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124A" w:rsidRDefault="001A3B30" w:rsidP="00D946AB">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
    <w:p w:rsidR="000E3451" w:rsidRPr="00430E77" w:rsidRDefault="003E002E" w:rsidP="00D946AB">
      <w:pPr>
        <w:spacing w:after="0" w:line="480" w:lineRule="auto"/>
        <w:jc w:val="center"/>
        <w:rPr>
          <w:rFonts w:ascii="Times New Roman" w:hAnsi="Times New Roman" w:cs="Times New Roman"/>
          <w:b/>
          <w:sz w:val="24"/>
          <w:szCs w:val="24"/>
        </w:rPr>
      </w:pPr>
      <w:r w:rsidRPr="00430E77">
        <w:rPr>
          <w:rFonts w:ascii="Times New Roman" w:hAnsi="Times New Roman" w:cs="Times New Roman"/>
          <w:b/>
          <w:sz w:val="24"/>
          <w:szCs w:val="24"/>
        </w:rPr>
        <w:t>Mechanisms</w:t>
      </w:r>
      <w:r w:rsidR="00571823" w:rsidRPr="00430E77">
        <w:rPr>
          <w:rFonts w:ascii="Times New Roman" w:hAnsi="Times New Roman" w:cs="Times New Roman"/>
          <w:b/>
          <w:sz w:val="24"/>
          <w:szCs w:val="24"/>
        </w:rPr>
        <w:t xml:space="preserve"> of Change</w:t>
      </w:r>
      <w:r w:rsidRPr="00430E77">
        <w:rPr>
          <w:rFonts w:ascii="Times New Roman" w:hAnsi="Times New Roman" w:cs="Times New Roman"/>
          <w:b/>
          <w:sz w:val="24"/>
          <w:szCs w:val="24"/>
        </w:rPr>
        <w:t xml:space="preserve"> </w:t>
      </w:r>
      <w:r w:rsidR="00571823" w:rsidRPr="00430E77">
        <w:rPr>
          <w:rFonts w:ascii="Times New Roman" w:hAnsi="Times New Roman" w:cs="Times New Roman"/>
          <w:b/>
          <w:sz w:val="24"/>
          <w:szCs w:val="24"/>
        </w:rPr>
        <w:t xml:space="preserve">in an Organizational Culture and Climate Intervention </w:t>
      </w:r>
      <w:r w:rsidR="007A2CC4" w:rsidRPr="00430E77">
        <w:rPr>
          <w:rFonts w:ascii="Times New Roman" w:hAnsi="Times New Roman" w:cs="Times New Roman"/>
          <w:b/>
          <w:sz w:val="24"/>
          <w:szCs w:val="24"/>
        </w:rPr>
        <w:t xml:space="preserve">for </w:t>
      </w:r>
      <w:r w:rsidR="009A67DD" w:rsidRPr="00430E77">
        <w:rPr>
          <w:rFonts w:ascii="Times New Roman" w:hAnsi="Times New Roman" w:cs="Times New Roman"/>
          <w:b/>
          <w:sz w:val="24"/>
          <w:szCs w:val="24"/>
        </w:rPr>
        <w:t>I</w:t>
      </w:r>
      <w:r w:rsidR="00EB7A80" w:rsidRPr="00430E77">
        <w:rPr>
          <w:rFonts w:ascii="Times New Roman" w:hAnsi="Times New Roman" w:cs="Times New Roman"/>
          <w:b/>
          <w:sz w:val="24"/>
          <w:szCs w:val="24"/>
        </w:rPr>
        <w:t xml:space="preserve">ncreasing </w:t>
      </w:r>
      <w:r w:rsidR="00126DE0" w:rsidRPr="00430E77">
        <w:rPr>
          <w:rFonts w:ascii="Times New Roman" w:hAnsi="Times New Roman" w:cs="Times New Roman"/>
          <w:b/>
          <w:sz w:val="24"/>
          <w:szCs w:val="24"/>
        </w:rPr>
        <w:t xml:space="preserve">Clinicians’ </w:t>
      </w:r>
      <w:r w:rsidR="009A67DD" w:rsidRPr="00430E77">
        <w:rPr>
          <w:rFonts w:ascii="Times New Roman" w:hAnsi="Times New Roman" w:cs="Times New Roman"/>
          <w:b/>
          <w:sz w:val="24"/>
          <w:szCs w:val="24"/>
        </w:rPr>
        <w:t>E</w:t>
      </w:r>
      <w:r w:rsidR="000E3451" w:rsidRPr="00430E77">
        <w:rPr>
          <w:rFonts w:ascii="Times New Roman" w:hAnsi="Times New Roman" w:cs="Times New Roman"/>
          <w:b/>
          <w:sz w:val="24"/>
          <w:szCs w:val="24"/>
        </w:rPr>
        <w:t>vidence-</w:t>
      </w:r>
      <w:r w:rsidR="009A67DD" w:rsidRPr="00430E77">
        <w:rPr>
          <w:rFonts w:ascii="Times New Roman" w:hAnsi="Times New Roman" w:cs="Times New Roman"/>
          <w:b/>
          <w:sz w:val="24"/>
          <w:szCs w:val="24"/>
        </w:rPr>
        <w:t>B</w:t>
      </w:r>
      <w:r w:rsidR="000E3451" w:rsidRPr="00430E77">
        <w:rPr>
          <w:rFonts w:ascii="Times New Roman" w:hAnsi="Times New Roman" w:cs="Times New Roman"/>
          <w:b/>
          <w:sz w:val="24"/>
          <w:szCs w:val="24"/>
        </w:rPr>
        <w:t xml:space="preserve">ased </w:t>
      </w:r>
      <w:r w:rsidR="009A67DD" w:rsidRPr="00430E77">
        <w:rPr>
          <w:rFonts w:ascii="Times New Roman" w:hAnsi="Times New Roman" w:cs="Times New Roman"/>
          <w:b/>
          <w:sz w:val="24"/>
          <w:szCs w:val="24"/>
        </w:rPr>
        <w:t>P</w:t>
      </w:r>
      <w:r w:rsidR="000E3451" w:rsidRPr="00430E77">
        <w:rPr>
          <w:rFonts w:ascii="Times New Roman" w:hAnsi="Times New Roman" w:cs="Times New Roman"/>
          <w:b/>
          <w:sz w:val="24"/>
          <w:szCs w:val="24"/>
        </w:rPr>
        <w:t xml:space="preserve">ractice </w:t>
      </w:r>
      <w:r w:rsidR="009A67DD" w:rsidRPr="00430E77">
        <w:rPr>
          <w:rFonts w:ascii="Times New Roman" w:hAnsi="Times New Roman" w:cs="Times New Roman"/>
          <w:b/>
          <w:sz w:val="24"/>
          <w:szCs w:val="24"/>
        </w:rPr>
        <w:t>A</w:t>
      </w:r>
      <w:r w:rsidR="000E3451" w:rsidRPr="00430E77">
        <w:rPr>
          <w:rFonts w:ascii="Times New Roman" w:hAnsi="Times New Roman" w:cs="Times New Roman"/>
          <w:b/>
          <w:sz w:val="24"/>
          <w:szCs w:val="24"/>
        </w:rPr>
        <w:t>doption</w:t>
      </w:r>
      <w:r w:rsidR="002E19B7" w:rsidRPr="00430E77">
        <w:rPr>
          <w:rFonts w:ascii="Times New Roman" w:hAnsi="Times New Roman" w:cs="Times New Roman"/>
          <w:b/>
          <w:sz w:val="24"/>
          <w:szCs w:val="24"/>
        </w:rPr>
        <w:t xml:space="preserve"> in </w:t>
      </w:r>
      <w:r w:rsidR="009A67DD" w:rsidRPr="00430E77">
        <w:rPr>
          <w:rFonts w:ascii="Times New Roman" w:hAnsi="Times New Roman" w:cs="Times New Roman"/>
          <w:b/>
          <w:sz w:val="24"/>
          <w:szCs w:val="24"/>
        </w:rPr>
        <w:t>M</w:t>
      </w:r>
      <w:r w:rsidR="002E19B7" w:rsidRPr="00430E77">
        <w:rPr>
          <w:rFonts w:ascii="Times New Roman" w:hAnsi="Times New Roman" w:cs="Times New Roman"/>
          <w:b/>
          <w:sz w:val="24"/>
          <w:szCs w:val="24"/>
        </w:rPr>
        <w:t xml:space="preserve">ental </w:t>
      </w:r>
      <w:r w:rsidR="009A67DD" w:rsidRPr="00430E77">
        <w:rPr>
          <w:rFonts w:ascii="Times New Roman" w:hAnsi="Times New Roman" w:cs="Times New Roman"/>
          <w:b/>
          <w:sz w:val="24"/>
          <w:szCs w:val="24"/>
        </w:rPr>
        <w:t>H</w:t>
      </w:r>
      <w:r w:rsidR="002E19B7" w:rsidRPr="00430E77">
        <w:rPr>
          <w:rFonts w:ascii="Times New Roman" w:hAnsi="Times New Roman" w:cs="Times New Roman"/>
          <w:b/>
          <w:sz w:val="24"/>
          <w:szCs w:val="24"/>
        </w:rPr>
        <w:t>ealth</w:t>
      </w:r>
    </w:p>
    <w:p w:rsidR="008B3C7F" w:rsidRDefault="008B3C7F" w:rsidP="0065174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p>
    <w:p w:rsidR="009861A7" w:rsidRDefault="009861A7" w:rsidP="00D946AB">
      <w:pPr>
        <w:spacing w:after="0" w:line="480" w:lineRule="auto"/>
        <w:jc w:val="center"/>
        <w:rPr>
          <w:rFonts w:ascii="Times New Roman" w:hAnsi="Times New Roman" w:cs="Times New Roman"/>
          <w:sz w:val="24"/>
          <w:szCs w:val="24"/>
        </w:rPr>
      </w:pPr>
    </w:p>
    <w:p w:rsidR="009861A7" w:rsidRDefault="009861A7" w:rsidP="00D946AB">
      <w:pPr>
        <w:spacing w:after="0" w:line="480" w:lineRule="auto"/>
        <w:jc w:val="center"/>
        <w:rPr>
          <w:rFonts w:ascii="Times New Roman" w:hAnsi="Times New Roman" w:cs="Times New Roman"/>
          <w:sz w:val="24"/>
          <w:szCs w:val="24"/>
        </w:rPr>
      </w:pPr>
    </w:p>
    <w:p w:rsidR="009861A7" w:rsidRDefault="009861A7" w:rsidP="00D946AB">
      <w:pPr>
        <w:spacing w:after="0" w:line="480" w:lineRule="auto"/>
        <w:jc w:val="center"/>
        <w:rPr>
          <w:rFonts w:ascii="Times New Roman" w:hAnsi="Times New Roman" w:cs="Times New Roman"/>
          <w:sz w:val="24"/>
          <w:szCs w:val="24"/>
        </w:rPr>
      </w:pPr>
    </w:p>
    <w:p w:rsidR="009861A7" w:rsidRDefault="009861A7" w:rsidP="00D946AB">
      <w:pPr>
        <w:spacing w:after="0" w:line="480" w:lineRule="auto"/>
        <w:jc w:val="center"/>
        <w:rPr>
          <w:rFonts w:ascii="Times New Roman" w:hAnsi="Times New Roman" w:cs="Times New Roman"/>
          <w:sz w:val="24"/>
          <w:szCs w:val="24"/>
        </w:rPr>
      </w:pPr>
    </w:p>
    <w:p w:rsidR="009861A7" w:rsidRDefault="009861A7" w:rsidP="00D946A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 Dissertation Presented for the </w:t>
      </w:r>
    </w:p>
    <w:p w:rsidR="00D946AB" w:rsidRDefault="00D946AB" w:rsidP="00D946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Doctor of Philosophy </w:t>
      </w:r>
    </w:p>
    <w:p w:rsidR="00D946AB" w:rsidRDefault="00D946AB" w:rsidP="00D946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Degree</w:t>
      </w:r>
    </w:p>
    <w:p w:rsidR="00D946AB" w:rsidRDefault="00D946AB" w:rsidP="00D946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D946AB" w:rsidRDefault="00D946AB" w:rsidP="00D946A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p>
    <w:p w:rsidR="00D946AB" w:rsidRDefault="00D946AB" w:rsidP="00D946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Nathaniel J. Williams</w:t>
      </w:r>
    </w:p>
    <w:p w:rsidR="00D946AB" w:rsidRDefault="00D946AB" w:rsidP="00D946A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August</w:t>
      </w:r>
      <w:r w:rsidR="00853603">
        <w:rPr>
          <w:rFonts w:ascii="Times New Roman" w:hAnsi="Times New Roman" w:cs="Times New Roman"/>
          <w:sz w:val="24"/>
          <w:szCs w:val="24"/>
        </w:rPr>
        <w:t xml:space="preserve"> 2015</w:t>
      </w:r>
      <w:r>
        <w:rPr>
          <w:rFonts w:ascii="Times New Roman" w:hAnsi="Times New Roman" w:cs="Times New Roman"/>
          <w:sz w:val="24"/>
          <w:szCs w:val="24"/>
        </w:rPr>
        <w:br w:type="page"/>
      </w:r>
    </w:p>
    <w:p w:rsidR="00D946AB" w:rsidRDefault="00D946AB" w:rsidP="00AB42EC">
      <w:pPr>
        <w:jc w:val="center"/>
        <w:rPr>
          <w:rFonts w:ascii="Times New Roman" w:hAnsi="Times New Roman" w:cs="Times New Roman"/>
          <w:sz w:val="24"/>
          <w:szCs w:val="24"/>
        </w:rPr>
      </w:pPr>
    </w:p>
    <w:p w:rsidR="00AB42EC" w:rsidRDefault="00AB42EC" w:rsidP="00AB42EC">
      <w:pPr>
        <w:jc w:val="center"/>
        <w:rPr>
          <w:rFonts w:ascii="Times New Roman" w:hAnsi="Times New Roman" w:cs="Times New Roman"/>
          <w:sz w:val="24"/>
          <w:szCs w:val="24"/>
        </w:rPr>
      </w:pPr>
      <w:r>
        <w:rPr>
          <w:rFonts w:ascii="Times New Roman" w:hAnsi="Times New Roman" w:cs="Times New Roman"/>
          <w:sz w:val="24"/>
          <w:szCs w:val="24"/>
        </w:rPr>
        <w:t>Copyright © 201</w:t>
      </w:r>
      <w:r w:rsidR="007A45E1">
        <w:rPr>
          <w:rFonts w:ascii="Times New Roman" w:hAnsi="Times New Roman" w:cs="Times New Roman"/>
          <w:sz w:val="24"/>
          <w:szCs w:val="24"/>
        </w:rPr>
        <w:t>5</w:t>
      </w:r>
      <w:r>
        <w:rPr>
          <w:rFonts w:ascii="Times New Roman" w:hAnsi="Times New Roman" w:cs="Times New Roman"/>
          <w:sz w:val="24"/>
          <w:szCs w:val="24"/>
        </w:rPr>
        <w:t xml:space="preserve"> by Nathaniel J. Williams</w:t>
      </w:r>
    </w:p>
    <w:p w:rsidR="00AB42EC" w:rsidRDefault="00AB42EC" w:rsidP="00AB42EC">
      <w:pPr>
        <w:jc w:val="center"/>
        <w:rPr>
          <w:rFonts w:ascii="Times New Roman" w:hAnsi="Times New Roman" w:cs="Times New Roman"/>
          <w:sz w:val="24"/>
          <w:szCs w:val="24"/>
        </w:rPr>
      </w:pPr>
      <w:r>
        <w:rPr>
          <w:rFonts w:ascii="Times New Roman" w:hAnsi="Times New Roman" w:cs="Times New Roman"/>
          <w:sz w:val="24"/>
          <w:szCs w:val="24"/>
        </w:rPr>
        <w:t>All rights reserved.</w:t>
      </w:r>
    </w:p>
    <w:p w:rsidR="00AB42EC" w:rsidRDefault="00AB42EC"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br w:type="page"/>
      </w:r>
    </w:p>
    <w:p w:rsidR="00AB42EC" w:rsidRDefault="00AB42EC" w:rsidP="00AB42EC">
      <w:pPr>
        <w:spacing w:after="0"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Acknowledgements</w:t>
      </w:r>
    </w:p>
    <w:p w:rsidR="00AB42EC" w:rsidRDefault="00AB42EC" w:rsidP="00AB42EC">
      <w:pPr>
        <w:spacing w:after="0" w:line="480" w:lineRule="auto"/>
        <w:ind w:firstLine="720"/>
        <w:rPr>
          <w:rFonts w:ascii="Times New Roman" w:hAnsi="Times New Roman" w:cs="Times New Roman"/>
          <w:sz w:val="24"/>
          <w:szCs w:val="24"/>
        </w:rPr>
      </w:pPr>
      <w:r w:rsidRPr="00885733">
        <w:rPr>
          <w:rFonts w:ascii="Times New Roman" w:hAnsi="Times New Roman" w:cs="Times New Roman"/>
          <w:sz w:val="24"/>
          <w:szCs w:val="24"/>
        </w:rPr>
        <w:t xml:space="preserve">This research was </w:t>
      </w:r>
      <w:r w:rsidR="00342A84">
        <w:rPr>
          <w:rFonts w:ascii="Times New Roman" w:hAnsi="Times New Roman" w:cs="Times New Roman"/>
          <w:sz w:val="24"/>
          <w:szCs w:val="24"/>
        </w:rPr>
        <w:t>supported in part by</w:t>
      </w:r>
      <w:r w:rsidR="00485FFB">
        <w:rPr>
          <w:rFonts w:ascii="Times New Roman" w:hAnsi="Times New Roman" w:cs="Times New Roman"/>
          <w:sz w:val="24"/>
          <w:szCs w:val="24"/>
        </w:rPr>
        <w:t xml:space="preserve"> </w:t>
      </w:r>
      <w:r w:rsidRPr="00F273C5">
        <w:rPr>
          <w:rFonts w:ascii="Times New Roman" w:hAnsi="Times New Roman" w:cs="Times New Roman"/>
          <w:sz w:val="24"/>
          <w:szCs w:val="24"/>
        </w:rPr>
        <w:t>grant</w:t>
      </w:r>
      <w:r w:rsidR="00342A84">
        <w:rPr>
          <w:rFonts w:ascii="Times New Roman" w:hAnsi="Times New Roman" w:cs="Times New Roman"/>
          <w:sz w:val="24"/>
          <w:szCs w:val="24"/>
        </w:rPr>
        <w:t>s</w:t>
      </w:r>
      <w:r w:rsidRPr="00F273C5">
        <w:rPr>
          <w:rFonts w:ascii="Times New Roman" w:hAnsi="Times New Roman" w:cs="Times New Roman"/>
          <w:sz w:val="24"/>
          <w:szCs w:val="24"/>
        </w:rPr>
        <w:t xml:space="preserve"> from the National Institute of Mental Health (F31MH099846</w:t>
      </w:r>
      <w:r w:rsidR="00342A84">
        <w:rPr>
          <w:rFonts w:ascii="Times New Roman" w:hAnsi="Times New Roman" w:cs="Times New Roman"/>
          <w:sz w:val="24"/>
          <w:szCs w:val="24"/>
        </w:rPr>
        <w:t xml:space="preserve"> </w:t>
      </w:r>
      <w:r w:rsidR="00342A84" w:rsidRPr="00342A84">
        <w:rPr>
          <w:rFonts w:ascii="Times New Roman" w:hAnsi="Times New Roman" w:cs="Times New Roman"/>
          <w:sz w:val="24"/>
          <w:szCs w:val="24"/>
        </w:rPr>
        <w:t xml:space="preserve">and </w:t>
      </w:r>
      <w:r w:rsidR="00342A84" w:rsidRPr="00342A84">
        <w:rPr>
          <w:rFonts w:ascii="Times New Roman" w:eastAsia="Times New Roman" w:hAnsi="Times New Roman" w:cs="Times New Roman"/>
          <w:sz w:val="24"/>
          <w:szCs w:val="24"/>
        </w:rPr>
        <w:t>R01MH084855</w:t>
      </w:r>
      <w:r w:rsidRPr="00342A84">
        <w:rPr>
          <w:rFonts w:ascii="Times New Roman" w:hAnsi="Times New Roman" w:cs="Times New Roman"/>
          <w:sz w:val="24"/>
          <w:szCs w:val="24"/>
        </w:rPr>
        <w:t>)</w:t>
      </w:r>
      <w:r w:rsidRPr="00F273C5">
        <w:rPr>
          <w:rFonts w:ascii="Times New Roman" w:hAnsi="Times New Roman" w:cs="Times New Roman"/>
          <w:sz w:val="24"/>
          <w:szCs w:val="24"/>
        </w:rPr>
        <w:t>. The</w:t>
      </w:r>
      <w:r w:rsidRPr="00885733">
        <w:rPr>
          <w:rFonts w:ascii="Times New Roman" w:hAnsi="Times New Roman" w:cs="Times New Roman"/>
          <w:sz w:val="24"/>
          <w:szCs w:val="24"/>
        </w:rPr>
        <w:t xml:space="preserve"> content is solely the responsibil</w:t>
      </w:r>
      <w:r>
        <w:rPr>
          <w:rFonts w:ascii="Times New Roman" w:hAnsi="Times New Roman" w:cs="Times New Roman"/>
          <w:sz w:val="24"/>
          <w:szCs w:val="24"/>
        </w:rPr>
        <w:t xml:space="preserve">ity of the author and does not </w:t>
      </w:r>
      <w:r w:rsidRPr="00885733">
        <w:rPr>
          <w:rFonts w:ascii="Times New Roman" w:hAnsi="Times New Roman" w:cs="Times New Roman"/>
          <w:sz w:val="24"/>
          <w:szCs w:val="24"/>
        </w:rPr>
        <w:t>necessarily represent the official views of the National Institutes of Health.</w:t>
      </w:r>
    </w:p>
    <w:p w:rsidR="008C4F00" w:rsidRDefault="008C4F00">
      <w:pPr>
        <w:rPr>
          <w:rFonts w:ascii="Times New Roman" w:hAnsi="Times New Roman" w:cs="Times New Roman"/>
          <w:sz w:val="24"/>
          <w:szCs w:val="24"/>
        </w:rPr>
      </w:pPr>
      <w:r>
        <w:rPr>
          <w:rFonts w:ascii="Times New Roman" w:hAnsi="Times New Roman" w:cs="Times New Roman"/>
          <w:sz w:val="24"/>
          <w:szCs w:val="24"/>
        </w:rPr>
        <w:br w:type="page"/>
      </w:r>
    </w:p>
    <w:p w:rsidR="008C4F00" w:rsidRPr="004D4BD7" w:rsidRDefault="008C4F00" w:rsidP="00CD0A53">
      <w:pPr>
        <w:spacing w:after="0" w:line="480" w:lineRule="auto"/>
        <w:jc w:val="center"/>
        <w:rPr>
          <w:rFonts w:ascii="Times New Roman" w:hAnsi="Times New Roman" w:cs="Times New Roman"/>
          <w:b/>
          <w:sz w:val="24"/>
          <w:szCs w:val="24"/>
        </w:rPr>
      </w:pPr>
      <w:r w:rsidRPr="004D4BD7">
        <w:rPr>
          <w:rFonts w:ascii="Times New Roman" w:hAnsi="Times New Roman" w:cs="Times New Roman"/>
          <w:b/>
          <w:sz w:val="24"/>
          <w:szCs w:val="24"/>
        </w:rPr>
        <w:lastRenderedPageBreak/>
        <w:t>Abstract</w:t>
      </w:r>
    </w:p>
    <w:p w:rsidR="001E5376" w:rsidRDefault="001E5376" w:rsidP="00CD0A53">
      <w:pPr>
        <w:spacing w:after="0" w:line="480" w:lineRule="auto"/>
        <w:rPr>
          <w:rFonts w:ascii="Times New Roman" w:hAnsi="Times New Roman" w:cs="Times New Roman"/>
          <w:sz w:val="24"/>
          <w:szCs w:val="24"/>
        </w:rPr>
      </w:pPr>
      <w:r w:rsidRPr="00022144">
        <w:rPr>
          <w:rFonts w:ascii="Times New Roman" w:hAnsi="Times New Roman" w:cs="Times New Roman"/>
          <w:b/>
          <w:sz w:val="24"/>
          <w:szCs w:val="24"/>
        </w:rPr>
        <w:t>Objective:</w:t>
      </w:r>
      <w:r w:rsidR="00CD0A53">
        <w:rPr>
          <w:rFonts w:ascii="Times New Roman" w:hAnsi="Times New Roman" w:cs="Times New Roman"/>
          <w:sz w:val="24"/>
          <w:szCs w:val="24"/>
        </w:rPr>
        <w:t xml:space="preserve"> Increasing the </w:t>
      </w:r>
      <w:r w:rsidR="00F82657">
        <w:rPr>
          <w:rFonts w:ascii="Times New Roman" w:hAnsi="Times New Roman" w:cs="Times New Roman"/>
          <w:sz w:val="24"/>
          <w:szCs w:val="24"/>
        </w:rPr>
        <w:t>adoption</w:t>
      </w:r>
      <w:r w:rsidR="00CD0A53">
        <w:rPr>
          <w:rFonts w:ascii="Times New Roman" w:hAnsi="Times New Roman" w:cs="Times New Roman"/>
          <w:sz w:val="24"/>
          <w:szCs w:val="24"/>
        </w:rPr>
        <w:t xml:space="preserve"> of </w:t>
      </w:r>
      <w:r w:rsidR="00CA6776">
        <w:rPr>
          <w:rFonts w:ascii="Times New Roman" w:hAnsi="Times New Roman" w:cs="Times New Roman"/>
          <w:sz w:val="24"/>
          <w:szCs w:val="24"/>
        </w:rPr>
        <w:t xml:space="preserve">evidence-based practices </w:t>
      </w:r>
      <w:r w:rsidR="00022144">
        <w:rPr>
          <w:rFonts w:ascii="Times New Roman" w:hAnsi="Times New Roman" w:cs="Times New Roman"/>
          <w:sz w:val="24"/>
          <w:szCs w:val="24"/>
        </w:rPr>
        <w:t>(</w:t>
      </w:r>
      <w:r w:rsidR="00207962">
        <w:rPr>
          <w:rFonts w:ascii="Times New Roman" w:hAnsi="Times New Roman" w:cs="Times New Roman"/>
          <w:sz w:val="24"/>
          <w:szCs w:val="24"/>
        </w:rPr>
        <w:t>EBPs) is a</w:t>
      </w:r>
      <w:r w:rsidR="00CD0A53">
        <w:rPr>
          <w:rFonts w:ascii="Times New Roman" w:hAnsi="Times New Roman" w:cs="Times New Roman"/>
          <w:sz w:val="24"/>
          <w:szCs w:val="24"/>
        </w:rPr>
        <w:t xml:space="preserve"> focus of national and international efforts to improve the quality and outcomes of m</w:t>
      </w:r>
      <w:r w:rsidR="00CA6776">
        <w:rPr>
          <w:rFonts w:ascii="Times New Roman" w:hAnsi="Times New Roman" w:cs="Times New Roman"/>
          <w:sz w:val="24"/>
          <w:szCs w:val="24"/>
        </w:rPr>
        <w:t xml:space="preserve">ental health services for youth; however, few studies have examined the multilevel </w:t>
      </w:r>
      <w:r w:rsidR="00CA6776" w:rsidRPr="00501474">
        <w:rPr>
          <w:rFonts w:ascii="Times New Roman" w:hAnsi="Times New Roman" w:cs="Times New Roman"/>
          <w:sz w:val="24"/>
          <w:szCs w:val="24"/>
        </w:rPr>
        <w:t xml:space="preserve">change mechanisms that explain how </w:t>
      </w:r>
      <w:r w:rsidR="00022144" w:rsidRPr="00501474">
        <w:rPr>
          <w:rFonts w:ascii="Times New Roman" w:hAnsi="Times New Roman" w:cs="Times New Roman"/>
          <w:sz w:val="24"/>
          <w:szCs w:val="24"/>
        </w:rPr>
        <w:t xml:space="preserve">successful </w:t>
      </w:r>
      <w:r w:rsidR="00CA6776" w:rsidRPr="00501474">
        <w:rPr>
          <w:rFonts w:ascii="Times New Roman" w:hAnsi="Times New Roman" w:cs="Times New Roman"/>
          <w:sz w:val="24"/>
          <w:szCs w:val="24"/>
        </w:rPr>
        <w:t xml:space="preserve">implementation strategies </w:t>
      </w:r>
      <w:r w:rsidR="00022144" w:rsidRPr="00501474">
        <w:rPr>
          <w:rFonts w:ascii="Times New Roman" w:hAnsi="Times New Roman" w:cs="Times New Roman"/>
          <w:sz w:val="24"/>
          <w:szCs w:val="24"/>
        </w:rPr>
        <w:t xml:space="preserve">increase </w:t>
      </w:r>
      <w:r w:rsidR="00CA6776" w:rsidRPr="00501474">
        <w:rPr>
          <w:rFonts w:ascii="Times New Roman" w:hAnsi="Times New Roman" w:cs="Times New Roman"/>
          <w:sz w:val="24"/>
          <w:szCs w:val="24"/>
        </w:rPr>
        <w:t xml:space="preserve">EBP adoption. Identifying </w:t>
      </w:r>
      <w:r w:rsidR="00022144" w:rsidRPr="00501474">
        <w:rPr>
          <w:rFonts w:ascii="Times New Roman" w:hAnsi="Times New Roman" w:cs="Times New Roman"/>
          <w:sz w:val="24"/>
          <w:szCs w:val="24"/>
        </w:rPr>
        <w:t xml:space="preserve">these </w:t>
      </w:r>
      <w:r w:rsidR="00CA6776" w:rsidRPr="00501474">
        <w:rPr>
          <w:rFonts w:ascii="Times New Roman" w:hAnsi="Times New Roman" w:cs="Times New Roman"/>
          <w:sz w:val="24"/>
          <w:szCs w:val="24"/>
        </w:rPr>
        <w:t xml:space="preserve">mechanisms is </w:t>
      </w:r>
      <w:r w:rsidR="00055697" w:rsidRPr="00501474">
        <w:rPr>
          <w:rFonts w:ascii="Times New Roman" w:hAnsi="Times New Roman" w:cs="Times New Roman"/>
          <w:sz w:val="24"/>
          <w:szCs w:val="24"/>
        </w:rPr>
        <w:t xml:space="preserve">necessary </w:t>
      </w:r>
      <w:r w:rsidR="00CA6776" w:rsidRPr="00501474">
        <w:rPr>
          <w:rFonts w:ascii="Times New Roman" w:hAnsi="Times New Roman" w:cs="Times New Roman"/>
          <w:sz w:val="24"/>
          <w:szCs w:val="24"/>
        </w:rPr>
        <w:t xml:space="preserve">to </w:t>
      </w:r>
      <w:r w:rsidR="00055697" w:rsidRPr="00501474">
        <w:rPr>
          <w:rFonts w:ascii="Times New Roman" w:hAnsi="Times New Roman" w:cs="Times New Roman"/>
          <w:sz w:val="24"/>
          <w:szCs w:val="24"/>
        </w:rPr>
        <w:t>develop</w:t>
      </w:r>
      <w:r w:rsidR="00CA6776" w:rsidRPr="00501474">
        <w:rPr>
          <w:rFonts w:ascii="Times New Roman" w:hAnsi="Times New Roman" w:cs="Times New Roman"/>
          <w:sz w:val="24"/>
          <w:szCs w:val="24"/>
        </w:rPr>
        <w:t xml:space="preserve"> more effective and efficient strategies. This study tested </w:t>
      </w:r>
      <w:r w:rsidR="005D4AFE" w:rsidRPr="00501474">
        <w:rPr>
          <w:rFonts w:ascii="Times New Roman" w:hAnsi="Times New Roman" w:cs="Times New Roman"/>
          <w:sz w:val="24"/>
          <w:szCs w:val="24"/>
        </w:rPr>
        <w:t xml:space="preserve">the multilevel mechanisms </w:t>
      </w:r>
      <w:r w:rsidR="00207962">
        <w:rPr>
          <w:rFonts w:ascii="Times New Roman" w:hAnsi="Times New Roman" w:cs="Times New Roman"/>
          <w:sz w:val="24"/>
          <w:szCs w:val="24"/>
        </w:rPr>
        <w:t>that link</w:t>
      </w:r>
      <w:r w:rsidR="005D4AFE" w:rsidRPr="00501474">
        <w:rPr>
          <w:rFonts w:ascii="Times New Roman" w:hAnsi="Times New Roman" w:cs="Times New Roman"/>
          <w:sz w:val="24"/>
          <w:szCs w:val="24"/>
        </w:rPr>
        <w:t xml:space="preserve"> </w:t>
      </w:r>
      <w:r w:rsidR="00055697" w:rsidRPr="00501474">
        <w:rPr>
          <w:rFonts w:ascii="Times New Roman" w:hAnsi="Times New Roman" w:cs="Times New Roman"/>
          <w:sz w:val="24"/>
          <w:szCs w:val="24"/>
        </w:rPr>
        <w:t>an empirically supported orga</w:t>
      </w:r>
      <w:r w:rsidR="00055697">
        <w:rPr>
          <w:rFonts w:ascii="Times New Roman" w:hAnsi="Times New Roman" w:cs="Times New Roman"/>
          <w:sz w:val="24"/>
          <w:szCs w:val="24"/>
        </w:rPr>
        <w:t xml:space="preserve">nizational implementation strategy </w:t>
      </w:r>
      <w:r w:rsidR="005D4AFE">
        <w:rPr>
          <w:rFonts w:ascii="Times New Roman" w:hAnsi="Times New Roman" w:cs="Times New Roman"/>
          <w:sz w:val="24"/>
          <w:szCs w:val="24"/>
        </w:rPr>
        <w:t xml:space="preserve">called ARC (for </w:t>
      </w:r>
      <w:r w:rsidR="00633973">
        <w:rPr>
          <w:rFonts w:ascii="Times New Roman" w:hAnsi="Times New Roman" w:cs="Times New Roman"/>
          <w:sz w:val="24"/>
          <w:szCs w:val="24"/>
        </w:rPr>
        <w:t>Availability, Responsiveness, and Continuity</w:t>
      </w:r>
      <w:r w:rsidR="00055697">
        <w:rPr>
          <w:rFonts w:ascii="Times New Roman" w:hAnsi="Times New Roman" w:cs="Times New Roman"/>
          <w:sz w:val="24"/>
          <w:szCs w:val="24"/>
        </w:rPr>
        <w:t xml:space="preserve">) </w:t>
      </w:r>
      <w:r w:rsidR="00207962">
        <w:rPr>
          <w:rFonts w:ascii="Times New Roman" w:hAnsi="Times New Roman" w:cs="Times New Roman"/>
          <w:sz w:val="24"/>
          <w:szCs w:val="24"/>
        </w:rPr>
        <w:t xml:space="preserve">to increased </w:t>
      </w:r>
      <w:r w:rsidR="00633973">
        <w:rPr>
          <w:rFonts w:ascii="Times New Roman" w:hAnsi="Times New Roman" w:cs="Times New Roman"/>
          <w:sz w:val="24"/>
          <w:szCs w:val="24"/>
        </w:rPr>
        <w:t xml:space="preserve">EBP adoption. </w:t>
      </w:r>
    </w:p>
    <w:p w:rsidR="001E5376" w:rsidRDefault="001E5376" w:rsidP="00CD0A53">
      <w:pPr>
        <w:spacing w:after="0" w:line="480" w:lineRule="auto"/>
        <w:rPr>
          <w:rFonts w:ascii="Times New Roman" w:hAnsi="Times New Roman" w:cs="Times New Roman"/>
          <w:sz w:val="24"/>
          <w:szCs w:val="24"/>
        </w:rPr>
      </w:pPr>
      <w:r w:rsidRPr="00022144">
        <w:rPr>
          <w:rFonts w:ascii="Times New Roman" w:hAnsi="Times New Roman" w:cs="Times New Roman"/>
          <w:b/>
          <w:sz w:val="24"/>
          <w:szCs w:val="24"/>
        </w:rPr>
        <w:t>Method:</w:t>
      </w:r>
      <w:r w:rsidR="00633973">
        <w:rPr>
          <w:rFonts w:ascii="Times New Roman" w:hAnsi="Times New Roman" w:cs="Times New Roman"/>
          <w:sz w:val="24"/>
          <w:szCs w:val="24"/>
        </w:rPr>
        <w:t xml:space="preserve"> In a randomized controlled trial</w:t>
      </w:r>
      <w:r w:rsidR="00055697">
        <w:rPr>
          <w:rFonts w:ascii="Times New Roman" w:hAnsi="Times New Roman" w:cs="Times New Roman"/>
          <w:sz w:val="24"/>
          <w:szCs w:val="24"/>
        </w:rPr>
        <w:t>,</w:t>
      </w:r>
      <w:r w:rsidR="00633973">
        <w:rPr>
          <w:rFonts w:ascii="Times New Roman" w:hAnsi="Times New Roman" w:cs="Times New Roman"/>
          <w:sz w:val="24"/>
          <w:szCs w:val="24"/>
        </w:rPr>
        <w:t xml:space="preserve"> 14 outpatient children’s mental health clinics </w:t>
      </w:r>
      <w:r w:rsidR="00342A84">
        <w:rPr>
          <w:rFonts w:ascii="Times New Roman" w:hAnsi="Times New Roman" w:cs="Times New Roman"/>
          <w:sz w:val="24"/>
          <w:szCs w:val="24"/>
        </w:rPr>
        <w:t xml:space="preserve">in a large Midwestern city </w:t>
      </w:r>
      <w:r w:rsidR="00633973">
        <w:rPr>
          <w:rFonts w:ascii="Times New Roman" w:hAnsi="Times New Roman" w:cs="Times New Roman"/>
          <w:sz w:val="24"/>
          <w:szCs w:val="24"/>
        </w:rPr>
        <w:t xml:space="preserve">were </w:t>
      </w:r>
      <w:r w:rsidR="00CF3157">
        <w:rPr>
          <w:rFonts w:ascii="Times New Roman" w:hAnsi="Times New Roman" w:cs="Times New Roman"/>
          <w:sz w:val="24"/>
          <w:szCs w:val="24"/>
        </w:rPr>
        <w:t xml:space="preserve">randomly </w:t>
      </w:r>
      <w:r w:rsidR="00633973">
        <w:rPr>
          <w:rFonts w:ascii="Times New Roman" w:hAnsi="Times New Roman" w:cs="Times New Roman"/>
          <w:sz w:val="24"/>
          <w:szCs w:val="24"/>
        </w:rPr>
        <w:t>assigned to a three-year ARC implementation strategy (</w:t>
      </w:r>
      <w:r w:rsidR="00633973" w:rsidRPr="002E41CD">
        <w:rPr>
          <w:rFonts w:ascii="Times New Roman" w:hAnsi="Times New Roman" w:cs="Times New Roman"/>
          <w:i/>
          <w:sz w:val="24"/>
          <w:szCs w:val="24"/>
        </w:rPr>
        <w:t>k</w:t>
      </w:r>
      <w:r w:rsidR="002E41CD">
        <w:rPr>
          <w:rFonts w:ascii="Times New Roman" w:hAnsi="Times New Roman" w:cs="Times New Roman"/>
          <w:i/>
          <w:sz w:val="24"/>
          <w:szCs w:val="24"/>
        </w:rPr>
        <w:t xml:space="preserve"> </w:t>
      </w:r>
      <w:r w:rsidR="00633973">
        <w:rPr>
          <w:rFonts w:ascii="Times New Roman" w:hAnsi="Times New Roman" w:cs="Times New Roman"/>
          <w:sz w:val="24"/>
          <w:szCs w:val="24"/>
        </w:rPr>
        <w:t>=</w:t>
      </w:r>
      <w:r w:rsidR="002E41CD">
        <w:rPr>
          <w:rFonts w:ascii="Times New Roman" w:hAnsi="Times New Roman" w:cs="Times New Roman"/>
          <w:sz w:val="24"/>
          <w:szCs w:val="24"/>
        </w:rPr>
        <w:t xml:space="preserve"> </w:t>
      </w:r>
      <w:r w:rsidR="00633973">
        <w:rPr>
          <w:rFonts w:ascii="Times New Roman" w:hAnsi="Times New Roman" w:cs="Times New Roman"/>
          <w:sz w:val="24"/>
          <w:szCs w:val="24"/>
        </w:rPr>
        <w:t>7) or control (</w:t>
      </w:r>
      <w:r w:rsidR="00633973" w:rsidRPr="002E41CD">
        <w:rPr>
          <w:rFonts w:ascii="Times New Roman" w:hAnsi="Times New Roman" w:cs="Times New Roman"/>
          <w:i/>
          <w:sz w:val="24"/>
          <w:szCs w:val="24"/>
        </w:rPr>
        <w:t>k</w:t>
      </w:r>
      <w:r w:rsidR="002E41CD">
        <w:rPr>
          <w:rFonts w:ascii="Times New Roman" w:hAnsi="Times New Roman" w:cs="Times New Roman"/>
          <w:sz w:val="24"/>
          <w:szCs w:val="24"/>
        </w:rPr>
        <w:t xml:space="preserve"> </w:t>
      </w:r>
      <w:r w:rsidR="00633973">
        <w:rPr>
          <w:rFonts w:ascii="Times New Roman" w:hAnsi="Times New Roman" w:cs="Times New Roman"/>
          <w:sz w:val="24"/>
          <w:szCs w:val="24"/>
        </w:rPr>
        <w:t>=</w:t>
      </w:r>
      <w:r w:rsidR="002E41CD">
        <w:rPr>
          <w:rFonts w:ascii="Times New Roman" w:hAnsi="Times New Roman" w:cs="Times New Roman"/>
          <w:sz w:val="24"/>
          <w:szCs w:val="24"/>
        </w:rPr>
        <w:t xml:space="preserve"> </w:t>
      </w:r>
      <w:r w:rsidR="00633973">
        <w:rPr>
          <w:rFonts w:ascii="Times New Roman" w:hAnsi="Times New Roman" w:cs="Times New Roman"/>
          <w:sz w:val="24"/>
          <w:szCs w:val="24"/>
        </w:rPr>
        <w:t>7). Measures completed by clinicians (</w:t>
      </w:r>
      <w:r w:rsidR="00633973" w:rsidRPr="002E41CD">
        <w:rPr>
          <w:rFonts w:ascii="Times New Roman" w:hAnsi="Times New Roman" w:cs="Times New Roman"/>
          <w:i/>
          <w:sz w:val="24"/>
          <w:szCs w:val="24"/>
        </w:rPr>
        <w:t>n</w:t>
      </w:r>
      <w:r w:rsidR="002E41CD">
        <w:rPr>
          <w:rFonts w:ascii="Times New Roman" w:hAnsi="Times New Roman" w:cs="Times New Roman"/>
          <w:sz w:val="24"/>
          <w:szCs w:val="24"/>
        </w:rPr>
        <w:t xml:space="preserve"> </w:t>
      </w:r>
      <w:r w:rsidR="00633973">
        <w:rPr>
          <w:rFonts w:ascii="Times New Roman" w:hAnsi="Times New Roman" w:cs="Times New Roman"/>
          <w:sz w:val="24"/>
          <w:szCs w:val="24"/>
        </w:rPr>
        <w:t>=</w:t>
      </w:r>
      <w:r w:rsidR="002E41CD">
        <w:rPr>
          <w:rFonts w:ascii="Times New Roman" w:hAnsi="Times New Roman" w:cs="Times New Roman"/>
          <w:sz w:val="24"/>
          <w:szCs w:val="24"/>
        </w:rPr>
        <w:t xml:space="preserve"> </w:t>
      </w:r>
      <w:r w:rsidR="00633973">
        <w:rPr>
          <w:rFonts w:ascii="Times New Roman" w:hAnsi="Times New Roman" w:cs="Times New Roman"/>
          <w:sz w:val="24"/>
          <w:szCs w:val="24"/>
        </w:rPr>
        <w:t xml:space="preserve">475) at baseline, mid-intervention, post-intervention, and 12-month follow-up </w:t>
      </w:r>
      <w:r w:rsidR="00207962">
        <w:rPr>
          <w:rFonts w:ascii="Times New Roman" w:hAnsi="Times New Roman" w:cs="Times New Roman"/>
          <w:sz w:val="24"/>
          <w:szCs w:val="24"/>
        </w:rPr>
        <w:t xml:space="preserve">assessed </w:t>
      </w:r>
      <w:r w:rsidR="00633973">
        <w:rPr>
          <w:rFonts w:ascii="Times New Roman" w:hAnsi="Times New Roman" w:cs="Times New Roman"/>
          <w:sz w:val="24"/>
          <w:szCs w:val="24"/>
        </w:rPr>
        <w:t>organizational culture</w:t>
      </w:r>
      <w:r w:rsidR="005D4AFE">
        <w:rPr>
          <w:rFonts w:ascii="Times New Roman" w:hAnsi="Times New Roman" w:cs="Times New Roman"/>
          <w:sz w:val="24"/>
          <w:szCs w:val="24"/>
        </w:rPr>
        <w:t xml:space="preserve">, organizational </w:t>
      </w:r>
      <w:r w:rsidR="00633973">
        <w:rPr>
          <w:rFonts w:ascii="Times New Roman" w:hAnsi="Times New Roman" w:cs="Times New Roman"/>
          <w:sz w:val="24"/>
          <w:szCs w:val="24"/>
        </w:rPr>
        <w:t>climate, clinicians’ intentions to adopt EBPs</w:t>
      </w:r>
      <w:r w:rsidR="005D4AFE">
        <w:rPr>
          <w:rFonts w:ascii="Times New Roman" w:hAnsi="Times New Roman" w:cs="Times New Roman"/>
          <w:sz w:val="24"/>
          <w:szCs w:val="24"/>
        </w:rPr>
        <w:t xml:space="preserve">, job-related </w:t>
      </w:r>
      <w:r w:rsidR="00633973">
        <w:rPr>
          <w:rFonts w:ascii="Times New Roman" w:hAnsi="Times New Roman" w:cs="Times New Roman"/>
          <w:sz w:val="24"/>
          <w:szCs w:val="24"/>
        </w:rPr>
        <w:t>barriers</w:t>
      </w:r>
      <w:r w:rsidR="00342A84">
        <w:rPr>
          <w:rFonts w:ascii="Times New Roman" w:hAnsi="Times New Roman" w:cs="Times New Roman"/>
          <w:sz w:val="24"/>
          <w:szCs w:val="24"/>
        </w:rPr>
        <w:t xml:space="preserve"> to EBP adoption</w:t>
      </w:r>
      <w:r w:rsidR="00633973">
        <w:rPr>
          <w:rFonts w:ascii="Times New Roman" w:hAnsi="Times New Roman" w:cs="Times New Roman"/>
          <w:sz w:val="24"/>
          <w:szCs w:val="24"/>
        </w:rPr>
        <w:t xml:space="preserve">, and clinicians’ EBP adoption. </w:t>
      </w:r>
    </w:p>
    <w:p w:rsidR="001E5376" w:rsidRPr="00D50C5E" w:rsidRDefault="001E5376" w:rsidP="00CD0A53">
      <w:pPr>
        <w:spacing w:after="0" w:line="480" w:lineRule="auto"/>
        <w:rPr>
          <w:rFonts w:ascii="Times New Roman" w:hAnsi="Times New Roman" w:cs="Times New Roman"/>
          <w:sz w:val="24"/>
          <w:szCs w:val="24"/>
        </w:rPr>
      </w:pPr>
      <w:r w:rsidRPr="00022144">
        <w:rPr>
          <w:rFonts w:ascii="Times New Roman" w:hAnsi="Times New Roman" w:cs="Times New Roman"/>
          <w:b/>
          <w:sz w:val="24"/>
          <w:szCs w:val="24"/>
        </w:rPr>
        <w:t>Results:</w:t>
      </w:r>
      <w:r w:rsidR="00055697">
        <w:rPr>
          <w:rFonts w:ascii="Times New Roman" w:hAnsi="Times New Roman" w:cs="Times New Roman"/>
          <w:sz w:val="24"/>
          <w:szCs w:val="24"/>
        </w:rPr>
        <w:t xml:space="preserve"> C</w:t>
      </w:r>
      <w:r w:rsidR="00633973">
        <w:rPr>
          <w:rFonts w:ascii="Times New Roman" w:hAnsi="Times New Roman" w:cs="Times New Roman"/>
          <w:sz w:val="24"/>
          <w:szCs w:val="24"/>
        </w:rPr>
        <w:t xml:space="preserve">linicians in the ARC condition reported </w:t>
      </w:r>
      <w:r w:rsidR="00055697">
        <w:rPr>
          <w:rFonts w:ascii="Times New Roman" w:hAnsi="Times New Roman" w:cs="Times New Roman"/>
          <w:sz w:val="24"/>
          <w:szCs w:val="24"/>
        </w:rPr>
        <w:t xml:space="preserve">higher proficiency culture at mid-intervention, </w:t>
      </w:r>
      <w:r w:rsidR="00D50C5E">
        <w:rPr>
          <w:rFonts w:ascii="Times New Roman" w:hAnsi="Times New Roman" w:cs="Times New Roman"/>
          <w:sz w:val="24"/>
          <w:szCs w:val="24"/>
        </w:rPr>
        <w:t xml:space="preserve">higher intentions to adopt EBPs </w:t>
      </w:r>
      <w:r w:rsidR="00055697">
        <w:rPr>
          <w:rFonts w:ascii="Times New Roman" w:hAnsi="Times New Roman" w:cs="Times New Roman"/>
          <w:sz w:val="24"/>
          <w:szCs w:val="24"/>
        </w:rPr>
        <w:t>at post-intervention</w:t>
      </w:r>
      <w:r w:rsidR="005D4AFE">
        <w:rPr>
          <w:rFonts w:ascii="Times New Roman" w:hAnsi="Times New Roman" w:cs="Times New Roman"/>
          <w:sz w:val="24"/>
          <w:szCs w:val="24"/>
        </w:rPr>
        <w:t>,</w:t>
      </w:r>
      <w:r w:rsidR="00055697">
        <w:rPr>
          <w:rFonts w:ascii="Times New Roman" w:hAnsi="Times New Roman" w:cs="Times New Roman"/>
          <w:sz w:val="24"/>
          <w:szCs w:val="24"/>
        </w:rPr>
        <w:t xml:space="preserve"> </w:t>
      </w:r>
      <w:r w:rsidR="005D4AFE">
        <w:rPr>
          <w:rFonts w:ascii="Times New Roman" w:hAnsi="Times New Roman" w:cs="Times New Roman"/>
          <w:sz w:val="24"/>
          <w:szCs w:val="24"/>
        </w:rPr>
        <w:t>and</w:t>
      </w:r>
      <w:r w:rsidR="00F82657">
        <w:rPr>
          <w:rFonts w:ascii="Times New Roman" w:hAnsi="Times New Roman" w:cs="Times New Roman"/>
          <w:sz w:val="24"/>
          <w:szCs w:val="24"/>
        </w:rPr>
        <w:t xml:space="preserve"> </w:t>
      </w:r>
      <w:r w:rsidR="00D50C5E">
        <w:rPr>
          <w:rFonts w:ascii="Times New Roman" w:hAnsi="Times New Roman" w:cs="Times New Roman"/>
          <w:sz w:val="24"/>
          <w:szCs w:val="24"/>
        </w:rPr>
        <w:t xml:space="preserve">fewer policy and procedure </w:t>
      </w:r>
      <w:r w:rsidR="00F82657">
        <w:rPr>
          <w:rFonts w:ascii="Times New Roman" w:hAnsi="Times New Roman" w:cs="Times New Roman"/>
          <w:sz w:val="24"/>
          <w:szCs w:val="24"/>
        </w:rPr>
        <w:t xml:space="preserve">EBP </w:t>
      </w:r>
      <w:r w:rsidR="002668EA">
        <w:rPr>
          <w:rFonts w:ascii="Times New Roman" w:hAnsi="Times New Roman" w:cs="Times New Roman"/>
          <w:sz w:val="24"/>
          <w:szCs w:val="24"/>
        </w:rPr>
        <w:t>barriers</w:t>
      </w:r>
      <w:r w:rsidR="00D50C5E">
        <w:rPr>
          <w:rFonts w:ascii="Times New Roman" w:hAnsi="Times New Roman" w:cs="Times New Roman"/>
          <w:sz w:val="24"/>
          <w:szCs w:val="24"/>
        </w:rPr>
        <w:t xml:space="preserve">, </w:t>
      </w:r>
      <w:r w:rsidR="00633973">
        <w:rPr>
          <w:rFonts w:ascii="Times New Roman" w:hAnsi="Times New Roman" w:cs="Times New Roman"/>
          <w:sz w:val="24"/>
          <w:szCs w:val="24"/>
        </w:rPr>
        <w:t>higher odds of adopting a well-established EBP</w:t>
      </w:r>
      <w:r w:rsidR="00D50C5E">
        <w:rPr>
          <w:rFonts w:ascii="Times New Roman" w:hAnsi="Times New Roman" w:cs="Times New Roman"/>
          <w:sz w:val="24"/>
          <w:szCs w:val="24"/>
        </w:rPr>
        <w:t xml:space="preserve">, </w:t>
      </w:r>
      <w:r w:rsidR="00055697">
        <w:rPr>
          <w:rFonts w:ascii="Times New Roman" w:hAnsi="Times New Roman" w:cs="Times New Roman"/>
          <w:sz w:val="24"/>
          <w:szCs w:val="24"/>
        </w:rPr>
        <w:t xml:space="preserve">and </w:t>
      </w:r>
      <w:r w:rsidR="00D50C5E">
        <w:rPr>
          <w:rFonts w:ascii="Times New Roman" w:hAnsi="Times New Roman" w:cs="Times New Roman"/>
          <w:sz w:val="24"/>
          <w:szCs w:val="24"/>
        </w:rPr>
        <w:t>greater use of EBPs with clients</w:t>
      </w:r>
      <w:r w:rsidR="00551E39">
        <w:rPr>
          <w:rFonts w:ascii="Times New Roman" w:hAnsi="Times New Roman" w:cs="Times New Roman"/>
          <w:sz w:val="24"/>
          <w:szCs w:val="24"/>
        </w:rPr>
        <w:t xml:space="preserve"> at 12-month follow-up</w:t>
      </w:r>
      <w:r w:rsidR="00D50C5E">
        <w:rPr>
          <w:rFonts w:ascii="Times New Roman" w:hAnsi="Times New Roman" w:cs="Times New Roman"/>
          <w:sz w:val="24"/>
          <w:szCs w:val="24"/>
        </w:rPr>
        <w:t>. Improvement in organizational proficiency culture</w:t>
      </w:r>
      <w:r w:rsidR="00055697">
        <w:rPr>
          <w:rFonts w:ascii="Times New Roman" w:hAnsi="Times New Roman" w:cs="Times New Roman"/>
          <w:sz w:val="24"/>
          <w:szCs w:val="24"/>
        </w:rPr>
        <w:t xml:space="preserve"> mediated ARC’s effects on clinicians</w:t>
      </w:r>
      <w:r w:rsidR="00F82657">
        <w:rPr>
          <w:rFonts w:ascii="Times New Roman" w:hAnsi="Times New Roman" w:cs="Times New Roman"/>
          <w:sz w:val="24"/>
          <w:szCs w:val="24"/>
        </w:rPr>
        <w:t>’</w:t>
      </w:r>
      <w:r w:rsidR="00055697">
        <w:rPr>
          <w:rFonts w:ascii="Times New Roman" w:hAnsi="Times New Roman" w:cs="Times New Roman"/>
          <w:sz w:val="24"/>
          <w:szCs w:val="24"/>
        </w:rPr>
        <w:t xml:space="preserve"> EBP intentions and </w:t>
      </w:r>
      <w:r w:rsidR="005D4AFE">
        <w:rPr>
          <w:rFonts w:ascii="Times New Roman" w:hAnsi="Times New Roman" w:cs="Times New Roman"/>
          <w:sz w:val="24"/>
          <w:szCs w:val="24"/>
        </w:rPr>
        <w:t xml:space="preserve">together </w:t>
      </w:r>
      <w:r w:rsidR="00055697">
        <w:rPr>
          <w:rFonts w:ascii="Times New Roman" w:hAnsi="Times New Roman" w:cs="Times New Roman"/>
          <w:sz w:val="24"/>
          <w:szCs w:val="24"/>
        </w:rPr>
        <w:t xml:space="preserve">both variables </w:t>
      </w:r>
      <w:r w:rsidR="005D4AFE">
        <w:rPr>
          <w:rFonts w:ascii="Times New Roman" w:hAnsi="Times New Roman" w:cs="Times New Roman"/>
          <w:sz w:val="24"/>
          <w:szCs w:val="24"/>
        </w:rPr>
        <w:t xml:space="preserve">serially </w:t>
      </w:r>
      <w:r w:rsidR="00055697">
        <w:rPr>
          <w:rFonts w:ascii="Times New Roman" w:hAnsi="Times New Roman" w:cs="Times New Roman"/>
          <w:sz w:val="24"/>
          <w:szCs w:val="24"/>
        </w:rPr>
        <w:t xml:space="preserve">mediated </w:t>
      </w:r>
      <w:r w:rsidR="00D50C5E">
        <w:rPr>
          <w:rFonts w:ascii="Times New Roman" w:hAnsi="Times New Roman" w:cs="Times New Roman"/>
          <w:sz w:val="24"/>
          <w:szCs w:val="24"/>
        </w:rPr>
        <w:t xml:space="preserve">ARC’s effects on EBP adoption and </w:t>
      </w:r>
      <w:r w:rsidR="00D3219B">
        <w:rPr>
          <w:rFonts w:ascii="Times New Roman" w:hAnsi="Times New Roman" w:cs="Times New Roman"/>
          <w:sz w:val="24"/>
          <w:szCs w:val="24"/>
        </w:rPr>
        <w:t>use of</w:t>
      </w:r>
      <w:r w:rsidR="00055697">
        <w:rPr>
          <w:rFonts w:ascii="Times New Roman" w:hAnsi="Times New Roman" w:cs="Times New Roman"/>
          <w:sz w:val="24"/>
          <w:szCs w:val="24"/>
        </w:rPr>
        <w:t xml:space="preserve"> </w:t>
      </w:r>
      <w:r w:rsidR="00D50C5E">
        <w:rPr>
          <w:rFonts w:ascii="Times New Roman" w:hAnsi="Times New Roman" w:cs="Times New Roman"/>
          <w:sz w:val="24"/>
          <w:szCs w:val="24"/>
        </w:rPr>
        <w:t>EBPs</w:t>
      </w:r>
      <w:r w:rsidR="00D3219B">
        <w:rPr>
          <w:rFonts w:ascii="Times New Roman" w:hAnsi="Times New Roman" w:cs="Times New Roman"/>
          <w:sz w:val="24"/>
          <w:szCs w:val="24"/>
        </w:rPr>
        <w:t xml:space="preserve"> with clients</w:t>
      </w:r>
      <w:r w:rsidR="00D50C5E">
        <w:rPr>
          <w:rFonts w:ascii="Times New Roman" w:hAnsi="Times New Roman" w:cs="Times New Roman"/>
          <w:sz w:val="24"/>
          <w:szCs w:val="24"/>
        </w:rPr>
        <w:t xml:space="preserve">. </w:t>
      </w:r>
      <w:r w:rsidR="005D4AFE">
        <w:rPr>
          <w:rFonts w:ascii="Times New Roman" w:hAnsi="Times New Roman" w:cs="Times New Roman"/>
          <w:sz w:val="24"/>
          <w:szCs w:val="24"/>
        </w:rPr>
        <w:t xml:space="preserve">Improvement in proficiency culture also </w:t>
      </w:r>
      <w:r w:rsidR="002668EA">
        <w:rPr>
          <w:rFonts w:ascii="Times New Roman" w:hAnsi="Times New Roman" w:cs="Times New Roman"/>
          <w:sz w:val="24"/>
          <w:szCs w:val="24"/>
        </w:rPr>
        <w:t xml:space="preserve">mediated </w:t>
      </w:r>
      <w:r w:rsidR="00055697">
        <w:rPr>
          <w:rFonts w:ascii="Times New Roman" w:hAnsi="Times New Roman" w:cs="Times New Roman"/>
          <w:sz w:val="24"/>
          <w:szCs w:val="24"/>
        </w:rPr>
        <w:t>ARC</w:t>
      </w:r>
      <w:r w:rsidR="005D4AFE">
        <w:rPr>
          <w:rFonts w:ascii="Times New Roman" w:hAnsi="Times New Roman" w:cs="Times New Roman"/>
          <w:sz w:val="24"/>
          <w:szCs w:val="24"/>
        </w:rPr>
        <w:t xml:space="preserve">’s effects on </w:t>
      </w:r>
      <w:r w:rsidR="00D50C5E">
        <w:rPr>
          <w:rFonts w:ascii="Times New Roman" w:hAnsi="Times New Roman" w:cs="Times New Roman"/>
          <w:sz w:val="24"/>
          <w:szCs w:val="24"/>
        </w:rPr>
        <w:t xml:space="preserve">time and workflow barriers </w:t>
      </w:r>
      <w:r w:rsidR="005D4AFE">
        <w:rPr>
          <w:rFonts w:ascii="Times New Roman" w:hAnsi="Times New Roman" w:cs="Times New Roman"/>
          <w:sz w:val="24"/>
          <w:szCs w:val="24"/>
        </w:rPr>
        <w:t>but not policy and procedure barriers</w:t>
      </w:r>
      <w:r w:rsidR="00342A84">
        <w:rPr>
          <w:rFonts w:ascii="Times New Roman" w:hAnsi="Times New Roman" w:cs="Times New Roman"/>
          <w:sz w:val="24"/>
          <w:szCs w:val="24"/>
        </w:rPr>
        <w:t xml:space="preserve"> to EBP adoption</w:t>
      </w:r>
      <w:r w:rsidR="005D4AFE">
        <w:rPr>
          <w:rFonts w:ascii="Times New Roman" w:hAnsi="Times New Roman" w:cs="Times New Roman"/>
          <w:sz w:val="24"/>
          <w:szCs w:val="24"/>
        </w:rPr>
        <w:t xml:space="preserve">. Mediation </w:t>
      </w:r>
      <w:r w:rsidR="002668EA">
        <w:rPr>
          <w:rFonts w:ascii="Times New Roman" w:hAnsi="Times New Roman" w:cs="Times New Roman"/>
          <w:sz w:val="24"/>
          <w:szCs w:val="24"/>
        </w:rPr>
        <w:t xml:space="preserve">and moderation </w:t>
      </w:r>
      <w:r w:rsidR="005D4AFE">
        <w:rPr>
          <w:rFonts w:ascii="Times New Roman" w:hAnsi="Times New Roman" w:cs="Times New Roman"/>
          <w:sz w:val="24"/>
          <w:szCs w:val="24"/>
        </w:rPr>
        <w:t xml:space="preserve">analyses </w:t>
      </w:r>
      <w:r w:rsidR="00C23A96">
        <w:rPr>
          <w:rFonts w:ascii="Times New Roman" w:hAnsi="Times New Roman" w:cs="Times New Roman"/>
          <w:sz w:val="24"/>
          <w:szCs w:val="24"/>
        </w:rPr>
        <w:t xml:space="preserve">of </w:t>
      </w:r>
      <w:r w:rsidR="005D4AFE">
        <w:rPr>
          <w:rFonts w:ascii="Times New Roman" w:hAnsi="Times New Roman" w:cs="Times New Roman"/>
          <w:sz w:val="24"/>
          <w:szCs w:val="24"/>
        </w:rPr>
        <w:t xml:space="preserve">EBP barriers suggested their most important role </w:t>
      </w:r>
      <w:r w:rsidR="00F82657">
        <w:rPr>
          <w:rFonts w:ascii="Times New Roman" w:hAnsi="Times New Roman" w:cs="Times New Roman"/>
          <w:sz w:val="24"/>
          <w:szCs w:val="24"/>
        </w:rPr>
        <w:t xml:space="preserve">was to attenuate </w:t>
      </w:r>
      <w:r w:rsidR="002668EA">
        <w:rPr>
          <w:rFonts w:ascii="Times New Roman" w:hAnsi="Times New Roman" w:cs="Times New Roman"/>
          <w:sz w:val="24"/>
          <w:szCs w:val="24"/>
        </w:rPr>
        <w:t>clinicians’ follow-through on positive EBP intentions</w:t>
      </w:r>
      <w:r w:rsidR="00D50C5E">
        <w:rPr>
          <w:rFonts w:ascii="Times New Roman" w:hAnsi="Times New Roman" w:cs="Times New Roman"/>
          <w:sz w:val="24"/>
          <w:szCs w:val="24"/>
        </w:rPr>
        <w:t xml:space="preserve">.  </w:t>
      </w:r>
    </w:p>
    <w:p w:rsidR="001E5376" w:rsidRPr="008C4F00" w:rsidRDefault="001E5376" w:rsidP="00CD0A53">
      <w:pPr>
        <w:spacing w:after="0" w:line="480" w:lineRule="auto"/>
        <w:rPr>
          <w:rFonts w:ascii="Times New Roman" w:hAnsi="Times New Roman" w:cs="Times New Roman"/>
          <w:sz w:val="24"/>
          <w:szCs w:val="24"/>
        </w:rPr>
      </w:pPr>
      <w:r w:rsidRPr="00022144">
        <w:rPr>
          <w:rFonts w:ascii="Times New Roman" w:hAnsi="Times New Roman" w:cs="Times New Roman"/>
          <w:b/>
          <w:sz w:val="24"/>
          <w:szCs w:val="24"/>
        </w:rPr>
        <w:lastRenderedPageBreak/>
        <w:t>Conclusions:</w:t>
      </w:r>
      <w:r w:rsidR="00D50C5E">
        <w:rPr>
          <w:rFonts w:ascii="Times New Roman" w:hAnsi="Times New Roman" w:cs="Times New Roman"/>
          <w:sz w:val="24"/>
          <w:szCs w:val="24"/>
        </w:rPr>
        <w:t xml:space="preserve"> </w:t>
      </w:r>
      <w:r w:rsidR="00296ACE">
        <w:rPr>
          <w:rFonts w:ascii="Times New Roman" w:hAnsi="Times New Roman" w:cs="Times New Roman"/>
          <w:sz w:val="24"/>
          <w:szCs w:val="24"/>
        </w:rPr>
        <w:t xml:space="preserve">Increasing </w:t>
      </w:r>
      <w:r w:rsidR="002668EA">
        <w:rPr>
          <w:rFonts w:ascii="Times New Roman" w:hAnsi="Times New Roman" w:cs="Times New Roman"/>
          <w:sz w:val="24"/>
          <w:szCs w:val="24"/>
        </w:rPr>
        <w:t>EBP adoption</w:t>
      </w:r>
      <w:r w:rsidR="007A5296">
        <w:rPr>
          <w:rFonts w:ascii="Times New Roman" w:hAnsi="Times New Roman" w:cs="Times New Roman"/>
          <w:sz w:val="24"/>
          <w:szCs w:val="24"/>
        </w:rPr>
        <w:t xml:space="preserve"> in children’s mental health service systems </w:t>
      </w:r>
      <w:r w:rsidR="00296ACE">
        <w:rPr>
          <w:rFonts w:ascii="Times New Roman" w:hAnsi="Times New Roman" w:cs="Times New Roman"/>
          <w:sz w:val="24"/>
          <w:szCs w:val="24"/>
        </w:rPr>
        <w:t xml:space="preserve">requires attention to </w:t>
      </w:r>
      <w:r w:rsidR="00342A84">
        <w:rPr>
          <w:rFonts w:ascii="Times New Roman" w:hAnsi="Times New Roman" w:cs="Times New Roman"/>
          <w:sz w:val="24"/>
          <w:szCs w:val="24"/>
        </w:rPr>
        <w:t>organizational culture</w:t>
      </w:r>
      <w:r w:rsidR="00296ACE">
        <w:rPr>
          <w:rFonts w:ascii="Times New Roman" w:hAnsi="Times New Roman" w:cs="Times New Roman"/>
          <w:sz w:val="24"/>
          <w:szCs w:val="24"/>
        </w:rPr>
        <w:t xml:space="preserve"> as well as job-related policies and procedures. </w:t>
      </w:r>
      <w:r w:rsidR="00C23A96">
        <w:rPr>
          <w:rFonts w:ascii="Times New Roman" w:hAnsi="Times New Roman" w:cs="Times New Roman"/>
          <w:sz w:val="24"/>
          <w:szCs w:val="24"/>
        </w:rPr>
        <w:t xml:space="preserve">ARC increased clinicians’ EBP adoption by creating proficient organizational cultures that activated clinicians’ EBP intentions and </w:t>
      </w:r>
      <w:r w:rsidR="00F82657">
        <w:rPr>
          <w:rFonts w:ascii="Times New Roman" w:hAnsi="Times New Roman" w:cs="Times New Roman"/>
          <w:sz w:val="24"/>
          <w:szCs w:val="24"/>
        </w:rPr>
        <w:t xml:space="preserve">by </w:t>
      </w:r>
      <w:r w:rsidR="00C23A96">
        <w:rPr>
          <w:rFonts w:ascii="Times New Roman" w:hAnsi="Times New Roman" w:cs="Times New Roman"/>
          <w:sz w:val="24"/>
          <w:szCs w:val="24"/>
        </w:rPr>
        <w:t xml:space="preserve">reducing policy and procedure barriers </w:t>
      </w:r>
      <w:r w:rsidR="00342A84">
        <w:rPr>
          <w:rFonts w:ascii="Times New Roman" w:hAnsi="Times New Roman" w:cs="Times New Roman"/>
          <w:sz w:val="24"/>
          <w:szCs w:val="24"/>
        </w:rPr>
        <w:t xml:space="preserve">to </w:t>
      </w:r>
      <w:r w:rsidR="00C23A96">
        <w:rPr>
          <w:rFonts w:ascii="Times New Roman" w:hAnsi="Times New Roman" w:cs="Times New Roman"/>
          <w:sz w:val="24"/>
          <w:szCs w:val="24"/>
        </w:rPr>
        <w:t xml:space="preserve">intention enactment. Organizational proficiency culture and </w:t>
      </w:r>
      <w:r w:rsidR="00342A84">
        <w:rPr>
          <w:rFonts w:ascii="Times New Roman" w:hAnsi="Times New Roman" w:cs="Times New Roman"/>
          <w:sz w:val="24"/>
          <w:szCs w:val="24"/>
        </w:rPr>
        <w:t>organizational</w:t>
      </w:r>
      <w:r w:rsidR="00C23A96">
        <w:rPr>
          <w:rFonts w:ascii="Times New Roman" w:hAnsi="Times New Roman" w:cs="Times New Roman"/>
          <w:sz w:val="24"/>
          <w:szCs w:val="24"/>
        </w:rPr>
        <w:t xml:space="preserve"> policies represent viable targets for increasing EBP adoption in children’s service systems</w:t>
      </w:r>
      <w:r w:rsidR="00022144">
        <w:rPr>
          <w:rFonts w:ascii="Times New Roman" w:hAnsi="Times New Roman" w:cs="Times New Roman"/>
          <w:sz w:val="24"/>
          <w:szCs w:val="24"/>
        </w:rPr>
        <w:t xml:space="preserve">. </w:t>
      </w:r>
    </w:p>
    <w:p w:rsidR="00AB42EC" w:rsidRPr="008C4F00" w:rsidRDefault="00AB42EC" w:rsidP="00AB42EC">
      <w:pPr>
        <w:spacing w:after="0" w:line="480" w:lineRule="auto"/>
        <w:ind w:firstLine="720"/>
        <w:rPr>
          <w:rFonts w:ascii="Times New Roman" w:hAnsi="Times New Roman" w:cs="Times New Roman"/>
          <w:sz w:val="24"/>
          <w:szCs w:val="24"/>
        </w:rPr>
      </w:pPr>
    </w:p>
    <w:p w:rsidR="00AB42EC" w:rsidRDefault="00AB42EC">
      <w:pPr>
        <w:rPr>
          <w:rFonts w:ascii="Times New Roman" w:hAnsi="Times New Roman" w:cs="Times New Roman"/>
          <w:sz w:val="24"/>
          <w:szCs w:val="24"/>
        </w:rPr>
      </w:pPr>
      <w:r>
        <w:rPr>
          <w:rFonts w:ascii="Times New Roman" w:hAnsi="Times New Roman" w:cs="Times New Roman"/>
          <w:sz w:val="24"/>
          <w:szCs w:val="24"/>
        </w:rPr>
        <w:br w:type="page"/>
      </w:r>
    </w:p>
    <w:sdt>
      <w:sdtPr>
        <w:rPr>
          <w:rFonts w:asciiTheme="minorHAnsi" w:hAnsiTheme="minorHAnsi" w:cstheme="minorBidi"/>
          <w:b w:val="0"/>
          <w:bCs/>
          <w:sz w:val="22"/>
          <w:szCs w:val="22"/>
          <w:lang w:eastAsia="en-US"/>
        </w:rPr>
        <w:id w:val="1954274132"/>
        <w:docPartObj>
          <w:docPartGallery w:val="Table of Contents"/>
          <w:docPartUnique/>
        </w:docPartObj>
      </w:sdtPr>
      <w:sdtEndPr>
        <w:rPr>
          <w:rFonts w:ascii="Times New Roman" w:hAnsi="Times New Roman" w:cs="Times New Roman"/>
          <w:bCs w:val="0"/>
          <w:noProof/>
        </w:rPr>
      </w:sdtEndPr>
      <w:sdtContent>
        <w:p w:rsidR="00AB42EC" w:rsidRPr="00F86F7F" w:rsidRDefault="00AB42EC" w:rsidP="00D946AB">
          <w:pPr>
            <w:pStyle w:val="TOCHeading"/>
          </w:pPr>
          <w:r w:rsidRPr="00F86F7F">
            <w:t>Table of Contents</w:t>
          </w:r>
        </w:p>
        <w:p w:rsidR="00D254CB" w:rsidRPr="00D254CB" w:rsidRDefault="00C3276F">
          <w:pPr>
            <w:pStyle w:val="TOC1"/>
            <w:tabs>
              <w:tab w:val="right" w:leader="dot" w:pos="9350"/>
            </w:tabs>
            <w:rPr>
              <w:rFonts w:ascii="Times New Roman" w:hAnsi="Times New Roman" w:cs="Times New Roman"/>
              <w:noProof/>
              <w:lang w:eastAsia="en-US"/>
            </w:rPr>
          </w:pPr>
          <w:r w:rsidRPr="006F3CB5">
            <w:rPr>
              <w:rFonts w:ascii="Times New Roman" w:hAnsi="Times New Roman" w:cs="Times New Roman"/>
            </w:rPr>
            <w:fldChar w:fldCharType="begin"/>
          </w:r>
          <w:r w:rsidRPr="006F3CB5">
            <w:rPr>
              <w:rFonts w:ascii="Times New Roman" w:hAnsi="Times New Roman" w:cs="Times New Roman"/>
            </w:rPr>
            <w:instrText xml:space="preserve"> TOC \o "1-2" \h \z \u </w:instrText>
          </w:r>
          <w:r w:rsidRPr="006F3CB5">
            <w:rPr>
              <w:rFonts w:ascii="Times New Roman" w:hAnsi="Times New Roman" w:cs="Times New Roman"/>
            </w:rPr>
            <w:fldChar w:fldCharType="separate"/>
          </w:r>
          <w:hyperlink w:anchor="_Toc414978439" w:history="1">
            <w:r w:rsidR="00D254CB" w:rsidRPr="00D254CB">
              <w:rPr>
                <w:rStyle w:val="Hyperlink"/>
                <w:rFonts w:ascii="Times New Roman" w:hAnsi="Times New Roman" w:cs="Times New Roman"/>
                <w:noProof/>
              </w:rPr>
              <w:t>Chapter 1 Introduction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_Toc414978439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1</w:t>
            </w:r>
            <w:r w:rsidR="00D254CB" w:rsidRPr="00D254CB">
              <w:rPr>
                <w:rFonts w:ascii="Times New Roman" w:hAnsi="Times New Roman" w:cs="Times New Roman"/>
                <w:noProof/>
                <w:webHidden/>
              </w:rPr>
              <w:fldChar w:fldCharType="end"/>
            </w:r>
          </w:hyperlink>
        </w:p>
        <w:p w:rsidR="00D254CB" w:rsidRPr="00D254CB" w:rsidRDefault="00232581">
          <w:pPr>
            <w:pStyle w:val="TOC1"/>
            <w:tabs>
              <w:tab w:val="right" w:leader="dot" w:pos="9350"/>
            </w:tabs>
            <w:rPr>
              <w:rFonts w:ascii="Times New Roman" w:hAnsi="Times New Roman" w:cs="Times New Roman"/>
              <w:noProof/>
              <w:lang w:eastAsia="en-US"/>
            </w:rPr>
          </w:pPr>
          <w:hyperlink w:anchor="_Toc414978440" w:history="1">
            <w:r w:rsidR="00D254CB" w:rsidRPr="00D254CB">
              <w:rPr>
                <w:rStyle w:val="Hyperlink"/>
                <w:rFonts w:ascii="Times New Roman" w:hAnsi="Times New Roman" w:cs="Times New Roman"/>
                <w:noProof/>
              </w:rPr>
              <w:t>Chapter 2  Literature Review</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_Toc414978440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5</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1" w:history="1">
            <w:r w:rsidR="00D254CB" w:rsidRPr="00D254CB">
              <w:rPr>
                <w:rStyle w:val="Hyperlink"/>
                <w:rFonts w:ascii="Times New Roman" w:hAnsi="Times New Roman" w:cs="Times New Roman"/>
                <w:noProof/>
              </w:rPr>
              <w:t>The Role of Organizational Implementation Strategies in Evidence-Based Practice Adoption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_Toc414978441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5</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2" w:history="1">
            <w:r w:rsidR="00D254CB" w:rsidRPr="00D254CB">
              <w:rPr>
                <w:rStyle w:val="Hyperlink"/>
                <w:rFonts w:ascii="Times New Roman" w:hAnsi="Times New Roman" w:cs="Times New Roman"/>
                <w:noProof/>
              </w:rPr>
              <w:t>Conceptualizing Organizational Culture and Climate in Children’s Mental Health Services</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_Toc414978442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8</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3" w:history="1">
            <w:r w:rsidR="00D254CB" w:rsidRPr="00D254CB">
              <w:rPr>
                <w:rStyle w:val="Hyperlink"/>
                <w:rFonts w:ascii="Times New Roman" w:hAnsi="Times New Roman" w:cs="Times New Roman"/>
                <w:noProof/>
              </w:rPr>
              <w:t>Linking Organizational Culture and Climate to Clinicians’ EBP Adoption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_Toc414978443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10</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4" w:history="1">
            <w:r w:rsidR="00D254CB" w:rsidRPr="00D254CB">
              <w:rPr>
                <w:rStyle w:val="Hyperlink"/>
                <w:rFonts w:ascii="Times New Roman" w:hAnsi="Times New Roman" w:cs="Times New Roman"/>
                <w:noProof/>
              </w:rPr>
              <w:t>Changing Organizational Culture and Climate with the ARC Implementation Strategy</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_Toc414978444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15</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5" w:history="1">
            <w:r w:rsidR="00D254CB" w:rsidRPr="00D254CB">
              <w:rPr>
                <w:rStyle w:val="Hyperlink"/>
                <w:rFonts w:ascii="Times New Roman" w:hAnsi="Times New Roman" w:cs="Times New Roman"/>
                <w:noProof/>
              </w:rPr>
              <w:t>Theoretical Model and Hypotheses</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_Toc414978445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19</w:t>
            </w:r>
            <w:r w:rsidR="00D254CB" w:rsidRPr="00D254CB">
              <w:rPr>
                <w:rFonts w:ascii="Times New Roman" w:hAnsi="Times New Roman" w:cs="Times New Roman"/>
                <w:noProof/>
                <w:webHidden/>
              </w:rPr>
              <w:fldChar w:fldCharType="end"/>
            </w:r>
          </w:hyperlink>
        </w:p>
        <w:p w:rsidR="00D254CB" w:rsidRPr="00D254CB" w:rsidRDefault="00232581">
          <w:pPr>
            <w:pStyle w:val="TOC1"/>
            <w:tabs>
              <w:tab w:val="right" w:leader="dot" w:pos="9350"/>
            </w:tabs>
            <w:rPr>
              <w:rFonts w:ascii="Times New Roman" w:hAnsi="Times New Roman" w:cs="Times New Roman"/>
              <w:noProof/>
              <w:lang w:eastAsia="en-US"/>
            </w:rPr>
          </w:pPr>
          <w:hyperlink w:anchor="_Toc414978446" w:history="1">
            <w:r w:rsidR="00D254CB" w:rsidRPr="00D254CB">
              <w:rPr>
                <w:rStyle w:val="Hyperlink"/>
                <w:rFonts w:ascii="Times New Roman" w:hAnsi="Times New Roman" w:cs="Times New Roman"/>
                <w:noProof/>
              </w:rPr>
              <w:t>Chapter 3  Method</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_Toc414978446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26</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7" w:history="1">
            <w:r w:rsidR="00D254CB" w:rsidRPr="00D254CB">
              <w:rPr>
                <w:rStyle w:val="Hyperlink"/>
                <w:rFonts w:ascii="Times New Roman" w:hAnsi="Times New Roman" w:cs="Times New Roman"/>
                <w:noProof/>
              </w:rPr>
              <w:t>Subjects and Procedure</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_Toc414978447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26</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8" w:history="1">
            <w:r w:rsidR="00D254CB" w:rsidRPr="00D254CB">
              <w:rPr>
                <w:rStyle w:val="Hyperlink"/>
                <w:rFonts w:ascii="Times New Roman" w:hAnsi="Times New Roman" w:cs="Times New Roman"/>
                <w:noProof/>
              </w:rPr>
              <w:t>ARC Intervention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_Toc414978448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28</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49" w:history="1">
            <w:r w:rsidR="00D254CB" w:rsidRPr="00D254CB">
              <w:rPr>
                <w:rStyle w:val="Hyperlink"/>
                <w:rFonts w:ascii="Times New Roman" w:hAnsi="Times New Roman" w:cs="Times New Roman"/>
                <w:noProof/>
              </w:rPr>
              <w:t>Measures</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_Toc414978449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29</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0" w:history="1">
            <w:r w:rsidR="00D254CB" w:rsidRPr="00D254CB">
              <w:rPr>
                <w:rStyle w:val="Hyperlink"/>
                <w:rFonts w:ascii="Times New Roman" w:hAnsi="Times New Roman" w:cs="Times New Roman"/>
                <w:noProof/>
              </w:rPr>
              <w:t>Data Analytic Strategy</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_Toc414978450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37</w:t>
            </w:r>
            <w:r w:rsidR="00D254CB" w:rsidRPr="00D254CB">
              <w:rPr>
                <w:rFonts w:ascii="Times New Roman" w:hAnsi="Times New Roman" w:cs="Times New Roman"/>
                <w:noProof/>
                <w:webHidden/>
              </w:rPr>
              <w:fldChar w:fldCharType="end"/>
            </w:r>
          </w:hyperlink>
        </w:p>
        <w:p w:rsidR="00D254CB" w:rsidRPr="00D254CB" w:rsidRDefault="00232581">
          <w:pPr>
            <w:pStyle w:val="TOC1"/>
            <w:tabs>
              <w:tab w:val="right" w:leader="dot" w:pos="9350"/>
            </w:tabs>
            <w:rPr>
              <w:rFonts w:ascii="Times New Roman" w:hAnsi="Times New Roman" w:cs="Times New Roman"/>
              <w:noProof/>
              <w:lang w:eastAsia="en-US"/>
            </w:rPr>
          </w:pPr>
          <w:hyperlink w:anchor="_Toc414978451" w:history="1">
            <w:r w:rsidR="00D254CB" w:rsidRPr="00D254CB">
              <w:rPr>
                <w:rStyle w:val="Hyperlink"/>
                <w:rFonts w:ascii="Times New Roman" w:hAnsi="Times New Roman" w:cs="Times New Roman"/>
                <w:noProof/>
              </w:rPr>
              <w:t>Chapter 4 Results</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_Toc414978451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48</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2" w:history="1">
            <w:r w:rsidR="00D254CB" w:rsidRPr="00D254CB">
              <w:rPr>
                <w:rStyle w:val="Hyperlink"/>
                <w:rFonts w:ascii="Times New Roman" w:hAnsi="Times New Roman" w:cs="Times New Roman"/>
                <w:noProof/>
              </w:rPr>
              <w:t>Manipulation Check</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_Toc414978452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48</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3" w:history="1">
            <w:r w:rsidR="00D254CB" w:rsidRPr="00D254CB">
              <w:rPr>
                <w:rStyle w:val="Hyperlink"/>
                <w:rFonts w:ascii="Times New Roman" w:hAnsi="Times New Roman" w:cs="Times New Roman"/>
                <w:noProof/>
              </w:rPr>
              <w:t>ARC Main Effects on Clinician-Level EBP Antecedents and EBP Adoption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_Toc414978453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49</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4" w:history="1">
            <w:r w:rsidR="00D254CB" w:rsidRPr="00D254CB">
              <w:rPr>
                <w:rStyle w:val="Hyperlink"/>
                <w:rFonts w:ascii="Times New Roman" w:hAnsi="Times New Roman" w:cs="Times New Roman"/>
                <w:noProof/>
              </w:rPr>
              <w:t>Hypotheses 1 and 2 – Tests of Simple Mediation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_Toc414978454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50</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5" w:history="1">
            <w:r w:rsidR="00D254CB" w:rsidRPr="00D254CB">
              <w:rPr>
                <w:rStyle w:val="Hyperlink"/>
                <w:rFonts w:ascii="Times New Roman" w:hAnsi="Times New Roman" w:cs="Times New Roman"/>
                <w:noProof/>
              </w:rPr>
              <w:t>Hypothesis 3 – Tests of Simple Moderation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_Toc414978455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52</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6" w:history="1">
            <w:r w:rsidR="00D254CB" w:rsidRPr="00D254CB">
              <w:rPr>
                <w:rStyle w:val="Hyperlink"/>
                <w:rFonts w:ascii="Times New Roman" w:hAnsi="Times New Roman" w:cs="Times New Roman"/>
                <w:noProof/>
              </w:rPr>
              <w:t>Hypothesis 4 – Tests of Serial Mediation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_Toc414978456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54</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7" w:history="1">
            <w:r w:rsidR="00D254CB" w:rsidRPr="00D254CB">
              <w:rPr>
                <w:rStyle w:val="Hyperlink"/>
                <w:rFonts w:ascii="Times New Roman" w:hAnsi="Times New Roman" w:cs="Times New Roman"/>
                <w:noProof/>
              </w:rPr>
              <w:t>Hypothesis 4 – Tests of Serial Moderated Mediation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_Toc414978457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56</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58" w:history="1">
            <w:r w:rsidR="00D254CB" w:rsidRPr="00D254CB">
              <w:rPr>
                <w:rStyle w:val="Hyperlink"/>
                <w:rFonts w:ascii="Times New Roman" w:hAnsi="Times New Roman" w:cs="Times New Roman"/>
                <w:noProof/>
              </w:rPr>
              <w:t>Exploratory Follow-up Analyses</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_Toc414978458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58</w:t>
            </w:r>
            <w:r w:rsidR="00D254CB" w:rsidRPr="00D254CB">
              <w:rPr>
                <w:rFonts w:ascii="Times New Roman" w:hAnsi="Times New Roman" w:cs="Times New Roman"/>
                <w:noProof/>
                <w:webHidden/>
              </w:rPr>
              <w:fldChar w:fldCharType="end"/>
            </w:r>
          </w:hyperlink>
        </w:p>
        <w:p w:rsidR="00D254CB" w:rsidRPr="00D254CB" w:rsidRDefault="00232581">
          <w:pPr>
            <w:pStyle w:val="TOC1"/>
            <w:tabs>
              <w:tab w:val="right" w:leader="dot" w:pos="9350"/>
            </w:tabs>
            <w:rPr>
              <w:rFonts w:ascii="Times New Roman" w:hAnsi="Times New Roman" w:cs="Times New Roman"/>
              <w:noProof/>
              <w:lang w:eastAsia="en-US"/>
            </w:rPr>
          </w:pPr>
          <w:hyperlink w:anchor="_Toc414978459" w:history="1">
            <w:r w:rsidR="00D254CB" w:rsidRPr="00D254CB">
              <w:rPr>
                <w:rStyle w:val="Hyperlink"/>
                <w:rFonts w:ascii="Times New Roman" w:hAnsi="Times New Roman" w:cs="Times New Roman"/>
                <w:noProof/>
              </w:rPr>
              <w:t>Chapter 5 Discussion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_Toc414978459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60</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60" w:history="1">
            <w:r w:rsidR="00D254CB" w:rsidRPr="00D254CB">
              <w:rPr>
                <w:rStyle w:val="Hyperlink"/>
                <w:rFonts w:ascii="Times New Roman" w:hAnsi="Times New Roman" w:cs="Times New Roman"/>
                <w:noProof/>
              </w:rPr>
              <w:t>Study Limitations</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_Toc414978460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72</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61" w:history="1">
            <w:r w:rsidR="00D254CB" w:rsidRPr="00D254CB">
              <w:rPr>
                <w:rStyle w:val="Hyperlink"/>
                <w:rFonts w:ascii="Times New Roman" w:hAnsi="Times New Roman" w:cs="Times New Roman"/>
                <w:noProof/>
              </w:rPr>
              <w:t>Implications for Theory</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_Toc414978461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76</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62" w:history="1">
            <w:r w:rsidR="00D254CB" w:rsidRPr="00D254CB">
              <w:rPr>
                <w:rStyle w:val="Hyperlink"/>
                <w:rFonts w:ascii="Times New Roman" w:hAnsi="Times New Roman" w:cs="Times New Roman"/>
                <w:noProof/>
              </w:rPr>
              <w:t>Implications for Practice</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_Toc414978462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77</w:t>
            </w:r>
            <w:r w:rsidR="00D254CB" w:rsidRPr="00D254CB">
              <w:rPr>
                <w:rFonts w:ascii="Times New Roman" w:hAnsi="Times New Roman" w:cs="Times New Roman"/>
                <w:noProof/>
                <w:webHidden/>
              </w:rPr>
              <w:fldChar w:fldCharType="end"/>
            </w:r>
          </w:hyperlink>
        </w:p>
        <w:p w:rsidR="00D254CB" w:rsidRPr="00D254CB" w:rsidRDefault="00232581">
          <w:pPr>
            <w:pStyle w:val="TOC2"/>
            <w:tabs>
              <w:tab w:val="right" w:leader="dot" w:pos="9350"/>
            </w:tabs>
            <w:rPr>
              <w:rFonts w:ascii="Times New Roman" w:hAnsi="Times New Roman" w:cs="Times New Roman"/>
              <w:noProof/>
              <w:lang w:eastAsia="en-US"/>
            </w:rPr>
          </w:pPr>
          <w:hyperlink w:anchor="_Toc414978463" w:history="1">
            <w:r w:rsidR="00D254CB" w:rsidRPr="00D254CB">
              <w:rPr>
                <w:rStyle w:val="Hyperlink"/>
                <w:rFonts w:ascii="Times New Roman" w:hAnsi="Times New Roman" w:cs="Times New Roman"/>
                <w:noProof/>
              </w:rPr>
              <w:t>Conclusion</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_Toc414978463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78</w:t>
            </w:r>
            <w:r w:rsidR="00D254CB" w:rsidRPr="00D254CB">
              <w:rPr>
                <w:rFonts w:ascii="Times New Roman" w:hAnsi="Times New Roman" w:cs="Times New Roman"/>
                <w:noProof/>
                <w:webHidden/>
              </w:rPr>
              <w:fldChar w:fldCharType="end"/>
            </w:r>
          </w:hyperlink>
        </w:p>
        <w:p w:rsidR="00D254CB" w:rsidRPr="00D254CB" w:rsidRDefault="00232581">
          <w:pPr>
            <w:pStyle w:val="TOC1"/>
            <w:tabs>
              <w:tab w:val="right" w:leader="dot" w:pos="9350"/>
            </w:tabs>
            <w:rPr>
              <w:rFonts w:ascii="Times New Roman" w:hAnsi="Times New Roman" w:cs="Times New Roman"/>
              <w:noProof/>
              <w:lang w:eastAsia="en-US"/>
            </w:rPr>
          </w:pPr>
          <w:hyperlink w:anchor="_Toc414978464" w:history="1">
            <w:r w:rsidR="00D254CB" w:rsidRPr="00D254CB">
              <w:rPr>
                <w:rStyle w:val="Hyperlink"/>
                <w:rFonts w:ascii="Times New Roman" w:hAnsi="Times New Roman" w:cs="Times New Roman"/>
                <w:noProof/>
              </w:rPr>
              <w:t>List of References</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_Toc414978464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80</w:t>
            </w:r>
            <w:r w:rsidR="00D254CB" w:rsidRPr="00D254CB">
              <w:rPr>
                <w:rFonts w:ascii="Times New Roman" w:hAnsi="Times New Roman" w:cs="Times New Roman"/>
                <w:noProof/>
                <w:webHidden/>
              </w:rPr>
              <w:fldChar w:fldCharType="end"/>
            </w:r>
          </w:hyperlink>
        </w:p>
        <w:p w:rsidR="00D254CB" w:rsidRPr="00D254CB" w:rsidRDefault="00232581">
          <w:pPr>
            <w:pStyle w:val="TOC1"/>
            <w:tabs>
              <w:tab w:val="right" w:leader="dot" w:pos="9350"/>
            </w:tabs>
            <w:rPr>
              <w:rFonts w:ascii="Times New Roman" w:hAnsi="Times New Roman" w:cs="Times New Roman"/>
              <w:noProof/>
              <w:lang w:eastAsia="en-US"/>
            </w:rPr>
          </w:pPr>
          <w:hyperlink w:anchor="_Toc414978465" w:history="1">
            <w:r w:rsidR="00D254CB" w:rsidRPr="00D254CB">
              <w:rPr>
                <w:rStyle w:val="Hyperlink"/>
                <w:rFonts w:ascii="Times New Roman" w:hAnsi="Times New Roman" w:cs="Times New Roman"/>
                <w:noProof/>
              </w:rPr>
              <w:t>Appendix</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_Toc414978465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105</w:t>
            </w:r>
            <w:r w:rsidR="00D254CB" w:rsidRPr="00D254CB">
              <w:rPr>
                <w:rFonts w:ascii="Times New Roman" w:hAnsi="Times New Roman" w:cs="Times New Roman"/>
                <w:noProof/>
                <w:webHidden/>
              </w:rPr>
              <w:fldChar w:fldCharType="end"/>
            </w:r>
          </w:hyperlink>
        </w:p>
        <w:p w:rsidR="00D254CB" w:rsidRDefault="00232581">
          <w:pPr>
            <w:pStyle w:val="TOC1"/>
            <w:tabs>
              <w:tab w:val="right" w:leader="dot" w:pos="9350"/>
            </w:tabs>
            <w:rPr>
              <w:noProof/>
              <w:lang w:eastAsia="en-US"/>
            </w:rPr>
          </w:pPr>
          <w:hyperlink w:anchor="_Toc414978466" w:history="1">
            <w:r w:rsidR="00D254CB" w:rsidRPr="00D254CB">
              <w:rPr>
                <w:rStyle w:val="Hyperlink"/>
                <w:rFonts w:ascii="Times New Roman" w:hAnsi="Times New Roman" w:cs="Times New Roman"/>
                <w:noProof/>
              </w:rPr>
              <w:t>Vita</w:t>
            </w:r>
            <w:r w:rsidR="00D254CB" w:rsidRPr="00D254CB">
              <w:rPr>
                <w:rFonts w:ascii="Times New Roman" w:hAnsi="Times New Roman" w:cs="Times New Roman"/>
                <w:noProof/>
                <w:webHidden/>
              </w:rPr>
              <w:tab/>
            </w:r>
            <w:r w:rsidR="00D254CB" w:rsidRPr="00D254CB">
              <w:rPr>
                <w:rFonts w:ascii="Times New Roman" w:hAnsi="Times New Roman" w:cs="Times New Roman"/>
                <w:noProof/>
                <w:webHidden/>
              </w:rPr>
              <w:fldChar w:fldCharType="begin"/>
            </w:r>
            <w:r w:rsidR="00D254CB" w:rsidRPr="00D254CB">
              <w:rPr>
                <w:rFonts w:ascii="Times New Roman" w:hAnsi="Times New Roman" w:cs="Times New Roman"/>
                <w:noProof/>
                <w:webHidden/>
              </w:rPr>
              <w:instrText xml:space="preserve"> PAGEREF _Toc414978466 \h </w:instrText>
            </w:r>
            <w:r w:rsidR="00D254CB" w:rsidRPr="00D254CB">
              <w:rPr>
                <w:rFonts w:ascii="Times New Roman" w:hAnsi="Times New Roman" w:cs="Times New Roman"/>
                <w:noProof/>
                <w:webHidden/>
              </w:rPr>
            </w:r>
            <w:r w:rsidR="00D254CB" w:rsidRPr="00D254CB">
              <w:rPr>
                <w:rFonts w:ascii="Times New Roman" w:hAnsi="Times New Roman" w:cs="Times New Roman"/>
                <w:noProof/>
                <w:webHidden/>
              </w:rPr>
              <w:fldChar w:fldCharType="separate"/>
            </w:r>
            <w:r w:rsidR="00B16642">
              <w:rPr>
                <w:rFonts w:ascii="Times New Roman" w:hAnsi="Times New Roman" w:cs="Times New Roman"/>
                <w:noProof/>
                <w:webHidden/>
              </w:rPr>
              <w:t>133</w:t>
            </w:r>
            <w:r w:rsidR="00D254CB" w:rsidRPr="00D254CB">
              <w:rPr>
                <w:rFonts w:ascii="Times New Roman" w:hAnsi="Times New Roman" w:cs="Times New Roman"/>
                <w:noProof/>
                <w:webHidden/>
              </w:rPr>
              <w:fldChar w:fldCharType="end"/>
            </w:r>
          </w:hyperlink>
        </w:p>
        <w:p w:rsidR="001125F0" w:rsidRDefault="00C3276F" w:rsidP="001125F0">
          <w:pPr>
            <w:tabs>
              <w:tab w:val="right" w:pos="9360"/>
            </w:tabs>
            <w:rPr>
              <w:rFonts w:ascii="Times New Roman" w:hAnsi="Times New Roman" w:cs="Times New Roman"/>
              <w:noProof/>
            </w:rPr>
          </w:pPr>
          <w:r w:rsidRPr="006F3CB5">
            <w:rPr>
              <w:rFonts w:ascii="Times New Roman" w:eastAsiaTheme="minorEastAsia" w:hAnsi="Times New Roman" w:cs="Times New Roman"/>
              <w:lang w:eastAsia="ja-JP"/>
            </w:rPr>
            <w:fldChar w:fldCharType="end"/>
          </w:r>
          <w:r w:rsidR="00F86F7F" w:rsidRPr="006313EC">
            <w:rPr>
              <w:rFonts w:ascii="Times New Roman" w:hAnsi="Times New Roman" w:cs="Times New Roman"/>
              <w:b/>
              <w:bCs/>
              <w:noProof/>
            </w:rPr>
            <w:tab/>
          </w:r>
        </w:p>
      </w:sdtContent>
    </w:sdt>
    <w:p w:rsidR="00396056" w:rsidRDefault="00396056">
      <w:pPr>
        <w:rPr>
          <w:rFonts w:ascii="Times New Roman" w:hAnsi="Times New Roman" w:cs="Times New Roman"/>
          <w:b/>
          <w:sz w:val="24"/>
          <w:szCs w:val="24"/>
        </w:rPr>
      </w:pPr>
      <w:r>
        <w:rPr>
          <w:rFonts w:ascii="Times New Roman" w:hAnsi="Times New Roman" w:cs="Times New Roman"/>
          <w:b/>
          <w:sz w:val="24"/>
          <w:szCs w:val="24"/>
        </w:rPr>
        <w:br w:type="page"/>
      </w:r>
    </w:p>
    <w:p w:rsidR="00AB42EC" w:rsidRDefault="00AB42EC" w:rsidP="00AB42EC">
      <w:pPr>
        <w:jc w:val="center"/>
        <w:rPr>
          <w:rFonts w:ascii="Times New Roman" w:hAnsi="Times New Roman" w:cs="Times New Roman"/>
          <w:b/>
          <w:sz w:val="24"/>
          <w:szCs w:val="24"/>
        </w:rPr>
      </w:pPr>
      <w:r>
        <w:rPr>
          <w:rFonts w:ascii="Times New Roman" w:hAnsi="Times New Roman" w:cs="Times New Roman"/>
          <w:b/>
          <w:sz w:val="24"/>
          <w:szCs w:val="24"/>
        </w:rPr>
        <w:lastRenderedPageBreak/>
        <w:t>List of Tables</w:t>
      </w:r>
    </w:p>
    <w:p w:rsidR="006F3CB5" w:rsidRPr="006F3CB5" w:rsidRDefault="000C01D4">
      <w:pPr>
        <w:pStyle w:val="TableofFigures"/>
        <w:tabs>
          <w:tab w:val="right" w:leader="dot" w:pos="9350"/>
        </w:tabs>
        <w:rPr>
          <w:rFonts w:ascii="Times New Roman" w:eastAsiaTheme="minorEastAsia" w:hAnsi="Times New Roman" w:cs="Times New Roman"/>
          <w:noProof/>
        </w:rPr>
      </w:pPr>
      <w:r w:rsidRPr="001A25D1">
        <w:rPr>
          <w:rFonts w:ascii="Times New Roman" w:hAnsi="Times New Roman" w:cs="Times New Roman"/>
        </w:rPr>
        <w:fldChar w:fldCharType="begin"/>
      </w:r>
      <w:r w:rsidR="00F31392" w:rsidRPr="001A25D1">
        <w:rPr>
          <w:rFonts w:ascii="Times New Roman" w:hAnsi="Times New Roman" w:cs="Times New Roman"/>
        </w:rPr>
        <w:instrText xml:space="preserve"> TOC \f F \t "Heading 4" \c </w:instrText>
      </w:r>
      <w:r w:rsidRPr="001A25D1">
        <w:rPr>
          <w:rFonts w:ascii="Times New Roman" w:hAnsi="Times New Roman" w:cs="Times New Roman"/>
        </w:rPr>
        <w:fldChar w:fldCharType="separate"/>
      </w:r>
      <w:r w:rsidR="006F3CB5" w:rsidRPr="006F3CB5">
        <w:rPr>
          <w:rFonts w:ascii="Times New Roman" w:hAnsi="Times New Roman" w:cs="Times New Roman"/>
          <w:noProof/>
        </w:rPr>
        <w:t>Table 1. Confirmatory Factor Analyses Comparing Alternative Measurement Models</w:t>
      </w:r>
      <w:r w:rsidR="006F3CB5" w:rsidRPr="006F3CB5">
        <w:rPr>
          <w:rFonts w:ascii="Times New Roman" w:hAnsi="Times New Roman" w:cs="Times New Roman"/>
          <w:noProof/>
        </w:rPr>
        <w:tab/>
      </w:r>
      <w:r w:rsidR="006F3CB5" w:rsidRPr="006F3CB5">
        <w:rPr>
          <w:rFonts w:ascii="Times New Roman" w:hAnsi="Times New Roman" w:cs="Times New Roman"/>
          <w:noProof/>
        </w:rPr>
        <w:fldChar w:fldCharType="begin"/>
      </w:r>
      <w:r w:rsidR="006F3CB5" w:rsidRPr="006F3CB5">
        <w:rPr>
          <w:rFonts w:ascii="Times New Roman" w:hAnsi="Times New Roman" w:cs="Times New Roman"/>
          <w:noProof/>
        </w:rPr>
        <w:instrText xml:space="preserve"> PAGEREF _Toc414563804 \h </w:instrText>
      </w:r>
      <w:r w:rsidR="006F3CB5" w:rsidRPr="006F3CB5">
        <w:rPr>
          <w:rFonts w:ascii="Times New Roman" w:hAnsi="Times New Roman" w:cs="Times New Roman"/>
          <w:noProof/>
        </w:rPr>
      </w:r>
      <w:r w:rsidR="006F3CB5" w:rsidRPr="006F3CB5">
        <w:rPr>
          <w:rFonts w:ascii="Times New Roman" w:hAnsi="Times New Roman" w:cs="Times New Roman"/>
          <w:noProof/>
        </w:rPr>
        <w:fldChar w:fldCharType="separate"/>
      </w:r>
      <w:r w:rsidR="00B85C4B">
        <w:rPr>
          <w:rFonts w:ascii="Times New Roman" w:hAnsi="Times New Roman" w:cs="Times New Roman"/>
          <w:noProof/>
        </w:rPr>
        <w:t>111</w:t>
      </w:r>
      <w:r w:rsidR="006F3CB5"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2. Means, Standard Deviations, and Correlations for Agency- and Clinician-Level Variables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_Toc414563805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112</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3. Main Effects of ARC on Clinician-Level EBP Antecedents and EBP Adoption Criteria</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_Toc414563806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113</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4. 2-2-1 Mediation Analysis Linking ARC, Proficiency Culture, and EBP Intentions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_Toc414563807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114</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5. 2-2-1 Mediation Analysis Linking ARC, Proficiency Culture, and Policy and Procedure EBP Barriers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_Toc414563808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115</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6. 2-2-1 Mediation Analysis Linking ARC, Proficiency Culture, and Time and Workflow EBP Barriers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_Toc414563809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116</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7. Moderation Analyses of EBP Intentions and Job-Related EBP Barriers Predicting EBP Adoption</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_Toc414563810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117</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8. 2-2-1-1 Serial Mediation Analysis Linking ARC, Proficiency Culture, EBP Intentions, and EBP Adoption</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_Toc414563811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119</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9. 2-2-1-1 Serial Mediation Analysis Linking ARC, Proficiency Culture, EBP Intentions, and Percentage of Clients Treated Using EBPs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_Toc414563812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121</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10. 2-2-1-1 Serial Mediation Analysis Linking ARC, Proficiency Culture, Time and Workflow EBP Barriers, and EBP Adoption</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_Toc414563813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123</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11. 2-2-1-1 Serial Mediation Analysis Linking ARC, Proficiency Culture, Time and Workflow EBP Barriers, and Percentage of Clients Treated Using EBPs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_Toc414563814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125</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12. Conditional Indirect Effects of ARC on EBP Adoption through Proficiency Culture and EBP Intentions as Moderated by Job-Related EBP Barriers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_Toc414563815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127</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13. Simultaneous 2-2-1-1 Serial Mediation Analysis Linking ARC, Proficiency Culture, EBP Intentions, Time and Workflow EBP Barriers, and Percentage of Clients Treated Using EBPs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_Toc414563816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129</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14. 2-1-1 Mediation Analysis Linking ARC, Policy and Procedure EBP Barriers, and Percentage of Clients Treated Using EBPs</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_Toc414563817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131</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Table 15. 2-1-1 Mediation Analysis Linking ARC, Policy and Procedure EBP Barriers, and EBP Adoption</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_Toc414563818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132</w:t>
      </w:r>
      <w:r w:rsidRPr="006F3CB5">
        <w:rPr>
          <w:rFonts w:ascii="Times New Roman" w:hAnsi="Times New Roman" w:cs="Times New Roman"/>
          <w:noProof/>
        </w:rPr>
        <w:fldChar w:fldCharType="end"/>
      </w:r>
    </w:p>
    <w:p w:rsidR="00AB42EC" w:rsidRPr="001A25D1" w:rsidRDefault="000C01D4" w:rsidP="00F86F7F">
      <w:pPr>
        <w:ind w:left="180" w:hanging="180"/>
        <w:rPr>
          <w:rFonts w:ascii="Times New Roman" w:hAnsi="Times New Roman" w:cs="Times New Roman"/>
        </w:rPr>
      </w:pPr>
      <w:r w:rsidRPr="001A25D1">
        <w:rPr>
          <w:rFonts w:ascii="Times New Roman" w:hAnsi="Times New Roman" w:cs="Times New Roman"/>
        </w:rPr>
        <w:fldChar w:fldCharType="end"/>
      </w:r>
    </w:p>
    <w:p w:rsidR="00AB42EC" w:rsidRDefault="00AB42EC">
      <w:pPr>
        <w:rPr>
          <w:rFonts w:ascii="Times New Roman" w:hAnsi="Times New Roman" w:cs="Times New Roman"/>
          <w:b/>
          <w:sz w:val="24"/>
          <w:szCs w:val="24"/>
        </w:rPr>
      </w:pPr>
      <w:r>
        <w:rPr>
          <w:rFonts w:ascii="Times New Roman" w:hAnsi="Times New Roman" w:cs="Times New Roman"/>
          <w:b/>
          <w:sz w:val="24"/>
          <w:szCs w:val="24"/>
        </w:rPr>
        <w:br w:type="page"/>
      </w:r>
    </w:p>
    <w:p w:rsidR="00AB42EC" w:rsidRDefault="00AB42EC" w:rsidP="00AB42EC">
      <w:pPr>
        <w:jc w:val="center"/>
        <w:rPr>
          <w:rFonts w:ascii="Times New Roman" w:hAnsi="Times New Roman" w:cs="Times New Roman"/>
          <w:b/>
          <w:sz w:val="24"/>
          <w:szCs w:val="24"/>
        </w:rPr>
      </w:pPr>
      <w:r>
        <w:rPr>
          <w:rFonts w:ascii="Times New Roman" w:hAnsi="Times New Roman" w:cs="Times New Roman"/>
          <w:b/>
          <w:sz w:val="24"/>
          <w:szCs w:val="24"/>
        </w:rPr>
        <w:lastRenderedPageBreak/>
        <w:t>List of Figures</w:t>
      </w:r>
    </w:p>
    <w:p w:rsidR="006F3CB5" w:rsidRPr="006F3CB5" w:rsidRDefault="000C01D4">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rPr>
        <w:fldChar w:fldCharType="begin"/>
      </w:r>
      <w:r w:rsidR="00BE534C" w:rsidRPr="006F3CB5">
        <w:rPr>
          <w:rFonts w:ascii="Times New Roman" w:hAnsi="Times New Roman" w:cs="Times New Roman"/>
        </w:rPr>
        <w:instrText xml:space="preserve"> TOC \f E \t "Heading 5" \c </w:instrText>
      </w:r>
      <w:r w:rsidRPr="006F3CB5">
        <w:rPr>
          <w:rFonts w:ascii="Times New Roman" w:hAnsi="Times New Roman" w:cs="Times New Roman"/>
        </w:rPr>
        <w:fldChar w:fldCharType="separate"/>
      </w:r>
      <w:r w:rsidR="006F3CB5" w:rsidRPr="006F3CB5">
        <w:rPr>
          <w:rFonts w:ascii="Times New Roman" w:hAnsi="Times New Roman" w:cs="Times New Roman"/>
          <w:noProof/>
        </w:rPr>
        <w:t>Figure 1. Study Theoretical Model</w:t>
      </w:r>
      <w:r w:rsidR="006F3CB5" w:rsidRPr="006F3CB5">
        <w:rPr>
          <w:rFonts w:ascii="Times New Roman" w:hAnsi="Times New Roman" w:cs="Times New Roman"/>
          <w:noProof/>
        </w:rPr>
        <w:tab/>
      </w:r>
      <w:r w:rsidR="006F3CB5" w:rsidRPr="006F3CB5">
        <w:rPr>
          <w:rFonts w:ascii="Times New Roman" w:hAnsi="Times New Roman" w:cs="Times New Roman"/>
          <w:noProof/>
        </w:rPr>
        <w:fldChar w:fldCharType="begin"/>
      </w:r>
      <w:r w:rsidR="006F3CB5" w:rsidRPr="006F3CB5">
        <w:rPr>
          <w:rFonts w:ascii="Times New Roman" w:hAnsi="Times New Roman" w:cs="Times New Roman"/>
          <w:noProof/>
        </w:rPr>
        <w:instrText xml:space="preserve"> PAGEREF _Toc414563819 \h </w:instrText>
      </w:r>
      <w:r w:rsidR="006F3CB5" w:rsidRPr="006F3CB5">
        <w:rPr>
          <w:rFonts w:ascii="Times New Roman" w:hAnsi="Times New Roman" w:cs="Times New Roman"/>
          <w:noProof/>
        </w:rPr>
      </w:r>
      <w:r w:rsidR="006F3CB5" w:rsidRPr="006F3CB5">
        <w:rPr>
          <w:rFonts w:ascii="Times New Roman" w:hAnsi="Times New Roman" w:cs="Times New Roman"/>
          <w:noProof/>
        </w:rPr>
        <w:fldChar w:fldCharType="separate"/>
      </w:r>
      <w:r w:rsidR="00B85C4B">
        <w:rPr>
          <w:rFonts w:ascii="Times New Roman" w:hAnsi="Times New Roman" w:cs="Times New Roman"/>
          <w:noProof/>
        </w:rPr>
        <w:t>106</w:t>
      </w:r>
      <w:r w:rsidR="006F3CB5"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Figure 2. Study Timeline</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_Toc414563820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107</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Figure 3. Multilevel Mediation Models (Hypothesized Indirect Effects in Bold)</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_Toc414563821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108</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Figure 4. Interaction of EBP Intentions and Job-Related EBP Barriers for EBP Adoption</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_Toc414563822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109</w:t>
      </w:r>
      <w:r w:rsidRPr="006F3CB5">
        <w:rPr>
          <w:rFonts w:ascii="Times New Roman" w:hAnsi="Times New Roman" w:cs="Times New Roman"/>
          <w:noProof/>
        </w:rPr>
        <w:fldChar w:fldCharType="end"/>
      </w:r>
    </w:p>
    <w:p w:rsidR="006F3CB5" w:rsidRPr="006F3CB5" w:rsidRDefault="006F3CB5">
      <w:pPr>
        <w:pStyle w:val="TableofFigures"/>
        <w:tabs>
          <w:tab w:val="right" w:leader="dot" w:pos="9350"/>
        </w:tabs>
        <w:rPr>
          <w:rFonts w:ascii="Times New Roman" w:eastAsiaTheme="minorEastAsia" w:hAnsi="Times New Roman" w:cs="Times New Roman"/>
          <w:noProof/>
        </w:rPr>
      </w:pPr>
      <w:r w:rsidRPr="006F3CB5">
        <w:rPr>
          <w:rFonts w:ascii="Times New Roman" w:hAnsi="Times New Roman" w:cs="Times New Roman"/>
          <w:noProof/>
        </w:rPr>
        <w:t>Figure 5. Revised Theoretical Model</w:t>
      </w:r>
      <w:r w:rsidRPr="006F3CB5">
        <w:rPr>
          <w:rFonts w:ascii="Times New Roman" w:hAnsi="Times New Roman" w:cs="Times New Roman"/>
          <w:noProof/>
        </w:rPr>
        <w:tab/>
      </w:r>
      <w:r w:rsidRPr="006F3CB5">
        <w:rPr>
          <w:rFonts w:ascii="Times New Roman" w:hAnsi="Times New Roman" w:cs="Times New Roman"/>
          <w:noProof/>
        </w:rPr>
        <w:fldChar w:fldCharType="begin"/>
      </w:r>
      <w:r w:rsidRPr="006F3CB5">
        <w:rPr>
          <w:rFonts w:ascii="Times New Roman" w:hAnsi="Times New Roman" w:cs="Times New Roman"/>
          <w:noProof/>
        </w:rPr>
        <w:instrText xml:space="preserve"> PAGEREF _Toc414563823 \h </w:instrText>
      </w:r>
      <w:r w:rsidRPr="006F3CB5">
        <w:rPr>
          <w:rFonts w:ascii="Times New Roman" w:hAnsi="Times New Roman" w:cs="Times New Roman"/>
          <w:noProof/>
        </w:rPr>
      </w:r>
      <w:r w:rsidRPr="006F3CB5">
        <w:rPr>
          <w:rFonts w:ascii="Times New Roman" w:hAnsi="Times New Roman" w:cs="Times New Roman"/>
          <w:noProof/>
        </w:rPr>
        <w:fldChar w:fldCharType="separate"/>
      </w:r>
      <w:r w:rsidR="00B85C4B">
        <w:rPr>
          <w:rFonts w:ascii="Times New Roman" w:hAnsi="Times New Roman" w:cs="Times New Roman"/>
          <w:noProof/>
        </w:rPr>
        <w:t>110</w:t>
      </w:r>
      <w:r w:rsidRPr="006F3CB5">
        <w:rPr>
          <w:rFonts w:ascii="Times New Roman" w:hAnsi="Times New Roman" w:cs="Times New Roman"/>
          <w:noProof/>
        </w:rPr>
        <w:fldChar w:fldCharType="end"/>
      </w:r>
    </w:p>
    <w:p w:rsidR="00AB42EC" w:rsidRDefault="000C01D4" w:rsidP="00AB42EC">
      <w:pPr>
        <w:rPr>
          <w:rFonts w:ascii="Times New Roman" w:hAnsi="Times New Roman" w:cs="Times New Roman"/>
          <w:sz w:val="24"/>
          <w:szCs w:val="24"/>
        </w:rPr>
      </w:pPr>
      <w:r w:rsidRPr="006F3CB5">
        <w:rPr>
          <w:rFonts w:ascii="Times New Roman" w:hAnsi="Times New Roman" w:cs="Times New Roman"/>
        </w:rPr>
        <w:fldChar w:fldCharType="end"/>
      </w:r>
    </w:p>
    <w:p w:rsidR="004D2C1C" w:rsidRDefault="004D2C1C" w:rsidP="004D2C1C">
      <w:pPr>
        <w:rPr>
          <w:rFonts w:ascii="Times New Roman" w:hAnsi="Times New Roman" w:cs="Times New Roman"/>
          <w:b/>
          <w:sz w:val="24"/>
          <w:szCs w:val="24"/>
        </w:rPr>
      </w:pPr>
    </w:p>
    <w:p w:rsidR="004D2C1C" w:rsidRDefault="004D2C1C" w:rsidP="004D2C1C">
      <w:pPr>
        <w:rPr>
          <w:rFonts w:ascii="Times New Roman" w:hAnsi="Times New Roman" w:cs="Times New Roman"/>
          <w:b/>
          <w:sz w:val="24"/>
          <w:szCs w:val="24"/>
        </w:rPr>
      </w:pPr>
    </w:p>
    <w:p w:rsidR="004D2C1C" w:rsidRDefault="004D2C1C" w:rsidP="004D2C1C">
      <w:pPr>
        <w:rPr>
          <w:rFonts w:ascii="Times New Roman" w:hAnsi="Times New Roman" w:cs="Times New Roman"/>
          <w:b/>
          <w:sz w:val="24"/>
          <w:szCs w:val="24"/>
        </w:rPr>
        <w:sectPr w:rsidR="004D2C1C" w:rsidSect="0068456E">
          <w:headerReference w:type="default" r:id="rId8"/>
          <w:headerReference w:type="first" r:id="rId9"/>
          <w:pgSz w:w="12240" w:h="15840"/>
          <w:pgMar w:top="1440" w:right="1440" w:bottom="1530" w:left="1440" w:header="720" w:footer="720" w:gutter="0"/>
          <w:pgNumType w:fmt="lowerRoman" w:start="1"/>
          <w:cols w:space="720"/>
          <w:titlePg/>
          <w:docGrid w:linePitch="360"/>
        </w:sectPr>
      </w:pPr>
      <w:bookmarkStart w:id="0" w:name="_GoBack"/>
      <w:bookmarkEnd w:id="0"/>
    </w:p>
    <w:p w:rsidR="004D2C1C" w:rsidRPr="00D946AB" w:rsidRDefault="00D946AB" w:rsidP="00D946AB">
      <w:pPr>
        <w:pStyle w:val="Heading1"/>
      </w:pPr>
      <w:bookmarkStart w:id="1" w:name="_Toc414978439"/>
      <w:r w:rsidRPr="00D946AB">
        <w:lastRenderedPageBreak/>
        <w:t>Chapter 1</w:t>
      </w:r>
      <w:r w:rsidRPr="00D946AB">
        <w:br/>
      </w:r>
      <w:r w:rsidR="004D2C1C" w:rsidRPr="00D946AB">
        <w:t>Introduction</w:t>
      </w:r>
      <w:bookmarkEnd w:id="1"/>
    </w:p>
    <w:p w:rsidR="009E0E0B" w:rsidRPr="00F141CF" w:rsidRDefault="00DD0F3D" w:rsidP="001811C9">
      <w:pPr>
        <w:spacing w:after="0" w:line="480" w:lineRule="auto"/>
        <w:ind w:firstLine="720"/>
        <w:rPr>
          <w:rFonts w:ascii="Times New Roman" w:hAnsi="Times New Roman" w:cs="Times New Roman"/>
          <w:sz w:val="24"/>
          <w:szCs w:val="24"/>
        </w:rPr>
      </w:pPr>
      <w:r w:rsidRPr="00F141CF">
        <w:rPr>
          <w:rFonts w:ascii="Times New Roman" w:hAnsi="Times New Roman" w:cs="Times New Roman"/>
          <w:sz w:val="24"/>
          <w:szCs w:val="24"/>
        </w:rPr>
        <w:t>A significant barrier to eff</w:t>
      </w:r>
      <w:r w:rsidR="009A7C72">
        <w:rPr>
          <w:rFonts w:ascii="Times New Roman" w:hAnsi="Times New Roman" w:cs="Times New Roman"/>
          <w:sz w:val="24"/>
          <w:szCs w:val="24"/>
        </w:rPr>
        <w:t xml:space="preserve">ective children’s </w:t>
      </w:r>
      <w:r w:rsidR="00746351">
        <w:rPr>
          <w:rFonts w:ascii="Times New Roman" w:hAnsi="Times New Roman" w:cs="Times New Roman"/>
          <w:sz w:val="24"/>
          <w:szCs w:val="24"/>
        </w:rPr>
        <w:t>mental</w:t>
      </w:r>
      <w:r w:rsidR="00255DBA">
        <w:rPr>
          <w:rFonts w:ascii="Times New Roman" w:hAnsi="Times New Roman" w:cs="Times New Roman"/>
          <w:sz w:val="24"/>
          <w:szCs w:val="24"/>
        </w:rPr>
        <w:t xml:space="preserve"> </w:t>
      </w:r>
      <w:r w:rsidR="009A7C72">
        <w:rPr>
          <w:rFonts w:ascii="Times New Roman" w:hAnsi="Times New Roman" w:cs="Times New Roman"/>
          <w:sz w:val="24"/>
          <w:szCs w:val="24"/>
        </w:rPr>
        <w:t>health</w:t>
      </w:r>
      <w:r w:rsidRPr="00F141CF">
        <w:rPr>
          <w:rFonts w:ascii="Times New Roman" w:hAnsi="Times New Roman" w:cs="Times New Roman"/>
          <w:sz w:val="24"/>
          <w:szCs w:val="24"/>
        </w:rPr>
        <w:t xml:space="preserve">care in the United States </w:t>
      </w:r>
      <w:r w:rsidR="00C621AD" w:rsidRPr="00F141CF">
        <w:rPr>
          <w:rFonts w:ascii="Times New Roman" w:hAnsi="Times New Roman" w:cs="Times New Roman"/>
          <w:sz w:val="24"/>
          <w:szCs w:val="24"/>
        </w:rPr>
        <w:t>is the</w:t>
      </w:r>
      <w:r w:rsidR="00091DFD" w:rsidRPr="00F141CF">
        <w:rPr>
          <w:rFonts w:ascii="Times New Roman" w:hAnsi="Times New Roman" w:cs="Times New Roman"/>
          <w:sz w:val="24"/>
          <w:szCs w:val="24"/>
        </w:rPr>
        <w:t xml:space="preserve"> </w:t>
      </w:r>
      <w:r w:rsidR="00383F36" w:rsidRPr="00F141CF">
        <w:rPr>
          <w:rFonts w:ascii="Times New Roman" w:hAnsi="Times New Roman" w:cs="Times New Roman"/>
          <w:sz w:val="24"/>
          <w:szCs w:val="24"/>
        </w:rPr>
        <w:t>low rate of adoption</w:t>
      </w:r>
      <w:r w:rsidR="00091DFD" w:rsidRPr="00F141CF">
        <w:rPr>
          <w:rFonts w:ascii="Times New Roman" w:hAnsi="Times New Roman" w:cs="Times New Roman"/>
          <w:sz w:val="24"/>
          <w:szCs w:val="24"/>
        </w:rPr>
        <w:t xml:space="preserve"> of </w:t>
      </w:r>
      <w:r w:rsidR="008B3C32" w:rsidRPr="00F141CF">
        <w:rPr>
          <w:rFonts w:ascii="Times New Roman" w:hAnsi="Times New Roman" w:cs="Times New Roman"/>
          <w:sz w:val="24"/>
          <w:szCs w:val="24"/>
        </w:rPr>
        <w:t xml:space="preserve">evidence-based </w:t>
      </w:r>
      <w:r w:rsidR="00441B1B" w:rsidRPr="00F141CF">
        <w:rPr>
          <w:rFonts w:ascii="Times New Roman" w:hAnsi="Times New Roman" w:cs="Times New Roman"/>
          <w:sz w:val="24"/>
          <w:szCs w:val="24"/>
        </w:rPr>
        <w:t>practices</w:t>
      </w:r>
      <w:r w:rsidR="008B3C32" w:rsidRPr="00F141CF">
        <w:rPr>
          <w:rFonts w:ascii="Times New Roman" w:hAnsi="Times New Roman" w:cs="Times New Roman"/>
          <w:sz w:val="24"/>
          <w:szCs w:val="24"/>
        </w:rPr>
        <w:t xml:space="preserve"> (EBP</w:t>
      </w:r>
      <w:r w:rsidR="00091DFD" w:rsidRPr="00F141CF">
        <w:rPr>
          <w:rFonts w:ascii="Times New Roman" w:hAnsi="Times New Roman" w:cs="Times New Roman"/>
          <w:sz w:val="24"/>
          <w:szCs w:val="24"/>
        </w:rPr>
        <w:t xml:space="preserve">s) </w:t>
      </w:r>
      <w:r w:rsidR="00DA0898">
        <w:rPr>
          <w:rFonts w:ascii="Times New Roman" w:hAnsi="Times New Roman" w:cs="Times New Roman"/>
          <w:sz w:val="24"/>
          <w:szCs w:val="24"/>
        </w:rPr>
        <w:t>in</w:t>
      </w:r>
      <w:r w:rsidR="00091DFD" w:rsidRPr="00F141CF">
        <w:rPr>
          <w:rFonts w:ascii="Times New Roman" w:hAnsi="Times New Roman" w:cs="Times New Roman"/>
          <w:sz w:val="24"/>
          <w:szCs w:val="24"/>
        </w:rPr>
        <w:t xml:space="preserve"> children’s service </w:t>
      </w:r>
      <w:r w:rsidR="007E2192">
        <w:rPr>
          <w:rFonts w:ascii="Times New Roman" w:hAnsi="Times New Roman" w:cs="Times New Roman"/>
          <w:sz w:val="24"/>
          <w:szCs w:val="24"/>
        </w:rPr>
        <w:t>systems</w:t>
      </w:r>
      <w:r w:rsidR="00543786" w:rsidRPr="00F141CF">
        <w:rPr>
          <w:rFonts w:ascii="Times New Roman" w:hAnsi="Times New Roman" w:cs="Times New Roman"/>
          <w:sz w:val="24"/>
          <w:szCs w:val="24"/>
        </w:rPr>
        <w:t>.</w:t>
      </w:r>
      <w:r w:rsidR="000057E1" w:rsidRPr="00F141CF">
        <w:rPr>
          <w:rFonts w:ascii="Times New Roman" w:hAnsi="Times New Roman" w:cs="Times New Roman"/>
          <w:sz w:val="24"/>
          <w:szCs w:val="24"/>
        </w:rPr>
        <w:t xml:space="preserve"> During the last </w:t>
      </w:r>
      <w:r w:rsidR="00883C7F">
        <w:rPr>
          <w:rFonts w:ascii="Times New Roman" w:hAnsi="Times New Roman" w:cs="Times New Roman"/>
          <w:sz w:val="24"/>
          <w:szCs w:val="24"/>
        </w:rPr>
        <w:t>five</w:t>
      </w:r>
      <w:r w:rsidR="000057E1" w:rsidRPr="00F141CF">
        <w:rPr>
          <w:rFonts w:ascii="Times New Roman" w:hAnsi="Times New Roman" w:cs="Times New Roman"/>
          <w:sz w:val="24"/>
          <w:szCs w:val="24"/>
        </w:rPr>
        <w:t xml:space="preserve"> decades, hundreds of controlled clinical trials produced dozens of </w:t>
      </w:r>
      <w:r w:rsidR="00A00D9C" w:rsidRPr="00F141CF">
        <w:rPr>
          <w:rFonts w:ascii="Times New Roman" w:hAnsi="Times New Roman" w:cs="Times New Roman"/>
          <w:sz w:val="24"/>
          <w:szCs w:val="24"/>
        </w:rPr>
        <w:t>efficacious</w:t>
      </w:r>
      <w:r w:rsidR="000057E1" w:rsidRPr="00F141CF">
        <w:rPr>
          <w:rFonts w:ascii="Times New Roman" w:hAnsi="Times New Roman" w:cs="Times New Roman"/>
          <w:sz w:val="24"/>
          <w:szCs w:val="24"/>
        </w:rPr>
        <w:t xml:space="preserve"> prevention interventions and clinical treatments (i.e., EBPs) that </w:t>
      </w:r>
      <w:r w:rsidR="00F2684F">
        <w:rPr>
          <w:rFonts w:ascii="Times New Roman" w:hAnsi="Times New Roman" w:cs="Times New Roman"/>
          <w:sz w:val="24"/>
          <w:szCs w:val="24"/>
        </w:rPr>
        <w:t>address</w:t>
      </w:r>
      <w:r w:rsidR="000057E1" w:rsidRPr="00F141CF">
        <w:rPr>
          <w:rFonts w:ascii="Times New Roman" w:hAnsi="Times New Roman" w:cs="Times New Roman"/>
          <w:sz w:val="24"/>
          <w:szCs w:val="24"/>
        </w:rPr>
        <w:t xml:space="preserve"> the most common emotional and behavioral disorders of </w:t>
      </w:r>
      <w:r w:rsidR="00EC598C" w:rsidRPr="00F141CF">
        <w:rPr>
          <w:rFonts w:ascii="Times New Roman" w:hAnsi="Times New Roman" w:cs="Times New Roman"/>
          <w:sz w:val="24"/>
          <w:szCs w:val="24"/>
        </w:rPr>
        <w:t>youth</w:t>
      </w:r>
      <w:r w:rsidR="00E03ADD">
        <w:rPr>
          <w:rFonts w:ascii="Times New Roman" w:hAnsi="Times New Roman" w:cs="Times New Roman"/>
          <w:sz w:val="24"/>
          <w:szCs w:val="24"/>
        </w:rPr>
        <w:t xml:space="preserve"> (</w:t>
      </w:r>
      <w:r w:rsidR="00A24F22">
        <w:rPr>
          <w:rFonts w:ascii="Times New Roman" w:hAnsi="Times New Roman" w:cs="Times New Roman"/>
          <w:sz w:val="24"/>
          <w:szCs w:val="24"/>
        </w:rPr>
        <w:t xml:space="preserve">Chorpita et al., 2011; </w:t>
      </w:r>
      <w:r w:rsidR="00F032CF">
        <w:rPr>
          <w:rFonts w:ascii="Times New Roman" w:hAnsi="Times New Roman" w:cs="Times New Roman"/>
          <w:sz w:val="24"/>
          <w:szCs w:val="24"/>
        </w:rPr>
        <w:t xml:space="preserve">Nation et al., 2003; </w:t>
      </w:r>
      <w:r w:rsidR="001E6854">
        <w:rPr>
          <w:rFonts w:ascii="Times New Roman" w:hAnsi="Times New Roman" w:cs="Times New Roman"/>
          <w:sz w:val="24"/>
          <w:szCs w:val="24"/>
        </w:rPr>
        <w:t>Weisz &amp; Gray, 2008; Weisz, Jensen-Doss, &amp; Hawley, 2006</w:t>
      </w:r>
      <w:r w:rsidR="00E03ADD">
        <w:rPr>
          <w:rFonts w:ascii="Times New Roman" w:hAnsi="Times New Roman" w:cs="Times New Roman"/>
          <w:sz w:val="24"/>
          <w:szCs w:val="24"/>
        </w:rPr>
        <w:t>)</w:t>
      </w:r>
      <w:r w:rsidR="000057E1" w:rsidRPr="00F141CF">
        <w:rPr>
          <w:rFonts w:ascii="Times New Roman" w:hAnsi="Times New Roman" w:cs="Times New Roman"/>
          <w:sz w:val="24"/>
          <w:szCs w:val="24"/>
        </w:rPr>
        <w:t xml:space="preserve">. </w:t>
      </w:r>
      <w:r w:rsidR="00C55072">
        <w:rPr>
          <w:rFonts w:ascii="Times New Roman" w:hAnsi="Times New Roman" w:cs="Times New Roman"/>
          <w:sz w:val="24"/>
          <w:szCs w:val="24"/>
        </w:rPr>
        <w:t>Yet</w:t>
      </w:r>
      <w:r w:rsidR="000057E1" w:rsidRPr="00F141CF">
        <w:rPr>
          <w:rFonts w:ascii="Times New Roman" w:hAnsi="Times New Roman" w:cs="Times New Roman"/>
          <w:sz w:val="24"/>
          <w:szCs w:val="24"/>
        </w:rPr>
        <w:t xml:space="preserve"> numerous studies document </w:t>
      </w:r>
      <w:r w:rsidR="00E51D08">
        <w:rPr>
          <w:rFonts w:ascii="Times New Roman" w:hAnsi="Times New Roman" w:cs="Times New Roman"/>
          <w:sz w:val="24"/>
          <w:szCs w:val="24"/>
        </w:rPr>
        <w:t xml:space="preserve">the </w:t>
      </w:r>
      <w:r w:rsidR="000057E1" w:rsidRPr="00F141CF">
        <w:rPr>
          <w:rFonts w:ascii="Times New Roman" w:hAnsi="Times New Roman" w:cs="Times New Roman"/>
          <w:sz w:val="24"/>
          <w:szCs w:val="24"/>
        </w:rPr>
        <w:t xml:space="preserve">failure </w:t>
      </w:r>
      <w:r w:rsidR="00E51D08">
        <w:rPr>
          <w:rFonts w:ascii="Times New Roman" w:hAnsi="Times New Roman" w:cs="Times New Roman"/>
          <w:sz w:val="24"/>
          <w:szCs w:val="24"/>
        </w:rPr>
        <w:t xml:space="preserve">of </w:t>
      </w:r>
      <w:r w:rsidR="002266C6">
        <w:rPr>
          <w:rFonts w:ascii="Times New Roman" w:hAnsi="Times New Roman" w:cs="Times New Roman"/>
          <w:sz w:val="24"/>
          <w:szCs w:val="24"/>
        </w:rPr>
        <w:t xml:space="preserve">children’s </w:t>
      </w:r>
      <w:r w:rsidR="001D7299">
        <w:rPr>
          <w:rFonts w:ascii="Times New Roman" w:hAnsi="Times New Roman" w:cs="Times New Roman"/>
          <w:sz w:val="24"/>
          <w:szCs w:val="24"/>
        </w:rPr>
        <w:t>service systems</w:t>
      </w:r>
      <w:r w:rsidR="00E51D08">
        <w:rPr>
          <w:rFonts w:ascii="Times New Roman" w:hAnsi="Times New Roman" w:cs="Times New Roman"/>
          <w:sz w:val="24"/>
          <w:szCs w:val="24"/>
        </w:rPr>
        <w:t xml:space="preserve"> </w:t>
      </w:r>
      <w:r w:rsidR="00EF1C7F" w:rsidRPr="00F141CF">
        <w:rPr>
          <w:rFonts w:ascii="Times New Roman" w:hAnsi="Times New Roman" w:cs="Times New Roman"/>
          <w:sz w:val="24"/>
          <w:szCs w:val="24"/>
        </w:rPr>
        <w:t>to adopt EBPs</w:t>
      </w:r>
      <w:r w:rsidR="00EF1C7F">
        <w:rPr>
          <w:rFonts w:ascii="Times New Roman" w:hAnsi="Times New Roman" w:cs="Times New Roman"/>
          <w:sz w:val="24"/>
          <w:szCs w:val="24"/>
        </w:rPr>
        <w:t xml:space="preserve"> </w:t>
      </w:r>
      <w:r w:rsidR="00E03ADD">
        <w:rPr>
          <w:rFonts w:ascii="Times New Roman" w:hAnsi="Times New Roman" w:cs="Times New Roman"/>
          <w:sz w:val="24"/>
          <w:szCs w:val="24"/>
        </w:rPr>
        <w:t>(</w:t>
      </w:r>
      <w:r w:rsidR="009F38BC">
        <w:rPr>
          <w:rFonts w:ascii="Times New Roman" w:hAnsi="Times New Roman" w:cs="Times New Roman"/>
          <w:sz w:val="24"/>
          <w:szCs w:val="24"/>
        </w:rPr>
        <w:t xml:space="preserve">Ennett et al., 2003; </w:t>
      </w:r>
      <w:r w:rsidR="00B3317F">
        <w:rPr>
          <w:rFonts w:ascii="Times New Roman" w:hAnsi="Times New Roman" w:cs="Times New Roman"/>
          <w:sz w:val="24"/>
          <w:szCs w:val="24"/>
        </w:rPr>
        <w:t xml:space="preserve">Evans, Koch, Brady, Meszaros, &amp; Sadler, 2013; </w:t>
      </w:r>
      <w:r w:rsidR="001033A5">
        <w:rPr>
          <w:rFonts w:ascii="Times New Roman" w:hAnsi="Times New Roman" w:cs="Times New Roman"/>
          <w:sz w:val="24"/>
          <w:szCs w:val="24"/>
        </w:rPr>
        <w:t xml:space="preserve">Garland et al., 2010; Jensen-Doss &amp; Hawley, 2010; </w:t>
      </w:r>
      <w:r w:rsidR="00E1134A">
        <w:rPr>
          <w:rFonts w:ascii="Times New Roman" w:hAnsi="Times New Roman" w:cs="Times New Roman"/>
          <w:sz w:val="24"/>
          <w:szCs w:val="24"/>
        </w:rPr>
        <w:t>McHugh &amp; Barlow, 2012;</w:t>
      </w:r>
      <w:r w:rsidR="001033A5">
        <w:rPr>
          <w:rFonts w:ascii="Times New Roman" w:hAnsi="Times New Roman" w:cs="Times New Roman"/>
          <w:sz w:val="24"/>
          <w:szCs w:val="24"/>
        </w:rPr>
        <w:t xml:space="preserve"> Zima et al., 2005</w:t>
      </w:r>
      <w:r w:rsidR="00E03ADD">
        <w:rPr>
          <w:rFonts w:ascii="Times New Roman" w:hAnsi="Times New Roman" w:cs="Times New Roman"/>
          <w:sz w:val="24"/>
          <w:szCs w:val="24"/>
        </w:rPr>
        <w:t>)</w:t>
      </w:r>
      <w:r w:rsidR="00D1488D">
        <w:rPr>
          <w:rFonts w:ascii="Times New Roman" w:hAnsi="Times New Roman" w:cs="Times New Roman"/>
          <w:sz w:val="24"/>
          <w:szCs w:val="24"/>
        </w:rPr>
        <w:t xml:space="preserve">; </w:t>
      </w:r>
      <w:r w:rsidR="00467FCD">
        <w:rPr>
          <w:rFonts w:ascii="Times New Roman" w:hAnsi="Times New Roman" w:cs="Times New Roman"/>
          <w:sz w:val="24"/>
          <w:szCs w:val="24"/>
        </w:rPr>
        <w:t>by some estimates</w:t>
      </w:r>
      <w:r w:rsidR="00D1488D">
        <w:rPr>
          <w:rFonts w:ascii="Times New Roman" w:hAnsi="Times New Roman" w:cs="Times New Roman"/>
          <w:sz w:val="24"/>
          <w:szCs w:val="24"/>
        </w:rPr>
        <w:t>,</w:t>
      </w:r>
      <w:r w:rsidR="000057E1" w:rsidRPr="00F141CF">
        <w:rPr>
          <w:rFonts w:ascii="Times New Roman" w:hAnsi="Times New Roman" w:cs="Times New Roman"/>
          <w:sz w:val="24"/>
          <w:szCs w:val="24"/>
        </w:rPr>
        <w:t xml:space="preserve"> as many as </w:t>
      </w:r>
      <w:r w:rsidR="008F334A">
        <w:rPr>
          <w:rFonts w:ascii="Times New Roman" w:hAnsi="Times New Roman" w:cs="Times New Roman"/>
          <w:sz w:val="24"/>
          <w:szCs w:val="24"/>
        </w:rPr>
        <w:t>90</w:t>
      </w:r>
      <w:r w:rsidR="000057E1" w:rsidRPr="00F141CF">
        <w:rPr>
          <w:rFonts w:ascii="Times New Roman" w:hAnsi="Times New Roman" w:cs="Times New Roman"/>
          <w:sz w:val="24"/>
          <w:szCs w:val="24"/>
        </w:rPr>
        <w:t xml:space="preserve">% of </w:t>
      </w:r>
      <w:r w:rsidR="007C5FEE">
        <w:rPr>
          <w:rFonts w:ascii="Times New Roman" w:hAnsi="Times New Roman" w:cs="Times New Roman"/>
          <w:sz w:val="24"/>
          <w:szCs w:val="24"/>
        </w:rPr>
        <w:t xml:space="preserve">the </w:t>
      </w:r>
      <w:r w:rsidR="000057E1" w:rsidRPr="00F141CF">
        <w:rPr>
          <w:rFonts w:ascii="Times New Roman" w:hAnsi="Times New Roman" w:cs="Times New Roman"/>
          <w:sz w:val="24"/>
          <w:szCs w:val="24"/>
        </w:rPr>
        <w:t xml:space="preserve">mental health services </w:t>
      </w:r>
      <w:r w:rsidR="00612F5C">
        <w:rPr>
          <w:rFonts w:ascii="Times New Roman" w:hAnsi="Times New Roman" w:cs="Times New Roman"/>
          <w:sz w:val="24"/>
          <w:szCs w:val="24"/>
        </w:rPr>
        <w:t xml:space="preserve">delivered </w:t>
      </w:r>
      <w:r w:rsidR="000057E1" w:rsidRPr="00F141CF">
        <w:rPr>
          <w:rFonts w:ascii="Times New Roman" w:hAnsi="Times New Roman" w:cs="Times New Roman"/>
          <w:sz w:val="24"/>
          <w:szCs w:val="24"/>
        </w:rPr>
        <w:t>to children and families are not evidence-based</w:t>
      </w:r>
      <w:r w:rsidR="00E03ADD">
        <w:rPr>
          <w:rFonts w:ascii="Times New Roman" w:hAnsi="Times New Roman" w:cs="Times New Roman"/>
          <w:sz w:val="24"/>
          <w:szCs w:val="24"/>
        </w:rPr>
        <w:t xml:space="preserve"> (</w:t>
      </w:r>
      <w:r w:rsidR="008F334A" w:rsidRPr="009F38BC">
        <w:rPr>
          <w:rFonts w:ascii="Times New Roman" w:hAnsi="Times New Roman" w:cs="Times New Roman"/>
          <w:sz w:val="24"/>
          <w:szCs w:val="24"/>
        </w:rPr>
        <w:t>Schoenwald, Chapman, Sheidow, &amp; Carter, 2009</w:t>
      </w:r>
      <w:r w:rsidR="00E03ADD">
        <w:rPr>
          <w:rFonts w:ascii="Times New Roman" w:hAnsi="Times New Roman" w:cs="Times New Roman"/>
          <w:sz w:val="24"/>
          <w:szCs w:val="24"/>
        </w:rPr>
        <w:t>)</w:t>
      </w:r>
      <w:r w:rsidR="000057E1" w:rsidRPr="00F141CF">
        <w:rPr>
          <w:rFonts w:ascii="Times New Roman" w:hAnsi="Times New Roman" w:cs="Times New Roman"/>
          <w:sz w:val="24"/>
          <w:szCs w:val="24"/>
        </w:rPr>
        <w:t xml:space="preserve">. </w:t>
      </w:r>
      <w:r w:rsidR="00843612">
        <w:rPr>
          <w:rFonts w:ascii="Times New Roman" w:hAnsi="Times New Roman" w:cs="Times New Roman"/>
          <w:sz w:val="24"/>
          <w:szCs w:val="24"/>
        </w:rPr>
        <w:t>L</w:t>
      </w:r>
      <w:r w:rsidR="004803F3">
        <w:rPr>
          <w:rFonts w:ascii="Times New Roman" w:hAnsi="Times New Roman" w:cs="Times New Roman"/>
          <w:sz w:val="24"/>
          <w:szCs w:val="24"/>
        </w:rPr>
        <w:t xml:space="preserve">ow rates of EBP adoption are </w:t>
      </w:r>
      <w:r w:rsidR="007E2192">
        <w:rPr>
          <w:rFonts w:ascii="Times New Roman" w:hAnsi="Times New Roman" w:cs="Times New Roman"/>
          <w:sz w:val="24"/>
          <w:szCs w:val="24"/>
        </w:rPr>
        <w:t>frequently</w:t>
      </w:r>
      <w:r w:rsidR="00D5767D">
        <w:rPr>
          <w:rFonts w:ascii="Times New Roman" w:hAnsi="Times New Roman" w:cs="Times New Roman"/>
          <w:sz w:val="24"/>
          <w:szCs w:val="24"/>
        </w:rPr>
        <w:t xml:space="preserve"> </w:t>
      </w:r>
      <w:r w:rsidR="00F2684F">
        <w:rPr>
          <w:rFonts w:ascii="Times New Roman" w:hAnsi="Times New Roman" w:cs="Times New Roman"/>
          <w:sz w:val="24"/>
          <w:szCs w:val="24"/>
        </w:rPr>
        <w:t xml:space="preserve">cited </w:t>
      </w:r>
      <w:r w:rsidR="00D5767D">
        <w:rPr>
          <w:rFonts w:ascii="Times New Roman" w:hAnsi="Times New Roman" w:cs="Times New Roman"/>
          <w:sz w:val="24"/>
          <w:szCs w:val="24"/>
        </w:rPr>
        <w:t xml:space="preserve">as </w:t>
      </w:r>
      <w:r w:rsidR="00F2684F">
        <w:rPr>
          <w:rFonts w:ascii="Times New Roman" w:hAnsi="Times New Roman" w:cs="Times New Roman"/>
          <w:sz w:val="24"/>
          <w:szCs w:val="24"/>
        </w:rPr>
        <w:t xml:space="preserve">contributing to </w:t>
      </w:r>
      <w:r w:rsidR="004803F3">
        <w:rPr>
          <w:rFonts w:ascii="Times New Roman" w:hAnsi="Times New Roman" w:cs="Times New Roman"/>
          <w:sz w:val="24"/>
          <w:szCs w:val="24"/>
        </w:rPr>
        <w:t xml:space="preserve">poor </w:t>
      </w:r>
      <w:r w:rsidR="00F2684F">
        <w:rPr>
          <w:rFonts w:ascii="Times New Roman" w:hAnsi="Times New Roman" w:cs="Times New Roman"/>
          <w:sz w:val="24"/>
          <w:szCs w:val="24"/>
        </w:rPr>
        <w:t xml:space="preserve">mental health service </w:t>
      </w:r>
      <w:r w:rsidR="004803F3">
        <w:rPr>
          <w:rFonts w:ascii="Times New Roman" w:hAnsi="Times New Roman" w:cs="Times New Roman"/>
          <w:sz w:val="24"/>
          <w:szCs w:val="24"/>
        </w:rPr>
        <w:t xml:space="preserve">outcomes </w:t>
      </w:r>
      <w:r w:rsidR="00F2684F">
        <w:rPr>
          <w:rFonts w:ascii="Times New Roman" w:hAnsi="Times New Roman" w:cs="Times New Roman"/>
          <w:sz w:val="24"/>
          <w:szCs w:val="24"/>
        </w:rPr>
        <w:t>for children</w:t>
      </w:r>
      <w:r w:rsidR="00843612">
        <w:rPr>
          <w:rFonts w:ascii="Times New Roman" w:hAnsi="Times New Roman" w:cs="Times New Roman"/>
          <w:sz w:val="24"/>
          <w:szCs w:val="24"/>
        </w:rPr>
        <w:t xml:space="preserve"> </w:t>
      </w:r>
      <w:r w:rsidR="00702420">
        <w:rPr>
          <w:rFonts w:ascii="Times New Roman" w:hAnsi="Times New Roman" w:cs="Times New Roman"/>
          <w:sz w:val="24"/>
          <w:szCs w:val="24"/>
        </w:rPr>
        <w:t xml:space="preserve">in the United States and abroad </w:t>
      </w:r>
      <w:r w:rsidR="004803F3">
        <w:rPr>
          <w:rFonts w:ascii="Times New Roman" w:hAnsi="Times New Roman" w:cs="Times New Roman"/>
          <w:sz w:val="24"/>
          <w:szCs w:val="24"/>
        </w:rPr>
        <w:t>(</w:t>
      </w:r>
      <w:r w:rsidR="00005CAB">
        <w:rPr>
          <w:rFonts w:ascii="Times New Roman" w:hAnsi="Times New Roman" w:cs="Times New Roman"/>
          <w:sz w:val="24"/>
          <w:szCs w:val="24"/>
        </w:rPr>
        <w:t xml:space="preserve">Collins et al., 2011; </w:t>
      </w:r>
      <w:r w:rsidR="00905611">
        <w:rPr>
          <w:rFonts w:ascii="Times New Roman" w:hAnsi="Times New Roman" w:cs="Times New Roman"/>
          <w:sz w:val="24"/>
          <w:szCs w:val="24"/>
        </w:rPr>
        <w:t>Garland et al., 2013; Weisz, Donenberg, Han, &amp; Kauneckis, 1995</w:t>
      </w:r>
      <w:r w:rsidR="004803F3">
        <w:rPr>
          <w:rFonts w:ascii="Times New Roman" w:hAnsi="Times New Roman" w:cs="Times New Roman"/>
          <w:sz w:val="24"/>
          <w:szCs w:val="24"/>
        </w:rPr>
        <w:t xml:space="preserve">). </w:t>
      </w:r>
      <w:r w:rsidR="00C55072" w:rsidRPr="00F141CF">
        <w:rPr>
          <w:rFonts w:ascii="Times New Roman" w:hAnsi="Times New Roman" w:cs="Times New Roman"/>
          <w:sz w:val="24"/>
          <w:szCs w:val="24"/>
        </w:rPr>
        <w:t xml:space="preserve">In response, the National Institute of Mental Health (NIMH) and the Institute of Medicine have identified the adoption of EBPs as a priority for improving the nation’s mental health services </w:t>
      </w:r>
      <w:r w:rsidR="00C55072">
        <w:rPr>
          <w:rFonts w:ascii="Times New Roman" w:hAnsi="Times New Roman" w:cs="Times New Roman"/>
          <w:sz w:val="24"/>
          <w:szCs w:val="24"/>
        </w:rPr>
        <w:t xml:space="preserve">(Insel, 2009; Institute of Medicine, 2001; National Institute of Mental Health, 2008) </w:t>
      </w:r>
      <w:r w:rsidR="00C55072" w:rsidRPr="00F141CF">
        <w:rPr>
          <w:rFonts w:ascii="Times New Roman" w:hAnsi="Times New Roman" w:cs="Times New Roman"/>
          <w:sz w:val="24"/>
          <w:szCs w:val="24"/>
        </w:rPr>
        <w:t xml:space="preserve">and </w:t>
      </w:r>
      <w:r w:rsidR="00C55072">
        <w:rPr>
          <w:rFonts w:ascii="Times New Roman" w:hAnsi="Times New Roman" w:cs="Times New Roman"/>
          <w:sz w:val="24"/>
          <w:szCs w:val="24"/>
        </w:rPr>
        <w:t xml:space="preserve">numerous </w:t>
      </w:r>
      <w:r w:rsidR="00C55072" w:rsidRPr="00F141CF">
        <w:rPr>
          <w:rFonts w:ascii="Times New Roman" w:hAnsi="Times New Roman" w:cs="Times New Roman"/>
          <w:sz w:val="24"/>
          <w:szCs w:val="24"/>
        </w:rPr>
        <w:t>NIMH</w:t>
      </w:r>
      <w:r w:rsidR="00C55072">
        <w:rPr>
          <w:rFonts w:ascii="Times New Roman" w:hAnsi="Times New Roman" w:cs="Times New Roman"/>
          <w:sz w:val="24"/>
          <w:szCs w:val="24"/>
        </w:rPr>
        <w:t>-funded studies have</w:t>
      </w:r>
      <w:r w:rsidR="00C55072" w:rsidRPr="00F141CF">
        <w:rPr>
          <w:rFonts w:ascii="Times New Roman" w:hAnsi="Times New Roman" w:cs="Times New Roman"/>
          <w:sz w:val="24"/>
          <w:szCs w:val="24"/>
        </w:rPr>
        <w:t xml:space="preserve"> </w:t>
      </w:r>
      <w:r w:rsidR="00C55072">
        <w:rPr>
          <w:rFonts w:ascii="Times New Roman" w:hAnsi="Times New Roman" w:cs="Times New Roman"/>
          <w:sz w:val="24"/>
          <w:szCs w:val="24"/>
        </w:rPr>
        <w:t>focused on</w:t>
      </w:r>
      <w:r w:rsidR="00C55072" w:rsidRPr="00F141CF">
        <w:rPr>
          <w:rFonts w:ascii="Times New Roman" w:hAnsi="Times New Roman" w:cs="Times New Roman"/>
          <w:sz w:val="24"/>
          <w:szCs w:val="24"/>
        </w:rPr>
        <w:t xml:space="preserve"> develop</w:t>
      </w:r>
      <w:r w:rsidR="00C55072">
        <w:rPr>
          <w:rFonts w:ascii="Times New Roman" w:hAnsi="Times New Roman" w:cs="Times New Roman"/>
          <w:sz w:val="24"/>
          <w:szCs w:val="24"/>
        </w:rPr>
        <w:t>ing</w:t>
      </w:r>
      <w:r w:rsidR="00C55072" w:rsidRPr="00F141CF">
        <w:rPr>
          <w:rFonts w:ascii="Times New Roman" w:hAnsi="Times New Roman" w:cs="Times New Roman"/>
          <w:sz w:val="24"/>
          <w:szCs w:val="24"/>
        </w:rPr>
        <w:t xml:space="preserve"> and test</w:t>
      </w:r>
      <w:r w:rsidR="00C55072">
        <w:rPr>
          <w:rFonts w:ascii="Times New Roman" w:hAnsi="Times New Roman" w:cs="Times New Roman"/>
          <w:sz w:val="24"/>
          <w:szCs w:val="24"/>
        </w:rPr>
        <w:t>ing</w:t>
      </w:r>
      <w:r w:rsidR="00C55072" w:rsidRPr="00F141CF">
        <w:rPr>
          <w:rFonts w:ascii="Times New Roman" w:hAnsi="Times New Roman" w:cs="Times New Roman"/>
          <w:sz w:val="24"/>
          <w:szCs w:val="24"/>
        </w:rPr>
        <w:t xml:space="preserve"> implementation strategies designed to increase EBP adoption in </w:t>
      </w:r>
      <w:r w:rsidR="00AA12C7">
        <w:rPr>
          <w:rFonts w:ascii="Times New Roman" w:hAnsi="Times New Roman" w:cs="Times New Roman"/>
          <w:sz w:val="24"/>
          <w:szCs w:val="24"/>
        </w:rPr>
        <w:t xml:space="preserve">children’s </w:t>
      </w:r>
      <w:r w:rsidR="00C55072" w:rsidRPr="00F141CF">
        <w:rPr>
          <w:rFonts w:ascii="Times New Roman" w:hAnsi="Times New Roman" w:cs="Times New Roman"/>
          <w:sz w:val="24"/>
          <w:szCs w:val="24"/>
        </w:rPr>
        <w:t>service systems</w:t>
      </w:r>
      <w:r w:rsidR="00C55072">
        <w:rPr>
          <w:rFonts w:ascii="Times New Roman" w:hAnsi="Times New Roman" w:cs="Times New Roman"/>
          <w:sz w:val="24"/>
          <w:szCs w:val="24"/>
        </w:rPr>
        <w:t xml:space="preserve"> (Landsverk et al., 2011; Tinkle et al., 2013)</w:t>
      </w:r>
      <w:r w:rsidR="00C55072" w:rsidRPr="00F141CF">
        <w:rPr>
          <w:rFonts w:ascii="Times New Roman" w:hAnsi="Times New Roman" w:cs="Times New Roman"/>
          <w:sz w:val="24"/>
          <w:szCs w:val="24"/>
        </w:rPr>
        <w:t>.</w:t>
      </w:r>
      <w:r w:rsidR="000057E1" w:rsidRPr="00F141CF">
        <w:rPr>
          <w:rFonts w:ascii="Times New Roman" w:hAnsi="Times New Roman" w:cs="Times New Roman"/>
          <w:sz w:val="24"/>
          <w:szCs w:val="24"/>
        </w:rPr>
        <w:t xml:space="preserve"> </w:t>
      </w:r>
    </w:p>
    <w:p w:rsidR="001E57F5" w:rsidRDefault="00C55072"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Pr="00F141CF">
        <w:rPr>
          <w:rFonts w:ascii="Times New Roman" w:hAnsi="Times New Roman" w:cs="Times New Roman"/>
          <w:sz w:val="24"/>
          <w:szCs w:val="24"/>
        </w:rPr>
        <w:t xml:space="preserve">ecent reviews </w:t>
      </w:r>
      <w:r w:rsidR="001E57F5">
        <w:rPr>
          <w:rFonts w:ascii="Times New Roman" w:hAnsi="Times New Roman" w:cs="Times New Roman"/>
          <w:sz w:val="24"/>
          <w:szCs w:val="24"/>
        </w:rPr>
        <w:t>indicate</w:t>
      </w:r>
      <w:r w:rsidR="008B442F">
        <w:rPr>
          <w:rFonts w:ascii="Times New Roman" w:hAnsi="Times New Roman" w:cs="Times New Roman"/>
          <w:sz w:val="24"/>
          <w:szCs w:val="24"/>
        </w:rPr>
        <w:t xml:space="preserve"> </w:t>
      </w:r>
      <w:r w:rsidR="00325832">
        <w:rPr>
          <w:rFonts w:ascii="Times New Roman" w:hAnsi="Times New Roman" w:cs="Times New Roman"/>
          <w:sz w:val="24"/>
          <w:szCs w:val="24"/>
        </w:rPr>
        <w:t xml:space="preserve">the </w:t>
      </w:r>
      <w:r w:rsidR="00AA12C7">
        <w:rPr>
          <w:rFonts w:ascii="Times New Roman" w:hAnsi="Times New Roman" w:cs="Times New Roman"/>
          <w:sz w:val="24"/>
          <w:szCs w:val="24"/>
        </w:rPr>
        <w:t xml:space="preserve">implementation strategies </w:t>
      </w:r>
      <w:r w:rsidR="00F360D8">
        <w:rPr>
          <w:rFonts w:ascii="Times New Roman" w:hAnsi="Times New Roman" w:cs="Times New Roman"/>
          <w:sz w:val="24"/>
          <w:szCs w:val="24"/>
        </w:rPr>
        <w:t>tested</w:t>
      </w:r>
      <w:r w:rsidR="00325832">
        <w:rPr>
          <w:rFonts w:ascii="Times New Roman" w:hAnsi="Times New Roman" w:cs="Times New Roman"/>
          <w:sz w:val="24"/>
          <w:szCs w:val="24"/>
        </w:rPr>
        <w:t xml:space="preserve"> to date have only modest effects on </w:t>
      </w:r>
      <w:r w:rsidR="00AA12C7">
        <w:rPr>
          <w:rFonts w:ascii="Times New Roman" w:hAnsi="Times New Roman" w:cs="Times New Roman"/>
          <w:sz w:val="24"/>
          <w:szCs w:val="24"/>
        </w:rPr>
        <w:t xml:space="preserve">clinicians’ </w:t>
      </w:r>
      <w:r w:rsidR="002D7D85">
        <w:rPr>
          <w:rFonts w:ascii="Times New Roman" w:hAnsi="Times New Roman" w:cs="Times New Roman"/>
          <w:sz w:val="24"/>
          <w:szCs w:val="24"/>
        </w:rPr>
        <w:t xml:space="preserve">EBP adoption (Barwick et al., </w:t>
      </w:r>
      <w:r w:rsidR="002D7D85" w:rsidRPr="00F141CF">
        <w:rPr>
          <w:rFonts w:ascii="Times New Roman" w:hAnsi="Times New Roman" w:cs="Times New Roman"/>
          <w:sz w:val="24"/>
          <w:szCs w:val="24"/>
        </w:rPr>
        <w:t>2012</w:t>
      </w:r>
      <w:r w:rsidR="002D7D85">
        <w:rPr>
          <w:rFonts w:ascii="Times New Roman" w:hAnsi="Times New Roman" w:cs="Times New Roman"/>
          <w:sz w:val="24"/>
          <w:szCs w:val="24"/>
        </w:rPr>
        <w:t xml:space="preserve">; </w:t>
      </w:r>
      <w:proofErr w:type="spellStart"/>
      <w:r w:rsidR="002D7D85">
        <w:rPr>
          <w:rFonts w:ascii="Times New Roman" w:hAnsi="Times New Roman" w:cs="Times New Roman"/>
          <w:sz w:val="24"/>
          <w:szCs w:val="24"/>
        </w:rPr>
        <w:t>Beidas</w:t>
      </w:r>
      <w:proofErr w:type="spellEnd"/>
      <w:r w:rsidR="002D7D85">
        <w:rPr>
          <w:rFonts w:ascii="Times New Roman" w:hAnsi="Times New Roman" w:cs="Times New Roman"/>
          <w:sz w:val="24"/>
          <w:szCs w:val="24"/>
        </w:rPr>
        <w:t xml:space="preserve"> &amp; Kendall, 2010; </w:t>
      </w:r>
      <w:r w:rsidR="002D7D85" w:rsidRPr="00F141CF">
        <w:rPr>
          <w:rFonts w:ascii="Times New Roman" w:hAnsi="Times New Roman" w:cs="Times New Roman"/>
          <w:sz w:val="24"/>
          <w:szCs w:val="24"/>
        </w:rPr>
        <w:t>Novins, Green, Legha, &amp; Aarons, 2013</w:t>
      </w:r>
      <w:r w:rsidR="002D7D85">
        <w:rPr>
          <w:rFonts w:ascii="Times New Roman" w:hAnsi="Times New Roman" w:cs="Times New Roman"/>
          <w:sz w:val="24"/>
          <w:szCs w:val="24"/>
        </w:rPr>
        <w:t xml:space="preserve">; </w:t>
      </w:r>
      <w:r w:rsidR="002D7D85" w:rsidRPr="00F141CF">
        <w:rPr>
          <w:rFonts w:ascii="Times New Roman" w:hAnsi="Times New Roman" w:cs="Times New Roman"/>
          <w:sz w:val="24"/>
          <w:szCs w:val="24"/>
        </w:rPr>
        <w:t>Powell, Proctor, &amp; Glass, 2014</w:t>
      </w:r>
      <w:r w:rsidR="002D7D85">
        <w:rPr>
          <w:rFonts w:ascii="Times New Roman" w:hAnsi="Times New Roman" w:cs="Times New Roman"/>
          <w:sz w:val="24"/>
          <w:szCs w:val="24"/>
        </w:rPr>
        <w:t>)</w:t>
      </w:r>
      <w:r w:rsidR="002266C6">
        <w:rPr>
          <w:rFonts w:ascii="Times New Roman" w:hAnsi="Times New Roman" w:cs="Times New Roman"/>
          <w:sz w:val="24"/>
          <w:szCs w:val="24"/>
        </w:rPr>
        <w:t xml:space="preserve">. Moreover, </w:t>
      </w:r>
      <w:r w:rsidR="001E7933">
        <w:rPr>
          <w:rFonts w:ascii="Times New Roman" w:hAnsi="Times New Roman" w:cs="Times New Roman"/>
          <w:sz w:val="24"/>
          <w:szCs w:val="24"/>
        </w:rPr>
        <w:t>e</w:t>
      </w:r>
      <w:r w:rsidR="00843612">
        <w:rPr>
          <w:rFonts w:ascii="Times New Roman" w:hAnsi="Times New Roman" w:cs="Times New Roman"/>
          <w:sz w:val="24"/>
          <w:szCs w:val="24"/>
        </w:rPr>
        <w:t xml:space="preserve">fforts to improve </w:t>
      </w:r>
      <w:r w:rsidR="00843612">
        <w:rPr>
          <w:rFonts w:ascii="Times New Roman" w:hAnsi="Times New Roman" w:cs="Times New Roman"/>
          <w:sz w:val="24"/>
          <w:szCs w:val="24"/>
        </w:rPr>
        <w:lastRenderedPageBreak/>
        <w:t xml:space="preserve">these </w:t>
      </w:r>
      <w:r w:rsidR="008B442F">
        <w:rPr>
          <w:rFonts w:ascii="Times New Roman" w:hAnsi="Times New Roman" w:cs="Times New Roman"/>
          <w:sz w:val="24"/>
          <w:szCs w:val="24"/>
        </w:rPr>
        <w:t xml:space="preserve">strategies </w:t>
      </w:r>
      <w:r w:rsidR="00843612">
        <w:rPr>
          <w:rFonts w:ascii="Times New Roman" w:hAnsi="Times New Roman" w:cs="Times New Roman"/>
          <w:sz w:val="24"/>
          <w:szCs w:val="24"/>
        </w:rPr>
        <w:t xml:space="preserve">are </w:t>
      </w:r>
      <w:r w:rsidR="008B442F">
        <w:rPr>
          <w:rFonts w:ascii="Times New Roman" w:hAnsi="Times New Roman" w:cs="Times New Roman"/>
          <w:sz w:val="24"/>
          <w:szCs w:val="24"/>
        </w:rPr>
        <w:t xml:space="preserve">hindered by </w:t>
      </w:r>
      <w:r w:rsidR="00F360D8">
        <w:rPr>
          <w:rFonts w:ascii="Times New Roman" w:hAnsi="Times New Roman" w:cs="Times New Roman"/>
          <w:sz w:val="24"/>
          <w:szCs w:val="24"/>
        </w:rPr>
        <w:t>a</w:t>
      </w:r>
      <w:r w:rsidR="00325832">
        <w:rPr>
          <w:rFonts w:ascii="Times New Roman" w:hAnsi="Times New Roman" w:cs="Times New Roman"/>
          <w:sz w:val="24"/>
          <w:szCs w:val="24"/>
        </w:rPr>
        <w:t xml:space="preserve"> </w:t>
      </w:r>
      <w:r w:rsidR="008B442F">
        <w:rPr>
          <w:rFonts w:ascii="Times New Roman" w:hAnsi="Times New Roman" w:cs="Times New Roman"/>
          <w:sz w:val="24"/>
          <w:szCs w:val="24"/>
        </w:rPr>
        <w:t xml:space="preserve">lack of attention to </w:t>
      </w:r>
      <w:r w:rsidR="00296C47">
        <w:rPr>
          <w:rFonts w:ascii="Times New Roman" w:hAnsi="Times New Roman" w:cs="Times New Roman"/>
          <w:sz w:val="24"/>
          <w:szCs w:val="24"/>
        </w:rPr>
        <w:t xml:space="preserve">the </w:t>
      </w:r>
      <w:r w:rsidR="001E7933">
        <w:rPr>
          <w:rFonts w:ascii="Times New Roman" w:hAnsi="Times New Roman" w:cs="Times New Roman"/>
          <w:sz w:val="24"/>
          <w:szCs w:val="24"/>
        </w:rPr>
        <w:t xml:space="preserve">change mechanisms </w:t>
      </w:r>
      <w:r w:rsidR="008B442F">
        <w:rPr>
          <w:rFonts w:ascii="Times New Roman" w:hAnsi="Times New Roman" w:cs="Times New Roman"/>
          <w:sz w:val="24"/>
          <w:szCs w:val="24"/>
        </w:rPr>
        <w:t xml:space="preserve">that </w:t>
      </w:r>
      <w:r w:rsidR="002D7D85">
        <w:rPr>
          <w:rFonts w:ascii="Times New Roman" w:hAnsi="Times New Roman" w:cs="Times New Roman"/>
          <w:sz w:val="24"/>
          <w:szCs w:val="24"/>
        </w:rPr>
        <w:t xml:space="preserve">explain how and why </w:t>
      </w:r>
      <w:r w:rsidR="008B442F">
        <w:rPr>
          <w:rFonts w:ascii="Times New Roman" w:hAnsi="Times New Roman" w:cs="Times New Roman"/>
          <w:sz w:val="24"/>
          <w:szCs w:val="24"/>
        </w:rPr>
        <w:t xml:space="preserve">strategies </w:t>
      </w:r>
      <w:r w:rsidR="002D7D85">
        <w:rPr>
          <w:rFonts w:ascii="Times New Roman" w:hAnsi="Times New Roman" w:cs="Times New Roman"/>
          <w:sz w:val="24"/>
          <w:szCs w:val="24"/>
        </w:rPr>
        <w:t>influence clinicians’ practice-related behaviors</w:t>
      </w:r>
      <w:r w:rsidR="00843612">
        <w:rPr>
          <w:rFonts w:ascii="Times New Roman" w:hAnsi="Times New Roman" w:cs="Times New Roman"/>
          <w:sz w:val="24"/>
          <w:szCs w:val="24"/>
        </w:rPr>
        <w:t xml:space="preserve"> </w:t>
      </w:r>
      <w:r w:rsidR="001E57F5">
        <w:rPr>
          <w:rFonts w:ascii="Times New Roman" w:hAnsi="Times New Roman" w:cs="Times New Roman"/>
          <w:sz w:val="24"/>
          <w:szCs w:val="24"/>
        </w:rPr>
        <w:t>(Grol et al., 2007; Parmelli et al., 2011)</w:t>
      </w:r>
      <w:r w:rsidR="008B442F">
        <w:rPr>
          <w:rFonts w:ascii="Times New Roman" w:hAnsi="Times New Roman" w:cs="Times New Roman"/>
          <w:sz w:val="24"/>
          <w:szCs w:val="24"/>
        </w:rPr>
        <w:t xml:space="preserve">. </w:t>
      </w:r>
      <w:r w:rsidR="00FD021B">
        <w:rPr>
          <w:rFonts w:ascii="Times New Roman" w:hAnsi="Times New Roman" w:cs="Times New Roman"/>
          <w:sz w:val="24"/>
          <w:szCs w:val="24"/>
        </w:rPr>
        <w:t>Understanding the</w:t>
      </w:r>
      <w:r w:rsidR="00C535C0">
        <w:rPr>
          <w:rFonts w:ascii="Times New Roman" w:hAnsi="Times New Roman" w:cs="Times New Roman"/>
          <w:sz w:val="24"/>
          <w:szCs w:val="24"/>
        </w:rPr>
        <w:t>se</w:t>
      </w:r>
      <w:r w:rsidR="00FD021B">
        <w:rPr>
          <w:rFonts w:ascii="Times New Roman" w:hAnsi="Times New Roman" w:cs="Times New Roman"/>
          <w:sz w:val="24"/>
          <w:szCs w:val="24"/>
        </w:rPr>
        <w:t xml:space="preserve"> </w:t>
      </w:r>
      <w:r w:rsidR="00843612">
        <w:rPr>
          <w:rFonts w:ascii="Times New Roman" w:hAnsi="Times New Roman" w:cs="Times New Roman"/>
          <w:sz w:val="24"/>
          <w:szCs w:val="24"/>
        </w:rPr>
        <w:t xml:space="preserve">mechanisms is </w:t>
      </w:r>
      <w:r w:rsidR="00C535C0">
        <w:rPr>
          <w:rFonts w:ascii="Times New Roman" w:hAnsi="Times New Roman" w:cs="Times New Roman"/>
          <w:sz w:val="24"/>
          <w:szCs w:val="24"/>
        </w:rPr>
        <w:t xml:space="preserve">necessary to increase the efficiency and effectiveness of implementation strategies and </w:t>
      </w:r>
      <w:r w:rsidR="00F2684F">
        <w:rPr>
          <w:rFonts w:ascii="Times New Roman" w:hAnsi="Times New Roman" w:cs="Times New Roman"/>
          <w:sz w:val="24"/>
          <w:szCs w:val="24"/>
        </w:rPr>
        <w:t xml:space="preserve">to identify </w:t>
      </w:r>
      <w:r w:rsidR="00C535C0">
        <w:rPr>
          <w:rFonts w:ascii="Times New Roman" w:hAnsi="Times New Roman" w:cs="Times New Roman"/>
          <w:sz w:val="24"/>
          <w:szCs w:val="24"/>
        </w:rPr>
        <w:t xml:space="preserve">strategies </w:t>
      </w:r>
      <w:r w:rsidR="00F2684F">
        <w:rPr>
          <w:rFonts w:ascii="Times New Roman" w:hAnsi="Times New Roman" w:cs="Times New Roman"/>
          <w:sz w:val="24"/>
          <w:szCs w:val="24"/>
        </w:rPr>
        <w:t xml:space="preserve">that are most likely to be successful for specific </w:t>
      </w:r>
      <w:r w:rsidR="00C535C0">
        <w:rPr>
          <w:rFonts w:ascii="Times New Roman" w:hAnsi="Times New Roman" w:cs="Times New Roman"/>
          <w:sz w:val="24"/>
          <w:szCs w:val="24"/>
        </w:rPr>
        <w:t xml:space="preserve">settings, populations, and EBPs. </w:t>
      </w:r>
      <w:r w:rsidR="007379B1">
        <w:rPr>
          <w:rFonts w:ascii="Times New Roman" w:hAnsi="Times New Roman" w:cs="Times New Roman"/>
          <w:sz w:val="24"/>
          <w:szCs w:val="24"/>
        </w:rPr>
        <w:t>A</w:t>
      </w:r>
      <w:r w:rsidR="001A65E4">
        <w:rPr>
          <w:rFonts w:ascii="Times New Roman" w:hAnsi="Times New Roman" w:cs="Times New Roman"/>
          <w:sz w:val="24"/>
          <w:szCs w:val="24"/>
        </w:rPr>
        <w:t>lthough comparative experiments provide</w:t>
      </w:r>
      <w:r w:rsidR="00C535C0">
        <w:rPr>
          <w:rFonts w:ascii="Times New Roman" w:hAnsi="Times New Roman" w:cs="Times New Roman"/>
          <w:sz w:val="24"/>
          <w:szCs w:val="24"/>
        </w:rPr>
        <w:t xml:space="preserve"> important information </w:t>
      </w:r>
      <w:r w:rsidR="001A65E4">
        <w:rPr>
          <w:rFonts w:ascii="Times New Roman" w:hAnsi="Times New Roman" w:cs="Times New Roman"/>
          <w:sz w:val="24"/>
          <w:szCs w:val="24"/>
        </w:rPr>
        <w:t xml:space="preserve">for selecting </w:t>
      </w:r>
      <w:r w:rsidR="001D7299">
        <w:rPr>
          <w:rFonts w:ascii="Times New Roman" w:hAnsi="Times New Roman" w:cs="Times New Roman"/>
          <w:sz w:val="24"/>
          <w:szCs w:val="24"/>
        </w:rPr>
        <w:t xml:space="preserve">from among </w:t>
      </w:r>
      <w:r w:rsidR="00DA0898">
        <w:rPr>
          <w:rFonts w:ascii="Times New Roman" w:hAnsi="Times New Roman" w:cs="Times New Roman"/>
          <w:sz w:val="24"/>
          <w:szCs w:val="24"/>
        </w:rPr>
        <w:t>the strategies</w:t>
      </w:r>
      <w:r w:rsidR="001A65E4">
        <w:rPr>
          <w:rFonts w:ascii="Times New Roman" w:hAnsi="Times New Roman" w:cs="Times New Roman"/>
          <w:sz w:val="24"/>
          <w:szCs w:val="24"/>
        </w:rPr>
        <w:t xml:space="preserve"> </w:t>
      </w:r>
      <w:r w:rsidR="0024363B">
        <w:rPr>
          <w:rFonts w:ascii="Times New Roman" w:hAnsi="Times New Roman" w:cs="Times New Roman"/>
          <w:sz w:val="24"/>
          <w:szCs w:val="24"/>
        </w:rPr>
        <w:t>that are</w:t>
      </w:r>
      <w:r w:rsidR="001D7299">
        <w:rPr>
          <w:rFonts w:ascii="Times New Roman" w:hAnsi="Times New Roman" w:cs="Times New Roman"/>
          <w:sz w:val="24"/>
          <w:szCs w:val="24"/>
        </w:rPr>
        <w:t xml:space="preserve"> available </w:t>
      </w:r>
      <w:r w:rsidR="001A65E4">
        <w:rPr>
          <w:rFonts w:ascii="Times New Roman" w:hAnsi="Times New Roman" w:cs="Times New Roman"/>
          <w:sz w:val="24"/>
          <w:szCs w:val="24"/>
        </w:rPr>
        <w:t>today, a</w:t>
      </w:r>
      <w:r w:rsidR="001E57F5">
        <w:rPr>
          <w:rFonts w:ascii="Times New Roman" w:hAnsi="Times New Roman" w:cs="Times New Roman"/>
          <w:sz w:val="24"/>
          <w:szCs w:val="24"/>
        </w:rPr>
        <w:t xml:space="preserve"> better understanding of the multilevel </w:t>
      </w:r>
      <w:r w:rsidR="000E6221">
        <w:rPr>
          <w:rFonts w:ascii="Times New Roman" w:hAnsi="Times New Roman" w:cs="Times New Roman"/>
          <w:sz w:val="24"/>
          <w:szCs w:val="24"/>
        </w:rPr>
        <w:t xml:space="preserve">change </w:t>
      </w:r>
      <w:r w:rsidR="001E57F5">
        <w:rPr>
          <w:rFonts w:ascii="Times New Roman" w:hAnsi="Times New Roman" w:cs="Times New Roman"/>
          <w:sz w:val="24"/>
          <w:szCs w:val="24"/>
        </w:rPr>
        <w:t xml:space="preserve">mechanisms </w:t>
      </w:r>
      <w:r w:rsidR="00C5609F">
        <w:rPr>
          <w:rFonts w:ascii="Times New Roman" w:hAnsi="Times New Roman" w:cs="Times New Roman"/>
          <w:sz w:val="24"/>
          <w:szCs w:val="24"/>
        </w:rPr>
        <w:t xml:space="preserve">that explain </w:t>
      </w:r>
      <w:r w:rsidR="00A304DC">
        <w:rPr>
          <w:rFonts w:ascii="Times New Roman" w:hAnsi="Times New Roman" w:cs="Times New Roman"/>
          <w:sz w:val="24"/>
          <w:szCs w:val="24"/>
        </w:rPr>
        <w:t xml:space="preserve">the </w:t>
      </w:r>
      <w:r w:rsidR="00C5609F">
        <w:rPr>
          <w:rFonts w:ascii="Times New Roman" w:hAnsi="Times New Roman" w:cs="Times New Roman"/>
          <w:sz w:val="24"/>
          <w:szCs w:val="24"/>
        </w:rPr>
        <w:t xml:space="preserve">effects </w:t>
      </w:r>
      <w:r w:rsidR="001A65E4">
        <w:rPr>
          <w:rFonts w:ascii="Times New Roman" w:hAnsi="Times New Roman" w:cs="Times New Roman"/>
          <w:sz w:val="24"/>
          <w:szCs w:val="24"/>
        </w:rPr>
        <w:t xml:space="preserve">of </w:t>
      </w:r>
      <w:r w:rsidR="00462F57">
        <w:rPr>
          <w:rFonts w:ascii="Times New Roman" w:hAnsi="Times New Roman" w:cs="Times New Roman"/>
          <w:sz w:val="24"/>
          <w:szCs w:val="24"/>
        </w:rPr>
        <w:t xml:space="preserve">these </w:t>
      </w:r>
      <w:r w:rsidR="001A65E4">
        <w:rPr>
          <w:rFonts w:ascii="Times New Roman" w:hAnsi="Times New Roman" w:cs="Times New Roman"/>
          <w:sz w:val="24"/>
          <w:szCs w:val="24"/>
        </w:rPr>
        <w:t xml:space="preserve">strategies </w:t>
      </w:r>
      <w:r w:rsidR="002266C6">
        <w:rPr>
          <w:rFonts w:ascii="Times New Roman" w:hAnsi="Times New Roman" w:cs="Times New Roman"/>
          <w:sz w:val="24"/>
          <w:szCs w:val="24"/>
        </w:rPr>
        <w:t xml:space="preserve">offers </w:t>
      </w:r>
      <w:r w:rsidR="001E57F5">
        <w:rPr>
          <w:rFonts w:ascii="Times New Roman" w:hAnsi="Times New Roman" w:cs="Times New Roman"/>
          <w:sz w:val="24"/>
          <w:szCs w:val="24"/>
        </w:rPr>
        <w:t xml:space="preserve">the best opportunity for </w:t>
      </w:r>
      <w:r w:rsidR="001D7299">
        <w:rPr>
          <w:rFonts w:ascii="Times New Roman" w:hAnsi="Times New Roman" w:cs="Times New Roman"/>
          <w:sz w:val="24"/>
          <w:szCs w:val="24"/>
        </w:rPr>
        <w:t xml:space="preserve">developing more effective and efficient strategies </w:t>
      </w:r>
      <w:r w:rsidR="001E57F5">
        <w:rPr>
          <w:rFonts w:ascii="Times New Roman" w:hAnsi="Times New Roman" w:cs="Times New Roman"/>
          <w:sz w:val="24"/>
          <w:szCs w:val="24"/>
        </w:rPr>
        <w:t>in the future</w:t>
      </w:r>
      <w:r w:rsidR="002D7D85">
        <w:rPr>
          <w:rFonts w:ascii="Times New Roman" w:hAnsi="Times New Roman" w:cs="Times New Roman"/>
          <w:sz w:val="24"/>
          <w:szCs w:val="24"/>
        </w:rPr>
        <w:t xml:space="preserve"> (</w:t>
      </w:r>
      <w:r w:rsidR="00646ADE">
        <w:rPr>
          <w:rFonts w:ascii="Times New Roman" w:hAnsi="Times New Roman" w:cs="Times New Roman"/>
          <w:sz w:val="24"/>
          <w:szCs w:val="24"/>
        </w:rPr>
        <w:t xml:space="preserve">Berwick, 2008; </w:t>
      </w:r>
      <w:r w:rsidR="002D7D85">
        <w:rPr>
          <w:rFonts w:ascii="Times New Roman" w:hAnsi="Times New Roman" w:cs="Times New Roman"/>
          <w:sz w:val="24"/>
          <w:szCs w:val="24"/>
        </w:rPr>
        <w:t>Chen, 1990</w:t>
      </w:r>
      <w:r w:rsidR="002D5398">
        <w:rPr>
          <w:rFonts w:ascii="Times New Roman" w:hAnsi="Times New Roman" w:cs="Times New Roman"/>
          <w:sz w:val="24"/>
          <w:szCs w:val="24"/>
        </w:rPr>
        <w:t>; Williams &amp; Glisson, 2014b</w:t>
      </w:r>
      <w:r w:rsidR="002D7D85">
        <w:rPr>
          <w:rFonts w:ascii="Times New Roman" w:hAnsi="Times New Roman" w:cs="Times New Roman"/>
          <w:sz w:val="24"/>
          <w:szCs w:val="24"/>
        </w:rPr>
        <w:t>)</w:t>
      </w:r>
      <w:r w:rsidR="001E57F5">
        <w:rPr>
          <w:rFonts w:ascii="Times New Roman" w:hAnsi="Times New Roman" w:cs="Times New Roman"/>
          <w:sz w:val="24"/>
          <w:szCs w:val="24"/>
        </w:rPr>
        <w:t xml:space="preserve">. </w:t>
      </w:r>
    </w:p>
    <w:p w:rsidR="00654EFD" w:rsidRDefault="00C55072" w:rsidP="001811C9">
      <w:pPr>
        <w:spacing w:after="0" w:line="480" w:lineRule="auto"/>
        <w:ind w:firstLine="720"/>
        <w:rPr>
          <w:rFonts w:ascii="Times New Roman" w:hAnsi="Times New Roman" w:cs="Times New Roman"/>
          <w:sz w:val="24"/>
          <w:szCs w:val="24"/>
        </w:rPr>
      </w:pPr>
      <w:r w:rsidRPr="00F141CF">
        <w:rPr>
          <w:rFonts w:ascii="Times New Roman" w:hAnsi="Times New Roman" w:cs="Times New Roman"/>
          <w:sz w:val="24"/>
          <w:szCs w:val="24"/>
        </w:rPr>
        <w:t xml:space="preserve">The </w:t>
      </w:r>
      <w:r w:rsidR="002A1871">
        <w:rPr>
          <w:rFonts w:ascii="Times New Roman" w:hAnsi="Times New Roman" w:cs="Times New Roman"/>
          <w:sz w:val="24"/>
          <w:szCs w:val="24"/>
        </w:rPr>
        <w:t xml:space="preserve">purpose of the present </w:t>
      </w:r>
      <w:r w:rsidRPr="00F141CF">
        <w:rPr>
          <w:rFonts w:ascii="Times New Roman" w:hAnsi="Times New Roman" w:cs="Times New Roman"/>
          <w:sz w:val="24"/>
          <w:szCs w:val="24"/>
        </w:rPr>
        <w:t>study</w:t>
      </w:r>
      <w:r w:rsidR="00323B34" w:rsidRPr="00323B34">
        <w:rPr>
          <w:rFonts w:ascii="Times New Roman" w:hAnsi="Times New Roman" w:cs="Times New Roman"/>
          <w:sz w:val="24"/>
          <w:szCs w:val="24"/>
        </w:rPr>
        <w:t xml:space="preserve"> </w:t>
      </w:r>
      <w:r w:rsidR="00323B34">
        <w:rPr>
          <w:rFonts w:ascii="Times New Roman" w:hAnsi="Times New Roman" w:cs="Times New Roman"/>
          <w:sz w:val="24"/>
          <w:szCs w:val="24"/>
        </w:rPr>
        <w:t>is</w:t>
      </w:r>
      <w:r w:rsidRPr="00F141CF">
        <w:rPr>
          <w:rFonts w:ascii="Times New Roman" w:hAnsi="Times New Roman" w:cs="Times New Roman"/>
          <w:sz w:val="24"/>
          <w:szCs w:val="24"/>
        </w:rPr>
        <w:t xml:space="preserve"> </w:t>
      </w:r>
      <w:r w:rsidR="002A1871">
        <w:rPr>
          <w:rFonts w:ascii="Times New Roman" w:hAnsi="Times New Roman" w:cs="Times New Roman"/>
          <w:sz w:val="24"/>
          <w:szCs w:val="24"/>
        </w:rPr>
        <w:t xml:space="preserve">to </w:t>
      </w:r>
      <w:r w:rsidR="002266C6">
        <w:rPr>
          <w:rFonts w:ascii="Times New Roman" w:hAnsi="Times New Roman" w:cs="Times New Roman"/>
          <w:sz w:val="24"/>
          <w:szCs w:val="24"/>
        </w:rPr>
        <w:t xml:space="preserve">identify </w:t>
      </w:r>
      <w:r w:rsidR="00725F60">
        <w:rPr>
          <w:rFonts w:ascii="Times New Roman" w:hAnsi="Times New Roman" w:cs="Times New Roman"/>
          <w:sz w:val="24"/>
          <w:szCs w:val="24"/>
        </w:rPr>
        <w:t xml:space="preserve">the </w:t>
      </w:r>
      <w:r w:rsidR="000E6221">
        <w:rPr>
          <w:rFonts w:ascii="Times New Roman" w:hAnsi="Times New Roman" w:cs="Times New Roman"/>
          <w:sz w:val="24"/>
          <w:szCs w:val="24"/>
        </w:rPr>
        <w:t xml:space="preserve">multilevel </w:t>
      </w:r>
      <w:r w:rsidR="002266C6">
        <w:rPr>
          <w:rFonts w:ascii="Times New Roman" w:hAnsi="Times New Roman" w:cs="Times New Roman"/>
          <w:sz w:val="24"/>
          <w:szCs w:val="24"/>
        </w:rPr>
        <w:t xml:space="preserve">change </w:t>
      </w:r>
      <w:r w:rsidR="000F3D81">
        <w:rPr>
          <w:rFonts w:ascii="Times New Roman" w:hAnsi="Times New Roman" w:cs="Times New Roman"/>
          <w:sz w:val="24"/>
          <w:szCs w:val="24"/>
        </w:rPr>
        <w:t>mechanisms</w:t>
      </w:r>
      <w:r w:rsidR="00452585">
        <w:rPr>
          <w:rFonts w:ascii="Times New Roman" w:hAnsi="Times New Roman" w:cs="Times New Roman"/>
          <w:sz w:val="24"/>
          <w:szCs w:val="24"/>
        </w:rPr>
        <w:t xml:space="preserve"> </w:t>
      </w:r>
      <w:r w:rsidR="00725F60">
        <w:rPr>
          <w:rFonts w:ascii="Times New Roman" w:hAnsi="Times New Roman" w:cs="Times New Roman"/>
          <w:sz w:val="24"/>
          <w:szCs w:val="24"/>
        </w:rPr>
        <w:t xml:space="preserve">that </w:t>
      </w:r>
      <w:r w:rsidR="00944B02">
        <w:rPr>
          <w:rFonts w:ascii="Times New Roman" w:hAnsi="Times New Roman" w:cs="Times New Roman"/>
          <w:sz w:val="24"/>
          <w:szCs w:val="24"/>
        </w:rPr>
        <w:t xml:space="preserve">link </w:t>
      </w:r>
      <w:r w:rsidR="002266C6">
        <w:rPr>
          <w:rFonts w:ascii="Times New Roman" w:hAnsi="Times New Roman" w:cs="Times New Roman"/>
          <w:sz w:val="24"/>
          <w:szCs w:val="24"/>
        </w:rPr>
        <w:t xml:space="preserve">an empirically-supported </w:t>
      </w:r>
      <w:r w:rsidR="00944B02">
        <w:rPr>
          <w:rFonts w:ascii="Times New Roman" w:hAnsi="Times New Roman" w:cs="Times New Roman"/>
          <w:sz w:val="24"/>
          <w:szCs w:val="24"/>
        </w:rPr>
        <w:t>organiza</w:t>
      </w:r>
      <w:r w:rsidR="002266C6">
        <w:rPr>
          <w:rFonts w:ascii="Times New Roman" w:hAnsi="Times New Roman" w:cs="Times New Roman"/>
          <w:sz w:val="24"/>
          <w:szCs w:val="24"/>
        </w:rPr>
        <w:t>tional implementation strategy</w:t>
      </w:r>
      <w:r w:rsidR="00944B02">
        <w:rPr>
          <w:rFonts w:ascii="Times New Roman" w:hAnsi="Times New Roman" w:cs="Times New Roman"/>
          <w:sz w:val="24"/>
          <w:szCs w:val="24"/>
        </w:rPr>
        <w:t xml:space="preserve"> </w:t>
      </w:r>
      <w:r w:rsidR="00725F60">
        <w:rPr>
          <w:rFonts w:ascii="Times New Roman" w:hAnsi="Times New Roman" w:cs="Times New Roman"/>
          <w:sz w:val="24"/>
          <w:szCs w:val="24"/>
        </w:rPr>
        <w:t xml:space="preserve">to increased EBP adoption in children’s </w:t>
      </w:r>
      <w:r w:rsidR="00452585">
        <w:rPr>
          <w:rFonts w:ascii="Times New Roman" w:hAnsi="Times New Roman" w:cs="Times New Roman"/>
          <w:sz w:val="24"/>
          <w:szCs w:val="24"/>
        </w:rPr>
        <w:t xml:space="preserve">mental health </w:t>
      </w:r>
      <w:r w:rsidR="000E6221">
        <w:rPr>
          <w:rFonts w:ascii="Times New Roman" w:hAnsi="Times New Roman" w:cs="Times New Roman"/>
          <w:sz w:val="24"/>
          <w:szCs w:val="24"/>
        </w:rPr>
        <w:t>systems</w:t>
      </w:r>
      <w:r w:rsidR="00725F60">
        <w:rPr>
          <w:rFonts w:ascii="Times New Roman" w:hAnsi="Times New Roman" w:cs="Times New Roman"/>
          <w:sz w:val="24"/>
          <w:szCs w:val="24"/>
        </w:rPr>
        <w:t xml:space="preserve">. </w:t>
      </w:r>
      <w:r w:rsidR="00944B02">
        <w:rPr>
          <w:rFonts w:ascii="Times New Roman" w:hAnsi="Times New Roman" w:cs="Times New Roman"/>
          <w:sz w:val="24"/>
          <w:szCs w:val="24"/>
        </w:rPr>
        <w:t xml:space="preserve">Organizational interventions are among the most promising implementation strategies </w:t>
      </w:r>
      <w:r w:rsidR="009B3801">
        <w:rPr>
          <w:rFonts w:ascii="Times New Roman" w:hAnsi="Times New Roman" w:cs="Times New Roman"/>
          <w:sz w:val="24"/>
          <w:szCs w:val="24"/>
        </w:rPr>
        <w:t>tested</w:t>
      </w:r>
      <w:r w:rsidR="00944B02">
        <w:rPr>
          <w:rFonts w:ascii="Times New Roman" w:hAnsi="Times New Roman" w:cs="Times New Roman"/>
          <w:sz w:val="24"/>
          <w:szCs w:val="24"/>
        </w:rPr>
        <w:t xml:space="preserve"> in </w:t>
      </w:r>
      <w:r w:rsidR="009B3801">
        <w:rPr>
          <w:rFonts w:ascii="Times New Roman" w:hAnsi="Times New Roman" w:cs="Times New Roman"/>
          <w:sz w:val="24"/>
          <w:szCs w:val="24"/>
        </w:rPr>
        <w:t xml:space="preserve">children’s service systems </w:t>
      </w:r>
      <w:r w:rsidR="000F3D81">
        <w:rPr>
          <w:rFonts w:ascii="Times New Roman" w:hAnsi="Times New Roman" w:cs="Times New Roman"/>
          <w:sz w:val="24"/>
          <w:szCs w:val="24"/>
        </w:rPr>
        <w:t xml:space="preserve">(Novins et al., 2013) </w:t>
      </w:r>
      <w:r w:rsidR="00944B02">
        <w:rPr>
          <w:rFonts w:ascii="Times New Roman" w:hAnsi="Times New Roman" w:cs="Times New Roman"/>
          <w:sz w:val="24"/>
          <w:szCs w:val="24"/>
        </w:rPr>
        <w:t xml:space="preserve">and </w:t>
      </w:r>
      <w:r w:rsidR="009B3801">
        <w:rPr>
          <w:rFonts w:ascii="Times New Roman" w:hAnsi="Times New Roman" w:cs="Times New Roman"/>
          <w:sz w:val="24"/>
          <w:szCs w:val="24"/>
        </w:rPr>
        <w:t xml:space="preserve">are based on </w:t>
      </w:r>
      <w:r w:rsidR="00944B02">
        <w:rPr>
          <w:rFonts w:ascii="Times New Roman" w:hAnsi="Times New Roman" w:cs="Times New Roman"/>
          <w:sz w:val="24"/>
          <w:szCs w:val="24"/>
        </w:rPr>
        <w:t xml:space="preserve">well-articulated </w:t>
      </w:r>
      <w:r w:rsidR="002266C6">
        <w:rPr>
          <w:rFonts w:ascii="Times New Roman" w:hAnsi="Times New Roman" w:cs="Times New Roman"/>
          <w:sz w:val="24"/>
          <w:szCs w:val="24"/>
        </w:rPr>
        <w:t xml:space="preserve">change </w:t>
      </w:r>
      <w:r w:rsidR="00944B02">
        <w:rPr>
          <w:rFonts w:ascii="Times New Roman" w:hAnsi="Times New Roman" w:cs="Times New Roman"/>
          <w:sz w:val="24"/>
          <w:szCs w:val="24"/>
        </w:rPr>
        <w:t xml:space="preserve">mechanisms </w:t>
      </w:r>
      <w:r w:rsidR="00085174">
        <w:rPr>
          <w:rFonts w:ascii="Times New Roman" w:hAnsi="Times New Roman" w:cs="Times New Roman"/>
          <w:sz w:val="24"/>
          <w:szCs w:val="24"/>
        </w:rPr>
        <w:t xml:space="preserve">believed to explain their effects on clinicians’ </w:t>
      </w:r>
      <w:r w:rsidR="00296C47">
        <w:rPr>
          <w:rFonts w:ascii="Times New Roman" w:hAnsi="Times New Roman" w:cs="Times New Roman"/>
          <w:sz w:val="24"/>
          <w:szCs w:val="24"/>
        </w:rPr>
        <w:t>EBP adoption</w:t>
      </w:r>
      <w:r w:rsidR="00085174">
        <w:rPr>
          <w:rFonts w:ascii="Times New Roman" w:hAnsi="Times New Roman" w:cs="Times New Roman"/>
          <w:sz w:val="24"/>
          <w:szCs w:val="24"/>
        </w:rPr>
        <w:t xml:space="preserve"> </w:t>
      </w:r>
      <w:r w:rsidR="00944B02">
        <w:rPr>
          <w:rFonts w:ascii="Times New Roman" w:hAnsi="Times New Roman" w:cs="Times New Roman"/>
          <w:sz w:val="24"/>
          <w:szCs w:val="24"/>
        </w:rPr>
        <w:t>(</w:t>
      </w:r>
      <w:r w:rsidR="000F3D81">
        <w:rPr>
          <w:rFonts w:ascii="Times New Roman" w:hAnsi="Times New Roman" w:cs="Times New Roman"/>
          <w:sz w:val="24"/>
          <w:szCs w:val="24"/>
        </w:rPr>
        <w:t>Aarons, Farahnak, &amp; Ehrhart, 2014; Glisson &amp; Schoenwald, 2005; Huis et al., 2013; Larson, Early, Cloonan, Sugrue, &amp; Parides, 2000</w:t>
      </w:r>
      <w:r w:rsidR="00A95760">
        <w:rPr>
          <w:rFonts w:ascii="Times New Roman" w:hAnsi="Times New Roman" w:cs="Times New Roman"/>
          <w:sz w:val="24"/>
          <w:szCs w:val="24"/>
        </w:rPr>
        <w:t xml:space="preserve">; </w:t>
      </w:r>
      <w:r w:rsidR="00A95760" w:rsidRPr="00322780">
        <w:rPr>
          <w:rFonts w:ascii="Times New Roman" w:hAnsi="Times New Roman" w:cs="Times New Roman"/>
          <w:sz w:val="24"/>
          <w:szCs w:val="24"/>
        </w:rPr>
        <w:t>Taxman, Henderson, Young, &amp; Farrell, 2014</w:t>
      </w:r>
      <w:r w:rsidR="0094331A">
        <w:rPr>
          <w:rFonts w:ascii="Times New Roman" w:hAnsi="Times New Roman" w:cs="Times New Roman"/>
          <w:sz w:val="24"/>
          <w:szCs w:val="24"/>
        </w:rPr>
        <w:t xml:space="preserve">). </w:t>
      </w:r>
      <w:r w:rsidR="00944B02">
        <w:rPr>
          <w:rFonts w:ascii="Times New Roman" w:hAnsi="Times New Roman" w:cs="Times New Roman"/>
          <w:sz w:val="24"/>
          <w:szCs w:val="24"/>
        </w:rPr>
        <w:t>However,</w:t>
      </w:r>
      <w:r w:rsidR="000A77D2">
        <w:rPr>
          <w:rFonts w:ascii="Times New Roman" w:hAnsi="Times New Roman" w:cs="Times New Roman"/>
          <w:sz w:val="24"/>
          <w:szCs w:val="24"/>
        </w:rPr>
        <w:t xml:space="preserve"> </w:t>
      </w:r>
      <w:r w:rsidR="00627DC1">
        <w:rPr>
          <w:rFonts w:ascii="Times New Roman" w:hAnsi="Times New Roman" w:cs="Times New Roman"/>
          <w:sz w:val="24"/>
          <w:szCs w:val="24"/>
        </w:rPr>
        <w:t>almost no</w:t>
      </w:r>
      <w:r w:rsidR="00085174">
        <w:rPr>
          <w:rFonts w:ascii="Times New Roman" w:hAnsi="Times New Roman" w:cs="Times New Roman"/>
          <w:sz w:val="24"/>
          <w:szCs w:val="24"/>
        </w:rPr>
        <w:t xml:space="preserve"> studies have tested these mechanisms and as a result significant questions remain about whether the proposed mechanisms actually account for the effects of the strategies (</w:t>
      </w:r>
      <w:r w:rsidR="000F3D81">
        <w:rPr>
          <w:rFonts w:ascii="Times New Roman" w:hAnsi="Times New Roman" w:cs="Times New Roman"/>
          <w:sz w:val="24"/>
          <w:szCs w:val="24"/>
        </w:rPr>
        <w:t>Parmelli et al., 2011; Scott, Mannion, Marshall, &amp; Davies, 2003; Zohar &amp; Polachek, 2014</w:t>
      </w:r>
      <w:r w:rsidR="00085174">
        <w:rPr>
          <w:rFonts w:ascii="Times New Roman" w:hAnsi="Times New Roman" w:cs="Times New Roman"/>
          <w:sz w:val="24"/>
          <w:szCs w:val="24"/>
        </w:rPr>
        <w:t xml:space="preserve">). </w:t>
      </w:r>
      <w:r w:rsidR="00130570">
        <w:rPr>
          <w:rFonts w:ascii="Times New Roman" w:hAnsi="Times New Roman" w:cs="Times New Roman"/>
          <w:sz w:val="24"/>
          <w:szCs w:val="24"/>
        </w:rPr>
        <w:t xml:space="preserve">These knowledge gaps restrict efforts to improve the efficiency and effectiveness of organizational implementation strategies and </w:t>
      </w:r>
      <w:r w:rsidR="00627DC1">
        <w:rPr>
          <w:rFonts w:ascii="Times New Roman" w:hAnsi="Times New Roman" w:cs="Times New Roman"/>
          <w:sz w:val="24"/>
          <w:szCs w:val="24"/>
        </w:rPr>
        <w:t>prevent</w:t>
      </w:r>
      <w:r w:rsidR="00130570">
        <w:rPr>
          <w:rFonts w:ascii="Times New Roman" w:hAnsi="Times New Roman" w:cs="Times New Roman"/>
          <w:sz w:val="24"/>
          <w:szCs w:val="24"/>
        </w:rPr>
        <w:t xml:space="preserve"> </w:t>
      </w:r>
      <w:r w:rsidR="00056CE1">
        <w:rPr>
          <w:rFonts w:ascii="Times New Roman" w:hAnsi="Times New Roman" w:cs="Times New Roman"/>
          <w:sz w:val="24"/>
          <w:szCs w:val="24"/>
        </w:rPr>
        <w:t xml:space="preserve">organizations </w:t>
      </w:r>
      <w:r w:rsidR="00130570">
        <w:rPr>
          <w:rFonts w:ascii="Times New Roman" w:hAnsi="Times New Roman" w:cs="Times New Roman"/>
          <w:sz w:val="24"/>
          <w:szCs w:val="24"/>
        </w:rPr>
        <w:t xml:space="preserve">from applying </w:t>
      </w:r>
      <w:r w:rsidR="00056CE1">
        <w:rPr>
          <w:rFonts w:ascii="Times New Roman" w:hAnsi="Times New Roman" w:cs="Times New Roman"/>
          <w:sz w:val="24"/>
          <w:szCs w:val="24"/>
        </w:rPr>
        <w:t>the strategies (or their components)</w:t>
      </w:r>
      <w:r w:rsidR="00130570">
        <w:rPr>
          <w:rFonts w:ascii="Times New Roman" w:hAnsi="Times New Roman" w:cs="Times New Roman"/>
          <w:sz w:val="24"/>
          <w:szCs w:val="24"/>
        </w:rPr>
        <w:t xml:space="preserve"> in a targeted </w:t>
      </w:r>
      <w:r w:rsidR="00056CE1">
        <w:rPr>
          <w:rFonts w:ascii="Times New Roman" w:hAnsi="Times New Roman" w:cs="Times New Roman"/>
          <w:sz w:val="24"/>
          <w:szCs w:val="24"/>
        </w:rPr>
        <w:t xml:space="preserve">way </w:t>
      </w:r>
      <w:r w:rsidR="00130570">
        <w:rPr>
          <w:rFonts w:ascii="Times New Roman" w:hAnsi="Times New Roman" w:cs="Times New Roman"/>
          <w:sz w:val="24"/>
          <w:szCs w:val="24"/>
        </w:rPr>
        <w:t xml:space="preserve">(Williams &amp; Glisson, 2014b). </w:t>
      </w:r>
    </w:p>
    <w:p w:rsidR="00AC7375" w:rsidRDefault="00944B02" w:rsidP="00DB37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present study </w:t>
      </w:r>
      <w:r w:rsidR="0094331A">
        <w:rPr>
          <w:rFonts w:ascii="Times New Roman" w:hAnsi="Times New Roman" w:cs="Times New Roman"/>
          <w:sz w:val="24"/>
          <w:szCs w:val="24"/>
        </w:rPr>
        <w:t>u</w:t>
      </w:r>
      <w:r w:rsidR="00654EFD">
        <w:rPr>
          <w:rFonts w:ascii="Times New Roman" w:hAnsi="Times New Roman" w:cs="Times New Roman"/>
          <w:sz w:val="24"/>
          <w:szCs w:val="24"/>
        </w:rPr>
        <w:t>ses</w:t>
      </w:r>
      <w:r w:rsidR="00AA12C7">
        <w:rPr>
          <w:rFonts w:ascii="Times New Roman" w:hAnsi="Times New Roman" w:cs="Times New Roman"/>
          <w:sz w:val="24"/>
          <w:szCs w:val="24"/>
        </w:rPr>
        <w:t xml:space="preserve"> </w:t>
      </w:r>
      <w:r w:rsidR="00725F60">
        <w:rPr>
          <w:rFonts w:ascii="Times New Roman" w:hAnsi="Times New Roman" w:cs="Times New Roman"/>
          <w:sz w:val="24"/>
          <w:szCs w:val="24"/>
        </w:rPr>
        <w:t xml:space="preserve">data from a four-year randomized controlled trial (RCT) of </w:t>
      </w:r>
      <w:r w:rsidR="00BD442C">
        <w:rPr>
          <w:rFonts w:ascii="Times New Roman" w:hAnsi="Times New Roman" w:cs="Times New Roman"/>
          <w:sz w:val="24"/>
          <w:szCs w:val="24"/>
        </w:rPr>
        <w:t xml:space="preserve">the Availability, Responsiveness, and Continuity (ARC) organizational implementation strategy </w:t>
      </w:r>
      <w:r w:rsidR="0094331A">
        <w:rPr>
          <w:rFonts w:ascii="Times New Roman" w:hAnsi="Times New Roman" w:cs="Times New Roman"/>
          <w:sz w:val="24"/>
          <w:szCs w:val="24"/>
        </w:rPr>
        <w:t xml:space="preserve">(Glisson et al., 2010) to test </w:t>
      </w:r>
      <w:r w:rsidR="00654EFD">
        <w:rPr>
          <w:rFonts w:ascii="Times New Roman" w:hAnsi="Times New Roman" w:cs="Times New Roman"/>
          <w:sz w:val="24"/>
          <w:szCs w:val="24"/>
        </w:rPr>
        <w:t xml:space="preserve">the </w:t>
      </w:r>
      <w:r w:rsidR="00BA4A27">
        <w:rPr>
          <w:rFonts w:ascii="Times New Roman" w:hAnsi="Times New Roman" w:cs="Times New Roman"/>
          <w:sz w:val="24"/>
          <w:szCs w:val="24"/>
        </w:rPr>
        <w:t xml:space="preserve">mediating </w:t>
      </w:r>
      <w:r w:rsidR="00DB377A">
        <w:rPr>
          <w:rFonts w:ascii="Times New Roman" w:hAnsi="Times New Roman" w:cs="Times New Roman"/>
          <w:sz w:val="24"/>
          <w:szCs w:val="24"/>
        </w:rPr>
        <w:t xml:space="preserve">role of </w:t>
      </w:r>
      <w:r w:rsidR="00BA4A27">
        <w:rPr>
          <w:rFonts w:ascii="Times New Roman" w:hAnsi="Times New Roman" w:cs="Times New Roman"/>
          <w:sz w:val="24"/>
          <w:szCs w:val="24"/>
        </w:rPr>
        <w:t>organizational</w:t>
      </w:r>
      <w:r w:rsidR="00965D2E">
        <w:rPr>
          <w:rFonts w:ascii="Times New Roman" w:hAnsi="Times New Roman" w:cs="Times New Roman"/>
          <w:sz w:val="24"/>
          <w:szCs w:val="24"/>
        </w:rPr>
        <w:t xml:space="preserve"> </w:t>
      </w:r>
      <w:r w:rsidR="0061472F">
        <w:rPr>
          <w:rFonts w:ascii="Times New Roman" w:hAnsi="Times New Roman" w:cs="Times New Roman"/>
          <w:sz w:val="24"/>
          <w:szCs w:val="24"/>
        </w:rPr>
        <w:t>culture and climate</w:t>
      </w:r>
      <w:r w:rsidR="00056CE1">
        <w:rPr>
          <w:rFonts w:ascii="Times New Roman" w:hAnsi="Times New Roman" w:cs="Times New Roman"/>
          <w:sz w:val="24"/>
          <w:szCs w:val="24"/>
        </w:rPr>
        <w:t xml:space="preserve">, </w:t>
      </w:r>
      <w:r w:rsidR="00DA0898">
        <w:rPr>
          <w:rFonts w:ascii="Times New Roman" w:hAnsi="Times New Roman" w:cs="Times New Roman"/>
          <w:sz w:val="24"/>
          <w:szCs w:val="24"/>
        </w:rPr>
        <w:t>clinicians’ goal-directed</w:t>
      </w:r>
      <w:r w:rsidR="00BA4A27">
        <w:rPr>
          <w:rFonts w:ascii="Times New Roman" w:hAnsi="Times New Roman" w:cs="Times New Roman"/>
          <w:sz w:val="24"/>
          <w:szCs w:val="24"/>
        </w:rPr>
        <w:t xml:space="preserve"> motivational processes</w:t>
      </w:r>
      <w:r w:rsidR="00E124F7">
        <w:rPr>
          <w:rFonts w:ascii="Times New Roman" w:hAnsi="Times New Roman" w:cs="Times New Roman"/>
          <w:sz w:val="24"/>
          <w:szCs w:val="24"/>
        </w:rPr>
        <w:t xml:space="preserve"> (i.e., intentions)</w:t>
      </w:r>
      <w:r w:rsidR="00056CE1">
        <w:rPr>
          <w:rFonts w:ascii="Times New Roman" w:hAnsi="Times New Roman" w:cs="Times New Roman"/>
          <w:sz w:val="24"/>
          <w:szCs w:val="24"/>
        </w:rPr>
        <w:t xml:space="preserve">, and job-related </w:t>
      </w:r>
      <w:r w:rsidR="00627DC1">
        <w:rPr>
          <w:rFonts w:ascii="Times New Roman" w:hAnsi="Times New Roman" w:cs="Times New Roman"/>
          <w:sz w:val="24"/>
          <w:szCs w:val="24"/>
        </w:rPr>
        <w:t xml:space="preserve">EBP </w:t>
      </w:r>
      <w:r w:rsidR="00056CE1">
        <w:rPr>
          <w:rFonts w:ascii="Times New Roman" w:hAnsi="Times New Roman" w:cs="Times New Roman"/>
          <w:sz w:val="24"/>
          <w:szCs w:val="24"/>
        </w:rPr>
        <w:t>barriers</w:t>
      </w:r>
      <w:r w:rsidR="00DB377A">
        <w:rPr>
          <w:rFonts w:ascii="Times New Roman" w:hAnsi="Times New Roman" w:cs="Times New Roman"/>
          <w:sz w:val="24"/>
          <w:szCs w:val="24"/>
        </w:rPr>
        <w:t xml:space="preserve"> </w:t>
      </w:r>
      <w:r w:rsidR="009F39FB">
        <w:rPr>
          <w:rFonts w:ascii="Times New Roman" w:hAnsi="Times New Roman" w:cs="Times New Roman"/>
          <w:sz w:val="24"/>
          <w:szCs w:val="24"/>
        </w:rPr>
        <w:t xml:space="preserve">as mechanisms for increasing </w:t>
      </w:r>
      <w:r w:rsidR="009B3801">
        <w:rPr>
          <w:rFonts w:ascii="Times New Roman" w:hAnsi="Times New Roman" w:cs="Times New Roman"/>
          <w:sz w:val="24"/>
          <w:szCs w:val="24"/>
        </w:rPr>
        <w:t xml:space="preserve">EBP adoption </w:t>
      </w:r>
      <w:r w:rsidR="0094331A">
        <w:rPr>
          <w:rFonts w:ascii="Times New Roman" w:hAnsi="Times New Roman" w:cs="Times New Roman"/>
          <w:sz w:val="24"/>
          <w:szCs w:val="24"/>
        </w:rPr>
        <w:t>(Williams &amp; Glisson, 2014b)</w:t>
      </w:r>
      <w:r w:rsidR="00085174">
        <w:rPr>
          <w:rFonts w:ascii="Times New Roman" w:hAnsi="Times New Roman" w:cs="Times New Roman"/>
          <w:sz w:val="24"/>
          <w:szCs w:val="24"/>
        </w:rPr>
        <w:t xml:space="preserve">. </w:t>
      </w:r>
      <w:r w:rsidR="00654EFD">
        <w:rPr>
          <w:rFonts w:ascii="Times New Roman" w:hAnsi="Times New Roman" w:cs="Times New Roman"/>
          <w:sz w:val="24"/>
          <w:szCs w:val="24"/>
        </w:rPr>
        <w:t xml:space="preserve">Although </w:t>
      </w:r>
      <w:r w:rsidR="00E124F7">
        <w:rPr>
          <w:rFonts w:ascii="Times New Roman" w:hAnsi="Times New Roman" w:cs="Times New Roman"/>
          <w:sz w:val="24"/>
          <w:szCs w:val="24"/>
        </w:rPr>
        <w:t xml:space="preserve">multiple </w:t>
      </w:r>
      <w:r w:rsidR="00654EFD">
        <w:rPr>
          <w:rFonts w:ascii="Times New Roman" w:hAnsi="Times New Roman" w:cs="Times New Roman"/>
          <w:sz w:val="24"/>
          <w:szCs w:val="24"/>
        </w:rPr>
        <w:t xml:space="preserve">RCTs support </w:t>
      </w:r>
      <w:r w:rsidR="00BD442C">
        <w:rPr>
          <w:rFonts w:ascii="Times New Roman" w:hAnsi="Times New Roman" w:cs="Times New Roman"/>
          <w:sz w:val="24"/>
          <w:szCs w:val="24"/>
        </w:rPr>
        <w:t>ARC</w:t>
      </w:r>
      <w:r w:rsidR="00654EFD">
        <w:rPr>
          <w:rFonts w:ascii="Times New Roman" w:hAnsi="Times New Roman" w:cs="Times New Roman"/>
          <w:sz w:val="24"/>
          <w:szCs w:val="24"/>
        </w:rPr>
        <w:t xml:space="preserve">’s </w:t>
      </w:r>
      <w:r w:rsidR="00DB377A">
        <w:rPr>
          <w:rFonts w:ascii="Times New Roman" w:hAnsi="Times New Roman" w:cs="Times New Roman"/>
          <w:sz w:val="24"/>
          <w:szCs w:val="24"/>
        </w:rPr>
        <w:t xml:space="preserve">positive </w:t>
      </w:r>
      <w:r w:rsidR="00654EFD">
        <w:rPr>
          <w:rFonts w:ascii="Times New Roman" w:hAnsi="Times New Roman" w:cs="Times New Roman"/>
          <w:sz w:val="24"/>
          <w:szCs w:val="24"/>
        </w:rPr>
        <w:t xml:space="preserve">effects on </w:t>
      </w:r>
      <w:r>
        <w:rPr>
          <w:rFonts w:ascii="Times New Roman" w:hAnsi="Times New Roman" w:cs="Times New Roman"/>
          <w:sz w:val="24"/>
          <w:szCs w:val="24"/>
        </w:rPr>
        <w:t xml:space="preserve">organizational </w:t>
      </w:r>
      <w:r w:rsidR="0061472F">
        <w:rPr>
          <w:rFonts w:ascii="Times New Roman" w:hAnsi="Times New Roman" w:cs="Times New Roman"/>
          <w:sz w:val="24"/>
          <w:szCs w:val="24"/>
        </w:rPr>
        <w:t>social context</w:t>
      </w:r>
      <w:r w:rsidR="00A95760">
        <w:rPr>
          <w:rFonts w:ascii="Times New Roman" w:hAnsi="Times New Roman" w:cs="Times New Roman"/>
          <w:sz w:val="24"/>
          <w:szCs w:val="24"/>
        </w:rPr>
        <w:t xml:space="preserve">, EBP implementation, </w:t>
      </w:r>
      <w:r w:rsidR="00847CB6">
        <w:rPr>
          <w:rFonts w:ascii="Times New Roman" w:hAnsi="Times New Roman" w:cs="Times New Roman"/>
          <w:sz w:val="24"/>
          <w:szCs w:val="24"/>
        </w:rPr>
        <w:t xml:space="preserve">and </w:t>
      </w:r>
      <w:r>
        <w:rPr>
          <w:rFonts w:ascii="Times New Roman" w:hAnsi="Times New Roman" w:cs="Times New Roman"/>
          <w:sz w:val="24"/>
          <w:szCs w:val="24"/>
        </w:rPr>
        <w:t xml:space="preserve">service outcomes in children’s service </w:t>
      </w:r>
      <w:r w:rsidR="00CA6169">
        <w:rPr>
          <w:rFonts w:ascii="Times New Roman" w:hAnsi="Times New Roman" w:cs="Times New Roman"/>
          <w:sz w:val="24"/>
          <w:szCs w:val="24"/>
        </w:rPr>
        <w:t>systems</w:t>
      </w:r>
      <w:r>
        <w:rPr>
          <w:rFonts w:ascii="Times New Roman" w:hAnsi="Times New Roman" w:cs="Times New Roman"/>
          <w:sz w:val="24"/>
          <w:szCs w:val="24"/>
        </w:rPr>
        <w:t xml:space="preserve"> (Glisson, Dukes, &amp; Green, 2006; Glisson, Hemmelgarn et al., 2012; Glisson, Hemmelgarn, Green, &amp; Willia</w:t>
      </w:r>
      <w:r w:rsidR="00847CB6">
        <w:rPr>
          <w:rFonts w:ascii="Times New Roman" w:hAnsi="Times New Roman" w:cs="Times New Roman"/>
          <w:sz w:val="24"/>
          <w:szCs w:val="24"/>
        </w:rPr>
        <w:t>ms, 2013; Glisson et al., 2010)</w:t>
      </w:r>
      <w:r w:rsidR="00654EFD">
        <w:rPr>
          <w:rFonts w:ascii="Times New Roman" w:hAnsi="Times New Roman" w:cs="Times New Roman"/>
          <w:sz w:val="24"/>
          <w:szCs w:val="24"/>
        </w:rPr>
        <w:t xml:space="preserve">, no studies have tested the multilevel linking mechanisms that explain </w:t>
      </w:r>
      <w:r w:rsidR="00654EFD" w:rsidRPr="00CA6169">
        <w:rPr>
          <w:rFonts w:ascii="Times New Roman" w:hAnsi="Times New Roman" w:cs="Times New Roman"/>
          <w:sz w:val="24"/>
          <w:szCs w:val="24"/>
        </w:rPr>
        <w:t>how</w:t>
      </w:r>
      <w:r w:rsidR="00654EFD">
        <w:rPr>
          <w:rFonts w:ascii="Times New Roman" w:hAnsi="Times New Roman" w:cs="Times New Roman"/>
          <w:i/>
          <w:sz w:val="24"/>
          <w:szCs w:val="24"/>
        </w:rPr>
        <w:t xml:space="preserve"> </w:t>
      </w:r>
      <w:r w:rsidR="00654EFD">
        <w:rPr>
          <w:rFonts w:ascii="Times New Roman" w:hAnsi="Times New Roman" w:cs="Times New Roman"/>
          <w:sz w:val="24"/>
          <w:szCs w:val="24"/>
        </w:rPr>
        <w:t>ARC influences clinicians’ practice-related behaviors.</w:t>
      </w:r>
      <w:r w:rsidR="00A95760">
        <w:rPr>
          <w:rFonts w:ascii="Times New Roman" w:hAnsi="Times New Roman" w:cs="Times New Roman"/>
          <w:sz w:val="24"/>
          <w:szCs w:val="24"/>
        </w:rPr>
        <w:t xml:space="preserve"> </w:t>
      </w:r>
      <w:r w:rsidR="00965D2E">
        <w:rPr>
          <w:rFonts w:ascii="Times New Roman" w:hAnsi="Times New Roman" w:cs="Times New Roman"/>
          <w:sz w:val="24"/>
          <w:szCs w:val="24"/>
        </w:rPr>
        <w:t xml:space="preserve">Moreover, although </w:t>
      </w:r>
      <w:r w:rsidR="009B3801">
        <w:rPr>
          <w:rFonts w:ascii="Times New Roman" w:hAnsi="Times New Roman" w:cs="Times New Roman"/>
          <w:sz w:val="24"/>
          <w:szCs w:val="24"/>
        </w:rPr>
        <w:t>convergent theories of</w:t>
      </w:r>
      <w:r w:rsidR="00965D2E">
        <w:rPr>
          <w:rFonts w:ascii="Times New Roman" w:hAnsi="Times New Roman" w:cs="Times New Roman"/>
          <w:sz w:val="24"/>
          <w:szCs w:val="24"/>
        </w:rPr>
        <w:t xml:space="preserve"> </w:t>
      </w:r>
      <w:r w:rsidR="00056CE1">
        <w:rPr>
          <w:rFonts w:ascii="Times New Roman" w:hAnsi="Times New Roman" w:cs="Times New Roman"/>
          <w:sz w:val="24"/>
          <w:szCs w:val="24"/>
        </w:rPr>
        <w:t>innovation diffusion</w:t>
      </w:r>
      <w:r w:rsidR="00965D2E">
        <w:rPr>
          <w:rFonts w:ascii="Times New Roman" w:hAnsi="Times New Roman" w:cs="Times New Roman"/>
          <w:sz w:val="24"/>
          <w:szCs w:val="24"/>
        </w:rPr>
        <w:t xml:space="preserve"> (Rogers, 2003), </w:t>
      </w:r>
      <w:r w:rsidR="00056CE1">
        <w:rPr>
          <w:rFonts w:ascii="Times New Roman" w:hAnsi="Times New Roman" w:cs="Times New Roman"/>
          <w:sz w:val="24"/>
          <w:szCs w:val="24"/>
        </w:rPr>
        <w:t xml:space="preserve">organizational behavior (Barney, 1986; Cameron &amp; Quinn, 2011; Latham &amp; Pinder, 2005; Schein, 2004; Trice &amp; Beyer, 1993; Zohar &amp; Hofmann, 2012), </w:t>
      </w:r>
      <w:r w:rsidR="00965D2E">
        <w:rPr>
          <w:rFonts w:ascii="Times New Roman" w:hAnsi="Times New Roman" w:cs="Times New Roman"/>
          <w:sz w:val="24"/>
          <w:szCs w:val="24"/>
        </w:rPr>
        <w:t xml:space="preserve">behavioral science (Fishbein et al., 2001; Godin, Belanger-Gravel, Eccles, &amp; Grimshaw, 2008; </w:t>
      </w:r>
      <w:r w:rsidR="00AC7375">
        <w:rPr>
          <w:rFonts w:ascii="Times New Roman" w:hAnsi="Times New Roman" w:cs="Times New Roman"/>
          <w:sz w:val="24"/>
          <w:szCs w:val="24"/>
        </w:rPr>
        <w:t xml:space="preserve">Michie et al., 2011; </w:t>
      </w:r>
      <w:r w:rsidR="00965D2E">
        <w:rPr>
          <w:rFonts w:ascii="Times New Roman" w:hAnsi="Times New Roman" w:cs="Times New Roman"/>
          <w:sz w:val="24"/>
          <w:szCs w:val="24"/>
        </w:rPr>
        <w:t xml:space="preserve">Webb &amp; Sheeran, 2006), and implementation science (Aarons, Hurlburt, &amp; Horwitz, 2011; Greenhalgh et al., 2004; Tabak, Khoong, Chambers, &amp; </w:t>
      </w:r>
      <w:proofErr w:type="spellStart"/>
      <w:r w:rsidR="00965D2E">
        <w:rPr>
          <w:rFonts w:ascii="Times New Roman" w:hAnsi="Times New Roman" w:cs="Times New Roman"/>
          <w:sz w:val="24"/>
          <w:szCs w:val="24"/>
        </w:rPr>
        <w:t>Brownson</w:t>
      </w:r>
      <w:proofErr w:type="spellEnd"/>
      <w:r w:rsidR="00965D2E">
        <w:rPr>
          <w:rFonts w:ascii="Times New Roman" w:hAnsi="Times New Roman" w:cs="Times New Roman"/>
          <w:sz w:val="24"/>
          <w:szCs w:val="24"/>
        </w:rPr>
        <w:t xml:space="preserve">, 2012) argue that social </w:t>
      </w:r>
      <w:r w:rsidR="00AC7375">
        <w:rPr>
          <w:rFonts w:ascii="Times New Roman" w:hAnsi="Times New Roman" w:cs="Times New Roman"/>
          <w:sz w:val="24"/>
          <w:szCs w:val="24"/>
        </w:rPr>
        <w:t xml:space="preserve">and motivational processes </w:t>
      </w:r>
      <w:r w:rsidR="00965D2E">
        <w:rPr>
          <w:rFonts w:ascii="Times New Roman" w:hAnsi="Times New Roman" w:cs="Times New Roman"/>
          <w:sz w:val="24"/>
          <w:szCs w:val="24"/>
        </w:rPr>
        <w:t xml:space="preserve">form </w:t>
      </w:r>
      <w:r w:rsidR="0061472F">
        <w:rPr>
          <w:rFonts w:ascii="Times New Roman" w:hAnsi="Times New Roman" w:cs="Times New Roman"/>
          <w:sz w:val="24"/>
          <w:szCs w:val="24"/>
        </w:rPr>
        <w:t>the</w:t>
      </w:r>
      <w:r w:rsidR="002725DA">
        <w:rPr>
          <w:rFonts w:ascii="Times New Roman" w:hAnsi="Times New Roman" w:cs="Times New Roman"/>
          <w:sz w:val="24"/>
          <w:szCs w:val="24"/>
        </w:rPr>
        <w:t xml:space="preserve"> </w:t>
      </w:r>
      <w:r w:rsidR="00965D2E">
        <w:rPr>
          <w:rFonts w:ascii="Times New Roman" w:hAnsi="Times New Roman" w:cs="Times New Roman"/>
          <w:sz w:val="24"/>
          <w:szCs w:val="24"/>
        </w:rPr>
        <w:t xml:space="preserve">primary basis for </w:t>
      </w:r>
      <w:r w:rsidR="009B3801">
        <w:rPr>
          <w:rFonts w:ascii="Times New Roman" w:hAnsi="Times New Roman" w:cs="Times New Roman"/>
          <w:sz w:val="24"/>
          <w:szCs w:val="24"/>
        </w:rPr>
        <w:t xml:space="preserve">individual’s </w:t>
      </w:r>
      <w:r w:rsidR="00AC7375">
        <w:rPr>
          <w:rFonts w:ascii="Times New Roman" w:hAnsi="Times New Roman" w:cs="Times New Roman"/>
          <w:sz w:val="24"/>
          <w:szCs w:val="24"/>
        </w:rPr>
        <w:t xml:space="preserve">innovation </w:t>
      </w:r>
      <w:r w:rsidR="00965D2E">
        <w:rPr>
          <w:rFonts w:ascii="Times New Roman" w:hAnsi="Times New Roman" w:cs="Times New Roman"/>
          <w:sz w:val="24"/>
          <w:szCs w:val="24"/>
        </w:rPr>
        <w:t>adoption</w:t>
      </w:r>
      <w:r w:rsidR="00660B30">
        <w:rPr>
          <w:rFonts w:ascii="Times New Roman" w:hAnsi="Times New Roman" w:cs="Times New Roman"/>
          <w:sz w:val="24"/>
          <w:szCs w:val="24"/>
        </w:rPr>
        <w:t xml:space="preserve">, </w:t>
      </w:r>
      <w:r w:rsidR="00001760">
        <w:rPr>
          <w:rFonts w:ascii="Times New Roman" w:hAnsi="Times New Roman" w:cs="Times New Roman"/>
          <w:sz w:val="24"/>
          <w:szCs w:val="24"/>
        </w:rPr>
        <w:t xml:space="preserve">few implementation strategies </w:t>
      </w:r>
      <w:r w:rsidR="005F06F8">
        <w:rPr>
          <w:rFonts w:ascii="Times New Roman" w:hAnsi="Times New Roman" w:cs="Times New Roman"/>
          <w:sz w:val="24"/>
          <w:szCs w:val="24"/>
        </w:rPr>
        <w:t xml:space="preserve">purposefully target </w:t>
      </w:r>
      <w:r w:rsidR="00001760">
        <w:rPr>
          <w:rFonts w:ascii="Times New Roman" w:hAnsi="Times New Roman" w:cs="Times New Roman"/>
          <w:sz w:val="24"/>
          <w:szCs w:val="24"/>
        </w:rPr>
        <w:t xml:space="preserve">these antecedents </w:t>
      </w:r>
      <w:r w:rsidR="005F06F8">
        <w:rPr>
          <w:rFonts w:ascii="Times New Roman" w:hAnsi="Times New Roman" w:cs="Times New Roman"/>
          <w:sz w:val="24"/>
          <w:szCs w:val="24"/>
        </w:rPr>
        <w:t>(</w:t>
      </w:r>
      <w:proofErr w:type="spellStart"/>
      <w:r w:rsidR="005F06F8">
        <w:rPr>
          <w:rFonts w:ascii="Times New Roman" w:hAnsi="Times New Roman" w:cs="Times New Roman"/>
          <w:sz w:val="24"/>
          <w:szCs w:val="24"/>
        </w:rPr>
        <w:t>Beidas</w:t>
      </w:r>
      <w:proofErr w:type="spellEnd"/>
      <w:r w:rsidR="005F06F8">
        <w:rPr>
          <w:rFonts w:ascii="Times New Roman" w:hAnsi="Times New Roman" w:cs="Times New Roman"/>
          <w:sz w:val="24"/>
          <w:szCs w:val="24"/>
        </w:rPr>
        <w:t xml:space="preserve"> &amp; Kendall, 2010; Herschell, Kolko, Baumann, &amp; Davis, 2010; </w:t>
      </w:r>
      <w:r w:rsidR="005F06F8" w:rsidRPr="00F141CF">
        <w:rPr>
          <w:rFonts w:ascii="Times New Roman" w:hAnsi="Times New Roman" w:cs="Times New Roman"/>
          <w:sz w:val="24"/>
          <w:szCs w:val="24"/>
        </w:rPr>
        <w:t>Powell, Proctor, &amp; Glass, 2014</w:t>
      </w:r>
      <w:r w:rsidR="005F06F8">
        <w:rPr>
          <w:rFonts w:ascii="Times New Roman" w:hAnsi="Times New Roman" w:cs="Times New Roman"/>
          <w:sz w:val="24"/>
          <w:szCs w:val="24"/>
        </w:rPr>
        <w:t>)</w:t>
      </w:r>
      <w:r w:rsidR="0061472F">
        <w:rPr>
          <w:rFonts w:ascii="Times New Roman" w:hAnsi="Times New Roman" w:cs="Times New Roman"/>
          <w:sz w:val="24"/>
          <w:szCs w:val="24"/>
        </w:rPr>
        <w:t xml:space="preserve"> and </w:t>
      </w:r>
      <w:r w:rsidR="00001760">
        <w:rPr>
          <w:rFonts w:ascii="Times New Roman" w:hAnsi="Times New Roman" w:cs="Times New Roman"/>
          <w:sz w:val="24"/>
          <w:szCs w:val="24"/>
        </w:rPr>
        <w:t>no experimenta</w:t>
      </w:r>
      <w:r w:rsidR="00CC689F">
        <w:rPr>
          <w:rFonts w:ascii="Times New Roman" w:hAnsi="Times New Roman" w:cs="Times New Roman"/>
          <w:sz w:val="24"/>
          <w:szCs w:val="24"/>
        </w:rPr>
        <w:t>l studies have tested the</w:t>
      </w:r>
      <w:r w:rsidR="00001760">
        <w:rPr>
          <w:rFonts w:ascii="Times New Roman" w:hAnsi="Times New Roman" w:cs="Times New Roman"/>
          <w:sz w:val="24"/>
          <w:szCs w:val="24"/>
        </w:rPr>
        <w:t xml:space="preserve"> role</w:t>
      </w:r>
      <w:r w:rsidR="00F17776">
        <w:rPr>
          <w:rFonts w:ascii="Times New Roman" w:hAnsi="Times New Roman" w:cs="Times New Roman"/>
          <w:sz w:val="24"/>
          <w:szCs w:val="24"/>
        </w:rPr>
        <w:t>s</w:t>
      </w:r>
      <w:r w:rsidR="00001760">
        <w:rPr>
          <w:rFonts w:ascii="Times New Roman" w:hAnsi="Times New Roman" w:cs="Times New Roman"/>
          <w:sz w:val="24"/>
          <w:szCs w:val="24"/>
        </w:rPr>
        <w:t xml:space="preserve"> </w:t>
      </w:r>
      <w:r w:rsidR="00CC689F">
        <w:rPr>
          <w:rFonts w:ascii="Times New Roman" w:hAnsi="Times New Roman" w:cs="Times New Roman"/>
          <w:sz w:val="24"/>
          <w:szCs w:val="24"/>
        </w:rPr>
        <w:t xml:space="preserve">of these mechanisms </w:t>
      </w:r>
      <w:r w:rsidR="00001760">
        <w:rPr>
          <w:rFonts w:ascii="Times New Roman" w:hAnsi="Times New Roman" w:cs="Times New Roman"/>
          <w:sz w:val="24"/>
          <w:szCs w:val="24"/>
        </w:rPr>
        <w:t>in</w:t>
      </w:r>
      <w:r w:rsidR="000E6221">
        <w:rPr>
          <w:rFonts w:ascii="Times New Roman" w:hAnsi="Times New Roman" w:cs="Times New Roman"/>
          <w:sz w:val="24"/>
          <w:szCs w:val="24"/>
        </w:rPr>
        <w:t xml:space="preserve"> explaining clinicians’ increased EBP adoption</w:t>
      </w:r>
      <w:r w:rsidR="00702420">
        <w:rPr>
          <w:rFonts w:ascii="Times New Roman" w:hAnsi="Times New Roman" w:cs="Times New Roman"/>
          <w:sz w:val="24"/>
          <w:szCs w:val="24"/>
        </w:rPr>
        <w:t xml:space="preserve"> </w:t>
      </w:r>
      <w:r w:rsidR="002725DA">
        <w:rPr>
          <w:rFonts w:ascii="Times New Roman" w:hAnsi="Times New Roman" w:cs="Times New Roman"/>
          <w:sz w:val="24"/>
          <w:szCs w:val="24"/>
        </w:rPr>
        <w:t xml:space="preserve">in mental health settings </w:t>
      </w:r>
      <w:r w:rsidR="005F06F8">
        <w:rPr>
          <w:rFonts w:ascii="Times New Roman" w:hAnsi="Times New Roman" w:cs="Times New Roman"/>
          <w:sz w:val="24"/>
          <w:szCs w:val="24"/>
        </w:rPr>
        <w:t>(Grol et al., 2007; Parmelli et al., 2011)</w:t>
      </w:r>
      <w:r w:rsidR="00001760">
        <w:rPr>
          <w:rFonts w:ascii="Times New Roman" w:hAnsi="Times New Roman" w:cs="Times New Roman"/>
          <w:sz w:val="24"/>
          <w:szCs w:val="24"/>
        </w:rPr>
        <w:t>.</w:t>
      </w:r>
      <w:r w:rsidR="00AC7375">
        <w:rPr>
          <w:rFonts w:ascii="Times New Roman" w:hAnsi="Times New Roman" w:cs="Times New Roman"/>
          <w:sz w:val="24"/>
          <w:szCs w:val="24"/>
        </w:rPr>
        <w:t xml:space="preserve"> </w:t>
      </w:r>
    </w:p>
    <w:p w:rsidR="00A31BB3" w:rsidRDefault="009B3801" w:rsidP="00DB377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0E6221">
        <w:rPr>
          <w:rFonts w:ascii="Times New Roman" w:hAnsi="Times New Roman" w:cs="Times New Roman"/>
          <w:sz w:val="24"/>
          <w:szCs w:val="24"/>
        </w:rPr>
        <w:t xml:space="preserve">his </w:t>
      </w:r>
      <w:r w:rsidR="00455FBC">
        <w:rPr>
          <w:rFonts w:ascii="Times New Roman" w:hAnsi="Times New Roman" w:cs="Times New Roman"/>
          <w:sz w:val="24"/>
          <w:szCs w:val="24"/>
        </w:rPr>
        <w:t xml:space="preserve">study </w:t>
      </w:r>
      <w:r>
        <w:rPr>
          <w:rFonts w:ascii="Times New Roman" w:hAnsi="Times New Roman" w:cs="Times New Roman"/>
          <w:sz w:val="24"/>
          <w:szCs w:val="24"/>
        </w:rPr>
        <w:t xml:space="preserve">addresses these </w:t>
      </w:r>
      <w:r w:rsidR="00FD021B">
        <w:rPr>
          <w:rFonts w:ascii="Times New Roman" w:hAnsi="Times New Roman" w:cs="Times New Roman"/>
          <w:sz w:val="24"/>
          <w:szCs w:val="24"/>
        </w:rPr>
        <w:t xml:space="preserve">knowledge </w:t>
      </w:r>
      <w:r>
        <w:rPr>
          <w:rFonts w:ascii="Times New Roman" w:hAnsi="Times New Roman" w:cs="Times New Roman"/>
          <w:sz w:val="24"/>
          <w:szCs w:val="24"/>
        </w:rPr>
        <w:t xml:space="preserve">gaps by testing a longitudinal, cross-level model that experimentally manipulates organizational </w:t>
      </w:r>
      <w:r w:rsidR="00067314">
        <w:rPr>
          <w:rFonts w:ascii="Times New Roman" w:hAnsi="Times New Roman" w:cs="Times New Roman"/>
          <w:sz w:val="24"/>
          <w:szCs w:val="24"/>
        </w:rPr>
        <w:t>culture and climate</w:t>
      </w:r>
      <w:r w:rsidR="00770F98">
        <w:rPr>
          <w:rFonts w:ascii="Times New Roman" w:hAnsi="Times New Roman" w:cs="Times New Roman"/>
          <w:sz w:val="24"/>
          <w:szCs w:val="24"/>
        </w:rPr>
        <w:t xml:space="preserve">, </w:t>
      </w:r>
      <w:r>
        <w:rPr>
          <w:rFonts w:ascii="Times New Roman" w:hAnsi="Times New Roman" w:cs="Times New Roman"/>
          <w:sz w:val="24"/>
          <w:szCs w:val="24"/>
        </w:rPr>
        <w:t>clinicians’ EBP intentions</w:t>
      </w:r>
      <w:r w:rsidR="00770F98">
        <w:rPr>
          <w:rFonts w:ascii="Times New Roman" w:hAnsi="Times New Roman" w:cs="Times New Roman"/>
          <w:sz w:val="24"/>
          <w:szCs w:val="24"/>
        </w:rPr>
        <w:t xml:space="preserve">, and job-related </w:t>
      </w:r>
      <w:r w:rsidR="00FD021B">
        <w:rPr>
          <w:rFonts w:ascii="Times New Roman" w:hAnsi="Times New Roman" w:cs="Times New Roman"/>
          <w:sz w:val="24"/>
          <w:szCs w:val="24"/>
        </w:rPr>
        <w:t xml:space="preserve">EBP </w:t>
      </w:r>
      <w:r w:rsidR="00770F98">
        <w:rPr>
          <w:rFonts w:ascii="Times New Roman" w:hAnsi="Times New Roman" w:cs="Times New Roman"/>
          <w:sz w:val="24"/>
          <w:szCs w:val="24"/>
        </w:rPr>
        <w:t>barriers in an effort to increase EBP adoption</w:t>
      </w:r>
      <w:r>
        <w:rPr>
          <w:rFonts w:ascii="Times New Roman" w:hAnsi="Times New Roman" w:cs="Times New Roman"/>
          <w:sz w:val="24"/>
          <w:szCs w:val="24"/>
        </w:rPr>
        <w:t xml:space="preserve">. Results from the study </w:t>
      </w:r>
      <w:r w:rsidR="00056CE1">
        <w:rPr>
          <w:rFonts w:ascii="Times New Roman" w:hAnsi="Times New Roman" w:cs="Times New Roman"/>
          <w:sz w:val="24"/>
          <w:szCs w:val="24"/>
        </w:rPr>
        <w:lastRenderedPageBreak/>
        <w:t>provide</w:t>
      </w:r>
      <w:r w:rsidR="00BA4A27">
        <w:rPr>
          <w:rFonts w:ascii="Times New Roman" w:hAnsi="Times New Roman" w:cs="Times New Roman"/>
          <w:sz w:val="24"/>
          <w:szCs w:val="24"/>
        </w:rPr>
        <w:t xml:space="preserve"> evidence </w:t>
      </w:r>
      <w:r w:rsidR="001C4CBC">
        <w:rPr>
          <w:rFonts w:ascii="Times New Roman" w:hAnsi="Times New Roman" w:cs="Times New Roman"/>
          <w:sz w:val="24"/>
          <w:szCs w:val="24"/>
        </w:rPr>
        <w:t xml:space="preserve">that organizational social context can be purposefully </w:t>
      </w:r>
      <w:r w:rsidR="00E50E98">
        <w:rPr>
          <w:rFonts w:ascii="Times New Roman" w:hAnsi="Times New Roman" w:cs="Times New Roman"/>
          <w:sz w:val="24"/>
          <w:szCs w:val="24"/>
        </w:rPr>
        <w:t>leveraged</w:t>
      </w:r>
      <w:r w:rsidR="001C4CBC">
        <w:rPr>
          <w:rFonts w:ascii="Times New Roman" w:hAnsi="Times New Roman" w:cs="Times New Roman"/>
          <w:sz w:val="24"/>
          <w:szCs w:val="24"/>
        </w:rPr>
        <w:t xml:space="preserve"> to increase clinicians’ EBP adoption </w:t>
      </w:r>
      <w:r w:rsidR="00056CE1">
        <w:rPr>
          <w:rFonts w:ascii="Times New Roman" w:hAnsi="Times New Roman" w:cs="Times New Roman"/>
          <w:sz w:val="24"/>
          <w:szCs w:val="24"/>
        </w:rPr>
        <w:t xml:space="preserve">and </w:t>
      </w:r>
      <w:r>
        <w:rPr>
          <w:rFonts w:ascii="Times New Roman" w:hAnsi="Times New Roman" w:cs="Times New Roman"/>
          <w:sz w:val="24"/>
          <w:szCs w:val="24"/>
        </w:rPr>
        <w:t>shed new light</w:t>
      </w:r>
      <w:r w:rsidR="001C4CBC">
        <w:rPr>
          <w:rFonts w:ascii="Times New Roman" w:hAnsi="Times New Roman" w:cs="Times New Roman"/>
          <w:sz w:val="24"/>
          <w:szCs w:val="24"/>
        </w:rPr>
        <w:t xml:space="preserve"> on how </w:t>
      </w:r>
      <w:r>
        <w:rPr>
          <w:rFonts w:ascii="Times New Roman" w:hAnsi="Times New Roman" w:cs="Times New Roman"/>
          <w:sz w:val="24"/>
          <w:szCs w:val="24"/>
        </w:rPr>
        <w:t>proficiency cultures focused on client well-being and clinical excellence activate and facilitate</w:t>
      </w:r>
      <w:r w:rsidR="001C4CBC">
        <w:rPr>
          <w:rFonts w:ascii="Times New Roman" w:hAnsi="Times New Roman" w:cs="Times New Roman"/>
          <w:sz w:val="24"/>
          <w:szCs w:val="24"/>
        </w:rPr>
        <w:t xml:space="preserve"> clinicians’ </w:t>
      </w:r>
      <w:r w:rsidR="000A77D2">
        <w:rPr>
          <w:rFonts w:ascii="Times New Roman" w:hAnsi="Times New Roman" w:cs="Times New Roman"/>
          <w:sz w:val="24"/>
          <w:szCs w:val="24"/>
        </w:rPr>
        <w:t>EBP adoption</w:t>
      </w:r>
      <w:r w:rsidR="00DD2AE4">
        <w:rPr>
          <w:rFonts w:ascii="Times New Roman" w:hAnsi="Times New Roman" w:cs="Times New Roman"/>
          <w:sz w:val="24"/>
          <w:szCs w:val="24"/>
        </w:rPr>
        <w:t xml:space="preserve">. Discussion focuses on </w:t>
      </w:r>
      <w:r w:rsidR="00B05868">
        <w:rPr>
          <w:rFonts w:ascii="Times New Roman" w:hAnsi="Times New Roman" w:cs="Times New Roman"/>
          <w:sz w:val="24"/>
          <w:szCs w:val="24"/>
        </w:rPr>
        <w:t xml:space="preserve">the implications </w:t>
      </w:r>
      <w:r w:rsidR="009121C2">
        <w:rPr>
          <w:rFonts w:ascii="Times New Roman" w:hAnsi="Times New Roman" w:cs="Times New Roman"/>
          <w:sz w:val="24"/>
          <w:szCs w:val="24"/>
        </w:rPr>
        <w:t xml:space="preserve">of these findings </w:t>
      </w:r>
      <w:r w:rsidR="00B05868">
        <w:rPr>
          <w:rFonts w:ascii="Times New Roman" w:hAnsi="Times New Roman" w:cs="Times New Roman"/>
          <w:sz w:val="24"/>
          <w:szCs w:val="24"/>
        </w:rPr>
        <w:t xml:space="preserve">for theory, research, and practice related to </w:t>
      </w:r>
      <w:r w:rsidR="00056CE1">
        <w:rPr>
          <w:rFonts w:ascii="Times New Roman" w:hAnsi="Times New Roman" w:cs="Times New Roman"/>
          <w:sz w:val="24"/>
          <w:szCs w:val="24"/>
        </w:rPr>
        <w:t xml:space="preserve">increasing successful </w:t>
      </w:r>
      <w:r w:rsidR="00B05868">
        <w:rPr>
          <w:rFonts w:ascii="Times New Roman" w:hAnsi="Times New Roman" w:cs="Times New Roman"/>
          <w:sz w:val="24"/>
          <w:szCs w:val="24"/>
        </w:rPr>
        <w:t>innovation adoption in children’</w:t>
      </w:r>
      <w:r w:rsidR="004D0772">
        <w:rPr>
          <w:rFonts w:ascii="Times New Roman" w:hAnsi="Times New Roman" w:cs="Times New Roman"/>
          <w:sz w:val="24"/>
          <w:szCs w:val="24"/>
        </w:rPr>
        <w:t xml:space="preserve">s mental health </w:t>
      </w:r>
      <w:r w:rsidR="00507716">
        <w:rPr>
          <w:rFonts w:ascii="Times New Roman" w:hAnsi="Times New Roman" w:cs="Times New Roman"/>
          <w:sz w:val="24"/>
          <w:szCs w:val="24"/>
        </w:rPr>
        <w:t>service systems</w:t>
      </w:r>
      <w:r w:rsidR="004D0772">
        <w:rPr>
          <w:rFonts w:ascii="Times New Roman" w:hAnsi="Times New Roman" w:cs="Times New Roman"/>
          <w:sz w:val="24"/>
          <w:szCs w:val="24"/>
        </w:rPr>
        <w:t xml:space="preserve">. </w:t>
      </w:r>
    </w:p>
    <w:p w:rsidR="00A31BB3" w:rsidRDefault="00A31BB3">
      <w:pPr>
        <w:rPr>
          <w:rFonts w:ascii="Times New Roman" w:hAnsi="Times New Roman" w:cs="Times New Roman"/>
          <w:sz w:val="24"/>
          <w:szCs w:val="24"/>
        </w:rPr>
      </w:pPr>
      <w:r>
        <w:rPr>
          <w:rFonts w:ascii="Times New Roman" w:hAnsi="Times New Roman" w:cs="Times New Roman"/>
          <w:sz w:val="24"/>
          <w:szCs w:val="24"/>
        </w:rPr>
        <w:br w:type="page"/>
      </w:r>
    </w:p>
    <w:p w:rsidR="00A31BB3" w:rsidRPr="00893C44" w:rsidRDefault="00A31BB3" w:rsidP="00893C44">
      <w:pPr>
        <w:pStyle w:val="Heading1"/>
      </w:pPr>
      <w:bookmarkStart w:id="2" w:name="_Toc414978440"/>
      <w:r>
        <w:lastRenderedPageBreak/>
        <w:t xml:space="preserve">Chapter 2 </w:t>
      </w:r>
      <w:r>
        <w:br/>
      </w:r>
      <w:r w:rsidRPr="00893C44">
        <w:t>Literature Review</w:t>
      </w:r>
      <w:bookmarkEnd w:id="2"/>
    </w:p>
    <w:p w:rsidR="007B0764" w:rsidRPr="00D946AB" w:rsidRDefault="00DA417F" w:rsidP="00893C44">
      <w:pPr>
        <w:pStyle w:val="Heading2"/>
      </w:pPr>
      <w:bookmarkStart w:id="3" w:name="_Toc414978441"/>
      <w:r w:rsidRPr="00893C44">
        <w:t xml:space="preserve">The </w:t>
      </w:r>
      <w:r w:rsidR="005F386A" w:rsidRPr="00893C44">
        <w:t>R</w:t>
      </w:r>
      <w:r w:rsidR="007B0764" w:rsidRPr="00893C44">
        <w:t xml:space="preserve">ole of </w:t>
      </w:r>
      <w:r w:rsidR="005F386A" w:rsidRPr="00893C44">
        <w:t>O</w:t>
      </w:r>
      <w:r w:rsidR="004803F3" w:rsidRPr="00893C44">
        <w:t>rganizational</w:t>
      </w:r>
      <w:r w:rsidR="007B0764" w:rsidRPr="00893C44">
        <w:t xml:space="preserve"> </w:t>
      </w:r>
      <w:r w:rsidR="005F386A" w:rsidRPr="00893C44">
        <w:t>I</w:t>
      </w:r>
      <w:r w:rsidR="007B0764" w:rsidRPr="00893C44">
        <w:t xml:space="preserve">mplementation </w:t>
      </w:r>
      <w:r w:rsidR="005F386A" w:rsidRPr="00893C44">
        <w:t>S</w:t>
      </w:r>
      <w:r w:rsidR="007B0764" w:rsidRPr="00893C44">
        <w:t xml:space="preserve">trategies in </w:t>
      </w:r>
      <w:r w:rsidR="00C20B87" w:rsidRPr="00893C44">
        <w:t>Evidence-B</w:t>
      </w:r>
      <w:r w:rsidR="007F6806" w:rsidRPr="00893C44">
        <w:t>ased Practice</w:t>
      </w:r>
      <w:r w:rsidR="007B0764" w:rsidRPr="00D946AB">
        <w:t xml:space="preserve"> </w:t>
      </w:r>
      <w:r w:rsidR="005F386A" w:rsidRPr="00D946AB">
        <w:t>A</w:t>
      </w:r>
      <w:r w:rsidR="007B0764" w:rsidRPr="00D946AB">
        <w:t>doption</w:t>
      </w:r>
      <w:bookmarkEnd w:id="3"/>
      <w:r w:rsidR="007B0764" w:rsidRPr="00D946AB">
        <w:t xml:space="preserve"> </w:t>
      </w:r>
    </w:p>
    <w:p w:rsidR="007A37A2" w:rsidRDefault="00A75C80"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B401F">
        <w:rPr>
          <w:rFonts w:ascii="Times New Roman" w:hAnsi="Times New Roman" w:cs="Times New Roman"/>
          <w:sz w:val="24"/>
          <w:szCs w:val="24"/>
        </w:rPr>
        <w:t>multilevel</w:t>
      </w:r>
      <w:r w:rsidR="005645FD">
        <w:rPr>
          <w:rFonts w:ascii="Times New Roman" w:hAnsi="Times New Roman" w:cs="Times New Roman"/>
          <w:sz w:val="24"/>
          <w:szCs w:val="24"/>
        </w:rPr>
        <w:t xml:space="preserve"> </w:t>
      </w:r>
      <w:r w:rsidR="001D7299">
        <w:rPr>
          <w:rFonts w:ascii="Times New Roman" w:hAnsi="Times New Roman" w:cs="Times New Roman"/>
          <w:sz w:val="24"/>
          <w:szCs w:val="24"/>
        </w:rPr>
        <w:t>change</w:t>
      </w:r>
      <w:r w:rsidR="008B401F">
        <w:rPr>
          <w:rFonts w:ascii="Times New Roman" w:hAnsi="Times New Roman" w:cs="Times New Roman"/>
          <w:sz w:val="24"/>
          <w:szCs w:val="24"/>
        </w:rPr>
        <w:t xml:space="preserve"> </w:t>
      </w:r>
      <w:r>
        <w:rPr>
          <w:rFonts w:ascii="Times New Roman" w:hAnsi="Times New Roman" w:cs="Times New Roman"/>
          <w:sz w:val="24"/>
          <w:szCs w:val="24"/>
        </w:rPr>
        <w:t xml:space="preserve">mechanisms that explain how </w:t>
      </w:r>
      <w:r w:rsidR="004803F3">
        <w:rPr>
          <w:rFonts w:ascii="Times New Roman" w:hAnsi="Times New Roman" w:cs="Times New Roman"/>
          <w:sz w:val="24"/>
          <w:szCs w:val="24"/>
        </w:rPr>
        <w:t>organizational</w:t>
      </w:r>
      <w:r w:rsidR="005645FD">
        <w:rPr>
          <w:rFonts w:ascii="Times New Roman" w:hAnsi="Times New Roman" w:cs="Times New Roman"/>
          <w:sz w:val="24"/>
          <w:szCs w:val="24"/>
        </w:rPr>
        <w:t xml:space="preserve"> </w:t>
      </w:r>
      <w:r w:rsidR="009825BC">
        <w:rPr>
          <w:rFonts w:ascii="Times New Roman" w:hAnsi="Times New Roman" w:cs="Times New Roman"/>
          <w:sz w:val="24"/>
          <w:szCs w:val="24"/>
        </w:rPr>
        <w:t>implementation strategies</w:t>
      </w:r>
      <w:r>
        <w:rPr>
          <w:rFonts w:ascii="Times New Roman" w:hAnsi="Times New Roman" w:cs="Times New Roman"/>
          <w:sz w:val="24"/>
          <w:szCs w:val="24"/>
        </w:rPr>
        <w:t xml:space="preserve"> </w:t>
      </w:r>
      <w:r w:rsidRPr="001173A2">
        <w:rPr>
          <w:rFonts w:ascii="Times New Roman" w:hAnsi="Times New Roman" w:cs="Times New Roman"/>
          <w:sz w:val="24"/>
          <w:szCs w:val="24"/>
        </w:rPr>
        <w:t xml:space="preserve">influence clinicians’ </w:t>
      </w:r>
      <w:r w:rsidR="00A6305C">
        <w:rPr>
          <w:rFonts w:ascii="Times New Roman" w:hAnsi="Times New Roman" w:cs="Times New Roman"/>
          <w:sz w:val="24"/>
          <w:szCs w:val="24"/>
        </w:rPr>
        <w:t>EBP adoption</w:t>
      </w:r>
      <w:r w:rsidRPr="001173A2">
        <w:rPr>
          <w:rFonts w:ascii="Times New Roman" w:hAnsi="Times New Roman" w:cs="Times New Roman"/>
          <w:sz w:val="24"/>
          <w:szCs w:val="24"/>
        </w:rPr>
        <w:t xml:space="preserve"> are suggested by </w:t>
      </w:r>
      <w:r w:rsidR="00A31E1C" w:rsidRPr="001173A2">
        <w:rPr>
          <w:rFonts w:ascii="Times New Roman" w:hAnsi="Times New Roman" w:cs="Times New Roman"/>
          <w:sz w:val="24"/>
          <w:szCs w:val="24"/>
        </w:rPr>
        <w:t xml:space="preserve">the </w:t>
      </w:r>
      <w:r w:rsidRPr="001173A2">
        <w:rPr>
          <w:rFonts w:ascii="Times New Roman" w:hAnsi="Times New Roman" w:cs="Times New Roman"/>
          <w:sz w:val="24"/>
          <w:szCs w:val="24"/>
        </w:rPr>
        <w:t xml:space="preserve">theoretical models that provide the conceptual basis for ARC. At its core, ARC relies on sociotechnical </w:t>
      </w:r>
      <w:r w:rsidR="001173A2">
        <w:rPr>
          <w:rFonts w:ascii="Times New Roman" w:hAnsi="Times New Roman" w:cs="Times New Roman"/>
          <w:sz w:val="24"/>
          <w:szCs w:val="24"/>
        </w:rPr>
        <w:t xml:space="preserve">systems </w:t>
      </w:r>
      <w:r w:rsidRPr="001173A2">
        <w:rPr>
          <w:rFonts w:ascii="Times New Roman" w:hAnsi="Times New Roman" w:cs="Times New Roman"/>
          <w:sz w:val="24"/>
          <w:szCs w:val="24"/>
        </w:rPr>
        <w:t>theory</w:t>
      </w:r>
      <w:r w:rsidR="00E61A01" w:rsidRPr="001173A2">
        <w:rPr>
          <w:rFonts w:ascii="Times New Roman" w:hAnsi="Times New Roman" w:cs="Times New Roman"/>
          <w:sz w:val="24"/>
          <w:szCs w:val="24"/>
        </w:rPr>
        <w:t xml:space="preserve"> </w:t>
      </w:r>
      <w:r w:rsidR="00DA5F70">
        <w:rPr>
          <w:rFonts w:ascii="Times New Roman" w:hAnsi="Times New Roman" w:cs="Times New Roman"/>
          <w:sz w:val="24"/>
          <w:szCs w:val="24"/>
        </w:rPr>
        <w:t>(Pasmore, Francis, Haldeman, &amp; Shani, 1982;</w:t>
      </w:r>
      <w:r w:rsidR="005B7E73">
        <w:rPr>
          <w:rFonts w:ascii="Times New Roman" w:hAnsi="Times New Roman" w:cs="Times New Roman"/>
          <w:sz w:val="24"/>
          <w:szCs w:val="24"/>
        </w:rPr>
        <w:t xml:space="preserve"> Trist, 1981</w:t>
      </w:r>
      <w:r w:rsidR="00DA5F70">
        <w:rPr>
          <w:rFonts w:ascii="Times New Roman" w:hAnsi="Times New Roman" w:cs="Times New Roman"/>
          <w:sz w:val="24"/>
          <w:szCs w:val="24"/>
        </w:rPr>
        <w:t>)</w:t>
      </w:r>
      <w:r w:rsidR="00CC6022">
        <w:rPr>
          <w:rFonts w:ascii="Times New Roman" w:hAnsi="Times New Roman" w:cs="Times New Roman"/>
          <w:sz w:val="24"/>
          <w:szCs w:val="24"/>
        </w:rPr>
        <w:t xml:space="preserve"> and organizational culture and climate theory (Hofstede, Neuijen, Ohayv, &amp; Sanders, 1990;</w:t>
      </w:r>
      <w:r w:rsidR="000C319C">
        <w:rPr>
          <w:rFonts w:ascii="Times New Roman" w:hAnsi="Times New Roman" w:cs="Times New Roman"/>
          <w:sz w:val="24"/>
          <w:szCs w:val="24"/>
        </w:rPr>
        <w:t xml:space="preserve"> Glisson &amp; James, 2002;</w:t>
      </w:r>
      <w:r w:rsidR="00CC6022">
        <w:rPr>
          <w:rFonts w:ascii="Times New Roman" w:hAnsi="Times New Roman" w:cs="Times New Roman"/>
          <w:sz w:val="24"/>
          <w:szCs w:val="24"/>
        </w:rPr>
        <w:t xml:space="preserve"> James et al., 2008; Ouchi &amp; Wilkins, 1985; Zohar &amp; Hofmann, 2012)</w:t>
      </w:r>
      <w:r w:rsidR="00DA5F70">
        <w:rPr>
          <w:rFonts w:ascii="Times New Roman" w:hAnsi="Times New Roman" w:cs="Times New Roman"/>
          <w:sz w:val="24"/>
          <w:szCs w:val="24"/>
        </w:rPr>
        <w:t xml:space="preserve"> </w:t>
      </w:r>
      <w:r w:rsidR="006F0CCA" w:rsidRPr="001173A2">
        <w:rPr>
          <w:rFonts w:ascii="Times New Roman" w:hAnsi="Times New Roman" w:cs="Times New Roman"/>
          <w:sz w:val="24"/>
          <w:szCs w:val="24"/>
        </w:rPr>
        <w:t xml:space="preserve">to posit that the effectiveness of mental health services is a function of the fit between an organization’s social context and the objectives </w:t>
      </w:r>
      <w:r w:rsidR="004A6A1E">
        <w:rPr>
          <w:rFonts w:ascii="Times New Roman" w:hAnsi="Times New Roman" w:cs="Times New Roman"/>
          <w:sz w:val="24"/>
          <w:szCs w:val="24"/>
        </w:rPr>
        <w:t xml:space="preserve">and characteristics </w:t>
      </w:r>
      <w:r w:rsidR="006F0CCA" w:rsidRPr="001173A2">
        <w:rPr>
          <w:rFonts w:ascii="Times New Roman" w:hAnsi="Times New Roman" w:cs="Times New Roman"/>
          <w:sz w:val="24"/>
          <w:szCs w:val="24"/>
        </w:rPr>
        <w:t>of its core technology (</w:t>
      </w:r>
      <w:r w:rsidR="00634745">
        <w:rPr>
          <w:rFonts w:ascii="Times New Roman" w:hAnsi="Times New Roman" w:cs="Times New Roman"/>
          <w:sz w:val="24"/>
          <w:szCs w:val="24"/>
        </w:rPr>
        <w:t>Glisson, 2002</w:t>
      </w:r>
      <w:r w:rsidR="006F0CCA" w:rsidRPr="001173A2">
        <w:rPr>
          <w:rFonts w:ascii="Times New Roman" w:hAnsi="Times New Roman" w:cs="Times New Roman"/>
          <w:sz w:val="24"/>
          <w:szCs w:val="24"/>
        </w:rPr>
        <w:t xml:space="preserve">). </w:t>
      </w:r>
      <w:r w:rsidR="00811848">
        <w:rPr>
          <w:rFonts w:ascii="Times New Roman" w:hAnsi="Times New Roman" w:cs="Times New Roman"/>
          <w:sz w:val="24"/>
          <w:szCs w:val="24"/>
        </w:rPr>
        <w:t>ARC define</w:t>
      </w:r>
      <w:r w:rsidR="00CC6022">
        <w:rPr>
          <w:rFonts w:ascii="Times New Roman" w:hAnsi="Times New Roman" w:cs="Times New Roman"/>
          <w:sz w:val="24"/>
          <w:szCs w:val="24"/>
        </w:rPr>
        <w:t>s</w:t>
      </w:r>
      <w:r w:rsidR="00811848">
        <w:rPr>
          <w:rFonts w:ascii="Times New Roman" w:hAnsi="Times New Roman" w:cs="Times New Roman"/>
          <w:sz w:val="24"/>
          <w:szCs w:val="24"/>
        </w:rPr>
        <w:t xml:space="preserve"> organizational social context in terms of </w:t>
      </w:r>
      <w:r w:rsidR="00CC6022">
        <w:rPr>
          <w:rFonts w:ascii="Times New Roman" w:hAnsi="Times New Roman" w:cs="Times New Roman"/>
          <w:sz w:val="24"/>
          <w:szCs w:val="24"/>
        </w:rPr>
        <w:t xml:space="preserve">the </w:t>
      </w:r>
      <w:r w:rsidR="00811848">
        <w:rPr>
          <w:rFonts w:ascii="Times New Roman" w:hAnsi="Times New Roman" w:cs="Times New Roman"/>
          <w:sz w:val="24"/>
          <w:szCs w:val="24"/>
        </w:rPr>
        <w:t xml:space="preserve">shared </w:t>
      </w:r>
      <w:r w:rsidR="001900A0">
        <w:rPr>
          <w:rFonts w:ascii="Times New Roman" w:hAnsi="Times New Roman" w:cs="Times New Roman"/>
          <w:sz w:val="24"/>
          <w:szCs w:val="24"/>
        </w:rPr>
        <w:t xml:space="preserve">behavioral </w:t>
      </w:r>
      <w:r w:rsidR="00811848">
        <w:rPr>
          <w:rFonts w:ascii="Times New Roman" w:hAnsi="Times New Roman" w:cs="Times New Roman"/>
          <w:sz w:val="24"/>
          <w:szCs w:val="24"/>
        </w:rPr>
        <w:t xml:space="preserve">norms and expectations that characterize </w:t>
      </w:r>
      <w:r w:rsidR="00CC6022">
        <w:rPr>
          <w:rFonts w:ascii="Times New Roman" w:hAnsi="Times New Roman" w:cs="Times New Roman"/>
          <w:sz w:val="24"/>
          <w:szCs w:val="24"/>
        </w:rPr>
        <w:t xml:space="preserve">organizational </w:t>
      </w:r>
      <w:r w:rsidR="00811848">
        <w:rPr>
          <w:rFonts w:ascii="Times New Roman" w:hAnsi="Times New Roman" w:cs="Times New Roman"/>
          <w:sz w:val="24"/>
          <w:szCs w:val="24"/>
        </w:rPr>
        <w:t>culture (</w:t>
      </w:r>
      <w:r w:rsidR="00BF4767">
        <w:rPr>
          <w:rFonts w:ascii="Times New Roman" w:hAnsi="Times New Roman" w:cs="Times New Roman"/>
          <w:sz w:val="24"/>
          <w:szCs w:val="24"/>
        </w:rPr>
        <w:t>Cameron &amp; Quinn, 2011; Cooke &amp; Rousseau, 1988</w:t>
      </w:r>
      <w:r w:rsidR="00811848">
        <w:rPr>
          <w:rFonts w:ascii="Times New Roman" w:hAnsi="Times New Roman" w:cs="Times New Roman"/>
          <w:sz w:val="24"/>
          <w:szCs w:val="24"/>
        </w:rPr>
        <w:t xml:space="preserve">) and employees’ shared </w:t>
      </w:r>
      <w:r w:rsidR="001900A0">
        <w:rPr>
          <w:rFonts w:ascii="Times New Roman" w:hAnsi="Times New Roman" w:cs="Times New Roman"/>
          <w:sz w:val="24"/>
          <w:szCs w:val="24"/>
        </w:rPr>
        <w:t xml:space="preserve">perceptions </w:t>
      </w:r>
      <w:r w:rsidR="00811848">
        <w:rPr>
          <w:rFonts w:ascii="Times New Roman" w:hAnsi="Times New Roman" w:cs="Times New Roman"/>
          <w:sz w:val="24"/>
          <w:szCs w:val="24"/>
        </w:rPr>
        <w:t xml:space="preserve">of the </w:t>
      </w:r>
      <w:r w:rsidR="00CC6022">
        <w:rPr>
          <w:rFonts w:ascii="Times New Roman" w:hAnsi="Times New Roman" w:cs="Times New Roman"/>
          <w:sz w:val="24"/>
          <w:szCs w:val="24"/>
        </w:rPr>
        <w:t xml:space="preserve">significance </w:t>
      </w:r>
      <w:r w:rsidR="00811848">
        <w:rPr>
          <w:rFonts w:ascii="Times New Roman" w:hAnsi="Times New Roman" w:cs="Times New Roman"/>
          <w:sz w:val="24"/>
          <w:szCs w:val="24"/>
        </w:rPr>
        <w:t xml:space="preserve">of </w:t>
      </w:r>
      <w:r w:rsidR="00CC6022">
        <w:rPr>
          <w:rFonts w:ascii="Times New Roman" w:hAnsi="Times New Roman" w:cs="Times New Roman"/>
          <w:sz w:val="24"/>
          <w:szCs w:val="24"/>
        </w:rPr>
        <w:t xml:space="preserve">the </w:t>
      </w:r>
      <w:r w:rsidR="00811848">
        <w:rPr>
          <w:rFonts w:ascii="Times New Roman" w:hAnsi="Times New Roman" w:cs="Times New Roman"/>
          <w:sz w:val="24"/>
          <w:szCs w:val="24"/>
        </w:rPr>
        <w:t xml:space="preserve">work environment </w:t>
      </w:r>
      <w:r w:rsidR="00CC6022">
        <w:rPr>
          <w:rFonts w:ascii="Times New Roman" w:hAnsi="Times New Roman" w:cs="Times New Roman"/>
          <w:sz w:val="24"/>
          <w:szCs w:val="24"/>
        </w:rPr>
        <w:t xml:space="preserve">for </w:t>
      </w:r>
      <w:r w:rsidR="00811848">
        <w:rPr>
          <w:rFonts w:ascii="Times New Roman" w:hAnsi="Times New Roman" w:cs="Times New Roman"/>
          <w:sz w:val="24"/>
          <w:szCs w:val="24"/>
        </w:rPr>
        <w:t xml:space="preserve">their personal well-being that </w:t>
      </w:r>
      <w:r w:rsidR="00CC6022">
        <w:rPr>
          <w:rFonts w:ascii="Times New Roman" w:hAnsi="Times New Roman" w:cs="Times New Roman"/>
          <w:sz w:val="24"/>
          <w:szCs w:val="24"/>
        </w:rPr>
        <w:t xml:space="preserve">characterize organizational </w:t>
      </w:r>
      <w:r w:rsidR="00811848">
        <w:rPr>
          <w:rFonts w:ascii="Times New Roman" w:hAnsi="Times New Roman" w:cs="Times New Roman"/>
          <w:sz w:val="24"/>
          <w:szCs w:val="24"/>
        </w:rPr>
        <w:t>climate (</w:t>
      </w:r>
      <w:r w:rsidR="00C31152">
        <w:rPr>
          <w:rFonts w:ascii="Times New Roman" w:hAnsi="Times New Roman" w:cs="Times New Roman"/>
          <w:sz w:val="24"/>
          <w:szCs w:val="24"/>
        </w:rPr>
        <w:t>James &amp; Jones, 1974; James et al., 2008</w:t>
      </w:r>
      <w:r w:rsidR="00811848">
        <w:rPr>
          <w:rFonts w:ascii="Times New Roman" w:hAnsi="Times New Roman" w:cs="Times New Roman"/>
          <w:sz w:val="24"/>
          <w:szCs w:val="24"/>
        </w:rPr>
        <w:t xml:space="preserve">). </w:t>
      </w:r>
      <w:r w:rsidR="00724B53">
        <w:rPr>
          <w:rFonts w:ascii="Times New Roman" w:hAnsi="Times New Roman" w:cs="Times New Roman"/>
          <w:sz w:val="24"/>
          <w:szCs w:val="24"/>
        </w:rPr>
        <w:t>T</w:t>
      </w:r>
      <w:r w:rsidR="0075218A">
        <w:rPr>
          <w:rFonts w:ascii="Times New Roman" w:hAnsi="Times New Roman" w:cs="Times New Roman"/>
          <w:sz w:val="24"/>
          <w:szCs w:val="24"/>
        </w:rPr>
        <w:t xml:space="preserve">he </w:t>
      </w:r>
      <w:r w:rsidR="000D679C">
        <w:rPr>
          <w:rFonts w:ascii="Times New Roman" w:hAnsi="Times New Roman" w:cs="Times New Roman"/>
          <w:sz w:val="24"/>
          <w:szCs w:val="24"/>
        </w:rPr>
        <w:t xml:space="preserve">ARC </w:t>
      </w:r>
      <w:r w:rsidR="0075218A">
        <w:rPr>
          <w:rFonts w:ascii="Times New Roman" w:hAnsi="Times New Roman" w:cs="Times New Roman"/>
          <w:sz w:val="24"/>
          <w:szCs w:val="24"/>
        </w:rPr>
        <w:t xml:space="preserve">model </w:t>
      </w:r>
      <w:r w:rsidR="00B51DF5">
        <w:rPr>
          <w:rFonts w:ascii="Times New Roman" w:hAnsi="Times New Roman" w:cs="Times New Roman"/>
          <w:sz w:val="24"/>
          <w:szCs w:val="24"/>
        </w:rPr>
        <w:t>argue</w:t>
      </w:r>
      <w:r w:rsidR="003141EB">
        <w:rPr>
          <w:rFonts w:ascii="Times New Roman" w:hAnsi="Times New Roman" w:cs="Times New Roman"/>
          <w:sz w:val="24"/>
          <w:szCs w:val="24"/>
        </w:rPr>
        <w:t>s</w:t>
      </w:r>
      <w:r w:rsidR="0075218A">
        <w:rPr>
          <w:rFonts w:ascii="Times New Roman" w:hAnsi="Times New Roman" w:cs="Times New Roman"/>
          <w:sz w:val="24"/>
          <w:szCs w:val="24"/>
        </w:rPr>
        <w:t xml:space="preserve"> that </w:t>
      </w:r>
      <w:r w:rsidR="003141EB">
        <w:rPr>
          <w:rFonts w:ascii="Times New Roman" w:hAnsi="Times New Roman" w:cs="Times New Roman"/>
          <w:sz w:val="24"/>
          <w:szCs w:val="24"/>
        </w:rPr>
        <w:t xml:space="preserve">mental health agencies </w:t>
      </w:r>
      <w:r w:rsidR="009D67F3">
        <w:rPr>
          <w:rFonts w:ascii="Times New Roman" w:hAnsi="Times New Roman" w:cs="Times New Roman"/>
          <w:sz w:val="24"/>
          <w:szCs w:val="24"/>
        </w:rPr>
        <w:t xml:space="preserve">often </w:t>
      </w:r>
      <w:r w:rsidR="00AE66E6">
        <w:rPr>
          <w:rFonts w:ascii="Times New Roman" w:hAnsi="Times New Roman" w:cs="Times New Roman"/>
          <w:sz w:val="24"/>
          <w:szCs w:val="24"/>
        </w:rPr>
        <w:t>engender</w:t>
      </w:r>
      <w:r w:rsidR="009D67F3">
        <w:rPr>
          <w:rFonts w:ascii="Times New Roman" w:hAnsi="Times New Roman" w:cs="Times New Roman"/>
          <w:sz w:val="24"/>
          <w:szCs w:val="24"/>
        </w:rPr>
        <w:t xml:space="preserve"> </w:t>
      </w:r>
      <w:r w:rsidR="00605A74">
        <w:rPr>
          <w:rFonts w:ascii="Times New Roman" w:hAnsi="Times New Roman" w:cs="Times New Roman"/>
          <w:sz w:val="24"/>
          <w:szCs w:val="24"/>
        </w:rPr>
        <w:t>cultures and climates</w:t>
      </w:r>
      <w:r w:rsidR="009D67F3">
        <w:rPr>
          <w:rFonts w:ascii="Times New Roman" w:hAnsi="Times New Roman" w:cs="Times New Roman"/>
          <w:sz w:val="24"/>
          <w:szCs w:val="24"/>
        </w:rPr>
        <w:t xml:space="preserve"> </w:t>
      </w:r>
      <w:r w:rsidR="00AE66E6">
        <w:rPr>
          <w:rFonts w:ascii="Times New Roman" w:hAnsi="Times New Roman" w:cs="Times New Roman"/>
          <w:sz w:val="24"/>
          <w:szCs w:val="24"/>
        </w:rPr>
        <w:t xml:space="preserve">that are </w:t>
      </w:r>
      <w:r w:rsidR="009D67F3">
        <w:rPr>
          <w:rFonts w:ascii="Times New Roman" w:hAnsi="Times New Roman" w:cs="Times New Roman"/>
          <w:sz w:val="24"/>
          <w:szCs w:val="24"/>
        </w:rPr>
        <w:t xml:space="preserve">misaligned with </w:t>
      </w:r>
      <w:r w:rsidR="003141EB">
        <w:rPr>
          <w:rFonts w:ascii="Times New Roman" w:hAnsi="Times New Roman" w:cs="Times New Roman"/>
          <w:sz w:val="24"/>
          <w:szCs w:val="24"/>
        </w:rPr>
        <w:t>the requirements of</w:t>
      </w:r>
      <w:r w:rsidR="00F41354">
        <w:rPr>
          <w:rFonts w:ascii="Times New Roman" w:hAnsi="Times New Roman" w:cs="Times New Roman"/>
          <w:sz w:val="24"/>
          <w:szCs w:val="24"/>
        </w:rPr>
        <w:t xml:space="preserve"> </w:t>
      </w:r>
      <w:r w:rsidR="00587BA8">
        <w:rPr>
          <w:rFonts w:ascii="Times New Roman" w:hAnsi="Times New Roman" w:cs="Times New Roman"/>
          <w:sz w:val="24"/>
          <w:szCs w:val="24"/>
        </w:rPr>
        <w:t>ef</w:t>
      </w:r>
      <w:r w:rsidR="00A01436">
        <w:rPr>
          <w:rFonts w:ascii="Times New Roman" w:hAnsi="Times New Roman" w:cs="Times New Roman"/>
          <w:sz w:val="24"/>
          <w:szCs w:val="24"/>
        </w:rPr>
        <w:t>fective mental health services</w:t>
      </w:r>
      <w:r w:rsidR="00F9361C">
        <w:rPr>
          <w:rFonts w:ascii="Times New Roman" w:hAnsi="Times New Roman" w:cs="Times New Roman"/>
          <w:sz w:val="24"/>
          <w:szCs w:val="24"/>
        </w:rPr>
        <w:t>, including the imperative to adopt EBPs</w:t>
      </w:r>
      <w:r w:rsidR="006E21BB">
        <w:rPr>
          <w:rFonts w:ascii="Times New Roman" w:hAnsi="Times New Roman" w:cs="Times New Roman"/>
          <w:sz w:val="24"/>
          <w:szCs w:val="24"/>
        </w:rPr>
        <w:t xml:space="preserve"> </w:t>
      </w:r>
      <w:r w:rsidR="000E042D">
        <w:rPr>
          <w:rFonts w:ascii="Times New Roman" w:hAnsi="Times New Roman" w:cs="Times New Roman"/>
          <w:sz w:val="24"/>
          <w:szCs w:val="24"/>
        </w:rPr>
        <w:t>(</w:t>
      </w:r>
      <w:r w:rsidR="00634745" w:rsidRPr="001173A2">
        <w:rPr>
          <w:rFonts w:ascii="Times New Roman" w:hAnsi="Times New Roman" w:cs="Times New Roman"/>
          <w:sz w:val="24"/>
          <w:szCs w:val="24"/>
        </w:rPr>
        <w:t>Glisson &amp; Schoenwald, 2005</w:t>
      </w:r>
      <w:r w:rsidR="000E042D">
        <w:rPr>
          <w:rFonts w:ascii="Times New Roman" w:hAnsi="Times New Roman" w:cs="Times New Roman"/>
          <w:sz w:val="24"/>
          <w:szCs w:val="24"/>
        </w:rPr>
        <w:t>)</w:t>
      </w:r>
      <w:r w:rsidR="00AC6251">
        <w:rPr>
          <w:rFonts w:ascii="Times New Roman" w:hAnsi="Times New Roman" w:cs="Times New Roman"/>
          <w:sz w:val="24"/>
          <w:szCs w:val="24"/>
        </w:rPr>
        <w:t xml:space="preserve">. </w:t>
      </w:r>
      <w:r w:rsidR="007A37A2">
        <w:rPr>
          <w:rFonts w:ascii="Times New Roman" w:hAnsi="Times New Roman" w:cs="Times New Roman"/>
          <w:sz w:val="24"/>
          <w:szCs w:val="24"/>
        </w:rPr>
        <w:t xml:space="preserve">Misalignment occurs </w:t>
      </w:r>
      <w:r w:rsidR="00F9361C">
        <w:rPr>
          <w:rFonts w:ascii="Times New Roman" w:hAnsi="Times New Roman" w:cs="Times New Roman"/>
          <w:sz w:val="24"/>
          <w:szCs w:val="24"/>
        </w:rPr>
        <w:t>because of numerous external and internal pressures that push clinicians’ away from</w:t>
      </w:r>
      <w:r w:rsidR="009134C9">
        <w:rPr>
          <w:rFonts w:ascii="Times New Roman" w:hAnsi="Times New Roman" w:cs="Times New Roman"/>
          <w:sz w:val="24"/>
          <w:szCs w:val="24"/>
        </w:rPr>
        <w:t xml:space="preserve"> </w:t>
      </w:r>
      <w:r w:rsidR="00CC6022">
        <w:rPr>
          <w:rFonts w:ascii="Times New Roman" w:hAnsi="Times New Roman" w:cs="Times New Roman"/>
          <w:sz w:val="24"/>
          <w:szCs w:val="24"/>
        </w:rPr>
        <w:t xml:space="preserve">role </w:t>
      </w:r>
      <w:r w:rsidR="00811848">
        <w:rPr>
          <w:rFonts w:ascii="Times New Roman" w:hAnsi="Times New Roman" w:cs="Times New Roman"/>
          <w:sz w:val="24"/>
          <w:szCs w:val="24"/>
        </w:rPr>
        <w:t xml:space="preserve">expectations </w:t>
      </w:r>
      <w:r w:rsidR="00CC6022">
        <w:rPr>
          <w:rFonts w:ascii="Times New Roman" w:hAnsi="Times New Roman" w:cs="Times New Roman"/>
          <w:sz w:val="24"/>
          <w:szCs w:val="24"/>
        </w:rPr>
        <w:t xml:space="preserve">that support </w:t>
      </w:r>
      <w:r w:rsidR="00F9361C">
        <w:rPr>
          <w:rFonts w:ascii="Times New Roman" w:hAnsi="Times New Roman" w:cs="Times New Roman"/>
          <w:sz w:val="24"/>
          <w:szCs w:val="24"/>
        </w:rPr>
        <w:t xml:space="preserve">clinical effectiveness and </w:t>
      </w:r>
      <w:r w:rsidR="00811848">
        <w:rPr>
          <w:rFonts w:ascii="Times New Roman" w:hAnsi="Times New Roman" w:cs="Times New Roman"/>
          <w:sz w:val="24"/>
          <w:szCs w:val="24"/>
        </w:rPr>
        <w:t xml:space="preserve">toward </w:t>
      </w:r>
      <w:r w:rsidR="00F9361C">
        <w:rPr>
          <w:rFonts w:ascii="Times New Roman" w:hAnsi="Times New Roman" w:cs="Times New Roman"/>
          <w:sz w:val="24"/>
          <w:szCs w:val="24"/>
        </w:rPr>
        <w:t xml:space="preserve">negative valuations of the work environment for their own and their clients’ </w:t>
      </w:r>
      <w:r w:rsidR="006E21BB">
        <w:rPr>
          <w:rFonts w:ascii="Times New Roman" w:hAnsi="Times New Roman" w:cs="Times New Roman"/>
          <w:sz w:val="24"/>
          <w:szCs w:val="24"/>
        </w:rPr>
        <w:t>well-being (</w:t>
      </w:r>
      <w:r w:rsidR="009134C9">
        <w:rPr>
          <w:rFonts w:ascii="Times New Roman" w:hAnsi="Times New Roman" w:cs="Times New Roman"/>
          <w:sz w:val="24"/>
          <w:szCs w:val="24"/>
        </w:rPr>
        <w:t xml:space="preserve">Burke, Borucki, &amp; Hurley, 1992; </w:t>
      </w:r>
      <w:r w:rsidR="006E21BB">
        <w:rPr>
          <w:rFonts w:ascii="Times New Roman" w:hAnsi="Times New Roman" w:cs="Times New Roman"/>
          <w:sz w:val="24"/>
          <w:szCs w:val="24"/>
        </w:rPr>
        <w:t xml:space="preserve">Glisson, </w:t>
      </w:r>
      <w:r w:rsidR="009134C9">
        <w:rPr>
          <w:rFonts w:ascii="Times New Roman" w:hAnsi="Times New Roman" w:cs="Times New Roman"/>
          <w:sz w:val="24"/>
          <w:szCs w:val="24"/>
        </w:rPr>
        <w:t>2008</w:t>
      </w:r>
      <w:r w:rsidR="00F83F1D">
        <w:rPr>
          <w:rFonts w:ascii="Times New Roman" w:hAnsi="Times New Roman" w:cs="Times New Roman"/>
          <w:sz w:val="24"/>
          <w:szCs w:val="24"/>
        </w:rPr>
        <w:t>; Schorr, 1997</w:t>
      </w:r>
      <w:r w:rsidR="006E21BB">
        <w:rPr>
          <w:rFonts w:ascii="Times New Roman" w:hAnsi="Times New Roman" w:cs="Times New Roman"/>
          <w:sz w:val="24"/>
          <w:szCs w:val="24"/>
        </w:rPr>
        <w:t xml:space="preserve">). </w:t>
      </w:r>
      <w:r w:rsidR="002238B2">
        <w:rPr>
          <w:rFonts w:ascii="Times New Roman" w:hAnsi="Times New Roman" w:cs="Times New Roman"/>
          <w:sz w:val="24"/>
          <w:szCs w:val="24"/>
        </w:rPr>
        <w:t xml:space="preserve">ARC seeks to realign </w:t>
      </w:r>
      <w:r w:rsidR="000E042D">
        <w:rPr>
          <w:rFonts w:ascii="Times New Roman" w:hAnsi="Times New Roman" w:cs="Times New Roman"/>
          <w:sz w:val="24"/>
          <w:szCs w:val="24"/>
        </w:rPr>
        <w:t xml:space="preserve">organizational </w:t>
      </w:r>
      <w:r w:rsidR="00A01436">
        <w:rPr>
          <w:rFonts w:ascii="Times New Roman" w:hAnsi="Times New Roman" w:cs="Times New Roman"/>
          <w:sz w:val="24"/>
          <w:szCs w:val="24"/>
        </w:rPr>
        <w:t xml:space="preserve">social contexts </w:t>
      </w:r>
      <w:r w:rsidR="009D67F3">
        <w:rPr>
          <w:rFonts w:ascii="Times New Roman" w:hAnsi="Times New Roman" w:cs="Times New Roman"/>
          <w:sz w:val="24"/>
          <w:szCs w:val="24"/>
        </w:rPr>
        <w:t xml:space="preserve">with </w:t>
      </w:r>
      <w:r w:rsidR="002238B2">
        <w:rPr>
          <w:rFonts w:ascii="Times New Roman" w:hAnsi="Times New Roman" w:cs="Times New Roman"/>
          <w:sz w:val="24"/>
          <w:szCs w:val="24"/>
        </w:rPr>
        <w:t>service</w:t>
      </w:r>
      <w:r w:rsidR="009D67F3">
        <w:rPr>
          <w:rFonts w:ascii="Times New Roman" w:hAnsi="Times New Roman" w:cs="Times New Roman"/>
          <w:sz w:val="24"/>
          <w:szCs w:val="24"/>
        </w:rPr>
        <w:t xml:space="preserve"> </w:t>
      </w:r>
      <w:r w:rsidR="000E042D">
        <w:rPr>
          <w:rFonts w:ascii="Times New Roman" w:hAnsi="Times New Roman" w:cs="Times New Roman"/>
          <w:sz w:val="24"/>
          <w:szCs w:val="24"/>
        </w:rPr>
        <w:t xml:space="preserve">effectiveness </w:t>
      </w:r>
      <w:r w:rsidR="002238B2">
        <w:rPr>
          <w:rFonts w:ascii="Times New Roman" w:hAnsi="Times New Roman" w:cs="Times New Roman"/>
          <w:sz w:val="24"/>
          <w:szCs w:val="24"/>
        </w:rPr>
        <w:t xml:space="preserve">by creating </w:t>
      </w:r>
      <w:r w:rsidR="00811848">
        <w:rPr>
          <w:rFonts w:ascii="Times New Roman" w:hAnsi="Times New Roman" w:cs="Times New Roman"/>
          <w:sz w:val="24"/>
          <w:szCs w:val="24"/>
        </w:rPr>
        <w:t xml:space="preserve">proficient </w:t>
      </w:r>
      <w:r w:rsidR="002238B2">
        <w:rPr>
          <w:rFonts w:ascii="Times New Roman" w:hAnsi="Times New Roman" w:cs="Times New Roman"/>
          <w:sz w:val="24"/>
          <w:szCs w:val="24"/>
        </w:rPr>
        <w:t xml:space="preserve">cultures that </w:t>
      </w:r>
      <w:r w:rsidR="002238B2">
        <w:rPr>
          <w:rFonts w:ascii="Times New Roman" w:hAnsi="Times New Roman" w:cs="Times New Roman"/>
          <w:sz w:val="24"/>
          <w:szCs w:val="24"/>
        </w:rPr>
        <w:lastRenderedPageBreak/>
        <w:t>prioritize client well-being, expect continuous learning,</w:t>
      </w:r>
      <w:r w:rsidR="004D6FE7">
        <w:rPr>
          <w:rFonts w:ascii="Times New Roman" w:hAnsi="Times New Roman" w:cs="Times New Roman"/>
          <w:sz w:val="24"/>
          <w:szCs w:val="24"/>
        </w:rPr>
        <w:t xml:space="preserve"> and</w:t>
      </w:r>
      <w:r w:rsidR="002238B2">
        <w:rPr>
          <w:rFonts w:ascii="Times New Roman" w:hAnsi="Times New Roman" w:cs="Times New Roman"/>
          <w:sz w:val="24"/>
          <w:szCs w:val="24"/>
        </w:rPr>
        <w:t xml:space="preserve"> support and reward clinical competence, and </w:t>
      </w:r>
      <w:r w:rsidR="00811848">
        <w:rPr>
          <w:rFonts w:ascii="Times New Roman" w:hAnsi="Times New Roman" w:cs="Times New Roman"/>
          <w:sz w:val="24"/>
          <w:szCs w:val="24"/>
        </w:rPr>
        <w:t xml:space="preserve">by </w:t>
      </w:r>
      <w:r w:rsidR="008839C0">
        <w:rPr>
          <w:rFonts w:ascii="Times New Roman" w:hAnsi="Times New Roman" w:cs="Times New Roman"/>
          <w:sz w:val="24"/>
          <w:szCs w:val="24"/>
        </w:rPr>
        <w:t>developing</w:t>
      </w:r>
      <w:r w:rsidR="004D6FE7">
        <w:rPr>
          <w:rFonts w:ascii="Times New Roman" w:hAnsi="Times New Roman" w:cs="Times New Roman"/>
          <w:sz w:val="24"/>
          <w:szCs w:val="24"/>
        </w:rPr>
        <w:t xml:space="preserve"> </w:t>
      </w:r>
      <w:r w:rsidR="00811848">
        <w:rPr>
          <w:rFonts w:ascii="Times New Roman" w:hAnsi="Times New Roman" w:cs="Times New Roman"/>
          <w:sz w:val="24"/>
          <w:szCs w:val="24"/>
        </w:rPr>
        <w:t xml:space="preserve">engaged climates that sustain the psychological conditions </w:t>
      </w:r>
      <w:r w:rsidR="002238B2">
        <w:rPr>
          <w:rFonts w:ascii="Times New Roman" w:hAnsi="Times New Roman" w:cs="Times New Roman"/>
          <w:sz w:val="24"/>
          <w:szCs w:val="24"/>
        </w:rPr>
        <w:t xml:space="preserve">necessary for clinicians to </w:t>
      </w:r>
      <w:r w:rsidR="00094D39">
        <w:rPr>
          <w:rFonts w:ascii="Times New Roman" w:hAnsi="Times New Roman" w:cs="Times New Roman"/>
          <w:sz w:val="24"/>
          <w:szCs w:val="24"/>
        </w:rPr>
        <w:t xml:space="preserve">remain personally involved in their work and </w:t>
      </w:r>
      <w:r w:rsidR="002238B2">
        <w:rPr>
          <w:rFonts w:ascii="Times New Roman" w:hAnsi="Times New Roman" w:cs="Times New Roman"/>
          <w:sz w:val="24"/>
          <w:szCs w:val="24"/>
        </w:rPr>
        <w:t xml:space="preserve">experiment with and master new, more effective practice behaviors </w:t>
      </w:r>
      <w:r w:rsidR="000E042D">
        <w:rPr>
          <w:rFonts w:ascii="Times New Roman" w:hAnsi="Times New Roman" w:cs="Times New Roman"/>
          <w:sz w:val="24"/>
          <w:szCs w:val="24"/>
        </w:rPr>
        <w:t>(</w:t>
      </w:r>
      <w:r w:rsidR="00F9361C">
        <w:rPr>
          <w:rFonts w:ascii="Times New Roman" w:hAnsi="Times New Roman" w:cs="Times New Roman"/>
          <w:sz w:val="24"/>
          <w:szCs w:val="24"/>
        </w:rPr>
        <w:t>Glisson, 2002</w:t>
      </w:r>
      <w:r w:rsidR="000E042D">
        <w:rPr>
          <w:rFonts w:ascii="Times New Roman" w:hAnsi="Times New Roman" w:cs="Times New Roman"/>
          <w:sz w:val="24"/>
          <w:szCs w:val="24"/>
        </w:rPr>
        <w:t>)</w:t>
      </w:r>
      <w:r w:rsidR="00A92E1D">
        <w:rPr>
          <w:rFonts w:ascii="Times New Roman" w:hAnsi="Times New Roman" w:cs="Times New Roman"/>
          <w:sz w:val="24"/>
          <w:szCs w:val="24"/>
        </w:rPr>
        <w:t xml:space="preserve">. </w:t>
      </w:r>
    </w:p>
    <w:p w:rsidR="00A7081F" w:rsidRDefault="00605A74" w:rsidP="0042662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Definitions of EBP in children’s mental health services focus on the delivery of psychotherapy </w:t>
      </w:r>
      <w:r w:rsidR="004A6A1E">
        <w:rPr>
          <w:rFonts w:ascii="Times New Roman" w:hAnsi="Times New Roman" w:cs="Times New Roman"/>
          <w:sz w:val="24"/>
          <w:szCs w:val="24"/>
        </w:rPr>
        <w:t xml:space="preserve">protocols </w:t>
      </w:r>
      <w:r>
        <w:rPr>
          <w:rFonts w:ascii="Times New Roman" w:hAnsi="Times New Roman" w:cs="Times New Roman"/>
          <w:sz w:val="24"/>
          <w:szCs w:val="24"/>
        </w:rPr>
        <w:t xml:space="preserve">and other psychosocial interventions that have been rigorously tested and </w:t>
      </w:r>
      <w:r w:rsidR="004A6A1E">
        <w:rPr>
          <w:rFonts w:ascii="Times New Roman" w:hAnsi="Times New Roman" w:cs="Times New Roman"/>
          <w:sz w:val="24"/>
          <w:szCs w:val="24"/>
        </w:rPr>
        <w:t xml:space="preserve">supported by the results of </w:t>
      </w:r>
      <w:r w:rsidR="00CA657E">
        <w:rPr>
          <w:rFonts w:ascii="Times New Roman" w:hAnsi="Times New Roman" w:cs="Times New Roman"/>
          <w:sz w:val="24"/>
          <w:szCs w:val="24"/>
        </w:rPr>
        <w:t xml:space="preserve">randomized controlled trials </w:t>
      </w:r>
      <w:r w:rsidR="006F330D">
        <w:rPr>
          <w:rFonts w:ascii="Times New Roman" w:hAnsi="Times New Roman" w:cs="Times New Roman"/>
          <w:sz w:val="24"/>
          <w:szCs w:val="24"/>
        </w:rPr>
        <w:t>(Weisz &amp; Gray, 2008)</w:t>
      </w:r>
      <w:r>
        <w:rPr>
          <w:rFonts w:ascii="Times New Roman" w:hAnsi="Times New Roman" w:cs="Times New Roman"/>
          <w:sz w:val="24"/>
          <w:szCs w:val="24"/>
        </w:rPr>
        <w:t xml:space="preserve">. Evidence-based practice </w:t>
      </w:r>
      <w:r w:rsidR="007D5B5C" w:rsidRPr="001D7299">
        <w:rPr>
          <w:rFonts w:ascii="Times New Roman" w:hAnsi="Times New Roman" w:cs="Times New Roman"/>
          <w:i/>
          <w:sz w:val="24"/>
          <w:szCs w:val="24"/>
        </w:rPr>
        <w:t>adoption</w:t>
      </w:r>
      <w:r w:rsidR="007D5B5C">
        <w:rPr>
          <w:rFonts w:ascii="Times New Roman" w:hAnsi="Times New Roman" w:cs="Times New Roman"/>
          <w:sz w:val="24"/>
          <w:szCs w:val="24"/>
        </w:rPr>
        <w:t xml:space="preserve"> </w:t>
      </w:r>
      <w:r w:rsidR="006E2881">
        <w:rPr>
          <w:rFonts w:ascii="Times New Roman" w:hAnsi="Times New Roman" w:cs="Times New Roman"/>
          <w:sz w:val="24"/>
          <w:szCs w:val="24"/>
        </w:rPr>
        <w:t xml:space="preserve">is </w:t>
      </w:r>
      <w:r w:rsidR="00931A24">
        <w:rPr>
          <w:rFonts w:ascii="Times New Roman" w:hAnsi="Times New Roman" w:cs="Times New Roman"/>
          <w:sz w:val="24"/>
          <w:szCs w:val="24"/>
        </w:rPr>
        <w:t>a clinician’s decision to use an EBP with a particular clien</w:t>
      </w:r>
      <w:r w:rsidR="006E2881">
        <w:rPr>
          <w:rFonts w:ascii="Times New Roman" w:hAnsi="Times New Roman" w:cs="Times New Roman"/>
          <w:sz w:val="24"/>
          <w:szCs w:val="24"/>
        </w:rPr>
        <w:t>t as the best course of action (</w:t>
      </w:r>
      <w:r w:rsidR="00F17776">
        <w:rPr>
          <w:rFonts w:ascii="Times New Roman" w:hAnsi="Times New Roman" w:cs="Times New Roman"/>
          <w:sz w:val="24"/>
          <w:szCs w:val="24"/>
        </w:rPr>
        <w:t>Aarons et al., 2011</w:t>
      </w:r>
      <w:r w:rsidR="006E2881">
        <w:rPr>
          <w:rFonts w:ascii="Times New Roman" w:hAnsi="Times New Roman" w:cs="Times New Roman"/>
          <w:sz w:val="24"/>
          <w:szCs w:val="24"/>
        </w:rPr>
        <w:t>)</w:t>
      </w:r>
      <w:r w:rsidR="00931A24">
        <w:rPr>
          <w:rFonts w:ascii="Times New Roman" w:hAnsi="Times New Roman" w:cs="Times New Roman"/>
          <w:sz w:val="24"/>
          <w:szCs w:val="24"/>
        </w:rPr>
        <w:t xml:space="preserve">. </w:t>
      </w:r>
      <w:r w:rsidR="0029700A">
        <w:rPr>
          <w:rFonts w:ascii="Times New Roman" w:hAnsi="Times New Roman" w:cs="Times New Roman"/>
          <w:sz w:val="24"/>
          <w:szCs w:val="24"/>
        </w:rPr>
        <w:t xml:space="preserve">The ARC model </w:t>
      </w:r>
      <w:r w:rsidR="00931A24">
        <w:rPr>
          <w:rFonts w:ascii="Times New Roman" w:hAnsi="Times New Roman" w:cs="Times New Roman"/>
          <w:sz w:val="24"/>
          <w:szCs w:val="24"/>
        </w:rPr>
        <w:t xml:space="preserve">construes </w:t>
      </w:r>
      <w:r w:rsidR="0029700A">
        <w:rPr>
          <w:rFonts w:ascii="Times New Roman" w:hAnsi="Times New Roman" w:cs="Times New Roman"/>
          <w:sz w:val="24"/>
          <w:szCs w:val="24"/>
        </w:rPr>
        <w:t>EBP adoption as an important component of effective mental health services and</w:t>
      </w:r>
      <w:r w:rsidR="00A31E1C">
        <w:rPr>
          <w:rFonts w:ascii="Times New Roman" w:hAnsi="Times New Roman" w:cs="Times New Roman"/>
          <w:sz w:val="24"/>
          <w:szCs w:val="24"/>
        </w:rPr>
        <w:t xml:space="preserve"> </w:t>
      </w:r>
      <w:r w:rsidR="00054F7B">
        <w:rPr>
          <w:rFonts w:ascii="Times New Roman" w:hAnsi="Times New Roman" w:cs="Times New Roman"/>
          <w:sz w:val="24"/>
          <w:szCs w:val="24"/>
        </w:rPr>
        <w:t xml:space="preserve">integrates </w:t>
      </w:r>
      <w:r w:rsidR="00931A24">
        <w:rPr>
          <w:rFonts w:ascii="Times New Roman" w:hAnsi="Times New Roman" w:cs="Times New Roman"/>
          <w:sz w:val="24"/>
          <w:szCs w:val="24"/>
        </w:rPr>
        <w:t xml:space="preserve">Rogers’ (2003) </w:t>
      </w:r>
      <w:r w:rsidR="004B413F">
        <w:rPr>
          <w:rFonts w:ascii="Times New Roman" w:hAnsi="Times New Roman" w:cs="Times New Roman"/>
          <w:sz w:val="24"/>
          <w:szCs w:val="24"/>
        </w:rPr>
        <w:t xml:space="preserve">diffusion </w:t>
      </w:r>
      <w:r w:rsidR="000B5027">
        <w:rPr>
          <w:rFonts w:ascii="Times New Roman" w:hAnsi="Times New Roman" w:cs="Times New Roman"/>
          <w:sz w:val="24"/>
          <w:szCs w:val="24"/>
        </w:rPr>
        <w:t xml:space="preserve">of innovations theory </w:t>
      </w:r>
      <w:r w:rsidR="00197426">
        <w:rPr>
          <w:rFonts w:ascii="Times New Roman" w:hAnsi="Times New Roman" w:cs="Times New Roman"/>
          <w:sz w:val="24"/>
          <w:szCs w:val="24"/>
        </w:rPr>
        <w:t xml:space="preserve">with the sociotechnical model </w:t>
      </w:r>
      <w:r w:rsidR="005B7E73">
        <w:rPr>
          <w:rFonts w:ascii="Times New Roman" w:hAnsi="Times New Roman" w:cs="Times New Roman"/>
          <w:sz w:val="24"/>
          <w:szCs w:val="24"/>
        </w:rPr>
        <w:t xml:space="preserve">(Rousseau, 1977) </w:t>
      </w:r>
      <w:r w:rsidR="00197426">
        <w:rPr>
          <w:rFonts w:ascii="Times New Roman" w:hAnsi="Times New Roman" w:cs="Times New Roman"/>
          <w:sz w:val="24"/>
          <w:szCs w:val="24"/>
        </w:rPr>
        <w:t xml:space="preserve">and </w:t>
      </w:r>
      <w:r w:rsidR="00085D94">
        <w:rPr>
          <w:rFonts w:ascii="Times New Roman" w:hAnsi="Times New Roman" w:cs="Times New Roman"/>
          <w:sz w:val="24"/>
          <w:szCs w:val="24"/>
        </w:rPr>
        <w:t xml:space="preserve">theories of </w:t>
      </w:r>
      <w:r w:rsidR="00197426">
        <w:rPr>
          <w:rFonts w:ascii="Times New Roman" w:hAnsi="Times New Roman" w:cs="Times New Roman"/>
          <w:sz w:val="24"/>
          <w:szCs w:val="24"/>
        </w:rPr>
        <w:t xml:space="preserve">organizational culture and climate </w:t>
      </w:r>
      <w:r w:rsidR="005B7E73">
        <w:rPr>
          <w:rFonts w:ascii="Times New Roman" w:hAnsi="Times New Roman" w:cs="Times New Roman"/>
          <w:sz w:val="24"/>
          <w:szCs w:val="24"/>
        </w:rPr>
        <w:t>(</w:t>
      </w:r>
      <w:r w:rsidR="00F83F1D">
        <w:rPr>
          <w:rFonts w:ascii="Times New Roman" w:hAnsi="Times New Roman" w:cs="Times New Roman"/>
          <w:sz w:val="24"/>
          <w:szCs w:val="24"/>
        </w:rPr>
        <w:t>Hofstede et al., 1990; James et al., 2008</w:t>
      </w:r>
      <w:r w:rsidR="005B7E73">
        <w:rPr>
          <w:rFonts w:ascii="Times New Roman" w:hAnsi="Times New Roman" w:cs="Times New Roman"/>
          <w:sz w:val="24"/>
          <w:szCs w:val="24"/>
        </w:rPr>
        <w:t xml:space="preserve">) </w:t>
      </w:r>
      <w:r w:rsidR="0029700A">
        <w:rPr>
          <w:rFonts w:ascii="Times New Roman" w:hAnsi="Times New Roman" w:cs="Times New Roman"/>
          <w:sz w:val="24"/>
          <w:szCs w:val="24"/>
        </w:rPr>
        <w:t xml:space="preserve">to </w:t>
      </w:r>
      <w:r w:rsidR="00AB6822">
        <w:rPr>
          <w:rFonts w:ascii="Times New Roman" w:hAnsi="Times New Roman" w:cs="Times New Roman"/>
          <w:sz w:val="24"/>
          <w:szCs w:val="24"/>
        </w:rPr>
        <w:t>argue</w:t>
      </w:r>
      <w:r w:rsidR="000D4C7A">
        <w:rPr>
          <w:rFonts w:ascii="Times New Roman" w:hAnsi="Times New Roman" w:cs="Times New Roman"/>
          <w:sz w:val="24"/>
          <w:szCs w:val="24"/>
        </w:rPr>
        <w:t xml:space="preserve"> </w:t>
      </w:r>
      <w:r w:rsidR="00A7081F">
        <w:rPr>
          <w:rFonts w:ascii="Times New Roman" w:hAnsi="Times New Roman" w:cs="Times New Roman"/>
          <w:sz w:val="24"/>
          <w:szCs w:val="24"/>
        </w:rPr>
        <w:t xml:space="preserve">that </w:t>
      </w:r>
      <w:r w:rsidR="0029700A">
        <w:rPr>
          <w:rFonts w:ascii="Times New Roman" w:hAnsi="Times New Roman" w:cs="Times New Roman"/>
          <w:sz w:val="24"/>
          <w:szCs w:val="24"/>
        </w:rPr>
        <w:t>social context is a powerful determinant of this role</w:t>
      </w:r>
      <w:r w:rsidR="00053475">
        <w:rPr>
          <w:rFonts w:ascii="Times New Roman" w:hAnsi="Times New Roman" w:cs="Times New Roman"/>
          <w:sz w:val="24"/>
          <w:szCs w:val="24"/>
        </w:rPr>
        <w:t>-related work</w:t>
      </w:r>
      <w:r w:rsidR="0029700A">
        <w:rPr>
          <w:rFonts w:ascii="Times New Roman" w:hAnsi="Times New Roman" w:cs="Times New Roman"/>
          <w:sz w:val="24"/>
          <w:szCs w:val="24"/>
        </w:rPr>
        <w:t xml:space="preserve"> behavior (Glisson</w:t>
      </w:r>
      <w:r w:rsidR="00931A24">
        <w:rPr>
          <w:rFonts w:ascii="Times New Roman" w:hAnsi="Times New Roman" w:cs="Times New Roman"/>
          <w:sz w:val="24"/>
          <w:szCs w:val="24"/>
        </w:rPr>
        <w:t xml:space="preserve"> &amp; Schoenwald, 2005</w:t>
      </w:r>
      <w:r w:rsidR="0029700A">
        <w:rPr>
          <w:rFonts w:ascii="Times New Roman" w:hAnsi="Times New Roman" w:cs="Times New Roman"/>
          <w:sz w:val="24"/>
          <w:szCs w:val="24"/>
        </w:rPr>
        <w:t xml:space="preserve">). </w:t>
      </w:r>
      <w:r w:rsidR="00C95FFB">
        <w:rPr>
          <w:rFonts w:ascii="Times New Roman" w:hAnsi="Times New Roman" w:cs="Times New Roman"/>
          <w:sz w:val="24"/>
          <w:szCs w:val="24"/>
        </w:rPr>
        <w:t>B</w:t>
      </w:r>
      <w:r w:rsidR="00E83BA7">
        <w:rPr>
          <w:rFonts w:ascii="Times New Roman" w:hAnsi="Times New Roman" w:cs="Times New Roman"/>
          <w:sz w:val="24"/>
          <w:szCs w:val="24"/>
        </w:rPr>
        <w:t xml:space="preserve">oth </w:t>
      </w:r>
      <w:r w:rsidR="00C95FFB">
        <w:rPr>
          <w:rFonts w:ascii="Times New Roman" w:hAnsi="Times New Roman" w:cs="Times New Roman"/>
          <w:sz w:val="24"/>
          <w:szCs w:val="24"/>
        </w:rPr>
        <w:t>diffusion of innovation</w:t>
      </w:r>
      <w:r w:rsidR="00003D50">
        <w:rPr>
          <w:rFonts w:ascii="Times New Roman" w:hAnsi="Times New Roman" w:cs="Times New Roman"/>
          <w:sz w:val="24"/>
          <w:szCs w:val="24"/>
        </w:rPr>
        <w:t>s</w:t>
      </w:r>
      <w:r w:rsidR="00C95FFB">
        <w:rPr>
          <w:rFonts w:ascii="Times New Roman" w:hAnsi="Times New Roman" w:cs="Times New Roman"/>
          <w:sz w:val="24"/>
          <w:szCs w:val="24"/>
        </w:rPr>
        <w:t xml:space="preserve"> </w:t>
      </w:r>
      <w:r w:rsidR="001A7A57">
        <w:rPr>
          <w:rFonts w:ascii="Times New Roman" w:hAnsi="Times New Roman" w:cs="Times New Roman"/>
          <w:sz w:val="24"/>
          <w:szCs w:val="24"/>
        </w:rPr>
        <w:t xml:space="preserve">theory </w:t>
      </w:r>
      <w:r w:rsidR="00C95FFB">
        <w:rPr>
          <w:rFonts w:ascii="Times New Roman" w:hAnsi="Times New Roman" w:cs="Times New Roman"/>
          <w:sz w:val="24"/>
          <w:szCs w:val="24"/>
        </w:rPr>
        <w:t xml:space="preserve">and organizational culture and climate </w:t>
      </w:r>
      <w:r w:rsidR="001A7A57">
        <w:rPr>
          <w:rFonts w:ascii="Times New Roman" w:hAnsi="Times New Roman" w:cs="Times New Roman"/>
          <w:sz w:val="24"/>
          <w:szCs w:val="24"/>
        </w:rPr>
        <w:t>theory</w:t>
      </w:r>
      <w:r w:rsidR="006927F2">
        <w:rPr>
          <w:rFonts w:ascii="Times New Roman" w:hAnsi="Times New Roman" w:cs="Times New Roman"/>
          <w:sz w:val="24"/>
          <w:szCs w:val="24"/>
        </w:rPr>
        <w:t xml:space="preserve"> argue</w:t>
      </w:r>
      <w:r w:rsidR="001A7A57">
        <w:rPr>
          <w:rFonts w:ascii="Times New Roman" w:hAnsi="Times New Roman" w:cs="Times New Roman"/>
          <w:sz w:val="24"/>
          <w:szCs w:val="24"/>
        </w:rPr>
        <w:t xml:space="preserve"> that </w:t>
      </w:r>
      <w:r w:rsidR="008F6A3F">
        <w:rPr>
          <w:rFonts w:ascii="Times New Roman" w:hAnsi="Times New Roman" w:cs="Times New Roman"/>
          <w:sz w:val="24"/>
          <w:szCs w:val="24"/>
        </w:rPr>
        <w:t>cultural norms</w:t>
      </w:r>
      <w:r w:rsidR="00901F6D">
        <w:rPr>
          <w:rFonts w:ascii="Times New Roman" w:hAnsi="Times New Roman" w:cs="Times New Roman"/>
          <w:sz w:val="24"/>
          <w:szCs w:val="24"/>
        </w:rPr>
        <w:t>, shared behavioral expectations,</w:t>
      </w:r>
      <w:r w:rsidR="008F6A3F">
        <w:rPr>
          <w:rFonts w:ascii="Times New Roman" w:hAnsi="Times New Roman" w:cs="Times New Roman"/>
          <w:sz w:val="24"/>
          <w:szCs w:val="24"/>
        </w:rPr>
        <w:t xml:space="preserve"> and social processes withi</w:t>
      </w:r>
      <w:r w:rsidR="001B6ACF">
        <w:rPr>
          <w:rFonts w:ascii="Times New Roman" w:hAnsi="Times New Roman" w:cs="Times New Roman"/>
          <w:sz w:val="24"/>
          <w:szCs w:val="24"/>
        </w:rPr>
        <w:t xml:space="preserve">n a defined social </w:t>
      </w:r>
      <w:r w:rsidR="00202F7E">
        <w:rPr>
          <w:rFonts w:ascii="Times New Roman" w:hAnsi="Times New Roman" w:cs="Times New Roman"/>
          <w:sz w:val="24"/>
          <w:szCs w:val="24"/>
        </w:rPr>
        <w:t xml:space="preserve">system </w:t>
      </w:r>
      <w:r w:rsidR="001B6ACF">
        <w:rPr>
          <w:rFonts w:ascii="Times New Roman" w:hAnsi="Times New Roman" w:cs="Times New Roman"/>
          <w:sz w:val="24"/>
          <w:szCs w:val="24"/>
        </w:rPr>
        <w:t>(e.g.</w:t>
      </w:r>
      <w:r w:rsidR="008F6A3F">
        <w:rPr>
          <w:rFonts w:ascii="Times New Roman" w:hAnsi="Times New Roman" w:cs="Times New Roman"/>
          <w:sz w:val="24"/>
          <w:szCs w:val="24"/>
        </w:rPr>
        <w:t xml:space="preserve">, </w:t>
      </w:r>
      <w:r w:rsidR="00901F6D">
        <w:rPr>
          <w:rFonts w:ascii="Times New Roman" w:hAnsi="Times New Roman" w:cs="Times New Roman"/>
          <w:sz w:val="24"/>
          <w:szCs w:val="24"/>
        </w:rPr>
        <w:t xml:space="preserve">an </w:t>
      </w:r>
      <w:r w:rsidR="008F6A3F">
        <w:rPr>
          <w:rFonts w:ascii="Times New Roman" w:hAnsi="Times New Roman" w:cs="Times New Roman"/>
          <w:sz w:val="24"/>
          <w:szCs w:val="24"/>
        </w:rPr>
        <w:t xml:space="preserve">organization) </w:t>
      </w:r>
      <w:r w:rsidR="0069673F">
        <w:rPr>
          <w:rFonts w:ascii="Times New Roman" w:hAnsi="Times New Roman" w:cs="Times New Roman"/>
          <w:sz w:val="24"/>
          <w:szCs w:val="24"/>
        </w:rPr>
        <w:t xml:space="preserve">influence and homogenize </w:t>
      </w:r>
      <w:r w:rsidR="001A7A57">
        <w:rPr>
          <w:rFonts w:ascii="Times New Roman" w:hAnsi="Times New Roman" w:cs="Times New Roman"/>
          <w:sz w:val="24"/>
          <w:szCs w:val="24"/>
        </w:rPr>
        <w:t xml:space="preserve">individuals’ </w:t>
      </w:r>
      <w:r w:rsidR="0029700A">
        <w:rPr>
          <w:rFonts w:ascii="Times New Roman" w:hAnsi="Times New Roman" w:cs="Times New Roman"/>
          <w:sz w:val="24"/>
          <w:szCs w:val="24"/>
        </w:rPr>
        <w:t xml:space="preserve">EBP </w:t>
      </w:r>
      <w:r w:rsidR="001A7A57">
        <w:rPr>
          <w:rFonts w:ascii="Times New Roman" w:hAnsi="Times New Roman" w:cs="Times New Roman"/>
          <w:sz w:val="24"/>
          <w:szCs w:val="24"/>
        </w:rPr>
        <w:t xml:space="preserve">adoption </w:t>
      </w:r>
      <w:r w:rsidR="0029700A">
        <w:rPr>
          <w:rFonts w:ascii="Times New Roman" w:hAnsi="Times New Roman" w:cs="Times New Roman"/>
          <w:sz w:val="24"/>
          <w:szCs w:val="24"/>
        </w:rPr>
        <w:t xml:space="preserve">decisions </w:t>
      </w:r>
      <w:r w:rsidR="00085D94">
        <w:rPr>
          <w:rFonts w:ascii="Times New Roman" w:hAnsi="Times New Roman" w:cs="Times New Roman"/>
          <w:sz w:val="24"/>
          <w:szCs w:val="24"/>
        </w:rPr>
        <w:t xml:space="preserve">within </w:t>
      </w:r>
      <w:r w:rsidR="0029700A">
        <w:rPr>
          <w:rFonts w:ascii="Times New Roman" w:hAnsi="Times New Roman" w:cs="Times New Roman"/>
          <w:sz w:val="24"/>
          <w:szCs w:val="24"/>
        </w:rPr>
        <w:t xml:space="preserve">that </w:t>
      </w:r>
      <w:r w:rsidR="00085D94">
        <w:rPr>
          <w:rFonts w:ascii="Times New Roman" w:hAnsi="Times New Roman" w:cs="Times New Roman"/>
          <w:sz w:val="24"/>
          <w:szCs w:val="24"/>
        </w:rPr>
        <w:t xml:space="preserve">system </w:t>
      </w:r>
      <w:r w:rsidR="00054F7B">
        <w:rPr>
          <w:rFonts w:ascii="Times New Roman" w:hAnsi="Times New Roman" w:cs="Times New Roman"/>
          <w:sz w:val="24"/>
          <w:szCs w:val="24"/>
        </w:rPr>
        <w:t>(Glisson, 2002)</w:t>
      </w:r>
      <w:r w:rsidR="008F6A3F">
        <w:rPr>
          <w:rFonts w:ascii="Times New Roman" w:hAnsi="Times New Roman" w:cs="Times New Roman"/>
          <w:sz w:val="24"/>
          <w:szCs w:val="24"/>
        </w:rPr>
        <w:t xml:space="preserve">. </w:t>
      </w:r>
      <w:r w:rsidR="00792403">
        <w:rPr>
          <w:rFonts w:ascii="Times New Roman" w:hAnsi="Times New Roman" w:cs="Times New Roman"/>
          <w:sz w:val="24"/>
          <w:szCs w:val="24"/>
        </w:rPr>
        <w:t>D</w:t>
      </w:r>
      <w:r w:rsidR="00791382">
        <w:rPr>
          <w:rFonts w:ascii="Times New Roman" w:hAnsi="Times New Roman" w:cs="Times New Roman"/>
          <w:sz w:val="24"/>
          <w:szCs w:val="24"/>
        </w:rPr>
        <w:t>iffusion of innovation</w:t>
      </w:r>
      <w:r w:rsidR="00792403">
        <w:rPr>
          <w:rFonts w:ascii="Times New Roman" w:hAnsi="Times New Roman" w:cs="Times New Roman"/>
          <w:sz w:val="24"/>
          <w:szCs w:val="24"/>
        </w:rPr>
        <w:t>s</w:t>
      </w:r>
      <w:r w:rsidR="00791382">
        <w:rPr>
          <w:rFonts w:ascii="Times New Roman" w:hAnsi="Times New Roman" w:cs="Times New Roman"/>
          <w:sz w:val="24"/>
          <w:szCs w:val="24"/>
        </w:rPr>
        <w:t xml:space="preserve"> theory </w:t>
      </w:r>
      <w:r w:rsidR="001446B7">
        <w:rPr>
          <w:rFonts w:ascii="Times New Roman" w:hAnsi="Times New Roman" w:cs="Times New Roman"/>
          <w:sz w:val="24"/>
          <w:szCs w:val="24"/>
        </w:rPr>
        <w:t>construes</w:t>
      </w:r>
      <w:r w:rsidR="00094D39">
        <w:rPr>
          <w:rFonts w:ascii="Times New Roman" w:hAnsi="Times New Roman" w:cs="Times New Roman"/>
          <w:sz w:val="24"/>
          <w:szCs w:val="24"/>
        </w:rPr>
        <w:t xml:space="preserve"> cultural norms and social interactions as the primary drivers </w:t>
      </w:r>
      <w:r w:rsidR="0069673F">
        <w:rPr>
          <w:rFonts w:ascii="Times New Roman" w:hAnsi="Times New Roman" w:cs="Times New Roman"/>
          <w:sz w:val="24"/>
          <w:szCs w:val="24"/>
        </w:rPr>
        <w:t>of</w:t>
      </w:r>
      <w:r w:rsidR="001446B7">
        <w:rPr>
          <w:rFonts w:ascii="Times New Roman" w:hAnsi="Times New Roman" w:cs="Times New Roman"/>
          <w:sz w:val="24"/>
          <w:szCs w:val="24"/>
        </w:rPr>
        <w:t xml:space="preserve"> a</w:t>
      </w:r>
      <w:r w:rsidR="008B3FEB">
        <w:rPr>
          <w:rFonts w:ascii="Times New Roman" w:hAnsi="Times New Roman" w:cs="Times New Roman"/>
          <w:sz w:val="24"/>
          <w:szCs w:val="24"/>
        </w:rPr>
        <w:t xml:space="preserve"> </w:t>
      </w:r>
      <w:r w:rsidR="00A40367">
        <w:rPr>
          <w:rFonts w:ascii="Times New Roman" w:hAnsi="Times New Roman" w:cs="Times New Roman"/>
          <w:sz w:val="24"/>
          <w:szCs w:val="24"/>
        </w:rPr>
        <w:t>multi-stage</w:t>
      </w:r>
      <w:r w:rsidR="008B3FEB">
        <w:rPr>
          <w:rFonts w:ascii="Times New Roman" w:hAnsi="Times New Roman" w:cs="Times New Roman"/>
          <w:sz w:val="24"/>
          <w:szCs w:val="24"/>
        </w:rPr>
        <w:t xml:space="preserve"> social influence process</w:t>
      </w:r>
      <w:r w:rsidR="00094D39">
        <w:rPr>
          <w:rFonts w:ascii="Times New Roman" w:hAnsi="Times New Roman" w:cs="Times New Roman"/>
          <w:sz w:val="24"/>
          <w:szCs w:val="24"/>
        </w:rPr>
        <w:t xml:space="preserve"> that</w:t>
      </w:r>
      <w:r w:rsidR="00931A24">
        <w:rPr>
          <w:rFonts w:ascii="Times New Roman" w:hAnsi="Times New Roman" w:cs="Times New Roman"/>
          <w:sz w:val="24"/>
          <w:szCs w:val="24"/>
        </w:rPr>
        <w:t xml:space="preserve"> </w:t>
      </w:r>
      <w:r w:rsidR="00A14893">
        <w:rPr>
          <w:rFonts w:ascii="Times New Roman" w:hAnsi="Times New Roman" w:cs="Times New Roman"/>
          <w:sz w:val="24"/>
          <w:szCs w:val="24"/>
        </w:rPr>
        <w:t>determine</w:t>
      </w:r>
      <w:r w:rsidR="00094D39">
        <w:rPr>
          <w:rFonts w:ascii="Times New Roman" w:hAnsi="Times New Roman" w:cs="Times New Roman"/>
          <w:sz w:val="24"/>
          <w:szCs w:val="24"/>
        </w:rPr>
        <w:t>s</w:t>
      </w:r>
      <w:r w:rsidR="00A14893">
        <w:rPr>
          <w:rFonts w:ascii="Times New Roman" w:hAnsi="Times New Roman" w:cs="Times New Roman"/>
          <w:sz w:val="24"/>
          <w:szCs w:val="24"/>
        </w:rPr>
        <w:t xml:space="preserve"> which innovat</w:t>
      </w:r>
      <w:r w:rsidR="0096050F">
        <w:rPr>
          <w:rFonts w:ascii="Times New Roman" w:hAnsi="Times New Roman" w:cs="Times New Roman"/>
          <w:sz w:val="24"/>
          <w:szCs w:val="24"/>
        </w:rPr>
        <w:t xml:space="preserve">ions individuals are exposed </w:t>
      </w:r>
      <w:r w:rsidR="00447AA7">
        <w:rPr>
          <w:rFonts w:ascii="Times New Roman" w:hAnsi="Times New Roman" w:cs="Times New Roman"/>
          <w:sz w:val="24"/>
          <w:szCs w:val="24"/>
        </w:rPr>
        <w:t>to</w:t>
      </w:r>
      <w:r w:rsidR="00986BDC">
        <w:rPr>
          <w:rFonts w:ascii="Times New Roman" w:hAnsi="Times New Roman" w:cs="Times New Roman"/>
          <w:sz w:val="24"/>
          <w:szCs w:val="24"/>
        </w:rPr>
        <w:t xml:space="preserve"> and</w:t>
      </w:r>
      <w:r w:rsidR="00447AA7">
        <w:rPr>
          <w:rFonts w:ascii="Times New Roman" w:hAnsi="Times New Roman" w:cs="Times New Roman"/>
          <w:sz w:val="24"/>
          <w:szCs w:val="24"/>
        </w:rPr>
        <w:t xml:space="preserve"> </w:t>
      </w:r>
      <w:r w:rsidR="008B3FEB">
        <w:rPr>
          <w:rFonts w:ascii="Times New Roman" w:hAnsi="Times New Roman" w:cs="Times New Roman"/>
          <w:sz w:val="24"/>
          <w:szCs w:val="24"/>
        </w:rPr>
        <w:t>shape</w:t>
      </w:r>
      <w:r w:rsidR="00094D39">
        <w:rPr>
          <w:rFonts w:ascii="Times New Roman" w:hAnsi="Times New Roman" w:cs="Times New Roman"/>
          <w:sz w:val="24"/>
          <w:szCs w:val="24"/>
        </w:rPr>
        <w:t>s</w:t>
      </w:r>
      <w:r w:rsidR="008B3FEB">
        <w:rPr>
          <w:rFonts w:ascii="Times New Roman" w:hAnsi="Times New Roman" w:cs="Times New Roman"/>
          <w:sz w:val="24"/>
          <w:szCs w:val="24"/>
        </w:rPr>
        <w:t xml:space="preserve"> </w:t>
      </w:r>
      <w:r w:rsidR="00A14893">
        <w:rPr>
          <w:rFonts w:ascii="Times New Roman" w:hAnsi="Times New Roman" w:cs="Times New Roman"/>
          <w:sz w:val="24"/>
          <w:szCs w:val="24"/>
        </w:rPr>
        <w:t xml:space="preserve">their </w:t>
      </w:r>
      <w:r w:rsidR="008B3FEB">
        <w:rPr>
          <w:rFonts w:ascii="Times New Roman" w:hAnsi="Times New Roman" w:cs="Times New Roman"/>
          <w:sz w:val="24"/>
          <w:szCs w:val="24"/>
        </w:rPr>
        <w:t xml:space="preserve">attitudes </w:t>
      </w:r>
      <w:r w:rsidR="00447AA7">
        <w:rPr>
          <w:rFonts w:ascii="Times New Roman" w:hAnsi="Times New Roman" w:cs="Times New Roman"/>
          <w:sz w:val="24"/>
          <w:szCs w:val="24"/>
        </w:rPr>
        <w:t>and expectancies</w:t>
      </w:r>
      <w:r w:rsidR="004D6FE7">
        <w:rPr>
          <w:rFonts w:ascii="Times New Roman" w:hAnsi="Times New Roman" w:cs="Times New Roman"/>
          <w:sz w:val="24"/>
          <w:szCs w:val="24"/>
        </w:rPr>
        <w:t xml:space="preserve"> </w:t>
      </w:r>
      <w:r w:rsidR="00094D39">
        <w:rPr>
          <w:rFonts w:ascii="Times New Roman" w:hAnsi="Times New Roman" w:cs="Times New Roman"/>
          <w:sz w:val="24"/>
          <w:szCs w:val="24"/>
        </w:rPr>
        <w:t>regarding</w:t>
      </w:r>
      <w:r w:rsidR="00447AA7">
        <w:rPr>
          <w:rFonts w:ascii="Times New Roman" w:hAnsi="Times New Roman" w:cs="Times New Roman"/>
          <w:sz w:val="24"/>
          <w:szCs w:val="24"/>
        </w:rPr>
        <w:t xml:space="preserve"> </w:t>
      </w:r>
      <w:r w:rsidR="00AC5B5A">
        <w:rPr>
          <w:rFonts w:ascii="Times New Roman" w:hAnsi="Times New Roman" w:cs="Times New Roman"/>
          <w:sz w:val="24"/>
          <w:szCs w:val="24"/>
        </w:rPr>
        <w:t xml:space="preserve">those </w:t>
      </w:r>
      <w:r w:rsidR="0096050F">
        <w:rPr>
          <w:rFonts w:ascii="Times New Roman" w:hAnsi="Times New Roman" w:cs="Times New Roman"/>
          <w:sz w:val="24"/>
          <w:szCs w:val="24"/>
        </w:rPr>
        <w:t>innovation</w:t>
      </w:r>
      <w:r w:rsidR="00060957">
        <w:rPr>
          <w:rFonts w:ascii="Times New Roman" w:hAnsi="Times New Roman" w:cs="Times New Roman"/>
          <w:sz w:val="24"/>
          <w:szCs w:val="24"/>
        </w:rPr>
        <w:t>s</w:t>
      </w:r>
      <w:r w:rsidR="00094D39">
        <w:rPr>
          <w:rFonts w:ascii="Times New Roman" w:hAnsi="Times New Roman" w:cs="Times New Roman"/>
          <w:sz w:val="24"/>
          <w:szCs w:val="24"/>
        </w:rPr>
        <w:t xml:space="preserve"> (Rogers, 2003)</w:t>
      </w:r>
      <w:r w:rsidR="008B3FEB">
        <w:rPr>
          <w:rFonts w:ascii="Times New Roman" w:hAnsi="Times New Roman" w:cs="Times New Roman"/>
          <w:sz w:val="24"/>
          <w:szCs w:val="24"/>
        </w:rPr>
        <w:t>.</w:t>
      </w:r>
      <w:r w:rsidR="00DD0A27">
        <w:rPr>
          <w:rFonts w:ascii="Times New Roman" w:hAnsi="Times New Roman" w:cs="Times New Roman"/>
          <w:sz w:val="24"/>
          <w:szCs w:val="24"/>
        </w:rPr>
        <w:t xml:space="preserve"> </w:t>
      </w:r>
      <w:r w:rsidR="00CB7C1A">
        <w:rPr>
          <w:rFonts w:ascii="Times New Roman" w:hAnsi="Times New Roman" w:cs="Times New Roman"/>
          <w:sz w:val="24"/>
          <w:szCs w:val="24"/>
        </w:rPr>
        <w:t>Organizational culture and climate theories</w:t>
      </w:r>
      <w:r w:rsidR="00053475">
        <w:rPr>
          <w:rFonts w:ascii="Times New Roman" w:hAnsi="Times New Roman" w:cs="Times New Roman"/>
          <w:sz w:val="24"/>
          <w:szCs w:val="24"/>
        </w:rPr>
        <w:t xml:space="preserve"> describe</w:t>
      </w:r>
      <w:r w:rsidR="00CB7C1A">
        <w:rPr>
          <w:rFonts w:ascii="Times New Roman" w:hAnsi="Times New Roman" w:cs="Times New Roman"/>
          <w:sz w:val="24"/>
          <w:szCs w:val="24"/>
        </w:rPr>
        <w:t xml:space="preserve"> how </w:t>
      </w:r>
      <w:r w:rsidR="00094D39">
        <w:rPr>
          <w:rFonts w:ascii="Times New Roman" w:hAnsi="Times New Roman" w:cs="Times New Roman"/>
          <w:sz w:val="24"/>
          <w:szCs w:val="24"/>
        </w:rPr>
        <w:t xml:space="preserve">the shared norms and </w:t>
      </w:r>
      <w:r w:rsidR="00053475">
        <w:rPr>
          <w:rFonts w:ascii="Times New Roman" w:hAnsi="Times New Roman" w:cs="Times New Roman"/>
          <w:sz w:val="24"/>
          <w:szCs w:val="24"/>
        </w:rPr>
        <w:t xml:space="preserve">behavioral </w:t>
      </w:r>
      <w:r w:rsidR="00094D39">
        <w:rPr>
          <w:rFonts w:ascii="Times New Roman" w:hAnsi="Times New Roman" w:cs="Times New Roman"/>
          <w:sz w:val="24"/>
          <w:szCs w:val="24"/>
        </w:rPr>
        <w:t xml:space="preserve">expectations associated with </w:t>
      </w:r>
      <w:r w:rsidR="00931A24">
        <w:rPr>
          <w:rFonts w:ascii="Times New Roman" w:hAnsi="Times New Roman" w:cs="Times New Roman"/>
          <w:sz w:val="24"/>
          <w:szCs w:val="24"/>
        </w:rPr>
        <w:t xml:space="preserve">organizational </w:t>
      </w:r>
      <w:r w:rsidR="00094D39">
        <w:rPr>
          <w:rFonts w:ascii="Times New Roman" w:hAnsi="Times New Roman" w:cs="Times New Roman"/>
          <w:sz w:val="24"/>
          <w:szCs w:val="24"/>
        </w:rPr>
        <w:t>culture shape</w:t>
      </w:r>
      <w:r w:rsidR="00085D94">
        <w:rPr>
          <w:rFonts w:ascii="Times New Roman" w:hAnsi="Times New Roman" w:cs="Times New Roman"/>
          <w:sz w:val="24"/>
          <w:szCs w:val="24"/>
        </w:rPr>
        <w:t xml:space="preserve"> </w:t>
      </w:r>
      <w:r w:rsidR="00447AA7">
        <w:rPr>
          <w:rFonts w:ascii="Times New Roman" w:hAnsi="Times New Roman" w:cs="Times New Roman"/>
          <w:sz w:val="24"/>
          <w:szCs w:val="24"/>
        </w:rPr>
        <w:t xml:space="preserve">individuals’ </w:t>
      </w:r>
      <w:r w:rsidR="00085D94">
        <w:rPr>
          <w:rFonts w:ascii="Times New Roman" w:hAnsi="Times New Roman" w:cs="Times New Roman"/>
          <w:sz w:val="24"/>
          <w:szCs w:val="24"/>
        </w:rPr>
        <w:t xml:space="preserve">expectancies regarding the </w:t>
      </w:r>
      <w:r w:rsidR="00931A24">
        <w:rPr>
          <w:rFonts w:ascii="Times New Roman" w:hAnsi="Times New Roman" w:cs="Times New Roman"/>
          <w:sz w:val="24"/>
          <w:szCs w:val="24"/>
        </w:rPr>
        <w:t xml:space="preserve">reward value of </w:t>
      </w:r>
      <w:r w:rsidR="007D5B5C">
        <w:rPr>
          <w:rFonts w:ascii="Times New Roman" w:hAnsi="Times New Roman" w:cs="Times New Roman"/>
          <w:sz w:val="24"/>
          <w:szCs w:val="24"/>
        </w:rPr>
        <w:t xml:space="preserve">role-related behaviors such as </w:t>
      </w:r>
      <w:r w:rsidR="00085D94">
        <w:rPr>
          <w:rFonts w:ascii="Times New Roman" w:hAnsi="Times New Roman" w:cs="Times New Roman"/>
          <w:sz w:val="24"/>
          <w:szCs w:val="24"/>
        </w:rPr>
        <w:t xml:space="preserve">EBP adoption </w:t>
      </w:r>
      <w:r w:rsidR="007D5B5C">
        <w:rPr>
          <w:rFonts w:ascii="Times New Roman" w:hAnsi="Times New Roman" w:cs="Times New Roman"/>
          <w:sz w:val="24"/>
          <w:szCs w:val="24"/>
        </w:rPr>
        <w:t xml:space="preserve">while </w:t>
      </w:r>
      <w:r w:rsidR="00053475">
        <w:rPr>
          <w:rFonts w:ascii="Times New Roman" w:hAnsi="Times New Roman" w:cs="Times New Roman"/>
          <w:sz w:val="24"/>
          <w:szCs w:val="24"/>
        </w:rPr>
        <w:t xml:space="preserve">organizational </w:t>
      </w:r>
      <w:r w:rsidR="00085D94">
        <w:rPr>
          <w:rFonts w:ascii="Times New Roman" w:hAnsi="Times New Roman" w:cs="Times New Roman"/>
          <w:sz w:val="24"/>
          <w:szCs w:val="24"/>
        </w:rPr>
        <w:t xml:space="preserve">climate provides the conditions of psychological safety and </w:t>
      </w:r>
      <w:r w:rsidR="00085D94">
        <w:rPr>
          <w:rFonts w:ascii="Times New Roman" w:hAnsi="Times New Roman" w:cs="Times New Roman"/>
          <w:sz w:val="24"/>
          <w:szCs w:val="24"/>
        </w:rPr>
        <w:lastRenderedPageBreak/>
        <w:t xml:space="preserve">engagement necessary for clinicians to feel motivated and efficacious in their attempts to learn and master new </w:t>
      </w:r>
      <w:r w:rsidR="00931A24">
        <w:rPr>
          <w:rFonts w:ascii="Times New Roman" w:hAnsi="Times New Roman" w:cs="Times New Roman"/>
          <w:sz w:val="24"/>
          <w:szCs w:val="24"/>
        </w:rPr>
        <w:t xml:space="preserve">EBP </w:t>
      </w:r>
      <w:r w:rsidR="00085D94">
        <w:rPr>
          <w:rFonts w:ascii="Times New Roman" w:hAnsi="Times New Roman" w:cs="Times New Roman"/>
          <w:sz w:val="24"/>
          <w:szCs w:val="24"/>
        </w:rPr>
        <w:t>behaviors (Brown &amp; Leigh, 1996; Edmondson, 2003; Kopelman, Brief, &amp; Guzzo, 1990).</w:t>
      </w:r>
      <w:r w:rsidR="00901F6D" w:rsidRPr="00306631">
        <w:rPr>
          <w:rFonts w:ascii="Times New Roman" w:hAnsi="Times New Roman" w:cs="Times New Roman"/>
          <w:sz w:val="24"/>
          <w:szCs w:val="24"/>
        </w:rPr>
        <w:t xml:space="preserve"> </w:t>
      </w:r>
      <w:r w:rsidR="00751DA8">
        <w:rPr>
          <w:rFonts w:ascii="Times New Roman" w:hAnsi="Times New Roman" w:cs="Times New Roman"/>
          <w:sz w:val="24"/>
          <w:szCs w:val="24"/>
        </w:rPr>
        <w:t>Although</w:t>
      </w:r>
      <w:r w:rsidR="00426626">
        <w:rPr>
          <w:rFonts w:ascii="Times New Roman" w:hAnsi="Times New Roman" w:cs="Times New Roman"/>
          <w:sz w:val="24"/>
          <w:szCs w:val="24"/>
        </w:rPr>
        <w:t xml:space="preserve"> </w:t>
      </w:r>
      <w:r w:rsidR="002C365D">
        <w:rPr>
          <w:rFonts w:ascii="Times New Roman" w:hAnsi="Times New Roman" w:cs="Times New Roman"/>
          <w:sz w:val="24"/>
          <w:szCs w:val="24"/>
        </w:rPr>
        <w:t xml:space="preserve">these theories </w:t>
      </w:r>
      <w:r w:rsidR="00751DA8">
        <w:rPr>
          <w:rFonts w:ascii="Times New Roman" w:hAnsi="Times New Roman" w:cs="Times New Roman"/>
          <w:sz w:val="24"/>
          <w:szCs w:val="24"/>
        </w:rPr>
        <w:t xml:space="preserve">emphasize different antecedents, </w:t>
      </w:r>
      <w:r w:rsidR="00401816">
        <w:rPr>
          <w:rFonts w:ascii="Times New Roman" w:hAnsi="Times New Roman" w:cs="Times New Roman"/>
          <w:sz w:val="24"/>
          <w:szCs w:val="24"/>
        </w:rPr>
        <w:t xml:space="preserve">both </w:t>
      </w:r>
      <w:r w:rsidR="002C365D">
        <w:rPr>
          <w:rFonts w:ascii="Times New Roman" w:hAnsi="Times New Roman" w:cs="Times New Roman"/>
          <w:sz w:val="24"/>
          <w:szCs w:val="24"/>
        </w:rPr>
        <w:t xml:space="preserve">imply </w:t>
      </w:r>
      <w:r w:rsidR="0078020B">
        <w:rPr>
          <w:rFonts w:ascii="Times New Roman" w:hAnsi="Times New Roman" w:cs="Times New Roman"/>
          <w:sz w:val="24"/>
          <w:szCs w:val="24"/>
        </w:rPr>
        <w:t xml:space="preserve">that </w:t>
      </w:r>
      <w:r w:rsidR="00CB7C1A">
        <w:rPr>
          <w:rFonts w:ascii="Times New Roman" w:hAnsi="Times New Roman" w:cs="Times New Roman"/>
          <w:sz w:val="24"/>
          <w:szCs w:val="24"/>
        </w:rPr>
        <w:t>clinicians’ EBP adoption is more heavily influenced by the social n</w:t>
      </w:r>
      <w:r w:rsidR="00401816">
        <w:rPr>
          <w:rFonts w:ascii="Times New Roman" w:hAnsi="Times New Roman" w:cs="Times New Roman"/>
          <w:sz w:val="24"/>
          <w:szCs w:val="24"/>
        </w:rPr>
        <w:t>orms and processes within an organization’s</w:t>
      </w:r>
      <w:r w:rsidR="00CB7C1A">
        <w:rPr>
          <w:rFonts w:ascii="Times New Roman" w:hAnsi="Times New Roman" w:cs="Times New Roman"/>
          <w:sz w:val="24"/>
          <w:szCs w:val="24"/>
        </w:rPr>
        <w:t xml:space="preserve"> social context than by the technological superiority of one treatment model relative to another or the unique fit of a treatment’s characteristics with the needs of a particular client or client population (</w:t>
      </w:r>
      <w:r w:rsidR="00094D39">
        <w:rPr>
          <w:rFonts w:ascii="Times New Roman" w:hAnsi="Times New Roman" w:cs="Times New Roman"/>
          <w:sz w:val="24"/>
          <w:szCs w:val="24"/>
        </w:rPr>
        <w:t>Hemmelgarn, Glisson, &amp; James, 2006; Williams, &amp; Glisson, 2014b</w:t>
      </w:r>
      <w:r w:rsidR="00CB7C1A">
        <w:rPr>
          <w:rFonts w:ascii="Times New Roman" w:hAnsi="Times New Roman" w:cs="Times New Roman"/>
          <w:sz w:val="24"/>
          <w:szCs w:val="24"/>
        </w:rPr>
        <w:t xml:space="preserve">). </w:t>
      </w:r>
      <w:r w:rsidR="00401816">
        <w:rPr>
          <w:rFonts w:ascii="Times New Roman" w:hAnsi="Times New Roman" w:cs="Times New Roman"/>
          <w:sz w:val="24"/>
          <w:szCs w:val="24"/>
        </w:rPr>
        <w:t>Following this line of reasoning</w:t>
      </w:r>
      <w:r w:rsidR="00CB7C1A">
        <w:rPr>
          <w:rFonts w:ascii="Times New Roman" w:hAnsi="Times New Roman" w:cs="Times New Roman"/>
          <w:sz w:val="24"/>
          <w:szCs w:val="24"/>
        </w:rPr>
        <w:t xml:space="preserve">, </w:t>
      </w:r>
      <w:r w:rsidR="0078020B">
        <w:rPr>
          <w:rFonts w:ascii="Times New Roman" w:hAnsi="Times New Roman" w:cs="Times New Roman"/>
          <w:sz w:val="24"/>
          <w:szCs w:val="24"/>
        </w:rPr>
        <w:t xml:space="preserve">a significant lever for increasing </w:t>
      </w:r>
      <w:r w:rsidR="00053475">
        <w:rPr>
          <w:rFonts w:ascii="Times New Roman" w:hAnsi="Times New Roman" w:cs="Times New Roman"/>
          <w:sz w:val="24"/>
          <w:szCs w:val="24"/>
        </w:rPr>
        <w:t xml:space="preserve">clinicians’ </w:t>
      </w:r>
      <w:r w:rsidR="0078020B">
        <w:rPr>
          <w:rFonts w:ascii="Times New Roman" w:hAnsi="Times New Roman" w:cs="Times New Roman"/>
          <w:sz w:val="24"/>
          <w:szCs w:val="24"/>
        </w:rPr>
        <w:t xml:space="preserve">EBP adoption is manipulation of the shared norms, behavioral expectations, and </w:t>
      </w:r>
      <w:r w:rsidR="00053475">
        <w:rPr>
          <w:rFonts w:ascii="Times New Roman" w:hAnsi="Times New Roman" w:cs="Times New Roman"/>
          <w:sz w:val="24"/>
          <w:szCs w:val="24"/>
        </w:rPr>
        <w:t>perceptions of psychological impact</w:t>
      </w:r>
      <w:r w:rsidR="0078020B">
        <w:rPr>
          <w:rFonts w:ascii="Times New Roman" w:hAnsi="Times New Roman" w:cs="Times New Roman"/>
          <w:sz w:val="24"/>
          <w:szCs w:val="24"/>
        </w:rPr>
        <w:t xml:space="preserve"> associated with learning and </w:t>
      </w:r>
      <w:r w:rsidR="0069673F">
        <w:rPr>
          <w:rFonts w:ascii="Times New Roman" w:hAnsi="Times New Roman" w:cs="Times New Roman"/>
          <w:sz w:val="24"/>
          <w:szCs w:val="24"/>
        </w:rPr>
        <w:t xml:space="preserve">EBP </w:t>
      </w:r>
      <w:r w:rsidR="006927F2">
        <w:rPr>
          <w:rFonts w:ascii="Times New Roman" w:hAnsi="Times New Roman" w:cs="Times New Roman"/>
          <w:sz w:val="24"/>
          <w:szCs w:val="24"/>
        </w:rPr>
        <w:t xml:space="preserve">adoption </w:t>
      </w:r>
      <w:r w:rsidR="004D45AE">
        <w:rPr>
          <w:rFonts w:ascii="Times New Roman" w:hAnsi="Times New Roman" w:cs="Times New Roman"/>
          <w:sz w:val="24"/>
          <w:szCs w:val="24"/>
        </w:rPr>
        <w:t>with</w:t>
      </w:r>
      <w:r w:rsidR="0069673F">
        <w:rPr>
          <w:rFonts w:ascii="Times New Roman" w:hAnsi="Times New Roman" w:cs="Times New Roman"/>
          <w:sz w:val="24"/>
          <w:szCs w:val="24"/>
        </w:rPr>
        <w:t xml:space="preserve">in </w:t>
      </w:r>
      <w:r w:rsidR="006927F2">
        <w:rPr>
          <w:rFonts w:ascii="Times New Roman" w:hAnsi="Times New Roman" w:cs="Times New Roman"/>
          <w:sz w:val="24"/>
          <w:szCs w:val="24"/>
        </w:rPr>
        <w:t xml:space="preserve">children’s service </w:t>
      </w:r>
      <w:r w:rsidR="0078020B" w:rsidRPr="003D2CE5">
        <w:rPr>
          <w:rFonts w:ascii="Times New Roman" w:hAnsi="Times New Roman" w:cs="Times New Roman"/>
          <w:sz w:val="24"/>
          <w:szCs w:val="24"/>
        </w:rPr>
        <w:t>settings (</w:t>
      </w:r>
      <w:r w:rsidR="00C943F2">
        <w:rPr>
          <w:rFonts w:ascii="Times New Roman" w:hAnsi="Times New Roman" w:cs="Times New Roman"/>
          <w:sz w:val="24"/>
          <w:szCs w:val="24"/>
        </w:rPr>
        <w:t>Aarons, Farahnak, &amp; Ehrhart, 2014; Glisson &amp; Schoenwald, 2005</w:t>
      </w:r>
      <w:r w:rsidR="0078020B" w:rsidRPr="003D2CE5">
        <w:rPr>
          <w:rFonts w:ascii="Times New Roman" w:hAnsi="Times New Roman" w:cs="Times New Roman"/>
          <w:sz w:val="24"/>
          <w:szCs w:val="24"/>
        </w:rPr>
        <w:t>).</w:t>
      </w:r>
    </w:p>
    <w:p w:rsidR="00FC21DF" w:rsidRDefault="00AB0764" w:rsidP="00FC21D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Numerous</w:t>
      </w:r>
      <w:r w:rsidR="00426626">
        <w:rPr>
          <w:rFonts w:ascii="Times New Roman" w:hAnsi="Times New Roman" w:cs="Times New Roman"/>
          <w:sz w:val="24"/>
          <w:szCs w:val="24"/>
        </w:rPr>
        <w:t xml:space="preserve"> </w:t>
      </w:r>
      <w:r w:rsidR="00710A9B">
        <w:rPr>
          <w:rFonts w:ascii="Times New Roman" w:hAnsi="Times New Roman" w:cs="Times New Roman"/>
          <w:sz w:val="24"/>
          <w:szCs w:val="24"/>
        </w:rPr>
        <w:t xml:space="preserve">empirical </w:t>
      </w:r>
      <w:r w:rsidR="00426626">
        <w:rPr>
          <w:rFonts w:ascii="Times New Roman" w:hAnsi="Times New Roman" w:cs="Times New Roman"/>
          <w:sz w:val="24"/>
          <w:szCs w:val="24"/>
        </w:rPr>
        <w:t xml:space="preserve">studies support </w:t>
      </w:r>
      <w:r w:rsidR="00506711">
        <w:rPr>
          <w:rFonts w:ascii="Times New Roman" w:hAnsi="Times New Roman" w:cs="Times New Roman"/>
          <w:sz w:val="24"/>
          <w:szCs w:val="24"/>
        </w:rPr>
        <w:t>the</w:t>
      </w:r>
      <w:r w:rsidR="00426626">
        <w:rPr>
          <w:rFonts w:ascii="Times New Roman" w:hAnsi="Times New Roman" w:cs="Times New Roman"/>
          <w:sz w:val="24"/>
          <w:szCs w:val="24"/>
        </w:rPr>
        <w:t xml:space="preserve"> </w:t>
      </w:r>
      <w:r w:rsidR="00D3272A">
        <w:rPr>
          <w:rFonts w:ascii="Times New Roman" w:hAnsi="Times New Roman" w:cs="Times New Roman"/>
          <w:sz w:val="24"/>
          <w:szCs w:val="24"/>
        </w:rPr>
        <w:t>idea</w:t>
      </w:r>
      <w:r w:rsidR="00426626">
        <w:rPr>
          <w:rFonts w:ascii="Times New Roman" w:hAnsi="Times New Roman" w:cs="Times New Roman"/>
          <w:sz w:val="24"/>
          <w:szCs w:val="24"/>
        </w:rPr>
        <w:t xml:space="preserve"> </w:t>
      </w:r>
      <w:r w:rsidR="00506711">
        <w:rPr>
          <w:rFonts w:ascii="Times New Roman" w:hAnsi="Times New Roman" w:cs="Times New Roman"/>
          <w:sz w:val="24"/>
          <w:szCs w:val="24"/>
        </w:rPr>
        <w:t>that clinicians’ selection of treatment models (i.e., EBP</w:t>
      </w:r>
      <w:r w:rsidR="00FC1673">
        <w:rPr>
          <w:rFonts w:ascii="Times New Roman" w:hAnsi="Times New Roman" w:cs="Times New Roman"/>
          <w:sz w:val="24"/>
          <w:szCs w:val="24"/>
        </w:rPr>
        <w:t>s</w:t>
      </w:r>
      <w:r w:rsidR="00506711">
        <w:rPr>
          <w:rFonts w:ascii="Times New Roman" w:hAnsi="Times New Roman" w:cs="Times New Roman"/>
          <w:sz w:val="24"/>
          <w:szCs w:val="24"/>
        </w:rPr>
        <w:t xml:space="preserve"> vs. non-EBP</w:t>
      </w:r>
      <w:r w:rsidR="00FC1673">
        <w:rPr>
          <w:rFonts w:ascii="Times New Roman" w:hAnsi="Times New Roman" w:cs="Times New Roman"/>
          <w:sz w:val="24"/>
          <w:szCs w:val="24"/>
        </w:rPr>
        <w:t>s</w:t>
      </w:r>
      <w:r w:rsidR="00506711">
        <w:rPr>
          <w:rFonts w:ascii="Times New Roman" w:hAnsi="Times New Roman" w:cs="Times New Roman"/>
          <w:sz w:val="24"/>
          <w:szCs w:val="24"/>
        </w:rPr>
        <w:t xml:space="preserve">) is more </w:t>
      </w:r>
      <w:r w:rsidR="00CD0800">
        <w:rPr>
          <w:rFonts w:ascii="Times New Roman" w:hAnsi="Times New Roman" w:cs="Times New Roman"/>
          <w:sz w:val="24"/>
          <w:szCs w:val="24"/>
        </w:rPr>
        <w:t>closely related to</w:t>
      </w:r>
      <w:r w:rsidR="00506711">
        <w:rPr>
          <w:rFonts w:ascii="Times New Roman" w:hAnsi="Times New Roman" w:cs="Times New Roman"/>
          <w:sz w:val="24"/>
          <w:szCs w:val="24"/>
        </w:rPr>
        <w:t xml:space="preserve"> </w:t>
      </w:r>
      <w:r w:rsidR="00CD0800">
        <w:rPr>
          <w:rFonts w:ascii="Times New Roman" w:hAnsi="Times New Roman" w:cs="Times New Roman"/>
          <w:sz w:val="24"/>
          <w:szCs w:val="24"/>
        </w:rPr>
        <w:t xml:space="preserve">features of an organization’s </w:t>
      </w:r>
      <w:r w:rsidR="00506711">
        <w:rPr>
          <w:rFonts w:ascii="Times New Roman" w:hAnsi="Times New Roman" w:cs="Times New Roman"/>
          <w:sz w:val="24"/>
          <w:szCs w:val="24"/>
        </w:rPr>
        <w:t xml:space="preserve">social context than the unique needs of specific clients or the technological superiority of one treatment </w:t>
      </w:r>
      <w:r w:rsidR="002760E5">
        <w:rPr>
          <w:rFonts w:ascii="Times New Roman" w:hAnsi="Times New Roman" w:cs="Times New Roman"/>
          <w:sz w:val="24"/>
          <w:szCs w:val="24"/>
        </w:rPr>
        <w:t>model</w:t>
      </w:r>
      <w:r w:rsidR="00506711">
        <w:rPr>
          <w:rFonts w:ascii="Times New Roman" w:hAnsi="Times New Roman" w:cs="Times New Roman"/>
          <w:sz w:val="24"/>
          <w:szCs w:val="24"/>
        </w:rPr>
        <w:t xml:space="preserve"> over another </w:t>
      </w:r>
      <w:r w:rsidR="00426626">
        <w:rPr>
          <w:rFonts w:ascii="Times New Roman" w:hAnsi="Times New Roman" w:cs="Times New Roman"/>
          <w:sz w:val="24"/>
          <w:szCs w:val="24"/>
        </w:rPr>
        <w:t>(Aarons, Sommerfeld, &amp; Walrath-Greene, 2009; Baer et al., 2009; Glisson &amp; Green, 2006; Glisson &amp; James, 2002; Henggeler et al., 2008; Jensen-Doss, Hawley, Lopez, &amp; Osterberg, 2009; Kramer &amp; Burns, 2008; Nelson &amp; Steele, 2007; Torrey, Bond, McHugo, &amp; Swain, 2012).</w:t>
      </w:r>
      <w:r w:rsidR="00710A9B">
        <w:rPr>
          <w:rFonts w:ascii="Times New Roman" w:hAnsi="Times New Roman" w:cs="Times New Roman"/>
          <w:sz w:val="24"/>
          <w:szCs w:val="24"/>
        </w:rPr>
        <w:t xml:space="preserve"> </w:t>
      </w:r>
      <w:r w:rsidR="00426626">
        <w:rPr>
          <w:rFonts w:ascii="Times New Roman" w:hAnsi="Times New Roman" w:cs="Times New Roman"/>
          <w:sz w:val="24"/>
          <w:szCs w:val="24"/>
        </w:rPr>
        <w:t xml:space="preserve">These studies </w:t>
      </w:r>
      <w:r w:rsidR="00B70B19">
        <w:rPr>
          <w:rFonts w:ascii="Times New Roman" w:hAnsi="Times New Roman" w:cs="Times New Roman"/>
          <w:sz w:val="24"/>
          <w:szCs w:val="24"/>
        </w:rPr>
        <w:t>are consistent with</w:t>
      </w:r>
      <w:r w:rsidR="00426626">
        <w:rPr>
          <w:rFonts w:ascii="Times New Roman" w:hAnsi="Times New Roman" w:cs="Times New Roman"/>
          <w:sz w:val="24"/>
          <w:szCs w:val="24"/>
        </w:rPr>
        <w:t xml:space="preserve"> a large </w:t>
      </w:r>
      <w:r w:rsidR="004D45AE">
        <w:rPr>
          <w:rFonts w:ascii="Times New Roman" w:hAnsi="Times New Roman" w:cs="Times New Roman"/>
          <w:sz w:val="24"/>
          <w:szCs w:val="24"/>
        </w:rPr>
        <w:t xml:space="preserve">body </w:t>
      </w:r>
      <w:r w:rsidR="00426626">
        <w:rPr>
          <w:rFonts w:ascii="Times New Roman" w:hAnsi="Times New Roman" w:cs="Times New Roman"/>
          <w:sz w:val="24"/>
          <w:szCs w:val="24"/>
        </w:rPr>
        <w:t xml:space="preserve">of correlational </w:t>
      </w:r>
      <w:r w:rsidR="004D45AE">
        <w:rPr>
          <w:rFonts w:ascii="Times New Roman" w:hAnsi="Times New Roman" w:cs="Times New Roman"/>
          <w:sz w:val="24"/>
          <w:szCs w:val="24"/>
        </w:rPr>
        <w:t xml:space="preserve">research </w:t>
      </w:r>
      <w:r w:rsidR="00426626">
        <w:rPr>
          <w:rFonts w:ascii="Times New Roman" w:hAnsi="Times New Roman" w:cs="Times New Roman"/>
          <w:sz w:val="24"/>
          <w:szCs w:val="24"/>
        </w:rPr>
        <w:t xml:space="preserve">in the organizational </w:t>
      </w:r>
      <w:r w:rsidR="00BE6CAA">
        <w:rPr>
          <w:rFonts w:ascii="Times New Roman" w:hAnsi="Times New Roman" w:cs="Times New Roman"/>
          <w:sz w:val="24"/>
          <w:szCs w:val="24"/>
        </w:rPr>
        <w:t>psychology</w:t>
      </w:r>
      <w:r w:rsidR="004D45AE">
        <w:rPr>
          <w:rFonts w:ascii="Times New Roman" w:hAnsi="Times New Roman" w:cs="Times New Roman"/>
          <w:sz w:val="24"/>
          <w:szCs w:val="24"/>
        </w:rPr>
        <w:t xml:space="preserve"> </w:t>
      </w:r>
      <w:r w:rsidR="00426626">
        <w:rPr>
          <w:rFonts w:ascii="Times New Roman" w:hAnsi="Times New Roman" w:cs="Times New Roman"/>
          <w:sz w:val="24"/>
          <w:szCs w:val="24"/>
        </w:rPr>
        <w:t xml:space="preserve">literature </w:t>
      </w:r>
      <w:r w:rsidR="00BE6CAA">
        <w:rPr>
          <w:rFonts w:ascii="Times New Roman" w:hAnsi="Times New Roman" w:cs="Times New Roman"/>
          <w:sz w:val="24"/>
          <w:szCs w:val="24"/>
        </w:rPr>
        <w:t xml:space="preserve">that </w:t>
      </w:r>
      <w:r w:rsidR="001900A0">
        <w:rPr>
          <w:rFonts w:ascii="Times New Roman" w:hAnsi="Times New Roman" w:cs="Times New Roman"/>
          <w:sz w:val="24"/>
          <w:szCs w:val="24"/>
        </w:rPr>
        <w:t>confirm</w:t>
      </w:r>
      <w:r w:rsidR="004D45AE">
        <w:rPr>
          <w:rFonts w:ascii="Times New Roman" w:hAnsi="Times New Roman" w:cs="Times New Roman"/>
          <w:sz w:val="24"/>
          <w:szCs w:val="24"/>
        </w:rPr>
        <w:t>s</w:t>
      </w:r>
      <w:r w:rsidR="0069673F">
        <w:rPr>
          <w:rFonts w:ascii="Times New Roman" w:hAnsi="Times New Roman" w:cs="Times New Roman"/>
          <w:sz w:val="24"/>
          <w:szCs w:val="24"/>
        </w:rPr>
        <w:t xml:space="preserve"> </w:t>
      </w:r>
      <w:r w:rsidR="00426626">
        <w:rPr>
          <w:rFonts w:ascii="Times New Roman" w:hAnsi="Times New Roman" w:cs="Times New Roman"/>
          <w:sz w:val="24"/>
          <w:szCs w:val="24"/>
        </w:rPr>
        <w:t xml:space="preserve">the association between </w:t>
      </w:r>
      <w:r w:rsidR="00B376B3">
        <w:rPr>
          <w:rFonts w:ascii="Times New Roman" w:hAnsi="Times New Roman" w:cs="Times New Roman"/>
          <w:sz w:val="24"/>
          <w:szCs w:val="24"/>
        </w:rPr>
        <w:t>organizational</w:t>
      </w:r>
      <w:r w:rsidR="00506711">
        <w:rPr>
          <w:rFonts w:ascii="Times New Roman" w:hAnsi="Times New Roman" w:cs="Times New Roman"/>
          <w:sz w:val="24"/>
          <w:szCs w:val="24"/>
        </w:rPr>
        <w:t xml:space="preserve"> </w:t>
      </w:r>
      <w:r w:rsidR="00426626">
        <w:rPr>
          <w:rFonts w:ascii="Times New Roman" w:hAnsi="Times New Roman" w:cs="Times New Roman"/>
          <w:sz w:val="24"/>
          <w:szCs w:val="24"/>
        </w:rPr>
        <w:t>culture and climate</w:t>
      </w:r>
      <w:r w:rsidR="00B376B3">
        <w:rPr>
          <w:rFonts w:ascii="Times New Roman" w:hAnsi="Times New Roman" w:cs="Times New Roman"/>
          <w:sz w:val="24"/>
          <w:szCs w:val="24"/>
        </w:rPr>
        <w:t xml:space="preserve"> </w:t>
      </w:r>
      <w:r w:rsidR="00426626">
        <w:rPr>
          <w:rFonts w:ascii="Times New Roman" w:hAnsi="Times New Roman" w:cs="Times New Roman"/>
          <w:sz w:val="24"/>
          <w:szCs w:val="24"/>
        </w:rPr>
        <w:t>and individuals’ work-related attitudes and behaviors, including innovation adoption (</w:t>
      </w:r>
      <w:proofErr w:type="spellStart"/>
      <w:r w:rsidR="00824CBD">
        <w:rPr>
          <w:rFonts w:ascii="Times New Roman" w:hAnsi="Times New Roman" w:cs="Times New Roman"/>
          <w:sz w:val="24"/>
          <w:szCs w:val="24"/>
        </w:rPr>
        <w:t>Carr</w:t>
      </w:r>
      <w:proofErr w:type="spellEnd"/>
      <w:r w:rsidR="00824CBD">
        <w:rPr>
          <w:rFonts w:ascii="Times New Roman" w:hAnsi="Times New Roman" w:cs="Times New Roman"/>
          <w:sz w:val="24"/>
          <w:szCs w:val="24"/>
        </w:rPr>
        <w:t xml:space="preserve">, Schmidt, Ford, &amp; DeShon, </w:t>
      </w:r>
      <w:r w:rsidR="00426626">
        <w:rPr>
          <w:rFonts w:ascii="Times New Roman" w:hAnsi="Times New Roman" w:cs="Times New Roman"/>
          <w:sz w:val="24"/>
          <w:szCs w:val="24"/>
        </w:rPr>
        <w:t xml:space="preserve">2003; </w:t>
      </w:r>
      <w:r w:rsidR="00426626">
        <w:rPr>
          <w:rFonts w:ascii="Times New Roman" w:eastAsia="Times New Roman" w:hAnsi="Times New Roman" w:cs="Times New Roman"/>
          <w:sz w:val="24"/>
          <w:szCs w:val="24"/>
        </w:rPr>
        <w:t>Hartnell</w:t>
      </w:r>
      <w:r w:rsidR="00824CBD">
        <w:rPr>
          <w:rFonts w:ascii="Times New Roman" w:eastAsia="Times New Roman" w:hAnsi="Times New Roman" w:cs="Times New Roman"/>
          <w:sz w:val="24"/>
          <w:szCs w:val="24"/>
        </w:rPr>
        <w:t>, Ou, &amp; Kinicki</w:t>
      </w:r>
      <w:r w:rsidR="00426626">
        <w:rPr>
          <w:rFonts w:ascii="Times New Roman" w:eastAsia="Times New Roman" w:hAnsi="Times New Roman" w:cs="Times New Roman"/>
          <w:sz w:val="24"/>
          <w:szCs w:val="24"/>
        </w:rPr>
        <w:t xml:space="preserve">, 2011; </w:t>
      </w:r>
      <w:r w:rsidR="00426626">
        <w:rPr>
          <w:rFonts w:ascii="Times New Roman" w:hAnsi="Times New Roman" w:cs="Times New Roman"/>
          <w:sz w:val="24"/>
          <w:szCs w:val="24"/>
        </w:rPr>
        <w:t xml:space="preserve">Kuenzi &amp; Schminke, 2009; Sackmann, 2011). </w:t>
      </w:r>
      <w:r w:rsidR="00506711">
        <w:rPr>
          <w:rFonts w:ascii="Times New Roman" w:hAnsi="Times New Roman" w:cs="Times New Roman"/>
          <w:sz w:val="24"/>
          <w:szCs w:val="24"/>
        </w:rPr>
        <w:t xml:space="preserve">Organizational implementation strategies such as ARC draw on this </w:t>
      </w:r>
      <w:r w:rsidR="0069673F">
        <w:rPr>
          <w:rFonts w:ascii="Times New Roman" w:hAnsi="Times New Roman" w:cs="Times New Roman"/>
          <w:sz w:val="24"/>
          <w:szCs w:val="24"/>
        </w:rPr>
        <w:lastRenderedPageBreak/>
        <w:t xml:space="preserve">research </w:t>
      </w:r>
      <w:r w:rsidR="00506711">
        <w:rPr>
          <w:rFonts w:ascii="Times New Roman" w:hAnsi="Times New Roman" w:cs="Times New Roman"/>
          <w:sz w:val="24"/>
          <w:szCs w:val="24"/>
        </w:rPr>
        <w:t xml:space="preserve">to argue that changes in organizational culture and climate </w:t>
      </w:r>
      <w:r w:rsidR="000D25EB">
        <w:rPr>
          <w:rFonts w:ascii="Times New Roman" w:hAnsi="Times New Roman" w:cs="Times New Roman"/>
          <w:sz w:val="24"/>
          <w:szCs w:val="24"/>
        </w:rPr>
        <w:t xml:space="preserve">can be leveraged to increase </w:t>
      </w:r>
      <w:r w:rsidR="00506711">
        <w:rPr>
          <w:rFonts w:ascii="Times New Roman" w:hAnsi="Times New Roman" w:cs="Times New Roman"/>
          <w:sz w:val="24"/>
          <w:szCs w:val="24"/>
        </w:rPr>
        <w:t>EBP adoption</w:t>
      </w:r>
      <w:r w:rsidR="00CD25FD">
        <w:rPr>
          <w:rFonts w:ascii="Times New Roman" w:hAnsi="Times New Roman" w:cs="Times New Roman"/>
          <w:sz w:val="24"/>
          <w:szCs w:val="24"/>
        </w:rPr>
        <w:t xml:space="preserve"> in children’s service systems</w:t>
      </w:r>
      <w:r w:rsidR="00FC1673">
        <w:rPr>
          <w:rFonts w:ascii="Times New Roman" w:hAnsi="Times New Roman" w:cs="Times New Roman"/>
          <w:sz w:val="24"/>
          <w:szCs w:val="24"/>
        </w:rPr>
        <w:t xml:space="preserve"> (Glisson &amp; Schoenwald, 2005)</w:t>
      </w:r>
      <w:r w:rsidR="00FC21DF">
        <w:rPr>
          <w:rFonts w:ascii="Times New Roman" w:hAnsi="Times New Roman" w:cs="Times New Roman"/>
          <w:sz w:val="24"/>
          <w:szCs w:val="24"/>
        </w:rPr>
        <w:t>.</w:t>
      </w:r>
    </w:p>
    <w:p w:rsidR="00307021" w:rsidRPr="00307021" w:rsidRDefault="005F386A" w:rsidP="00470123">
      <w:pPr>
        <w:pStyle w:val="Heading2"/>
        <w:keepNext/>
      </w:pPr>
      <w:bookmarkStart w:id="4" w:name="_Toc414978442"/>
      <w:r>
        <w:t>Conceptualizing O</w:t>
      </w:r>
      <w:r w:rsidR="00307021">
        <w:t xml:space="preserve">rganizational </w:t>
      </w:r>
      <w:r>
        <w:t>C</w:t>
      </w:r>
      <w:r w:rsidR="00307021">
        <w:t xml:space="preserve">ulture and </w:t>
      </w:r>
      <w:r>
        <w:t>C</w:t>
      </w:r>
      <w:r w:rsidR="00307021">
        <w:t xml:space="preserve">limate </w:t>
      </w:r>
      <w:r w:rsidR="00E22CF2">
        <w:t xml:space="preserve">in </w:t>
      </w:r>
      <w:r>
        <w:t>C</w:t>
      </w:r>
      <w:r w:rsidR="00E22CF2">
        <w:t xml:space="preserve">hildren’s </w:t>
      </w:r>
      <w:r>
        <w:t>M</w:t>
      </w:r>
      <w:r w:rsidR="00E22CF2">
        <w:t xml:space="preserve">ental </w:t>
      </w:r>
      <w:r>
        <w:t>H</w:t>
      </w:r>
      <w:r w:rsidR="00E22CF2">
        <w:t xml:space="preserve">ealth </w:t>
      </w:r>
      <w:r>
        <w:t>S</w:t>
      </w:r>
      <w:r w:rsidR="00E22CF2">
        <w:t>ervices</w:t>
      </w:r>
      <w:bookmarkEnd w:id="4"/>
    </w:p>
    <w:p w:rsidR="00EA7FE1" w:rsidRDefault="00FC1673" w:rsidP="007447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constructs of organizational culture and climate have a contested history in </w:t>
      </w:r>
      <w:r w:rsidR="00CA657E">
        <w:rPr>
          <w:rFonts w:ascii="Times New Roman" w:hAnsi="Times New Roman" w:cs="Times New Roman"/>
          <w:sz w:val="24"/>
          <w:szCs w:val="24"/>
        </w:rPr>
        <w:t>which n</w:t>
      </w:r>
      <w:r>
        <w:rPr>
          <w:rFonts w:ascii="Times New Roman" w:hAnsi="Times New Roman" w:cs="Times New Roman"/>
          <w:sz w:val="24"/>
          <w:szCs w:val="24"/>
        </w:rPr>
        <w:t>umerous r</w:t>
      </w:r>
      <w:r w:rsidR="00FE7FA5">
        <w:rPr>
          <w:rFonts w:ascii="Times New Roman" w:hAnsi="Times New Roman" w:cs="Times New Roman"/>
          <w:sz w:val="24"/>
          <w:szCs w:val="24"/>
        </w:rPr>
        <w:t xml:space="preserve">esearchers </w:t>
      </w:r>
      <w:r>
        <w:rPr>
          <w:rFonts w:ascii="Times New Roman" w:hAnsi="Times New Roman" w:cs="Times New Roman"/>
          <w:sz w:val="24"/>
          <w:szCs w:val="24"/>
        </w:rPr>
        <w:t xml:space="preserve">and theorists </w:t>
      </w:r>
      <w:r w:rsidR="00FE7FA5">
        <w:rPr>
          <w:rFonts w:ascii="Times New Roman" w:hAnsi="Times New Roman" w:cs="Times New Roman"/>
          <w:sz w:val="24"/>
          <w:szCs w:val="24"/>
        </w:rPr>
        <w:t xml:space="preserve">have </w:t>
      </w:r>
      <w:r w:rsidR="009E45F2">
        <w:rPr>
          <w:rFonts w:ascii="Times New Roman" w:hAnsi="Times New Roman" w:cs="Times New Roman"/>
          <w:sz w:val="24"/>
          <w:szCs w:val="24"/>
        </w:rPr>
        <w:t>proposed</w:t>
      </w:r>
      <w:r w:rsidR="007447CB">
        <w:rPr>
          <w:rFonts w:ascii="Times New Roman" w:hAnsi="Times New Roman" w:cs="Times New Roman"/>
          <w:sz w:val="24"/>
          <w:szCs w:val="24"/>
        </w:rPr>
        <w:t xml:space="preserve"> </w:t>
      </w:r>
      <w:r w:rsidR="009E45F2">
        <w:rPr>
          <w:rFonts w:ascii="Times New Roman" w:hAnsi="Times New Roman" w:cs="Times New Roman"/>
          <w:sz w:val="24"/>
          <w:szCs w:val="24"/>
        </w:rPr>
        <w:t xml:space="preserve">models for conceptualizing </w:t>
      </w:r>
      <w:r>
        <w:rPr>
          <w:rFonts w:ascii="Times New Roman" w:hAnsi="Times New Roman" w:cs="Times New Roman"/>
          <w:sz w:val="24"/>
          <w:szCs w:val="24"/>
        </w:rPr>
        <w:t xml:space="preserve">these constructs </w:t>
      </w:r>
      <w:r w:rsidR="009E45F2">
        <w:rPr>
          <w:rFonts w:ascii="Times New Roman" w:hAnsi="Times New Roman" w:cs="Times New Roman"/>
          <w:sz w:val="24"/>
          <w:szCs w:val="24"/>
        </w:rPr>
        <w:t>and</w:t>
      </w:r>
      <w:r w:rsidR="0014080F">
        <w:rPr>
          <w:rFonts w:ascii="Times New Roman" w:hAnsi="Times New Roman" w:cs="Times New Roman"/>
          <w:sz w:val="24"/>
          <w:szCs w:val="24"/>
        </w:rPr>
        <w:t xml:space="preserve"> </w:t>
      </w:r>
      <w:r w:rsidR="007447CB">
        <w:rPr>
          <w:rFonts w:ascii="Times New Roman" w:hAnsi="Times New Roman" w:cs="Times New Roman"/>
          <w:sz w:val="24"/>
          <w:szCs w:val="24"/>
        </w:rPr>
        <w:t xml:space="preserve">understanding </w:t>
      </w:r>
      <w:r w:rsidR="00904AE9">
        <w:rPr>
          <w:rFonts w:ascii="Times New Roman" w:hAnsi="Times New Roman" w:cs="Times New Roman"/>
          <w:sz w:val="24"/>
          <w:szCs w:val="24"/>
        </w:rPr>
        <w:t xml:space="preserve">how </w:t>
      </w:r>
      <w:r>
        <w:rPr>
          <w:rFonts w:ascii="Times New Roman" w:hAnsi="Times New Roman" w:cs="Times New Roman"/>
          <w:sz w:val="24"/>
          <w:szCs w:val="24"/>
        </w:rPr>
        <w:t xml:space="preserve">they </w:t>
      </w:r>
      <w:r w:rsidR="00904AE9">
        <w:rPr>
          <w:rFonts w:ascii="Times New Roman" w:hAnsi="Times New Roman" w:cs="Times New Roman"/>
          <w:sz w:val="24"/>
          <w:szCs w:val="24"/>
        </w:rPr>
        <w:t xml:space="preserve">relate </w:t>
      </w:r>
      <w:r w:rsidR="009E45F2">
        <w:rPr>
          <w:rFonts w:ascii="Times New Roman" w:hAnsi="Times New Roman" w:cs="Times New Roman"/>
          <w:sz w:val="24"/>
          <w:szCs w:val="24"/>
        </w:rPr>
        <w:t xml:space="preserve">to individual behavior </w:t>
      </w:r>
      <w:r w:rsidR="000D389F">
        <w:rPr>
          <w:rFonts w:ascii="Times New Roman" w:hAnsi="Times New Roman" w:cs="Times New Roman"/>
          <w:sz w:val="24"/>
          <w:szCs w:val="24"/>
        </w:rPr>
        <w:t xml:space="preserve">in organizations </w:t>
      </w:r>
      <w:r w:rsidR="009E45F2">
        <w:rPr>
          <w:rFonts w:ascii="Times New Roman" w:hAnsi="Times New Roman" w:cs="Times New Roman"/>
          <w:sz w:val="24"/>
          <w:szCs w:val="24"/>
        </w:rPr>
        <w:t>and organizational outcomes (</w:t>
      </w:r>
      <w:r w:rsidR="00CA657E">
        <w:rPr>
          <w:rFonts w:ascii="Times New Roman" w:hAnsi="Times New Roman" w:cs="Times New Roman"/>
          <w:sz w:val="24"/>
          <w:szCs w:val="24"/>
        </w:rPr>
        <w:t xml:space="preserve">Denison, 1996; </w:t>
      </w:r>
      <w:r w:rsidR="001900A0">
        <w:rPr>
          <w:rFonts w:ascii="Times New Roman" w:hAnsi="Times New Roman" w:cs="Times New Roman"/>
          <w:sz w:val="24"/>
          <w:szCs w:val="24"/>
        </w:rPr>
        <w:t xml:space="preserve">Schein, 2004; </w:t>
      </w:r>
      <w:r w:rsidR="00824CBD">
        <w:rPr>
          <w:rFonts w:ascii="Times New Roman" w:hAnsi="Times New Roman" w:cs="Times New Roman"/>
          <w:sz w:val="24"/>
          <w:szCs w:val="24"/>
        </w:rPr>
        <w:t xml:space="preserve">Schneider, Ehrhart, &amp; Macey, 2013; </w:t>
      </w:r>
      <w:r w:rsidR="009E45F2" w:rsidRPr="00306631">
        <w:rPr>
          <w:rFonts w:ascii="Times New Roman" w:hAnsi="Times New Roman" w:cs="Times New Roman"/>
          <w:sz w:val="24"/>
          <w:szCs w:val="24"/>
        </w:rPr>
        <w:t>Scott, Mannion, Davies, &amp; Marshall, 2003</w:t>
      </w:r>
      <w:r w:rsidR="009E45F2">
        <w:rPr>
          <w:rFonts w:ascii="Times New Roman" w:hAnsi="Times New Roman" w:cs="Times New Roman"/>
          <w:sz w:val="24"/>
          <w:szCs w:val="24"/>
        </w:rPr>
        <w:t xml:space="preserve">; Verbeke, Volgering, &amp; Hessels, 1998). </w:t>
      </w:r>
      <w:r w:rsidR="00034BC1">
        <w:rPr>
          <w:rFonts w:ascii="Times New Roman" w:hAnsi="Times New Roman" w:cs="Times New Roman"/>
          <w:sz w:val="24"/>
          <w:szCs w:val="24"/>
        </w:rPr>
        <w:t>T</w:t>
      </w:r>
      <w:r w:rsidR="007447CB">
        <w:rPr>
          <w:rFonts w:ascii="Times New Roman" w:hAnsi="Times New Roman" w:cs="Times New Roman"/>
          <w:sz w:val="24"/>
          <w:szCs w:val="24"/>
        </w:rPr>
        <w:t>his study draw</w:t>
      </w:r>
      <w:r w:rsidR="00034BC1">
        <w:rPr>
          <w:rFonts w:ascii="Times New Roman" w:hAnsi="Times New Roman" w:cs="Times New Roman"/>
          <w:sz w:val="24"/>
          <w:szCs w:val="24"/>
        </w:rPr>
        <w:t>s</w:t>
      </w:r>
      <w:r w:rsidR="007447CB">
        <w:rPr>
          <w:rFonts w:ascii="Times New Roman" w:hAnsi="Times New Roman" w:cs="Times New Roman"/>
          <w:sz w:val="24"/>
          <w:szCs w:val="24"/>
        </w:rPr>
        <w:t xml:space="preserve"> on</w:t>
      </w:r>
      <w:r w:rsidR="0014080F">
        <w:rPr>
          <w:rFonts w:ascii="Times New Roman" w:hAnsi="Times New Roman" w:cs="Times New Roman"/>
          <w:sz w:val="24"/>
          <w:szCs w:val="24"/>
        </w:rPr>
        <w:t xml:space="preserve"> a</w:t>
      </w:r>
      <w:r w:rsidR="00BE6359">
        <w:rPr>
          <w:rFonts w:ascii="Times New Roman" w:hAnsi="Times New Roman" w:cs="Times New Roman"/>
          <w:sz w:val="24"/>
          <w:szCs w:val="24"/>
        </w:rPr>
        <w:t xml:space="preserve"> </w:t>
      </w:r>
      <w:r w:rsidR="007447CB">
        <w:rPr>
          <w:rFonts w:ascii="Times New Roman" w:hAnsi="Times New Roman" w:cs="Times New Roman"/>
          <w:sz w:val="24"/>
          <w:szCs w:val="24"/>
        </w:rPr>
        <w:t xml:space="preserve">conceptual </w:t>
      </w:r>
      <w:r w:rsidR="00BE6359">
        <w:rPr>
          <w:rFonts w:ascii="Times New Roman" w:hAnsi="Times New Roman" w:cs="Times New Roman"/>
          <w:sz w:val="24"/>
          <w:szCs w:val="24"/>
        </w:rPr>
        <w:t>model</w:t>
      </w:r>
      <w:r w:rsidR="007447CB">
        <w:rPr>
          <w:rFonts w:ascii="Times New Roman" w:hAnsi="Times New Roman" w:cs="Times New Roman"/>
          <w:sz w:val="24"/>
          <w:szCs w:val="24"/>
        </w:rPr>
        <w:t xml:space="preserve"> developed specifically to understand the cultures and climates of children’s mental health and social service systems (</w:t>
      </w:r>
      <w:r w:rsidR="00BE6359">
        <w:rPr>
          <w:rFonts w:ascii="Times New Roman" w:hAnsi="Times New Roman" w:cs="Times New Roman"/>
          <w:sz w:val="24"/>
          <w:szCs w:val="24"/>
        </w:rPr>
        <w:t xml:space="preserve">Glisson, Green, &amp; Williams, 2012; Glisson, Landsverk, et al., 2008; </w:t>
      </w:r>
      <w:r w:rsidR="00BE6359" w:rsidRPr="00306631">
        <w:rPr>
          <w:rFonts w:ascii="Times New Roman" w:hAnsi="Times New Roman" w:cs="Times New Roman"/>
          <w:sz w:val="24"/>
          <w:szCs w:val="24"/>
        </w:rPr>
        <w:t>Williams &amp; Glisson, 2014</w:t>
      </w:r>
      <w:r w:rsidR="00BE6359">
        <w:rPr>
          <w:rFonts w:ascii="Times New Roman" w:hAnsi="Times New Roman" w:cs="Times New Roman"/>
          <w:sz w:val="24"/>
          <w:szCs w:val="24"/>
        </w:rPr>
        <w:t>a</w:t>
      </w:r>
      <w:r w:rsidR="007447CB">
        <w:rPr>
          <w:rFonts w:ascii="Times New Roman" w:hAnsi="Times New Roman" w:cs="Times New Roman"/>
          <w:sz w:val="24"/>
          <w:szCs w:val="24"/>
        </w:rPr>
        <w:t xml:space="preserve">). </w:t>
      </w:r>
      <w:r w:rsidR="00034BC1">
        <w:rPr>
          <w:rFonts w:ascii="Times New Roman" w:hAnsi="Times New Roman" w:cs="Times New Roman"/>
          <w:sz w:val="24"/>
          <w:szCs w:val="24"/>
        </w:rPr>
        <w:t>The</w:t>
      </w:r>
      <w:r w:rsidR="00BE6359">
        <w:rPr>
          <w:rFonts w:ascii="Times New Roman" w:hAnsi="Times New Roman" w:cs="Times New Roman"/>
          <w:sz w:val="24"/>
          <w:szCs w:val="24"/>
        </w:rPr>
        <w:t xml:space="preserve"> model </w:t>
      </w:r>
      <w:r w:rsidR="007447CB" w:rsidRPr="00306631">
        <w:rPr>
          <w:rFonts w:ascii="Times New Roman" w:hAnsi="Times New Roman" w:cs="Times New Roman"/>
          <w:sz w:val="24"/>
          <w:szCs w:val="24"/>
        </w:rPr>
        <w:t>define</w:t>
      </w:r>
      <w:r w:rsidR="00BE6359">
        <w:rPr>
          <w:rFonts w:ascii="Times New Roman" w:hAnsi="Times New Roman" w:cs="Times New Roman"/>
          <w:sz w:val="24"/>
          <w:szCs w:val="24"/>
        </w:rPr>
        <w:t>s</w:t>
      </w:r>
      <w:r w:rsidR="007447CB" w:rsidRPr="00306631">
        <w:rPr>
          <w:rFonts w:ascii="Times New Roman" w:hAnsi="Times New Roman" w:cs="Times New Roman"/>
          <w:sz w:val="24"/>
          <w:szCs w:val="24"/>
        </w:rPr>
        <w:t xml:space="preserve"> organizational culture as the shared norms and </w:t>
      </w:r>
      <w:r w:rsidR="008C3696" w:rsidRPr="00306631">
        <w:rPr>
          <w:rFonts w:ascii="Times New Roman" w:hAnsi="Times New Roman" w:cs="Times New Roman"/>
          <w:sz w:val="24"/>
          <w:szCs w:val="24"/>
        </w:rPr>
        <w:t xml:space="preserve">behavioral </w:t>
      </w:r>
      <w:r w:rsidR="007447CB" w:rsidRPr="00306631">
        <w:rPr>
          <w:rFonts w:ascii="Times New Roman" w:hAnsi="Times New Roman" w:cs="Times New Roman"/>
          <w:sz w:val="24"/>
          <w:szCs w:val="24"/>
        </w:rPr>
        <w:t xml:space="preserve">expectations within a work environment </w:t>
      </w:r>
      <w:r w:rsidR="007447CB">
        <w:rPr>
          <w:rFonts w:ascii="Times New Roman" w:hAnsi="Times New Roman" w:cs="Times New Roman"/>
          <w:sz w:val="24"/>
          <w:szCs w:val="24"/>
        </w:rPr>
        <w:t>(Cooke &amp; Rousseau, 1988; Hofstede et al., 1990)</w:t>
      </w:r>
      <w:r w:rsidR="00904AE9">
        <w:rPr>
          <w:rFonts w:ascii="Times New Roman" w:hAnsi="Times New Roman" w:cs="Times New Roman"/>
          <w:sz w:val="24"/>
          <w:szCs w:val="24"/>
        </w:rPr>
        <w:t xml:space="preserve"> and o</w:t>
      </w:r>
      <w:r w:rsidR="007447CB" w:rsidRPr="00306631">
        <w:rPr>
          <w:rFonts w:ascii="Times New Roman" w:hAnsi="Times New Roman" w:cs="Times New Roman"/>
          <w:sz w:val="24"/>
          <w:szCs w:val="24"/>
        </w:rPr>
        <w:t>rganizational climate as employees’ shared appraisals of the significance of the work environment for their personal well-being (</w:t>
      </w:r>
      <w:r w:rsidR="00904AE9">
        <w:rPr>
          <w:rFonts w:ascii="Times New Roman" w:hAnsi="Times New Roman" w:cs="Times New Roman"/>
          <w:sz w:val="24"/>
          <w:szCs w:val="24"/>
        </w:rPr>
        <w:t xml:space="preserve">Glisson, Landsverk et al., 2008; </w:t>
      </w:r>
      <w:r w:rsidR="007447CB">
        <w:rPr>
          <w:rFonts w:ascii="Times New Roman" w:hAnsi="Times New Roman" w:cs="Times New Roman"/>
          <w:sz w:val="24"/>
          <w:szCs w:val="24"/>
        </w:rPr>
        <w:t xml:space="preserve">James &amp; Jones, </w:t>
      </w:r>
      <w:r w:rsidR="00BE6359">
        <w:rPr>
          <w:rFonts w:ascii="Times New Roman" w:hAnsi="Times New Roman" w:cs="Times New Roman"/>
          <w:sz w:val="24"/>
          <w:szCs w:val="24"/>
        </w:rPr>
        <w:t>1974; James et al., 2008</w:t>
      </w:r>
      <w:r w:rsidR="007447CB">
        <w:rPr>
          <w:rFonts w:ascii="Times New Roman" w:hAnsi="Times New Roman" w:cs="Times New Roman"/>
          <w:sz w:val="24"/>
          <w:szCs w:val="24"/>
        </w:rPr>
        <w:t xml:space="preserve">). </w:t>
      </w:r>
      <w:r w:rsidR="0014080F">
        <w:rPr>
          <w:rFonts w:ascii="Times New Roman" w:hAnsi="Times New Roman" w:cs="Times New Roman"/>
          <w:sz w:val="24"/>
          <w:szCs w:val="24"/>
        </w:rPr>
        <w:t xml:space="preserve">The nomological validity of this model is supported by two national studies of </w:t>
      </w:r>
      <w:r w:rsidR="00956060">
        <w:rPr>
          <w:rFonts w:ascii="Times New Roman" w:hAnsi="Times New Roman" w:cs="Times New Roman"/>
          <w:sz w:val="24"/>
          <w:szCs w:val="24"/>
        </w:rPr>
        <w:t xml:space="preserve">100 </w:t>
      </w:r>
      <w:r w:rsidR="0014080F">
        <w:rPr>
          <w:rFonts w:ascii="Times New Roman" w:hAnsi="Times New Roman" w:cs="Times New Roman"/>
          <w:sz w:val="24"/>
          <w:szCs w:val="24"/>
        </w:rPr>
        <w:t xml:space="preserve">children’s mental health </w:t>
      </w:r>
      <w:r w:rsidR="001239CD">
        <w:rPr>
          <w:rFonts w:ascii="Times New Roman" w:hAnsi="Times New Roman" w:cs="Times New Roman"/>
          <w:sz w:val="24"/>
          <w:szCs w:val="24"/>
        </w:rPr>
        <w:t>clinics</w:t>
      </w:r>
      <w:r w:rsidR="0014080F">
        <w:rPr>
          <w:rFonts w:ascii="Times New Roman" w:hAnsi="Times New Roman" w:cs="Times New Roman"/>
          <w:sz w:val="24"/>
          <w:szCs w:val="24"/>
        </w:rPr>
        <w:t xml:space="preserve"> and </w:t>
      </w:r>
      <w:r w:rsidR="00956060">
        <w:rPr>
          <w:rFonts w:ascii="Times New Roman" w:hAnsi="Times New Roman" w:cs="Times New Roman"/>
          <w:sz w:val="24"/>
          <w:szCs w:val="24"/>
        </w:rPr>
        <w:t xml:space="preserve">88 </w:t>
      </w:r>
      <w:r w:rsidR="0014080F">
        <w:rPr>
          <w:rFonts w:ascii="Times New Roman" w:hAnsi="Times New Roman" w:cs="Times New Roman"/>
          <w:sz w:val="24"/>
          <w:szCs w:val="24"/>
        </w:rPr>
        <w:t>child welfare</w:t>
      </w:r>
      <w:r w:rsidR="001239CD">
        <w:rPr>
          <w:rFonts w:ascii="Times New Roman" w:hAnsi="Times New Roman" w:cs="Times New Roman"/>
          <w:sz w:val="24"/>
          <w:szCs w:val="24"/>
        </w:rPr>
        <w:t xml:space="preserve"> agencies</w:t>
      </w:r>
      <w:r w:rsidR="0014080F">
        <w:rPr>
          <w:rFonts w:ascii="Times New Roman" w:hAnsi="Times New Roman" w:cs="Times New Roman"/>
          <w:sz w:val="24"/>
          <w:szCs w:val="24"/>
        </w:rPr>
        <w:t xml:space="preserve">, respectively, as well as by several </w:t>
      </w:r>
      <w:r w:rsidR="000D389F">
        <w:rPr>
          <w:rFonts w:ascii="Times New Roman" w:hAnsi="Times New Roman" w:cs="Times New Roman"/>
          <w:sz w:val="24"/>
          <w:szCs w:val="24"/>
        </w:rPr>
        <w:t>multi-organization and multi-</w:t>
      </w:r>
      <w:r w:rsidR="000B4E46">
        <w:rPr>
          <w:rFonts w:ascii="Times New Roman" w:hAnsi="Times New Roman" w:cs="Times New Roman"/>
          <w:sz w:val="24"/>
          <w:szCs w:val="24"/>
        </w:rPr>
        <w:t>unit</w:t>
      </w:r>
      <w:r w:rsidR="000D389F">
        <w:rPr>
          <w:rFonts w:ascii="Times New Roman" w:hAnsi="Times New Roman" w:cs="Times New Roman"/>
          <w:sz w:val="24"/>
          <w:szCs w:val="24"/>
        </w:rPr>
        <w:t xml:space="preserve"> </w:t>
      </w:r>
      <w:r w:rsidR="0014080F">
        <w:rPr>
          <w:rFonts w:ascii="Times New Roman" w:hAnsi="Times New Roman" w:cs="Times New Roman"/>
          <w:sz w:val="24"/>
          <w:szCs w:val="24"/>
        </w:rPr>
        <w:t>experimental studies of children’s service systems (</w:t>
      </w:r>
      <w:proofErr w:type="gramStart"/>
      <w:r w:rsidR="0014080F">
        <w:rPr>
          <w:rFonts w:ascii="Times New Roman" w:hAnsi="Times New Roman" w:cs="Times New Roman"/>
          <w:sz w:val="24"/>
          <w:szCs w:val="24"/>
        </w:rPr>
        <w:t>see</w:t>
      </w:r>
      <w:proofErr w:type="gramEnd"/>
      <w:r w:rsidR="0014080F">
        <w:rPr>
          <w:rFonts w:ascii="Times New Roman" w:hAnsi="Times New Roman" w:cs="Times New Roman"/>
          <w:sz w:val="24"/>
          <w:szCs w:val="24"/>
        </w:rPr>
        <w:t xml:space="preserve"> Glisson &amp; Williams, 2015 for a review). </w:t>
      </w:r>
    </w:p>
    <w:p w:rsidR="001239CD" w:rsidRDefault="00CA657E" w:rsidP="007447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A3488A">
        <w:rPr>
          <w:rFonts w:ascii="Times New Roman" w:hAnsi="Times New Roman" w:cs="Times New Roman"/>
          <w:sz w:val="24"/>
          <w:szCs w:val="24"/>
        </w:rPr>
        <w:t xml:space="preserve"> </w:t>
      </w:r>
      <w:r w:rsidR="001239CD">
        <w:rPr>
          <w:rFonts w:ascii="Times New Roman" w:hAnsi="Times New Roman" w:cs="Times New Roman"/>
          <w:sz w:val="24"/>
          <w:szCs w:val="24"/>
        </w:rPr>
        <w:t xml:space="preserve">model construes </w:t>
      </w:r>
      <w:r w:rsidR="007447CB">
        <w:rPr>
          <w:rFonts w:ascii="Times New Roman" w:hAnsi="Times New Roman" w:cs="Times New Roman"/>
          <w:sz w:val="24"/>
          <w:szCs w:val="24"/>
        </w:rPr>
        <w:t>o</w:t>
      </w:r>
      <w:r w:rsidR="007447CB" w:rsidRPr="00306631">
        <w:rPr>
          <w:rFonts w:ascii="Times New Roman" w:hAnsi="Times New Roman" w:cs="Times New Roman"/>
          <w:sz w:val="24"/>
          <w:szCs w:val="24"/>
        </w:rPr>
        <w:t xml:space="preserve">rganizational culture </w:t>
      </w:r>
      <w:r w:rsidR="001239CD">
        <w:rPr>
          <w:rFonts w:ascii="Times New Roman" w:hAnsi="Times New Roman" w:cs="Times New Roman"/>
          <w:sz w:val="24"/>
          <w:szCs w:val="24"/>
        </w:rPr>
        <w:t xml:space="preserve">as a multifaceted construct that </w:t>
      </w:r>
      <w:r w:rsidR="007447CB" w:rsidRPr="00306631">
        <w:rPr>
          <w:rFonts w:ascii="Times New Roman" w:hAnsi="Times New Roman" w:cs="Times New Roman"/>
          <w:sz w:val="24"/>
          <w:szCs w:val="24"/>
        </w:rPr>
        <w:t>influence</w:t>
      </w:r>
      <w:r w:rsidR="007447CB">
        <w:rPr>
          <w:rFonts w:ascii="Times New Roman" w:hAnsi="Times New Roman" w:cs="Times New Roman"/>
          <w:sz w:val="24"/>
          <w:szCs w:val="24"/>
        </w:rPr>
        <w:t xml:space="preserve">s and homogenizes </w:t>
      </w:r>
      <w:r w:rsidR="00CD32A5">
        <w:rPr>
          <w:rFonts w:ascii="Times New Roman" w:hAnsi="Times New Roman" w:cs="Times New Roman"/>
          <w:sz w:val="24"/>
          <w:szCs w:val="24"/>
        </w:rPr>
        <w:t>clinicians</w:t>
      </w:r>
      <w:r w:rsidR="00CC5341">
        <w:rPr>
          <w:rFonts w:ascii="Times New Roman" w:hAnsi="Times New Roman" w:cs="Times New Roman"/>
          <w:sz w:val="24"/>
          <w:szCs w:val="24"/>
        </w:rPr>
        <w:t>’</w:t>
      </w:r>
      <w:r w:rsidR="00CD32A5">
        <w:rPr>
          <w:rFonts w:ascii="Times New Roman" w:hAnsi="Times New Roman" w:cs="Times New Roman"/>
          <w:sz w:val="24"/>
          <w:szCs w:val="24"/>
        </w:rPr>
        <w:t xml:space="preserve"> </w:t>
      </w:r>
      <w:r w:rsidR="007447CB">
        <w:rPr>
          <w:rFonts w:ascii="Times New Roman" w:hAnsi="Times New Roman" w:cs="Times New Roman"/>
          <w:sz w:val="24"/>
          <w:szCs w:val="24"/>
        </w:rPr>
        <w:t>behavior</w:t>
      </w:r>
      <w:r w:rsidR="007447CB" w:rsidRPr="00306631">
        <w:rPr>
          <w:rFonts w:ascii="Times New Roman" w:hAnsi="Times New Roman" w:cs="Times New Roman"/>
          <w:sz w:val="24"/>
          <w:szCs w:val="24"/>
        </w:rPr>
        <w:t xml:space="preserve"> </w:t>
      </w:r>
      <w:r w:rsidR="00CC5341">
        <w:rPr>
          <w:rFonts w:ascii="Times New Roman" w:hAnsi="Times New Roman" w:cs="Times New Roman"/>
          <w:sz w:val="24"/>
          <w:szCs w:val="24"/>
        </w:rPr>
        <w:t>in three domains pertinent to the outcomes of children’s service systems—proficiency, rigidity, and resistance</w:t>
      </w:r>
      <w:r w:rsidR="001239CD">
        <w:rPr>
          <w:rFonts w:ascii="Times New Roman" w:hAnsi="Times New Roman" w:cs="Times New Roman"/>
          <w:sz w:val="24"/>
          <w:szCs w:val="24"/>
        </w:rPr>
        <w:t xml:space="preserve"> (Glisson, Landsverk et al., 2008)</w:t>
      </w:r>
      <w:r w:rsidR="00CC5341">
        <w:rPr>
          <w:rFonts w:ascii="Times New Roman" w:hAnsi="Times New Roman" w:cs="Times New Roman"/>
          <w:sz w:val="24"/>
          <w:szCs w:val="24"/>
        </w:rPr>
        <w:t xml:space="preserve">. </w:t>
      </w:r>
      <w:r w:rsidR="001239CD">
        <w:rPr>
          <w:rFonts w:ascii="Times New Roman" w:hAnsi="Times New Roman" w:cs="Times New Roman"/>
          <w:sz w:val="24"/>
          <w:szCs w:val="24"/>
        </w:rPr>
        <w:t xml:space="preserve">Of these three domains, proficiency is the most salient for </w:t>
      </w:r>
      <w:r w:rsidR="0035690B">
        <w:rPr>
          <w:rFonts w:ascii="Times New Roman" w:hAnsi="Times New Roman" w:cs="Times New Roman"/>
          <w:sz w:val="24"/>
          <w:szCs w:val="24"/>
        </w:rPr>
        <w:t xml:space="preserve">influencing </w:t>
      </w:r>
      <w:r w:rsidR="001239CD">
        <w:rPr>
          <w:rFonts w:ascii="Times New Roman" w:hAnsi="Times New Roman" w:cs="Times New Roman"/>
          <w:sz w:val="24"/>
          <w:szCs w:val="24"/>
        </w:rPr>
        <w:t xml:space="preserve">clinicians’ </w:t>
      </w:r>
      <w:r w:rsidR="0035690B">
        <w:rPr>
          <w:rFonts w:ascii="Times New Roman" w:hAnsi="Times New Roman" w:cs="Times New Roman"/>
          <w:sz w:val="24"/>
          <w:szCs w:val="24"/>
        </w:rPr>
        <w:t>EBP adoption</w:t>
      </w:r>
      <w:r w:rsidR="001239CD">
        <w:rPr>
          <w:rFonts w:ascii="Times New Roman" w:hAnsi="Times New Roman" w:cs="Times New Roman"/>
          <w:sz w:val="24"/>
          <w:szCs w:val="24"/>
        </w:rPr>
        <w:t xml:space="preserve">. Proficient organizational cultures </w:t>
      </w:r>
      <w:r w:rsidR="006F330D">
        <w:rPr>
          <w:rFonts w:ascii="Times New Roman" w:hAnsi="Times New Roman" w:cs="Times New Roman"/>
          <w:sz w:val="24"/>
          <w:szCs w:val="24"/>
        </w:rPr>
        <w:t xml:space="preserve">prioritize client well-being and responsiveness to client needs, </w:t>
      </w:r>
      <w:r w:rsidR="0035690B">
        <w:rPr>
          <w:rFonts w:ascii="Times New Roman" w:hAnsi="Times New Roman" w:cs="Times New Roman"/>
          <w:sz w:val="24"/>
          <w:szCs w:val="24"/>
        </w:rPr>
        <w:lastRenderedPageBreak/>
        <w:t xml:space="preserve">expect clinicians to have </w:t>
      </w:r>
      <w:r w:rsidR="001239CD" w:rsidRPr="009546D2">
        <w:rPr>
          <w:rFonts w:ascii="Times New Roman" w:hAnsi="Times New Roman" w:cs="Times New Roman"/>
          <w:sz w:val="24"/>
          <w:szCs w:val="24"/>
        </w:rPr>
        <w:t>up-to-date knowledge</w:t>
      </w:r>
      <w:r w:rsidR="0035690B">
        <w:rPr>
          <w:rFonts w:ascii="Times New Roman" w:hAnsi="Times New Roman" w:cs="Times New Roman"/>
          <w:sz w:val="24"/>
          <w:szCs w:val="24"/>
        </w:rPr>
        <w:t xml:space="preserve"> regarding effective treatment practices, and support and reward clinical competence</w:t>
      </w:r>
      <w:r w:rsidR="008C3696">
        <w:rPr>
          <w:rFonts w:ascii="Times New Roman" w:hAnsi="Times New Roman" w:cs="Times New Roman"/>
          <w:sz w:val="24"/>
          <w:szCs w:val="24"/>
        </w:rPr>
        <w:t xml:space="preserve"> (Williams &amp; Glisson, 2013)</w:t>
      </w:r>
      <w:r w:rsidR="001239CD" w:rsidRPr="009546D2">
        <w:rPr>
          <w:rFonts w:ascii="Times New Roman" w:hAnsi="Times New Roman" w:cs="Times New Roman"/>
          <w:sz w:val="24"/>
          <w:szCs w:val="24"/>
        </w:rPr>
        <w:t>.</w:t>
      </w:r>
      <w:r w:rsidR="00F0580B">
        <w:rPr>
          <w:rFonts w:ascii="Times New Roman" w:hAnsi="Times New Roman" w:cs="Times New Roman"/>
          <w:sz w:val="24"/>
          <w:szCs w:val="24"/>
        </w:rPr>
        <w:t xml:space="preserve"> </w:t>
      </w:r>
      <w:r w:rsidR="003E0A32">
        <w:rPr>
          <w:rFonts w:ascii="Times New Roman" w:hAnsi="Times New Roman" w:cs="Times New Roman"/>
          <w:sz w:val="24"/>
          <w:szCs w:val="24"/>
        </w:rPr>
        <w:t xml:space="preserve">Proficiency </w:t>
      </w:r>
      <w:r w:rsidR="00F0580B">
        <w:rPr>
          <w:rFonts w:ascii="Times New Roman" w:hAnsi="Times New Roman" w:cs="Times New Roman"/>
          <w:sz w:val="24"/>
          <w:szCs w:val="24"/>
        </w:rPr>
        <w:t xml:space="preserve">norms and expectations </w:t>
      </w:r>
      <w:r w:rsidR="006F330D">
        <w:rPr>
          <w:rFonts w:ascii="Times New Roman" w:hAnsi="Times New Roman" w:cs="Times New Roman"/>
          <w:sz w:val="24"/>
          <w:szCs w:val="24"/>
        </w:rPr>
        <w:t xml:space="preserve">increase the likelihood that clinicians will adopt EBPs by </w:t>
      </w:r>
      <w:r w:rsidR="008C3696">
        <w:rPr>
          <w:rFonts w:ascii="Times New Roman" w:hAnsi="Times New Roman" w:cs="Times New Roman"/>
          <w:sz w:val="24"/>
          <w:szCs w:val="24"/>
        </w:rPr>
        <w:t>elicit</w:t>
      </w:r>
      <w:r w:rsidR="006F330D">
        <w:rPr>
          <w:rFonts w:ascii="Times New Roman" w:hAnsi="Times New Roman" w:cs="Times New Roman"/>
          <w:sz w:val="24"/>
          <w:szCs w:val="24"/>
        </w:rPr>
        <w:t>ing</w:t>
      </w:r>
      <w:r w:rsidR="008C3696">
        <w:rPr>
          <w:rFonts w:ascii="Times New Roman" w:hAnsi="Times New Roman" w:cs="Times New Roman"/>
          <w:sz w:val="24"/>
          <w:szCs w:val="24"/>
        </w:rPr>
        <w:t xml:space="preserve"> leadership and supervisor behaviors that support EBP adoption and </w:t>
      </w:r>
      <w:r w:rsidR="006F330D">
        <w:rPr>
          <w:rFonts w:ascii="Times New Roman" w:hAnsi="Times New Roman" w:cs="Times New Roman"/>
          <w:sz w:val="24"/>
          <w:szCs w:val="24"/>
        </w:rPr>
        <w:t>by defining</w:t>
      </w:r>
      <w:r w:rsidR="00F0580B">
        <w:rPr>
          <w:rFonts w:ascii="Times New Roman" w:hAnsi="Times New Roman" w:cs="Times New Roman"/>
          <w:sz w:val="24"/>
          <w:szCs w:val="24"/>
        </w:rPr>
        <w:t xml:space="preserve"> </w:t>
      </w:r>
      <w:r w:rsidR="00453B8E">
        <w:rPr>
          <w:rFonts w:ascii="Times New Roman" w:hAnsi="Times New Roman" w:cs="Times New Roman"/>
          <w:sz w:val="24"/>
          <w:szCs w:val="24"/>
        </w:rPr>
        <w:t xml:space="preserve">the use of EBPs </w:t>
      </w:r>
      <w:r w:rsidR="004A16C7">
        <w:rPr>
          <w:rFonts w:ascii="Times New Roman" w:hAnsi="Times New Roman" w:cs="Times New Roman"/>
          <w:sz w:val="24"/>
          <w:szCs w:val="24"/>
        </w:rPr>
        <w:t xml:space="preserve">as </w:t>
      </w:r>
      <w:r w:rsidR="00F0580B">
        <w:rPr>
          <w:rFonts w:ascii="Times New Roman" w:hAnsi="Times New Roman" w:cs="Times New Roman"/>
          <w:sz w:val="24"/>
          <w:szCs w:val="24"/>
        </w:rPr>
        <w:t>an implicit and normative feature of the clinician role</w:t>
      </w:r>
      <w:r w:rsidR="005C63BC">
        <w:rPr>
          <w:rFonts w:ascii="Times New Roman" w:hAnsi="Times New Roman" w:cs="Times New Roman"/>
          <w:sz w:val="24"/>
          <w:szCs w:val="24"/>
        </w:rPr>
        <w:t xml:space="preserve"> </w:t>
      </w:r>
      <w:r w:rsidR="00A47A2E">
        <w:rPr>
          <w:rFonts w:ascii="Times New Roman" w:hAnsi="Times New Roman" w:cs="Times New Roman"/>
          <w:sz w:val="24"/>
          <w:szCs w:val="24"/>
        </w:rPr>
        <w:t>(Aarons et al., 2014)</w:t>
      </w:r>
      <w:r w:rsidR="004A16C7">
        <w:rPr>
          <w:rFonts w:ascii="Times New Roman" w:hAnsi="Times New Roman" w:cs="Times New Roman"/>
          <w:sz w:val="24"/>
          <w:szCs w:val="24"/>
        </w:rPr>
        <w:t xml:space="preserve">. </w:t>
      </w:r>
      <w:r w:rsidR="003E0A32">
        <w:rPr>
          <w:rFonts w:ascii="Times New Roman" w:hAnsi="Times New Roman" w:cs="Times New Roman"/>
          <w:sz w:val="24"/>
          <w:szCs w:val="24"/>
        </w:rPr>
        <w:t xml:space="preserve">Clinicians working in proficient </w:t>
      </w:r>
      <w:r w:rsidR="006F330D">
        <w:rPr>
          <w:rFonts w:ascii="Times New Roman" w:hAnsi="Times New Roman" w:cs="Times New Roman"/>
          <w:sz w:val="24"/>
          <w:szCs w:val="24"/>
        </w:rPr>
        <w:t xml:space="preserve">organizational </w:t>
      </w:r>
      <w:r w:rsidR="003E0A32">
        <w:rPr>
          <w:rFonts w:ascii="Times New Roman" w:hAnsi="Times New Roman" w:cs="Times New Roman"/>
          <w:sz w:val="24"/>
          <w:szCs w:val="24"/>
        </w:rPr>
        <w:t xml:space="preserve">cultures believe their agency prioritizes </w:t>
      </w:r>
      <w:r w:rsidR="00A3488A">
        <w:rPr>
          <w:rFonts w:ascii="Times New Roman" w:hAnsi="Times New Roman" w:cs="Times New Roman"/>
          <w:sz w:val="24"/>
          <w:szCs w:val="24"/>
        </w:rPr>
        <w:t xml:space="preserve">clinical </w:t>
      </w:r>
      <w:r w:rsidR="003E0A32">
        <w:rPr>
          <w:rFonts w:ascii="Times New Roman" w:hAnsi="Times New Roman" w:cs="Times New Roman"/>
          <w:sz w:val="24"/>
          <w:szCs w:val="24"/>
        </w:rPr>
        <w:t xml:space="preserve">competence and responsiveness </w:t>
      </w:r>
      <w:r w:rsidR="00A3488A">
        <w:rPr>
          <w:rFonts w:ascii="Times New Roman" w:hAnsi="Times New Roman" w:cs="Times New Roman"/>
          <w:sz w:val="24"/>
          <w:szCs w:val="24"/>
        </w:rPr>
        <w:t xml:space="preserve">to client needs </w:t>
      </w:r>
      <w:r w:rsidR="00453B8E">
        <w:rPr>
          <w:rFonts w:ascii="Times New Roman" w:hAnsi="Times New Roman" w:cs="Times New Roman"/>
          <w:sz w:val="24"/>
          <w:szCs w:val="24"/>
        </w:rPr>
        <w:t xml:space="preserve">above </w:t>
      </w:r>
      <w:r w:rsidR="003E0A32">
        <w:rPr>
          <w:rFonts w:ascii="Times New Roman" w:hAnsi="Times New Roman" w:cs="Times New Roman"/>
          <w:sz w:val="24"/>
          <w:szCs w:val="24"/>
        </w:rPr>
        <w:t xml:space="preserve">competing </w:t>
      </w:r>
      <w:r w:rsidR="006F330D">
        <w:rPr>
          <w:rFonts w:ascii="Times New Roman" w:hAnsi="Times New Roman" w:cs="Times New Roman"/>
          <w:sz w:val="24"/>
          <w:szCs w:val="24"/>
        </w:rPr>
        <w:t xml:space="preserve">task demands or job facets </w:t>
      </w:r>
      <w:r w:rsidR="003E0A32">
        <w:rPr>
          <w:rFonts w:ascii="Times New Roman" w:hAnsi="Times New Roman" w:cs="Times New Roman"/>
          <w:sz w:val="24"/>
          <w:szCs w:val="24"/>
        </w:rPr>
        <w:t>(e.g., paperwork</w:t>
      </w:r>
      <w:r w:rsidR="00A3488A">
        <w:rPr>
          <w:rFonts w:ascii="Times New Roman" w:hAnsi="Times New Roman" w:cs="Times New Roman"/>
          <w:sz w:val="24"/>
          <w:szCs w:val="24"/>
        </w:rPr>
        <w:t>, maximization of billable units</w:t>
      </w:r>
      <w:r w:rsidR="003E0A32">
        <w:rPr>
          <w:rFonts w:ascii="Times New Roman" w:hAnsi="Times New Roman" w:cs="Times New Roman"/>
          <w:sz w:val="24"/>
          <w:szCs w:val="24"/>
        </w:rPr>
        <w:t>) and as a result prioritize the use of effective treatment models (i.e., EBPs) as a means of securing desired role-related outcomes</w:t>
      </w:r>
      <w:r w:rsidR="005C63BC">
        <w:rPr>
          <w:rFonts w:ascii="Times New Roman" w:hAnsi="Times New Roman" w:cs="Times New Roman"/>
          <w:sz w:val="24"/>
          <w:szCs w:val="24"/>
        </w:rPr>
        <w:t xml:space="preserve"> (Zohar &amp; Hofmann, 2012) </w:t>
      </w:r>
      <w:r w:rsidR="00A3488A">
        <w:rPr>
          <w:rFonts w:ascii="Times New Roman" w:hAnsi="Times New Roman" w:cs="Times New Roman"/>
          <w:sz w:val="24"/>
          <w:szCs w:val="24"/>
        </w:rPr>
        <w:t xml:space="preserve">. </w:t>
      </w:r>
      <w:r w:rsidR="00D10BC8">
        <w:rPr>
          <w:rFonts w:ascii="Times New Roman" w:hAnsi="Times New Roman" w:cs="Times New Roman"/>
          <w:sz w:val="24"/>
          <w:szCs w:val="24"/>
        </w:rPr>
        <w:t xml:space="preserve">Shared </w:t>
      </w:r>
      <w:r w:rsidR="003941C2">
        <w:rPr>
          <w:rFonts w:ascii="Times New Roman" w:hAnsi="Times New Roman" w:cs="Times New Roman"/>
          <w:sz w:val="24"/>
          <w:szCs w:val="24"/>
        </w:rPr>
        <w:t xml:space="preserve">norms and </w:t>
      </w:r>
      <w:r w:rsidR="00D10BC8">
        <w:rPr>
          <w:rFonts w:ascii="Times New Roman" w:hAnsi="Times New Roman" w:cs="Times New Roman"/>
          <w:sz w:val="24"/>
          <w:szCs w:val="24"/>
        </w:rPr>
        <w:t xml:space="preserve">expectations </w:t>
      </w:r>
      <w:r w:rsidR="006F330D">
        <w:rPr>
          <w:rFonts w:ascii="Times New Roman" w:hAnsi="Times New Roman" w:cs="Times New Roman"/>
          <w:sz w:val="24"/>
          <w:szCs w:val="24"/>
        </w:rPr>
        <w:t xml:space="preserve">regarding </w:t>
      </w:r>
      <w:r w:rsidR="00D10BC8">
        <w:rPr>
          <w:rFonts w:ascii="Times New Roman" w:hAnsi="Times New Roman" w:cs="Times New Roman"/>
          <w:sz w:val="24"/>
          <w:szCs w:val="24"/>
        </w:rPr>
        <w:t xml:space="preserve">the use of state-of-the-art </w:t>
      </w:r>
      <w:r w:rsidR="004A16C7">
        <w:rPr>
          <w:rFonts w:ascii="Times New Roman" w:hAnsi="Times New Roman" w:cs="Times New Roman"/>
          <w:sz w:val="24"/>
          <w:szCs w:val="24"/>
        </w:rPr>
        <w:t xml:space="preserve">practices </w:t>
      </w:r>
      <w:r w:rsidR="006F330D">
        <w:rPr>
          <w:rFonts w:ascii="Times New Roman" w:hAnsi="Times New Roman" w:cs="Times New Roman"/>
          <w:sz w:val="24"/>
          <w:szCs w:val="24"/>
        </w:rPr>
        <w:t xml:space="preserve">amongst clinicians in a work unit </w:t>
      </w:r>
      <w:r w:rsidR="005C63BC">
        <w:rPr>
          <w:rFonts w:ascii="Times New Roman" w:hAnsi="Times New Roman" w:cs="Times New Roman"/>
          <w:sz w:val="24"/>
          <w:szCs w:val="24"/>
        </w:rPr>
        <w:t>improve</w:t>
      </w:r>
      <w:r w:rsidR="006F330D">
        <w:rPr>
          <w:rFonts w:ascii="Times New Roman" w:hAnsi="Times New Roman" w:cs="Times New Roman"/>
          <w:sz w:val="24"/>
          <w:szCs w:val="24"/>
        </w:rPr>
        <w:t>s</w:t>
      </w:r>
      <w:r w:rsidR="004A16C7">
        <w:rPr>
          <w:rFonts w:ascii="Times New Roman" w:hAnsi="Times New Roman" w:cs="Times New Roman"/>
          <w:sz w:val="24"/>
          <w:szCs w:val="24"/>
        </w:rPr>
        <w:t xml:space="preserve"> clinicians’ </w:t>
      </w:r>
      <w:r w:rsidR="005C63BC">
        <w:rPr>
          <w:rFonts w:ascii="Times New Roman" w:hAnsi="Times New Roman" w:cs="Times New Roman"/>
          <w:sz w:val="24"/>
          <w:szCs w:val="24"/>
        </w:rPr>
        <w:t>attitudes toward</w:t>
      </w:r>
      <w:r w:rsidR="006F330D">
        <w:rPr>
          <w:rFonts w:ascii="Times New Roman" w:hAnsi="Times New Roman" w:cs="Times New Roman"/>
          <w:sz w:val="24"/>
          <w:szCs w:val="24"/>
        </w:rPr>
        <w:t>s</w:t>
      </w:r>
      <w:r w:rsidR="005C63BC">
        <w:rPr>
          <w:rFonts w:ascii="Times New Roman" w:hAnsi="Times New Roman" w:cs="Times New Roman"/>
          <w:sz w:val="24"/>
          <w:szCs w:val="24"/>
        </w:rPr>
        <w:t xml:space="preserve"> EBPs (Aarons et al., 2012), increase</w:t>
      </w:r>
      <w:r w:rsidR="003941C2">
        <w:rPr>
          <w:rFonts w:ascii="Times New Roman" w:hAnsi="Times New Roman" w:cs="Times New Roman"/>
          <w:sz w:val="24"/>
          <w:szCs w:val="24"/>
        </w:rPr>
        <w:t>s</w:t>
      </w:r>
      <w:r w:rsidR="005C63BC">
        <w:rPr>
          <w:rFonts w:ascii="Times New Roman" w:hAnsi="Times New Roman" w:cs="Times New Roman"/>
          <w:sz w:val="24"/>
          <w:szCs w:val="24"/>
        </w:rPr>
        <w:t xml:space="preserve"> their motivation to explore, identify, and adopt</w:t>
      </w:r>
      <w:r w:rsidR="004A16C7">
        <w:rPr>
          <w:rFonts w:ascii="Times New Roman" w:hAnsi="Times New Roman" w:cs="Times New Roman"/>
          <w:sz w:val="24"/>
          <w:szCs w:val="24"/>
        </w:rPr>
        <w:t xml:space="preserve"> new, more effective treatment models (Williams &amp; Glisson, 2014b)</w:t>
      </w:r>
      <w:r w:rsidR="005C63BC">
        <w:rPr>
          <w:rFonts w:ascii="Times New Roman" w:hAnsi="Times New Roman" w:cs="Times New Roman"/>
          <w:sz w:val="24"/>
          <w:szCs w:val="24"/>
        </w:rPr>
        <w:t>,</w:t>
      </w:r>
      <w:r w:rsidR="004A16C7">
        <w:rPr>
          <w:rFonts w:ascii="Times New Roman" w:hAnsi="Times New Roman" w:cs="Times New Roman"/>
          <w:sz w:val="24"/>
          <w:szCs w:val="24"/>
        </w:rPr>
        <w:t xml:space="preserve"> and create</w:t>
      </w:r>
      <w:r w:rsidR="003941C2">
        <w:rPr>
          <w:rFonts w:ascii="Times New Roman" w:hAnsi="Times New Roman" w:cs="Times New Roman"/>
          <w:sz w:val="24"/>
          <w:szCs w:val="24"/>
        </w:rPr>
        <w:t>s</w:t>
      </w:r>
      <w:r w:rsidR="004A16C7">
        <w:rPr>
          <w:rFonts w:ascii="Times New Roman" w:hAnsi="Times New Roman" w:cs="Times New Roman"/>
          <w:sz w:val="24"/>
          <w:szCs w:val="24"/>
        </w:rPr>
        <w:t xml:space="preserve"> </w:t>
      </w:r>
      <w:r w:rsidR="00D10BC8">
        <w:rPr>
          <w:rFonts w:ascii="Times New Roman" w:hAnsi="Times New Roman" w:cs="Times New Roman"/>
          <w:sz w:val="24"/>
          <w:szCs w:val="24"/>
        </w:rPr>
        <w:t xml:space="preserve">mutually reinforcing </w:t>
      </w:r>
      <w:r w:rsidR="001B7798">
        <w:rPr>
          <w:rFonts w:ascii="Times New Roman" w:hAnsi="Times New Roman" w:cs="Times New Roman"/>
          <w:sz w:val="24"/>
          <w:szCs w:val="24"/>
        </w:rPr>
        <w:t>efficacy-performance</w:t>
      </w:r>
      <w:r w:rsidR="00D10BC8">
        <w:rPr>
          <w:rFonts w:ascii="Times New Roman" w:hAnsi="Times New Roman" w:cs="Times New Roman"/>
          <w:sz w:val="24"/>
          <w:szCs w:val="24"/>
        </w:rPr>
        <w:t xml:space="preserve"> spirals </w:t>
      </w:r>
      <w:r w:rsidR="001B7798">
        <w:rPr>
          <w:rFonts w:ascii="Times New Roman" w:hAnsi="Times New Roman" w:cs="Times New Roman"/>
          <w:sz w:val="24"/>
          <w:szCs w:val="24"/>
        </w:rPr>
        <w:t xml:space="preserve">(Lindsley, Brass, &amp; Thomas, 1995) </w:t>
      </w:r>
      <w:r w:rsidR="00D10BC8">
        <w:rPr>
          <w:rFonts w:ascii="Times New Roman" w:hAnsi="Times New Roman" w:cs="Times New Roman"/>
          <w:sz w:val="24"/>
          <w:szCs w:val="24"/>
        </w:rPr>
        <w:t>in which clinicians’ support and encourage one another to adopt EBPs</w:t>
      </w:r>
      <w:r w:rsidR="004A16C7">
        <w:rPr>
          <w:rFonts w:ascii="Times New Roman" w:hAnsi="Times New Roman" w:cs="Times New Roman"/>
          <w:sz w:val="24"/>
          <w:szCs w:val="24"/>
        </w:rPr>
        <w:t xml:space="preserve"> and assist each other in developing EBP competencies (Williams &amp; Glisson, 2013)</w:t>
      </w:r>
      <w:r w:rsidR="00D10BC8">
        <w:rPr>
          <w:rFonts w:ascii="Times New Roman" w:hAnsi="Times New Roman" w:cs="Times New Roman"/>
          <w:sz w:val="24"/>
          <w:szCs w:val="24"/>
        </w:rPr>
        <w:t xml:space="preserve">. </w:t>
      </w:r>
    </w:p>
    <w:p w:rsidR="007447CB" w:rsidRDefault="00FC21DF" w:rsidP="007447C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7447CB">
        <w:rPr>
          <w:rFonts w:ascii="Times New Roman" w:hAnsi="Times New Roman" w:cs="Times New Roman"/>
          <w:sz w:val="24"/>
          <w:szCs w:val="24"/>
        </w:rPr>
        <w:t xml:space="preserve">rganizational climate </w:t>
      </w:r>
      <w:r>
        <w:rPr>
          <w:rFonts w:ascii="Times New Roman" w:hAnsi="Times New Roman" w:cs="Times New Roman"/>
          <w:sz w:val="24"/>
          <w:szCs w:val="24"/>
        </w:rPr>
        <w:t xml:space="preserve">is conceptualized </w:t>
      </w:r>
      <w:r w:rsidR="00E301D1">
        <w:rPr>
          <w:rFonts w:ascii="Times New Roman" w:hAnsi="Times New Roman" w:cs="Times New Roman"/>
          <w:sz w:val="24"/>
          <w:szCs w:val="24"/>
        </w:rPr>
        <w:t xml:space="preserve">as </w:t>
      </w:r>
      <w:r w:rsidR="007447CB">
        <w:rPr>
          <w:rFonts w:ascii="Times New Roman" w:hAnsi="Times New Roman" w:cs="Times New Roman"/>
          <w:sz w:val="24"/>
          <w:szCs w:val="24"/>
        </w:rPr>
        <w:t xml:space="preserve">a multifaceted construct </w:t>
      </w:r>
      <w:r w:rsidR="00E301D1">
        <w:rPr>
          <w:rFonts w:ascii="Times New Roman" w:hAnsi="Times New Roman" w:cs="Times New Roman"/>
          <w:sz w:val="24"/>
          <w:szCs w:val="24"/>
        </w:rPr>
        <w:t xml:space="preserve">consisting of three dimensions related to </w:t>
      </w:r>
      <w:r w:rsidR="00630A82">
        <w:rPr>
          <w:rFonts w:ascii="Times New Roman" w:hAnsi="Times New Roman" w:cs="Times New Roman"/>
          <w:sz w:val="24"/>
          <w:szCs w:val="24"/>
        </w:rPr>
        <w:t>clinicians’ shared valuations of the significance of the work environment for their personal well-being</w:t>
      </w:r>
      <w:r w:rsidR="00E301D1">
        <w:rPr>
          <w:rFonts w:ascii="Times New Roman" w:hAnsi="Times New Roman" w:cs="Times New Roman"/>
          <w:sz w:val="24"/>
          <w:szCs w:val="24"/>
        </w:rPr>
        <w:t>—engagement, functionality, and stress</w:t>
      </w:r>
      <w:r w:rsidR="00AD5BB6">
        <w:rPr>
          <w:rFonts w:ascii="Times New Roman" w:hAnsi="Times New Roman" w:cs="Times New Roman"/>
          <w:sz w:val="24"/>
          <w:szCs w:val="24"/>
        </w:rPr>
        <w:t xml:space="preserve"> (</w:t>
      </w:r>
      <w:r w:rsidR="00407A29">
        <w:rPr>
          <w:rFonts w:ascii="Times New Roman" w:hAnsi="Times New Roman" w:cs="Times New Roman"/>
          <w:sz w:val="24"/>
          <w:szCs w:val="24"/>
        </w:rPr>
        <w:t xml:space="preserve">Glisson, Landsverk </w:t>
      </w:r>
      <w:r w:rsidR="00B11DDE">
        <w:rPr>
          <w:rFonts w:ascii="Times New Roman" w:hAnsi="Times New Roman" w:cs="Times New Roman"/>
          <w:sz w:val="24"/>
          <w:szCs w:val="24"/>
        </w:rPr>
        <w:t xml:space="preserve">et al., 2008; </w:t>
      </w:r>
      <w:r w:rsidR="00AD5BB6">
        <w:rPr>
          <w:rFonts w:ascii="Times New Roman" w:hAnsi="Times New Roman" w:cs="Times New Roman"/>
          <w:sz w:val="24"/>
          <w:szCs w:val="24"/>
        </w:rPr>
        <w:t>James et al., 2008; James &amp; Jones, 1974). Organizational climates that are perceived as supportive of employees’ personal well-being, that is, those that are high on engagement and functionality and low on stress, are believed to activate intrinsic motivational processes associated with increased job involvement, effort, and performance (B</w:t>
      </w:r>
      <w:r w:rsidR="00B11DDE">
        <w:rPr>
          <w:rFonts w:ascii="Times New Roman" w:hAnsi="Times New Roman" w:cs="Times New Roman"/>
          <w:sz w:val="24"/>
          <w:szCs w:val="24"/>
        </w:rPr>
        <w:t>rown &amp; Leigh, 1996; Hemmelgarn et al.</w:t>
      </w:r>
      <w:r w:rsidR="00AD5BB6">
        <w:rPr>
          <w:rFonts w:ascii="Times New Roman" w:hAnsi="Times New Roman" w:cs="Times New Roman"/>
          <w:sz w:val="24"/>
          <w:szCs w:val="24"/>
        </w:rPr>
        <w:t xml:space="preserve">, 2006). </w:t>
      </w:r>
      <w:r w:rsidR="00E301D1">
        <w:rPr>
          <w:rFonts w:ascii="Times New Roman" w:hAnsi="Times New Roman" w:cs="Times New Roman"/>
          <w:sz w:val="24"/>
          <w:szCs w:val="24"/>
        </w:rPr>
        <w:t xml:space="preserve">Prior research indicates that </w:t>
      </w:r>
      <w:r w:rsidR="00B11DDE">
        <w:rPr>
          <w:rFonts w:ascii="Times New Roman" w:hAnsi="Times New Roman" w:cs="Times New Roman"/>
          <w:sz w:val="24"/>
          <w:szCs w:val="24"/>
        </w:rPr>
        <w:t xml:space="preserve">engagement is the most important of </w:t>
      </w:r>
      <w:r w:rsidR="00B11DDE">
        <w:rPr>
          <w:rFonts w:ascii="Times New Roman" w:hAnsi="Times New Roman" w:cs="Times New Roman"/>
          <w:sz w:val="24"/>
          <w:szCs w:val="24"/>
        </w:rPr>
        <w:lastRenderedPageBreak/>
        <w:t>these dimensions for encouraging EBP adoption (Aarons et al., 2012)</w:t>
      </w:r>
      <w:r w:rsidR="00E301D1">
        <w:rPr>
          <w:rFonts w:ascii="Times New Roman" w:hAnsi="Times New Roman" w:cs="Times New Roman"/>
          <w:sz w:val="24"/>
          <w:szCs w:val="24"/>
        </w:rPr>
        <w:t xml:space="preserve">. Engaged climates are characterized by shared clinician perceptions that they are able to </w:t>
      </w:r>
      <w:r w:rsidR="00AD5BB6">
        <w:rPr>
          <w:rFonts w:ascii="Times New Roman" w:hAnsi="Times New Roman" w:cs="Times New Roman"/>
          <w:sz w:val="24"/>
          <w:szCs w:val="24"/>
        </w:rPr>
        <w:t>remain personally involved in their work</w:t>
      </w:r>
      <w:r w:rsidR="00630A82">
        <w:rPr>
          <w:rFonts w:ascii="Times New Roman" w:hAnsi="Times New Roman" w:cs="Times New Roman"/>
          <w:sz w:val="24"/>
          <w:szCs w:val="24"/>
        </w:rPr>
        <w:t>, treat each client in a personalized manner,</w:t>
      </w:r>
      <w:r w:rsidR="00AD5BB6">
        <w:rPr>
          <w:rFonts w:ascii="Times New Roman" w:hAnsi="Times New Roman" w:cs="Times New Roman"/>
          <w:sz w:val="24"/>
          <w:szCs w:val="24"/>
        </w:rPr>
        <w:t xml:space="preserve"> and </w:t>
      </w:r>
      <w:r>
        <w:rPr>
          <w:rFonts w:ascii="Times New Roman" w:hAnsi="Times New Roman" w:cs="Times New Roman"/>
          <w:sz w:val="24"/>
          <w:szCs w:val="24"/>
        </w:rPr>
        <w:t xml:space="preserve">accomplish </w:t>
      </w:r>
      <w:r w:rsidR="00E301D1">
        <w:rPr>
          <w:rFonts w:ascii="Times New Roman" w:hAnsi="Times New Roman" w:cs="Times New Roman"/>
          <w:sz w:val="24"/>
          <w:szCs w:val="24"/>
        </w:rPr>
        <w:t xml:space="preserve">personally meaningful </w:t>
      </w:r>
      <w:r w:rsidR="00C162C2">
        <w:rPr>
          <w:rFonts w:ascii="Times New Roman" w:hAnsi="Times New Roman" w:cs="Times New Roman"/>
          <w:sz w:val="24"/>
          <w:szCs w:val="24"/>
        </w:rPr>
        <w:t>goals</w:t>
      </w:r>
      <w:r>
        <w:rPr>
          <w:rFonts w:ascii="Times New Roman" w:hAnsi="Times New Roman" w:cs="Times New Roman"/>
          <w:sz w:val="24"/>
          <w:szCs w:val="24"/>
        </w:rPr>
        <w:t xml:space="preserve"> </w:t>
      </w:r>
      <w:r w:rsidR="00630A82">
        <w:rPr>
          <w:rFonts w:ascii="Times New Roman" w:hAnsi="Times New Roman" w:cs="Times New Roman"/>
          <w:sz w:val="24"/>
          <w:szCs w:val="24"/>
        </w:rPr>
        <w:t xml:space="preserve">in their practice </w:t>
      </w:r>
      <w:r w:rsidR="00E301D1">
        <w:rPr>
          <w:rFonts w:ascii="Times New Roman" w:hAnsi="Times New Roman" w:cs="Times New Roman"/>
          <w:sz w:val="24"/>
          <w:szCs w:val="24"/>
        </w:rPr>
        <w:t>(Glisson, Landsverk et al., 2008).</w:t>
      </w:r>
      <w:r w:rsidR="00AD5BB6">
        <w:rPr>
          <w:rFonts w:ascii="Times New Roman" w:hAnsi="Times New Roman" w:cs="Times New Roman"/>
          <w:sz w:val="24"/>
          <w:szCs w:val="24"/>
        </w:rPr>
        <w:t xml:space="preserve"> These perceptions are believed to minimize the risk contingencies associated with learning new behaviors, thereby facilitating the experimentation and openness required for adopting EBPs (Edmondson, 1999; Edmondson, 2003). </w:t>
      </w:r>
      <w:r w:rsidR="000C319C">
        <w:rPr>
          <w:rFonts w:ascii="Times New Roman" w:hAnsi="Times New Roman" w:cs="Times New Roman"/>
          <w:sz w:val="24"/>
          <w:szCs w:val="24"/>
        </w:rPr>
        <w:t xml:space="preserve">Together, organizational cultures characterized by proficiency and organizational climates characterized by engagement are believed </w:t>
      </w:r>
      <w:r w:rsidR="00C162C2">
        <w:rPr>
          <w:rFonts w:ascii="Times New Roman" w:hAnsi="Times New Roman" w:cs="Times New Roman"/>
          <w:sz w:val="24"/>
          <w:szCs w:val="24"/>
        </w:rPr>
        <w:t>to create the social contexts</w:t>
      </w:r>
      <w:r w:rsidR="000C319C">
        <w:rPr>
          <w:rFonts w:ascii="Times New Roman" w:hAnsi="Times New Roman" w:cs="Times New Roman"/>
          <w:sz w:val="24"/>
          <w:szCs w:val="24"/>
        </w:rPr>
        <w:t xml:space="preserve"> necessary to support </w:t>
      </w:r>
      <w:r w:rsidR="00C162C2">
        <w:rPr>
          <w:rFonts w:ascii="Times New Roman" w:hAnsi="Times New Roman" w:cs="Times New Roman"/>
          <w:sz w:val="24"/>
          <w:szCs w:val="24"/>
        </w:rPr>
        <w:t xml:space="preserve">and increase </w:t>
      </w:r>
      <w:r w:rsidR="000C319C">
        <w:rPr>
          <w:rFonts w:ascii="Times New Roman" w:hAnsi="Times New Roman" w:cs="Times New Roman"/>
          <w:sz w:val="24"/>
          <w:szCs w:val="24"/>
        </w:rPr>
        <w:t xml:space="preserve">clinicians’ EBP adoption (Williams &amp; Glisson, 2014b).  </w:t>
      </w:r>
    </w:p>
    <w:p w:rsidR="00E35200" w:rsidRPr="00A16DF2" w:rsidRDefault="00E35200" w:rsidP="00E35200">
      <w:pPr>
        <w:pStyle w:val="Heading2"/>
      </w:pPr>
      <w:bookmarkStart w:id="5" w:name="_Toc407456867"/>
      <w:bookmarkStart w:id="6" w:name="_Toc414978443"/>
      <w:r w:rsidRPr="00A16DF2">
        <w:t xml:space="preserve">Linking Organizational Culture and Climate to Clinicians’ </w:t>
      </w:r>
      <w:r w:rsidR="00365C1C">
        <w:t>EBP</w:t>
      </w:r>
      <w:r w:rsidRPr="00A16DF2">
        <w:t xml:space="preserve"> Adoption</w:t>
      </w:r>
      <w:bookmarkEnd w:id="5"/>
      <w:bookmarkEnd w:id="6"/>
      <w:r w:rsidRPr="00A16DF2">
        <w:t xml:space="preserve"> </w:t>
      </w:r>
    </w:p>
    <w:p w:rsidR="007A4835" w:rsidRDefault="00E35200" w:rsidP="00AA5C78">
      <w:pPr>
        <w:spacing w:after="0" w:line="480" w:lineRule="auto"/>
        <w:ind w:firstLine="720"/>
        <w:rPr>
          <w:rFonts w:ascii="Times New Roman" w:hAnsi="Times New Roman" w:cs="Times New Roman"/>
          <w:sz w:val="24"/>
          <w:szCs w:val="24"/>
        </w:rPr>
      </w:pPr>
      <w:r w:rsidRPr="00AA5C78">
        <w:rPr>
          <w:rFonts w:ascii="Times New Roman" w:hAnsi="Times New Roman" w:cs="Times New Roman"/>
          <w:sz w:val="24"/>
          <w:szCs w:val="24"/>
        </w:rPr>
        <w:t>Although numerous studies have linked organizational culture and climate to organizational outcomes and individual behavior, much less research has focused on the cross-level mechanisms through which these features of organizational social context influence individuals’ work behaviors (</w:t>
      </w:r>
      <w:proofErr w:type="spellStart"/>
      <w:r w:rsidRPr="00AA5C78">
        <w:rPr>
          <w:rFonts w:ascii="Times New Roman" w:hAnsi="Times New Roman" w:cs="Times New Roman"/>
          <w:sz w:val="24"/>
          <w:szCs w:val="24"/>
        </w:rPr>
        <w:t>Carr</w:t>
      </w:r>
      <w:proofErr w:type="spellEnd"/>
      <w:r w:rsidRPr="00AA5C78">
        <w:rPr>
          <w:rFonts w:ascii="Times New Roman" w:hAnsi="Times New Roman" w:cs="Times New Roman"/>
          <w:sz w:val="24"/>
          <w:szCs w:val="24"/>
        </w:rPr>
        <w:t xml:space="preserve"> et al., 2003; Kuenzi &amp; Schminke, 2009; Sackmann, 2011; Schneider et al., 2013). Cross-level mechanisms describe how higher level organizational properties, such as organizational culture and climate, influence and homogenize lower level organizational properties, such as </w:t>
      </w:r>
      <w:r w:rsidR="00326936">
        <w:rPr>
          <w:rFonts w:ascii="Times New Roman" w:hAnsi="Times New Roman" w:cs="Times New Roman"/>
          <w:sz w:val="24"/>
          <w:szCs w:val="24"/>
        </w:rPr>
        <w:t>clinicians’</w:t>
      </w:r>
      <w:r w:rsidRPr="00AA5C78">
        <w:rPr>
          <w:rFonts w:ascii="Times New Roman" w:hAnsi="Times New Roman" w:cs="Times New Roman"/>
          <w:sz w:val="24"/>
          <w:szCs w:val="24"/>
        </w:rPr>
        <w:t xml:space="preserve"> EBP adoption behaviors (Klein, Dansereau, &amp; Hall, 1994; Kozlowski &amp; Klein, 2000). </w:t>
      </w:r>
      <w:r w:rsidR="00680A9D" w:rsidRPr="00AA5C78">
        <w:rPr>
          <w:rFonts w:ascii="Times New Roman" w:hAnsi="Times New Roman" w:cs="Times New Roman"/>
          <w:sz w:val="24"/>
          <w:szCs w:val="24"/>
        </w:rPr>
        <w:t>Recent meta-analyses and reviews identify significant gaps in testing the hypothesized cross-level mediators that explain the effects of organizational culture and climate on individuals’ role-related work behaviors (</w:t>
      </w:r>
      <w:proofErr w:type="spellStart"/>
      <w:r w:rsidR="00680A9D" w:rsidRPr="00AA5C78">
        <w:rPr>
          <w:rFonts w:ascii="Times New Roman" w:hAnsi="Times New Roman" w:cs="Times New Roman"/>
          <w:sz w:val="24"/>
          <w:szCs w:val="24"/>
        </w:rPr>
        <w:t>Carr</w:t>
      </w:r>
      <w:proofErr w:type="spellEnd"/>
      <w:r w:rsidR="00680A9D" w:rsidRPr="00AA5C78">
        <w:rPr>
          <w:rFonts w:ascii="Times New Roman" w:hAnsi="Times New Roman" w:cs="Times New Roman"/>
          <w:sz w:val="24"/>
          <w:szCs w:val="24"/>
        </w:rPr>
        <w:t xml:space="preserve"> et al., 2003; Kuenzi &amp; Schminke, 2009; Sackmann, 2011; Schneider et al., 2013). For example, a meta-analysis by </w:t>
      </w:r>
      <w:proofErr w:type="spellStart"/>
      <w:r w:rsidR="00680A9D" w:rsidRPr="00AA5C78">
        <w:rPr>
          <w:rFonts w:ascii="Times New Roman" w:hAnsi="Times New Roman" w:cs="Times New Roman"/>
          <w:sz w:val="24"/>
          <w:szCs w:val="24"/>
        </w:rPr>
        <w:t>Carr</w:t>
      </w:r>
      <w:proofErr w:type="spellEnd"/>
      <w:r w:rsidR="00680A9D" w:rsidRPr="00AA5C78">
        <w:rPr>
          <w:rFonts w:ascii="Times New Roman" w:hAnsi="Times New Roman" w:cs="Times New Roman"/>
          <w:sz w:val="24"/>
          <w:szCs w:val="24"/>
        </w:rPr>
        <w:t xml:space="preserve"> et al. (2003) located no studies that tested the frequently invoked motivational processes believed to </w:t>
      </w:r>
      <w:r w:rsidR="00680A9D" w:rsidRPr="00AA5C78">
        <w:rPr>
          <w:rFonts w:ascii="Times New Roman" w:hAnsi="Times New Roman" w:cs="Times New Roman"/>
          <w:sz w:val="24"/>
          <w:szCs w:val="24"/>
        </w:rPr>
        <w:lastRenderedPageBreak/>
        <w:t>mediate the orga</w:t>
      </w:r>
      <w:r w:rsidR="000C319C">
        <w:rPr>
          <w:rFonts w:ascii="Times New Roman" w:hAnsi="Times New Roman" w:cs="Times New Roman"/>
          <w:sz w:val="24"/>
          <w:szCs w:val="24"/>
        </w:rPr>
        <w:t>nizational climate–</w:t>
      </w:r>
      <w:r w:rsidR="00680A9D" w:rsidRPr="00AA5C78">
        <w:rPr>
          <w:rFonts w:ascii="Times New Roman" w:hAnsi="Times New Roman" w:cs="Times New Roman"/>
          <w:sz w:val="24"/>
          <w:szCs w:val="24"/>
        </w:rPr>
        <w:t xml:space="preserve">individual </w:t>
      </w:r>
      <w:r w:rsidR="00326936">
        <w:rPr>
          <w:rFonts w:ascii="Times New Roman" w:hAnsi="Times New Roman" w:cs="Times New Roman"/>
          <w:sz w:val="24"/>
          <w:szCs w:val="24"/>
        </w:rPr>
        <w:t>behavior</w:t>
      </w:r>
      <w:r w:rsidR="00680A9D" w:rsidRPr="00AA5C78">
        <w:rPr>
          <w:rFonts w:ascii="Times New Roman" w:hAnsi="Times New Roman" w:cs="Times New Roman"/>
          <w:sz w:val="24"/>
          <w:szCs w:val="24"/>
        </w:rPr>
        <w:t xml:space="preserve"> relationship and similar results were reported in Sackmann’s (2011) review of the organizational culture literature. </w:t>
      </w:r>
    </w:p>
    <w:p w:rsidR="00680A9D" w:rsidRPr="00AA5C78" w:rsidRDefault="00680A9D" w:rsidP="00AA5C78">
      <w:pPr>
        <w:spacing w:after="0" w:line="480" w:lineRule="auto"/>
        <w:ind w:firstLine="720"/>
        <w:rPr>
          <w:rFonts w:ascii="Times New Roman" w:hAnsi="Times New Roman" w:cs="Times New Roman"/>
          <w:sz w:val="24"/>
          <w:szCs w:val="24"/>
        </w:rPr>
      </w:pPr>
      <w:r w:rsidRPr="00AA5C78">
        <w:rPr>
          <w:rFonts w:ascii="Times New Roman" w:hAnsi="Times New Roman" w:cs="Times New Roman"/>
          <w:sz w:val="24"/>
          <w:szCs w:val="24"/>
        </w:rPr>
        <w:t>These reviews</w:t>
      </w:r>
      <w:r w:rsidR="007A4835">
        <w:rPr>
          <w:rFonts w:ascii="Times New Roman" w:hAnsi="Times New Roman" w:cs="Times New Roman"/>
          <w:sz w:val="24"/>
          <w:szCs w:val="24"/>
        </w:rPr>
        <w:t>,</w:t>
      </w:r>
      <w:r w:rsidRPr="00AA5C78">
        <w:rPr>
          <w:rFonts w:ascii="Times New Roman" w:hAnsi="Times New Roman" w:cs="Times New Roman"/>
          <w:sz w:val="24"/>
          <w:szCs w:val="24"/>
        </w:rPr>
        <w:t xml:space="preserve"> and others (e.g., Kuenzi &amp; Schminke, 2009</w:t>
      </w:r>
      <w:r w:rsidR="007A4835">
        <w:rPr>
          <w:rFonts w:ascii="Times New Roman" w:hAnsi="Times New Roman" w:cs="Times New Roman"/>
          <w:sz w:val="24"/>
          <w:szCs w:val="24"/>
        </w:rPr>
        <w:t>; Schneider et al., 2013</w:t>
      </w:r>
      <w:r w:rsidRPr="00AA5C78">
        <w:rPr>
          <w:rFonts w:ascii="Times New Roman" w:hAnsi="Times New Roman" w:cs="Times New Roman"/>
          <w:sz w:val="24"/>
          <w:szCs w:val="24"/>
        </w:rPr>
        <w:t>)</w:t>
      </w:r>
      <w:r w:rsidR="007A4835">
        <w:rPr>
          <w:rFonts w:ascii="Times New Roman" w:hAnsi="Times New Roman" w:cs="Times New Roman"/>
          <w:sz w:val="24"/>
          <w:szCs w:val="24"/>
        </w:rPr>
        <w:t>,</w:t>
      </w:r>
      <w:r w:rsidRPr="00AA5C78">
        <w:rPr>
          <w:rFonts w:ascii="Times New Roman" w:hAnsi="Times New Roman" w:cs="Times New Roman"/>
          <w:sz w:val="24"/>
          <w:szCs w:val="24"/>
        </w:rPr>
        <w:t xml:space="preserve"> </w:t>
      </w:r>
      <w:r w:rsidR="007A4835">
        <w:rPr>
          <w:rFonts w:ascii="Times New Roman" w:hAnsi="Times New Roman" w:cs="Times New Roman"/>
          <w:sz w:val="24"/>
          <w:szCs w:val="24"/>
        </w:rPr>
        <w:t xml:space="preserve">indicate </w:t>
      </w:r>
      <w:r w:rsidRPr="00AA5C78">
        <w:rPr>
          <w:rFonts w:ascii="Times New Roman" w:hAnsi="Times New Roman" w:cs="Times New Roman"/>
          <w:sz w:val="24"/>
          <w:szCs w:val="24"/>
        </w:rPr>
        <w:t xml:space="preserve">that work attitudes such as job satisfaction and organizational commitment </w:t>
      </w:r>
      <w:r w:rsidR="00C162C2">
        <w:rPr>
          <w:rFonts w:ascii="Times New Roman" w:hAnsi="Times New Roman" w:cs="Times New Roman"/>
          <w:sz w:val="24"/>
          <w:szCs w:val="24"/>
        </w:rPr>
        <w:t>are</w:t>
      </w:r>
      <w:r w:rsidRPr="00AA5C78">
        <w:rPr>
          <w:rFonts w:ascii="Times New Roman" w:hAnsi="Times New Roman" w:cs="Times New Roman"/>
          <w:sz w:val="24"/>
          <w:szCs w:val="24"/>
        </w:rPr>
        <w:t xml:space="preserve"> the most commonly studied cross-level mediators of organizational social context’s effects on individual behavior and that each of these constructs </w:t>
      </w:r>
      <w:r w:rsidR="00C162C2">
        <w:rPr>
          <w:rFonts w:ascii="Times New Roman" w:hAnsi="Times New Roman" w:cs="Times New Roman"/>
          <w:sz w:val="24"/>
          <w:szCs w:val="24"/>
        </w:rPr>
        <w:t xml:space="preserve">have </w:t>
      </w:r>
      <w:r w:rsidRPr="00AA5C78">
        <w:rPr>
          <w:rFonts w:ascii="Times New Roman" w:hAnsi="Times New Roman" w:cs="Times New Roman"/>
          <w:sz w:val="24"/>
          <w:szCs w:val="24"/>
        </w:rPr>
        <w:t>modest mediating effects as hypothesized. However, given the importance of motivational processes to modern theories of work behavior</w:t>
      </w:r>
      <w:r w:rsidR="007A4835">
        <w:rPr>
          <w:rFonts w:ascii="Times New Roman" w:hAnsi="Times New Roman" w:cs="Times New Roman"/>
          <w:sz w:val="24"/>
          <w:szCs w:val="24"/>
        </w:rPr>
        <w:t xml:space="preserve"> (</w:t>
      </w:r>
      <w:r w:rsidR="008C76EF">
        <w:rPr>
          <w:rFonts w:ascii="Times New Roman" w:hAnsi="Times New Roman" w:cs="Times New Roman"/>
          <w:sz w:val="24"/>
          <w:szCs w:val="24"/>
        </w:rPr>
        <w:t>Latham &amp; Pinder, 2005</w:t>
      </w:r>
      <w:r w:rsidR="007A4835">
        <w:rPr>
          <w:rFonts w:ascii="Times New Roman" w:hAnsi="Times New Roman" w:cs="Times New Roman"/>
          <w:sz w:val="24"/>
          <w:szCs w:val="24"/>
        </w:rPr>
        <w:t>)</w:t>
      </w:r>
      <w:r w:rsidRPr="00AA5C78">
        <w:rPr>
          <w:rFonts w:ascii="Times New Roman" w:hAnsi="Times New Roman" w:cs="Times New Roman"/>
          <w:sz w:val="24"/>
          <w:szCs w:val="24"/>
        </w:rPr>
        <w:t xml:space="preserve">, as well as their central role in </w:t>
      </w:r>
      <w:r w:rsidR="007A4835">
        <w:rPr>
          <w:rFonts w:ascii="Times New Roman" w:hAnsi="Times New Roman" w:cs="Times New Roman"/>
          <w:sz w:val="24"/>
          <w:szCs w:val="24"/>
        </w:rPr>
        <w:t>empirically</w:t>
      </w:r>
      <w:r w:rsidRPr="00AA5C78">
        <w:rPr>
          <w:rFonts w:ascii="Times New Roman" w:hAnsi="Times New Roman" w:cs="Times New Roman"/>
          <w:sz w:val="24"/>
          <w:szCs w:val="24"/>
        </w:rPr>
        <w:t>-supported theories of individual behavior</w:t>
      </w:r>
      <w:r w:rsidR="007A4835">
        <w:rPr>
          <w:rFonts w:ascii="Times New Roman" w:hAnsi="Times New Roman" w:cs="Times New Roman"/>
          <w:sz w:val="24"/>
          <w:szCs w:val="24"/>
        </w:rPr>
        <w:t xml:space="preserve"> </w:t>
      </w:r>
      <w:r w:rsidR="00C162C2">
        <w:rPr>
          <w:rFonts w:ascii="Times New Roman" w:hAnsi="Times New Roman" w:cs="Times New Roman"/>
          <w:sz w:val="24"/>
          <w:szCs w:val="24"/>
        </w:rPr>
        <w:t xml:space="preserve">and behavior change </w:t>
      </w:r>
      <w:r w:rsidR="007A4835">
        <w:rPr>
          <w:rFonts w:ascii="Times New Roman" w:hAnsi="Times New Roman" w:cs="Times New Roman"/>
          <w:sz w:val="24"/>
          <w:szCs w:val="24"/>
        </w:rPr>
        <w:t>(</w:t>
      </w:r>
      <w:r w:rsidR="00501A0C" w:rsidRPr="00AA5C78">
        <w:rPr>
          <w:rFonts w:ascii="Times New Roman" w:hAnsi="Times New Roman" w:cs="Times New Roman"/>
          <w:sz w:val="24"/>
          <w:szCs w:val="24"/>
        </w:rPr>
        <w:t>Webb &amp; Sheeran, 2006)</w:t>
      </w:r>
      <w:r w:rsidRPr="00AA5C78">
        <w:rPr>
          <w:rFonts w:ascii="Times New Roman" w:hAnsi="Times New Roman" w:cs="Times New Roman"/>
          <w:sz w:val="24"/>
          <w:szCs w:val="24"/>
        </w:rPr>
        <w:t xml:space="preserve">, an important step in understanding how organizational social context influences individuals’ </w:t>
      </w:r>
      <w:r w:rsidR="00C162C2">
        <w:rPr>
          <w:rFonts w:ascii="Times New Roman" w:hAnsi="Times New Roman" w:cs="Times New Roman"/>
          <w:sz w:val="24"/>
          <w:szCs w:val="24"/>
        </w:rPr>
        <w:t xml:space="preserve">behavior </w:t>
      </w:r>
      <w:r w:rsidR="00D3272A">
        <w:rPr>
          <w:rFonts w:ascii="Times New Roman" w:hAnsi="Times New Roman" w:cs="Times New Roman"/>
          <w:sz w:val="24"/>
          <w:szCs w:val="24"/>
        </w:rPr>
        <w:t>such as innovation adoption</w:t>
      </w:r>
      <w:r w:rsidR="00C162C2">
        <w:rPr>
          <w:rFonts w:ascii="Times New Roman" w:hAnsi="Times New Roman" w:cs="Times New Roman"/>
          <w:sz w:val="24"/>
          <w:szCs w:val="24"/>
        </w:rPr>
        <w:t xml:space="preserve"> </w:t>
      </w:r>
      <w:r w:rsidRPr="00AA5C78">
        <w:rPr>
          <w:rFonts w:ascii="Times New Roman" w:hAnsi="Times New Roman" w:cs="Times New Roman"/>
          <w:sz w:val="24"/>
          <w:szCs w:val="24"/>
        </w:rPr>
        <w:t xml:space="preserve">involves testing the mediating role of motivational processes </w:t>
      </w:r>
      <w:r w:rsidR="00C162C2">
        <w:rPr>
          <w:rFonts w:ascii="Times New Roman" w:hAnsi="Times New Roman" w:cs="Times New Roman"/>
          <w:sz w:val="24"/>
          <w:szCs w:val="24"/>
        </w:rPr>
        <w:t xml:space="preserve">believed to link </w:t>
      </w:r>
      <w:r w:rsidR="00501A0C" w:rsidRPr="00AA5C78">
        <w:rPr>
          <w:rFonts w:ascii="Times New Roman" w:hAnsi="Times New Roman" w:cs="Times New Roman"/>
          <w:sz w:val="24"/>
          <w:szCs w:val="24"/>
        </w:rPr>
        <w:t xml:space="preserve">organizational culture and climate </w:t>
      </w:r>
      <w:r w:rsidR="00C162C2">
        <w:rPr>
          <w:rFonts w:ascii="Times New Roman" w:hAnsi="Times New Roman" w:cs="Times New Roman"/>
          <w:sz w:val="24"/>
          <w:szCs w:val="24"/>
        </w:rPr>
        <w:t xml:space="preserve">to individual behavior </w:t>
      </w:r>
      <w:r w:rsidRPr="00AA5C78">
        <w:rPr>
          <w:rFonts w:ascii="Times New Roman" w:hAnsi="Times New Roman" w:cs="Times New Roman"/>
          <w:sz w:val="24"/>
          <w:szCs w:val="24"/>
        </w:rPr>
        <w:t xml:space="preserve">(Zohar &amp; Hofmann, 2012). </w:t>
      </w:r>
    </w:p>
    <w:p w:rsidR="008026E0" w:rsidRDefault="00E35200" w:rsidP="008026E0">
      <w:pPr>
        <w:spacing w:after="0" w:line="480" w:lineRule="auto"/>
        <w:ind w:firstLine="720"/>
        <w:rPr>
          <w:rFonts w:ascii="Times New Roman" w:hAnsi="Times New Roman" w:cs="Times New Roman"/>
          <w:sz w:val="24"/>
          <w:szCs w:val="24"/>
        </w:rPr>
      </w:pPr>
      <w:r w:rsidRPr="00AA5C78">
        <w:rPr>
          <w:rFonts w:ascii="Times New Roman" w:hAnsi="Times New Roman" w:cs="Times New Roman"/>
          <w:sz w:val="24"/>
          <w:szCs w:val="24"/>
        </w:rPr>
        <w:t xml:space="preserve">The present study extends </w:t>
      </w:r>
      <w:r w:rsidR="000C3279" w:rsidRPr="00AA5C78">
        <w:rPr>
          <w:rFonts w:ascii="Times New Roman" w:hAnsi="Times New Roman" w:cs="Times New Roman"/>
          <w:sz w:val="24"/>
          <w:szCs w:val="24"/>
        </w:rPr>
        <w:t>previous</w:t>
      </w:r>
      <w:r w:rsidRPr="00AA5C78">
        <w:rPr>
          <w:rFonts w:ascii="Times New Roman" w:hAnsi="Times New Roman" w:cs="Times New Roman"/>
          <w:sz w:val="24"/>
          <w:szCs w:val="24"/>
        </w:rPr>
        <w:t xml:space="preserve"> theorizing on the cross-level mechanisms </w:t>
      </w:r>
      <w:r w:rsidR="000C3279" w:rsidRPr="00AA5C78">
        <w:rPr>
          <w:rFonts w:ascii="Times New Roman" w:hAnsi="Times New Roman" w:cs="Times New Roman"/>
          <w:sz w:val="24"/>
          <w:szCs w:val="24"/>
        </w:rPr>
        <w:t>that</w:t>
      </w:r>
      <w:r w:rsidRPr="00AA5C78">
        <w:rPr>
          <w:rFonts w:ascii="Times New Roman" w:hAnsi="Times New Roman" w:cs="Times New Roman"/>
          <w:sz w:val="24"/>
          <w:szCs w:val="24"/>
        </w:rPr>
        <w:t xml:space="preserve"> </w:t>
      </w:r>
      <w:r w:rsidR="00501A0C" w:rsidRPr="00AA5C78">
        <w:rPr>
          <w:rFonts w:ascii="Times New Roman" w:hAnsi="Times New Roman" w:cs="Times New Roman"/>
          <w:sz w:val="24"/>
          <w:szCs w:val="24"/>
        </w:rPr>
        <w:t>link</w:t>
      </w:r>
      <w:r w:rsidR="00501A0C">
        <w:rPr>
          <w:rFonts w:ascii="Times New Roman" w:hAnsi="Times New Roman" w:cs="Times New Roman"/>
          <w:sz w:val="24"/>
          <w:szCs w:val="24"/>
        </w:rPr>
        <w:t xml:space="preserve"> </w:t>
      </w:r>
      <w:r w:rsidRPr="00E35200">
        <w:rPr>
          <w:rFonts w:ascii="Times New Roman" w:hAnsi="Times New Roman" w:cs="Times New Roman"/>
          <w:sz w:val="24"/>
          <w:szCs w:val="24"/>
        </w:rPr>
        <w:t xml:space="preserve">organizational culture and climate </w:t>
      </w:r>
      <w:r w:rsidR="000C3279">
        <w:rPr>
          <w:rFonts w:ascii="Times New Roman" w:hAnsi="Times New Roman" w:cs="Times New Roman"/>
          <w:sz w:val="24"/>
          <w:szCs w:val="24"/>
        </w:rPr>
        <w:t xml:space="preserve">to individual behavior </w:t>
      </w:r>
      <w:r w:rsidRPr="00E35200">
        <w:rPr>
          <w:rFonts w:ascii="Times New Roman" w:hAnsi="Times New Roman" w:cs="Times New Roman"/>
          <w:sz w:val="24"/>
          <w:szCs w:val="24"/>
        </w:rPr>
        <w:t xml:space="preserve">(e.g., </w:t>
      </w:r>
      <w:proofErr w:type="spellStart"/>
      <w:r w:rsidRPr="00E35200">
        <w:rPr>
          <w:rFonts w:ascii="Times New Roman" w:hAnsi="Times New Roman" w:cs="Times New Roman"/>
          <w:sz w:val="24"/>
          <w:szCs w:val="24"/>
        </w:rPr>
        <w:t>Carr</w:t>
      </w:r>
      <w:proofErr w:type="spellEnd"/>
      <w:r w:rsidRPr="00E35200">
        <w:rPr>
          <w:rFonts w:ascii="Times New Roman" w:hAnsi="Times New Roman" w:cs="Times New Roman"/>
          <w:sz w:val="24"/>
          <w:szCs w:val="24"/>
        </w:rPr>
        <w:t xml:space="preserve"> et al., 2003; Kopelman et al., 1990) by </w:t>
      </w:r>
      <w:r w:rsidR="00501A0C">
        <w:rPr>
          <w:rFonts w:ascii="Times New Roman" w:hAnsi="Times New Roman" w:cs="Times New Roman"/>
          <w:sz w:val="24"/>
          <w:szCs w:val="24"/>
        </w:rPr>
        <w:t>developing and testing a</w:t>
      </w:r>
      <w:r w:rsidRPr="00E35200">
        <w:rPr>
          <w:rFonts w:ascii="Times New Roman" w:hAnsi="Times New Roman" w:cs="Times New Roman"/>
          <w:sz w:val="24"/>
          <w:szCs w:val="24"/>
        </w:rPr>
        <w:t xml:space="preserve"> </w:t>
      </w:r>
      <w:r w:rsidR="00C162C2">
        <w:rPr>
          <w:rFonts w:ascii="Times New Roman" w:hAnsi="Times New Roman" w:cs="Times New Roman"/>
          <w:sz w:val="24"/>
          <w:szCs w:val="24"/>
        </w:rPr>
        <w:t xml:space="preserve">cross-level </w:t>
      </w:r>
      <w:r w:rsidR="005D7E73">
        <w:rPr>
          <w:rFonts w:ascii="Times New Roman" w:hAnsi="Times New Roman" w:cs="Times New Roman"/>
          <w:sz w:val="24"/>
          <w:szCs w:val="24"/>
        </w:rPr>
        <w:t xml:space="preserve">moderated mediation </w:t>
      </w:r>
      <w:r w:rsidRPr="00E35200">
        <w:rPr>
          <w:rFonts w:ascii="Times New Roman" w:hAnsi="Times New Roman" w:cs="Times New Roman"/>
          <w:sz w:val="24"/>
          <w:szCs w:val="24"/>
        </w:rPr>
        <w:t xml:space="preserve">model </w:t>
      </w:r>
      <w:r w:rsidR="00D3255B">
        <w:rPr>
          <w:rFonts w:ascii="Times New Roman" w:hAnsi="Times New Roman" w:cs="Times New Roman"/>
          <w:sz w:val="24"/>
          <w:szCs w:val="24"/>
        </w:rPr>
        <w:t xml:space="preserve">that describes organizational </w:t>
      </w:r>
      <w:r w:rsidR="00326936">
        <w:rPr>
          <w:rFonts w:ascii="Times New Roman" w:hAnsi="Times New Roman" w:cs="Times New Roman"/>
          <w:sz w:val="24"/>
          <w:szCs w:val="24"/>
        </w:rPr>
        <w:t xml:space="preserve">social context </w:t>
      </w:r>
      <w:r w:rsidR="00D3255B">
        <w:rPr>
          <w:rFonts w:ascii="Times New Roman" w:hAnsi="Times New Roman" w:cs="Times New Roman"/>
          <w:sz w:val="24"/>
          <w:szCs w:val="24"/>
        </w:rPr>
        <w:t xml:space="preserve">as both antecedent and facilitator of </w:t>
      </w:r>
      <w:r w:rsidRPr="00E35200">
        <w:rPr>
          <w:rFonts w:ascii="Times New Roman" w:hAnsi="Times New Roman" w:cs="Times New Roman"/>
          <w:sz w:val="24"/>
          <w:szCs w:val="24"/>
        </w:rPr>
        <w:t>clinicians’ motivation to adopt EBPs</w:t>
      </w:r>
      <w:r w:rsidR="00D3255B">
        <w:rPr>
          <w:rFonts w:ascii="Times New Roman" w:hAnsi="Times New Roman" w:cs="Times New Roman"/>
          <w:sz w:val="24"/>
          <w:szCs w:val="24"/>
        </w:rPr>
        <w:t>. The study draws on well-supported behavioral science theories</w:t>
      </w:r>
      <w:r w:rsidR="00501A0C">
        <w:rPr>
          <w:rFonts w:ascii="Times New Roman" w:hAnsi="Times New Roman" w:cs="Times New Roman"/>
          <w:sz w:val="24"/>
          <w:szCs w:val="24"/>
        </w:rPr>
        <w:t xml:space="preserve"> </w:t>
      </w:r>
      <w:r w:rsidRPr="00E35200">
        <w:rPr>
          <w:rFonts w:ascii="Times New Roman" w:hAnsi="Times New Roman" w:cs="Times New Roman"/>
          <w:sz w:val="24"/>
          <w:szCs w:val="24"/>
        </w:rPr>
        <w:t>(Ajzen, 1991; Bandura, 1986; Fishbein &amp; Ajzen, 1975; Fishbein et al., 2001; Triandis, 1980; Michie et al., 2011)</w:t>
      </w:r>
      <w:r w:rsidR="00D3255B">
        <w:rPr>
          <w:rFonts w:ascii="Times New Roman" w:hAnsi="Times New Roman" w:cs="Times New Roman"/>
          <w:sz w:val="24"/>
          <w:szCs w:val="24"/>
        </w:rPr>
        <w:t xml:space="preserve"> </w:t>
      </w:r>
      <w:r w:rsidR="00503EFD">
        <w:rPr>
          <w:rFonts w:ascii="Times New Roman" w:hAnsi="Times New Roman" w:cs="Times New Roman"/>
          <w:sz w:val="24"/>
          <w:szCs w:val="24"/>
        </w:rPr>
        <w:t xml:space="preserve">and theories of work motivation (Lathan &amp; Pinder, 2005) </w:t>
      </w:r>
      <w:r w:rsidR="00D3255B">
        <w:rPr>
          <w:rFonts w:ascii="Times New Roman" w:hAnsi="Times New Roman" w:cs="Times New Roman"/>
          <w:sz w:val="24"/>
          <w:szCs w:val="24"/>
        </w:rPr>
        <w:t xml:space="preserve">to </w:t>
      </w:r>
      <w:r w:rsidRPr="000C3279">
        <w:rPr>
          <w:rFonts w:ascii="Times New Roman" w:hAnsi="Times New Roman" w:cs="Times New Roman"/>
          <w:sz w:val="24"/>
          <w:szCs w:val="24"/>
        </w:rPr>
        <w:t xml:space="preserve">argue that </w:t>
      </w:r>
      <w:r w:rsidR="00D3255B" w:rsidRPr="00E35200">
        <w:rPr>
          <w:rFonts w:ascii="Times New Roman" w:hAnsi="Times New Roman" w:cs="Times New Roman"/>
          <w:sz w:val="24"/>
          <w:szCs w:val="24"/>
        </w:rPr>
        <w:t xml:space="preserve">the primary individual-level antecedents </w:t>
      </w:r>
      <w:r w:rsidR="00D3255B">
        <w:rPr>
          <w:rFonts w:ascii="Times New Roman" w:hAnsi="Times New Roman" w:cs="Times New Roman"/>
          <w:sz w:val="24"/>
          <w:szCs w:val="24"/>
        </w:rPr>
        <w:t>to</w:t>
      </w:r>
      <w:r w:rsidR="00D3255B" w:rsidRPr="00E35200">
        <w:rPr>
          <w:rFonts w:ascii="Times New Roman" w:hAnsi="Times New Roman" w:cs="Times New Roman"/>
          <w:sz w:val="24"/>
          <w:szCs w:val="24"/>
        </w:rPr>
        <w:t xml:space="preserve"> clinicians’ EBP adoption in children’s service systems</w:t>
      </w:r>
      <w:r w:rsidR="00D3255B" w:rsidRPr="000C3279">
        <w:rPr>
          <w:rFonts w:ascii="Times New Roman" w:hAnsi="Times New Roman" w:cs="Times New Roman"/>
          <w:sz w:val="24"/>
          <w:szCs w:val="24"/>
        </w:rPr>
        <w:t xml:space="preserve"> </w:t>
      </w:r>
      <w:r w:rsidR="00D3255B">
        <w:rPr>
          <w:rFonts w:ascii="Times New Roman" w:hAnsi="Times New Roman" w:cs="Times New Roman"/>
          <w:sz w:val="24"/>
          <w:szCs w:val="24"/>
        </w:rPr>
        <w:t xml:space="preserve">are motivation—succinctly captured by the construct of </w:t>
      </w:r>
      <w:r w:rsidR="00D3255B" w:rsidRPr="00D3255B">
        <w:rPr>
          <w:rFonts w:ascii="Times New Roman" w:hAnsi="Times New Roman" w:cs="Times New Roman"/>
          <w:i/>
          <w:sz w:val="24"/>
          <w:szCs w:val="24"/>
        </w:rPr>
        <w:t>intentions</w:t>
      </w:r>
      <w:r w:rsidR="00C57F09">
        <w:rPr>
          <w:rFonts w:ascii="Times New Roman" w:hAnsi="Times New Roman" w:cs="Times New Roman"/>
          <w:i/>
          <w:sz w:val="24"/>
          <w:szCs w:val="24"/>
        </w:rPr>
        <w:t xml:space="preserve"> </w:t>
      </w:r>
      <w:r w:rsidR="00C57F09">
        <w:rPr>
          <w:rFonts w:ascii="Times New Roman" w:hAnsi="Times New Roman" w:cs="Times New Roman"/>
          <w:sz w:val="24"/>
          <w:szCs w:val="24"/>
        </w:rPr>
        <w:t>(Ajzen, 1991)</w:t>
      </w:r>
      <w:r w:rsidR="00D3255B">
        <w:rPr>
          <w:rFonts w:ascii="Times New Roman" w:hAnsi="Times New Roman" w:cs="Times New Roman"/>
          <w:sz w:val="24"/>
          <w:szCs w:val="24"/>
        </w:rPr>
        <w:t>—and environmental constraints</w:t>
      </w:r>
      <w:r w:rsidR="00D3255B" w:rsidRPr="000C3279">
        <w:rPr>
          <w:rFonts w:ascii="Times New Roman" w:hAnsi="Times New Roman" w:cs="Times New Roman"/>
          <w:sz w:val="24"/>
          <w:szCs w:val="24"/>
        </w:rPr>
        <w:t xml:space="preserve">—conceptualized as objective or perceived </w:t>
      </w:r>
      <w:r w:rsidR="00D3255B" w:rsidRPr="00D3255B">
        <w:rPr>
          <w:rFonts w:ascii="Times New Roman" w:hAnsi="Times New Roman" w:cs="Times New Roman"/>
          <w:i/>
          <w:sz w:val="24"/>
          <w:szCs w:val="24"/>
        </w:rPr>
        <w:t>job-related barriers</w:t>
      </w:r>
      <w:r w:rsidR="00D3255B" w:rsidRPr="000C3279">
        <w:rPr>
          <w:rFonts w:ascii="Times New Roman" w:hAnsi="Times New Roman" w:cs="Times New Roman"/>
          <w:sz w:val="24"/>
          <w:szCs w:val="24"/>
        </w:rPr>
        <w:t xml:space="preserve"> </w:t>
      </w:r>
      <w:r w:rsidR="00C57F09">
        <w:rPr>
          <w:rFonts w:ascii="Times New Roman" w:hAnsi="Times New Roman" w:cs="Times New Roman"/>
          <w:sz w:val="24"/>
          <w:szCs w:val="24"/>
        </w:rPr>
        <w:t xml:space="preserve">that hinder the enactment of </w:t>
      </w:r>
      <w:r w:rsidR="007A4835">
        <w:rPr>
          <w:rFonts w:ascii="Times New Roman" w:hAnsi="Times New Roman" w:cs="Times New Roman"/>
          <w:sz w:val="24"/>
          <w:szCs w:val="24"/>
        </w:rPr>
        <w:t xml:space="preserve">clinicians’ EBP </w:t>
      </w:r>
      <w:r w:rsidR="00C57F09">
        <w:rPr>
          <w:rFonts w:ascii="Times New Roman" w:hAnsi="Times New Roman" w:cs="Times New Roman"/>
          <w:sz w:val="24"/>
          <w:szCs w:val="24"/>
        </w:rPr>
        <w:t xml:space="preserve">intentions </w:t>
      </w:r>
      <w:r w:rsidR="00D3255B" w:rsidRPr="000C3279">
        <w:rPr>
          <w:rFonts w:ascii="Times New Roman" w:hAnsi="Times New Roman" w:cs="Times New Roman"/>
          <w:sz w:val="24"/>
          <w:szCs w:val="24"/>
        </w:rPr>
        <w:t>(</w:t>
      </w:r>
      <w:r w:rsidR="00D3255B" w:rsidRPr="000C3279">
        <w:rPr>
          <w:rFonts w:ascii="Times New Roman" w:eastAsia="Times New Roman" w:hAnsi="Times New Roman" w:cs="Times New Roman"/>
          <w:color w:val="000000"/>
          <w:sz w:val="24"/>
          <w:szCs w:val="24"/>
        </w:rPr>
        <w:t xml:space="preserve">Armitage &amp; Conner, 2001; </w:t>
      </w:r>
      <w:r w:rsidR="00D3255B" w:rsidRPr="000C3279">
        <w:rPr>
          <w:rFonts w:ascii="Times New Roman" w:hAnsi="Times New Roman" w:cs="Times New Roman"/>
          <w:sz w:val="24"/>
          <w:szCs w:val="24"/>
        </w:rPr>
        <w:t xml:space="preserve">Eccles et al., 2006; Godin et al., 2008; </w:t>
      </w:r>
      <w:r w:rsidR="00D3255B" w:rsidRPr="000C3279">
        <w:rPr>
          <w:rFonts w:ascii="Times New Roman" w:hAnsi="Times New Roman" w:cs="Times New Roman"/>
          <w:sz w:val="24"/>
          <w:szCs w:val="24"/>
        </w:rPr>
        <w:lastRenderedPageBreak/>
        <w:t>Perkins et</w:t>
      </w:r>
      <w:r w:rsidR="00D3255B" w:rsidRPr="00E35200">
        <w:rPr>
          <w:rFonts w:ascii="Times New Roman" w:hAnsi="Times New Roman" w:cs="Times New Roman"/>
          <w:sz w:val="24"/>
          <w:szCs w:val="24"/>
        </w:rPr>
        <w:t xml:space="preserve"> a</w:t>
      </w:r>
      <w:r w:rsidR="00D3255B">
        <w:rPr>
          <w:rFonts w:ascii="Times New Roman" w:hAnsi="Times New Roman" w:cs="Times New Roman"/>
          <w:sz w:val="24"/>
          <w:szCs w:val="24"/>
        </w:rPr>
        <w:t xml:space="preserve">l., 2007; Webb &amp; Sheeran, 2006). </w:t>
      </w:r>
      <w:r w:rsidR="00C57F09">
        <w:rPr>
          <w:rFonts w:ascii="Times New Roman" w:hAnsi="Times New Roman" w:cs="Times New Roman"/>
          <w:sz w:val="24"/>
          <w:szCs w:val="24"/>
        </w:rPr>
        <w:t xml:space="preserve">According to behavioral science theories, </w:t>
      </w:r>
      <w:r w:rsidR="00326936">
        <w:rPr>
          <w:rFonts w:ascii="Times New Roman" w:hAnsi="Times New Roman" w:cs="Times New Roman"/>
          <w:sz w:val="24"/>
          <w:szCs w:val="24"/>
        </w:rPr>
        <w:t xml:space="preserve">intentions and environmental constraints </w:t>
      </w:r>
      <w:r w:rsidR="00C57F09">
        <w:rPr>
          <w:rFonts w:ascii="Times New Roman" w:hAnsi="Times New Roman" w:cs="Times New Roman"/>
          <w:sz w:val="24"/>
          <w:szCs w:val="24"/>
        </w:rPr>
        <w:t xml:space="preserve">represent two of the three necessary and sufficient conditions </w:t>
      </w:r>
      <w:r w:rsidR="00F17776">
        <w:rPr>
          <w:rFonts w:ascii="Times New Roman" w:hAnsi="Times New Roman" w:cs="Times New Roman"/>
          <w:sz w:val="24"/>
          <w:szCs w:val="24"/>
        </w:rPr>
        <w:t xml:space="preserve">(the third being ability) </w:t>
      </w:r>
      <w:r w:rsidR="00C57F09">
        <w:rPr>
          <w:rFonts w:ascii="Times New Roman" w:hAnsi="Times New Roman" w:cs="Times New Roman"/>
          <w:sz w:val="24"/>
          <w:szCs w:val="24"/>
        </w:rPr>
        <w:t xml:space="preserve">for </w:t>
      </w:r>
      <w:r w:rsidR="00C57F09" w:rsidRPr="00E35200">
        <w:rPr>
          <w:rFonts w:ascii="Times New Roman" w:hAnsi="Times New Roman" w:cs="Times New Roman"/>
          <w:sz w:val="24"/>
          <w:szCs w:val="24"/>
        </w:rPr>
        <w:t>behavioral performance (Fishbein et al., 2001; Michie et al., 2011)</w:t>
      </w:r>
      <w:r w:rsidR="00326936">
        <w:rPr>
          <w:rFonts w:ascii="Times New Roman" w:hAnsi="Times New Roman" w:cs="Times New Roman"/>
          <w:sz w:val="24"/>
          <w:szCs w:val="24"/>
        </w:rPr>
        <w:t xml:space="preserve">. This assertion is backed by </w:t>
      </w:r>
      <w:r w:rsidR="00C57F09">
        <w:rPr>
          <w:rFonts w:ascii="Times New Roman" w:hAnsi="Times New Roman" w:cs="Times New Roman"/>
          <w:sz w:val="24"/>
          <w:szCs w:val="24"/>
        </w:rPr>
        <w:t xml:space="preserve">hundreds of empirical studies, </w:t>
      </w:r>
      <w:r w:rsidR="00C57F09" w:rsidRPr="00E35200">
        <w:rPr>
          <w:rFonts w:ascii="Times New Roman" w:hAnsi="Times New Roman" w:cs="Times New Roman"/>
          <w:sz w:val="24"/>
          <w:szCs w:val="24"/>
        </w:rPr>
        <w:t>i</w:t>
      </w:r>
      <w:r w:rsidR="00326936">
        <w:rPr>
          <w:rFonts w:ascii="Times New Roman" w:hAnsi="Times New Roman" w:cs="Times New Roman"/>
          <w:sz w:val="24"/>
          <w:szCs w:val="24"/>
        </w:rPr>
        <w:t xml:space="preserve">ncluding scores of experiments </w:t>
      </w:r>
      <w:r w:rsidR="00C57F09" w:rsidRPr="00E35200">
        <w:rPr>
          <w:rFonts w:ascii="Times New Roman" w:hAnsi="Times New Roman" w:cs="Times New Roman"/>
          <w:sz w:val="24"/>
          <w:szCs w:val="24"/>
        </w:rPr>
        <w:t xml:space="preserve">(Webb &amp; Sheeran, 2006), </w:t>
      </w:r>
      <w:r w:rsidR="00326936">
        <w:rPr>
          <w:rFonts w:ascii="Times New Roman" w:hAnsi="Times New Roman" w:cs="Times New Roman"/>
          <w:sz w:val="24"/>
          <w:szCs w:val="24"/>
        </w:rPr>
        <w:t xml:space="preserve">which show that intentions and barriers </w:t>
      </w:r>
      <w:r w:rsidR="00C57F09" w:rsidRPr="00E35200">
        <w:rPr>
          <w:rFonts w:ascii="Times New Roman" w:hAnsi="Times New Roman" w:cs="Times New Roman"/>
          <w:sz w:val="24"/>
          <w:szCs w:val="24"/>
        </w:rPr>
        <w:t xml:space="preserve">explain </w:t>
      </w:r>
      <w:r w:rsidR="008026E0">
        <w:rPr>
          <w:rFonts w:ascii="Times New Roman" w:hAnsi="Times New Roman" w:cs="Times New Roman"/>
          <w:sz w:val="24"/>
          <w:szCs w:val="24"/>
        </w:rPr>
        <w:t>a large amount</w:t>
      </w:r>
      <w:r w:rsidR="00C57F09" w:rsidRPr="00E35200">
        <w:rPr>
          <w:rFonts w:ascii="Times New Roman" w:hAnsi="Times New Roman" w:cs="Times New Roman"/>
          <w:sz w:val="24"/>
          <w:szCs w:val="24"/>
        </w:rPr>
        <w:t xml:space="preserve"> of variance in individuals’ behavior and behavior change (Fishbein, 1995; Jaccard, Litardo, &amp; Wan, 1999). </w:t>
      </w:r>
      <w:r w:rsidR="00F17776">
        <w:rPr>
          <w:rFonts w:ascii="Times New Roman" w:hAnsi="Times New Roman" w:cs="Times New Roman"/>
          <w:sz w:val="24"/>
          <w:szCs w:val="24"/>
        </w:rPr>
        <w:t>In contrast</w:t>
      </w:r>
      <w:r w:rsidRPr="00E35200">
        <w:rPr>
          <w:rFonts w:ascii="Times New Roman" w:hAnsi="Times New Roman" w:cs="Times New Roman"/>
          <w:sz w:val="24"/>
          <w:szCs w:val="24"/>
        </w:rPr>
        <w:t xml:space="preserve"> to implementation theories</w:t>
      </w:r>
      <w:r w:rsidR="00C162C2">
        <w:rPr>
          <w:rFonts w:ascii="Times New Roman" w:hAnsi="Times New Roman" w:cs="Times New Roman"/>
          <w:sz w:val="24"/>
          <w:szCs w:val="24"/>
        </w:rPr>
        <w:t xml:space="preserve"> </w:t>
      </w:r>
      <w:r w:rsidR="00036B54">
        <w:rPr>
          <w:rFonts w:ascii="Times New Roman" w:hAnsi="Times New Roman" w:cs="Times New Roman"/>
          <w:sz w:val="24"/>
          <w:szCs w:val="24"/>
        </w:rPr>
        <w:t>(</w:t>
      </w:r>
      <w:r w:rsidR="00C162C2">
        <w:rPr>
          <w:rFonts w:ascii="Times New Roman" w:hAnsi="Times New Roman" w:cs="Times New Roman"/>
          <w:sz w:val="24"/>
          <w:szCs w:val="24"/>
        </w:rPr>
        <w:t>and strategies</w:t>
      </w:r>
      <w:r w:rsidR="00036B54">
        <w:rPr>
          <w:rFonts w:ascii="Times New Roman" w:hAnsi="Times New Roman" w:cs="Times New Roman"/>
          <w:sz w:val="24"/>
          <w:szCs w:val="24"/>
        </w:rPr>
        <w:t>)</w:t>
      </w:r>
      <w:r w:rsidRPr="00E35200">
        <w:rPr>
          <w:rFonts w:ascii="Times New Roman" w:hAnsi="Times New Roman" w:cs="Times New Roman"/>
          <w:sz w:val="24"/>
          <w:szCs w:val="24"/>
        </w:rPr>
        <w:t xml:space="preserve"> that stress clinicians’ ability (i.e., knowledge and skills) as the primary determinant of EBP adoption (e.g., Herschell et al.</w:t>
      </w:r>
      <w:r w:rsidR="00036B54">
        <w:rPr>
          <w:rFonts w:ascii="Times New Roman" w:hAnsi="Times New Roman" w:cs="Times New Roman"/>
          <w:sz w:val="24"/>
          <w:szCs w:val="24"/>
        </w:rPr>
        <w:t xml:space="preserve">, 2010), this study </w:t>
      </w:r>
      <w:r w:rsidR="00F17776">
        <w:rPr>
          <w:rFonts w:ascii="Times New Roman" w:hAnsi="Times New Roman" w:cs="Times New Roman"/>
          <w:sz w:val="24"/>
          <w:szCs w:val="24"/>
        </w:rPr>
        <w:t>draw</w:t>
      </w:r>
      <w:r w:rsidR="00036B54">
        <w:rPr>
          <w:rFonts w:ascii="Times New Roman" w:hAnsi="Times New Roman" w:cs="Times New Roman"/>
          <w:sz w:val="24"/>
          <w:szCs w:val="24"/>
        </w:rPr>
        <w:t>s</w:t>
      </w:r>
      <w:r w:rsidR="00F17776">
        <w:rPr>
          <w:rFonts w:ascii="Times New Roman" w:hAnsi="Times New Roman" w:cs="Times New Roman"/>
          <w:sz w:val="24"/>
          <w:szCs w:val="24"/>
        </w:rPr>
        <w:t xml:space="preserve"> on behavioral science theory to </w:t>
      </w:r>
      <w:r w:rsidRPr="00E35200">
        <w:rPr>
          <w:rFonts w:ascii="Times New Roman" w:hAnsi="Times New Roman" w:cs="Times New Roman"/>
          <w:sz w:val="24"/>
          <w:szCs w:val="24"/>
        </w:rPr>
        <w:t>propose that deficiencies in clinicians’ motivation (i.e., intentions</w:t>
      </w:r>
      <w:r w:rsidR="000C3279">
        <w:rPr>
          <w:rFonts w:ascii="Times New Roman" w:hAnsi="Times New Roman" w:cs="Times New Roman"/>
          <w:sz w:val="24"/>
          <w:szCs w:val="24"/>
        </w:rPr>
        <w:t xml:space="preserve">) and </w:t>
      </w:r>
      <w:r w:rsidR="00AF0CDD">
        <w:rPr>
          <w:rFonts w:ascii="Times New Roman" w:hAnsi="Times New Roman" w:cs="Times New Roman"/>
          <w:sz w:val="24"/>
          <w:szCs w:val="24"/>
        </w:rPr>
        <w:t xml:space="preserve">their </w:t>
      </w:r>
      <w:r w:rsidR="00D3255B">
        <w:rPr>
          <w:rFonts w:ascii="Times New Roman" w:hAnsi="Times New Roman" w:cs="Times New Roman"/>
          <w:sz w:val="24"/>
          <w:szCs w:val="24"/>
        </w:rPr>
        <w:t xml:space="preserve">experiences of job-related barriers </w:t>
      </w:r>
      <w:r w:rsidRPr="00E35200">
        <w:rPr>
          <w:rFonts w:ascii="Times New Roman" w:hAnsi="Times New Roman" w:cs="Times New Roman"/>
          <w:sz w:val="24"/>
          <w:szCs w:val="24"/>
        </w:rPr>
        <w:t xml:space="preserve">explain </w:t>
      </w:r>
      <w:r w:rsidR="000C3279">
        <w:rPr>
          <w:rFonts w:ascii="Times New Roman" w:hAnsi="Times New Roman" w:cs="Times New Roman"/>
          <w:sz w:val="24"/>
          <w:szCs w:val="24"/>
        </w:rPr>
        <w:t xml:space="preserve">a significant proportion of the </w:t>
      </w:r>
      <w:r w:rsidRPr="00E35200">
        <w:rPr>
          <w:rFonts w:ascii="Times New Roman" w:hAnsi="Times New Roman" w:cs="Times New Roman"/>
          <w:sz w:val="24"/>
          <w:szCs w:val="24"/>
        </w:rPr>
        <w:t xml:space="preserve">variability in </w:t>
      </w:r>
      <w:r w:rsidR="00D3255B">
        <w:rPr>
          <w:rFonts w:ascii="Times New Roman" w:hAnsi="Times New Roman" w:cs="Times New Roman"/>
          <w:sz w:val="24"/>
          <w:szCs w:val="24"/>
        </w:rPr>
        <w:t xml:space="preserve">clinicians’ </w:t>
      </w:r>
      <w:r w:rsidRPr="00E35200">
        <w:rPr>
          <w:rFonts w:ascii="Times New Roman" w:hAnsi="Times New Roman" w:cs="Times New Roman"/>
          <w:sz w:val="24"/>
          <w:szCs w:val="24"/>
        </w:rPr>
        <w:t>EBP adoption</w:t>
      </w:r>
      <w:r w:rsidR="000C3279">
        <w:rPr>
          <w:rFonts w:ascii="Times New Roman" w:hAnsi="Times New Roman" w:cs="Times New Roman"/>
          <w:sz w:val="24"/>
          <w:szCs w:val="24"/>
        </w:rPr>
        <w:t xml:space="preserve">. </w:t>
      </w:r>
      <w:r w:rsidR="008026E0">
        <w:rPr>
          <w:rFonts w:ascii="Times New Roman" w:hAnsi="Times New Roman" w:cs="Times New Roman"/>
          <w:sz w:val="24"/>
          <w:szCs w:val="24"/>
        </w:rPr>
        <w:t xml:space="preserve">Moreover, </w:t>
      </w:r>
      <w:r w:rsidR="00036B54">
        <w:rPr>
          <w:rFonts w:ascii="Times New Roman" w:hAnsi="Times New Roman" w:cs="Times New Roman"/>
          <w:sz w:val="24"/>
          <w:szCs w:val="24"/>
        </w:rPr>
        <w:t xml:space="preserve">the model </w:t>
      </w:r>
      <w:r w:rsidR="005D7E73">
        <w:rPr>
          <w:rFonts w:ascii="Times New Roman" w:hAnsi="Times New Roman" w:cs="Times New Roman"/>
          <w:sz w:val="24"/>
          <w:szCs w:val="24"/>
        </w:rPr>
        <w:t xml:space="preserve">tested </w:t>
      </w:r>
      <w:r w:rsidR="00036B54">
        <w:rPr>
          <w:rFonts w:ascii="Times New Roman" w:hAnsi="Times New Roman" w:cs="Times New Roman"/>
          <w:sz w:val="24"/>
          <w:szCs w:val="24"/>
        </w:rPr>
        <w:t xml:space="preserve">in this study </w:t>
      </w:r>
      <w:r w:rsidR="005D7E73">
        <w:rPr>
          <w:rFonts w:ascii="Times New Roman" w:hAnsi="Times New Roman" w:cs="Times New Roman"/>
          <w:sz w:val="24"/>
          <w:szCs w:val="24"/>
        </w:rPr>
        <w:t>indicates</w:t>
      </w:r>
      <w:r w:rsidR="008026E0">
        <w:rPr>
          <w:rFonts w:ascii="Times New Roman" w:hAnsi="Times New Roman" w:cs="Times New Roman"/>
          <w:sz w:val="24"/>
          <w:szCs w:val="24"/>
        </w:rPr>
        <w:t xml:space="preserve"> that organizational </w:t>
      </w:r>
      <w:r w:rsidR="008026E0" w:rsidRPr="00E35200">
        <w:rPr>
          <w:rFonts w:ascii="Times New Roman" w:hAnsi="Times New Roman" w:cs="Times New Roman"/>
          <w:sz w:val="24"/>
          <w:szCs w:val="24"/>
        </w:rPr>
        <w:t xml:space="preserve">culture and climate </w:t>
      </w:r>
      <w:r w:rsidR="008026E0">
        <w:rPr>
          <w:rFonts w:ascii="Times New Roman" w:hAnsi="Times New Roman" w:cs="Times New Roman"/>
          <w:sz w:val="24"/>
          <w:szCs w:val="24"/>
        </w:rPr>
        <w:t xml:space="preserve">influence </w:t>
      </w:r>
      <w:r w:rsidR="008026E0" w:rsidRPr="00E35200">
        <w:rPr>
          <w:rFonts w:ascii="Times New Roman" w:hAnsi="Times New Roman" w:cs="Times New Roman"/>
          <w:sz w:val="24"/>
          <w:szCs w:val="24"/>
        </w:rPr>
        <w:t xml:space="preserve">EBP adoption </w:t>
      </w:r>
      <w:r w:rsidR="008026E0">
        <w:rPr>
          <w:rFonts w:ascii="Times New Roman" w:hAnsi="Times New Roman" w:cs="Times New Roman"/>
          <w:sz w:val="24"/>
          <w:szCs w:val="24"/>
        </w:rPr>
        <w:t xml:space="preserve">by determining </w:t>
      </w:r>
      <w:r w:rsidR="008026E0" w:rsidRPr="00E35200">
        <w:rPr>
          <w:rFonts w:ascii="Times New Roman" w:hAnsi="Times New Roman" w:cs="Times New Roman"/>
          <w:sz w:val="24"/>
          <w:szCs w:val="24"/>
        </w:rPr>
        <w:t xml:space="preserve">the </w:t>
      </w:r>
      <w:r w:rsidR="008026E0">
        <w:rPr>
          <w:rFonts w:ascii="Times New Roman" w:hAnsi="Times New Roman" w:cs="Times New Roman"/>
          <w:sz w:val="24"/>
          <w:szCs w:val="24"/>
        </w:rPr>
        <w:t xml:space="preserve">extent to which clinicians’ develop intentions to adopt EBPs and by facilitating or constraining the enactment of </w:t>
      </w:r>
      <w:r w:rsidR="005D7E73">
        <w:rPr>
          <w:rFonts w:ascii="Times New Roman" w:hAnsi="Times New Roman" w:cs="Times New Roman"/>
          <w:sz w:val="24"/>
          <w:szCs w:val="24"/>
        </w:rPr>
        <w:t>clinicians’ EBP intentions</w:t>
      </w:r>
      <w:r w:rsidR="008026E0">
        <w:rPr>
          <w:rFonts w:ascii="Times New Roman" w:hAnsi="Times New Roman" w:cs="Times New Roman"/>
          <w:sz w:val="24"/>
          <w:szCs w:val="24"/>
        </w:rPr>
        <w:t xml:space="preserve"> via job-related barriers.</w:t>
      </w:r>
    </w:p>
    <w:p w:rsidR="00E35200" w:rsidRPr="00E35200" w:rsidRDefault="00C162C2" w:rsidP="007430E9">
      <w:pPr>
        <w:spacing w:after="0" w:line="480" w:lineRule="auto"/>
        <w:ind w:firstLine="720"/>
      </w:pPr>
      <w:r>
        <w:rPr>
          <w:rFonts w:ascii="Times New Roman" w:hAnsi="Times New Roman" w:cs="Times New Roman"/>
          <w:sz w:val="24"/>
          <w:szCs w:val="24"/>
        </w:rPr>
        <w:t>Intentions</w:t>
      </w:r>
      <w:r w:rsidR="0095497B">
        <w:rPr>
          <w:rFonts w:ascii="Times New Roman" w:hAnsi="Times New Roman" w:cs="Times New Roman"/>
          <w:sz w:val="24"/>
          <w:szCs w:val="24"/>
        </w:rPr>
        <w:t xml:space="preserve"> represent </w:t>
      </w:r>
      <w:r>
        <w:rPr>
          <w:rFonts w:ascii="Times New Roman" w:hAnsi="Times New Roman" w:cs="Times New Roman"/>
          <w:sz w:val="24"/>
          <w:szCs w:val="24"/>
        </w:rPr>
        <w:t xml:space="preserve">one’s </w:t>
      </w:r>
      <w:r w:rsidR="0095497B">
        <w:rPr>
          <w:rFonts w:ascii="Times New Roman" w:hAnsi="Times New Roman" w:cs="Times New Roman"/>
          <w:sz w:val="24"/>
          <w:szCs w:val="24"/>
        </w:rPr>
        <w:t xml:space="preserve">commitment or self-instruction to engage in a target behavior and </w:t>
      </w:r>
      <w:r w:rsidR="00036B54">
        <w:rPr>
          <w:rFonts w:ascii="Times New Roman" w:hAnsi="Times New Roman" w:cs="Times New Roman"/>
          <w:sz w:val="24"/>
          <w:szCs w:val="24"/>
        </w:rPr>
        <w:t xml:space="preserve">as such </w:t>
      </w:r>
      <w:r w:rsidR="0095497B">
        <w:rPr>
          <w:rFonts w:ascii="Times New Roman" w:hAnsi="Times New Roman" w:cs="Times New Roman"/>
          <w:sz w:val="24"/>
          <w:szCs w:val="24"/>
        </w:rPr>
        <w:t xml:space="preserve">capture the motivational factors that </w:t>
      </w:r>
      <w:r w:rsidR="00251ED3">
        <w:rPr>
          <w:rFonts w:ascii="Times New Roman" w:hAnsi="Times New Roman" w:cs="Times New Roman"/>
          <w:sz w:val="24"/>
          <w:szCs w:val="24"/>
        </w:rPr>
        <w:t xml:space="preserve">describe how hard one is willing to try or how much effort one will exert in order to achieve a targeted goal </w:t>
      </w:r>
      <w:r w:rsidR="0095497B">
        <w:rPr>
          <w:rFonts w:ascii="Times New Roman" w:hAnsi="Times New Roman" w:cs="Times New Roman"/>
          <w:sz w:val="24"/>
          <w:szCs w:val="24"/>
        </w:rPr>
        <w:t xml:space="preserve">(Ajzen, 1991; Webb &amp; Sheeran, 2006). </w:t>
      </w:r>
      <w:r w:rsidR="00E35200" w:rsidRPr="00E35200">
        <w:rPr>
          <w:rFonts w:ascii="Times New Roman" w:hAnsi="Times New Roman" w:cs="Times New Roman"/>
          <w:sz w:val="24"/>
          <w:szCs w:val="24"/>
        </w:rPr>
        <w:t xml:space="preserve">Within </w:t>
      </w:r>
      <w:r w:rsidR="00036B54">
        <w:rPr>
          <w:rFonts w:ascii="Times New Roman" w:hAnsi="Times New Roman" w:cs="Times New Roman"/>
          <w:sz w:val="24"/>
          <w:szCs w:val="24"/>
        </w:rPr>
        <w:t xml:space="preserve">the </w:t>
      </w:r>
      <w:r w:rsidR="00E35200" w:rsidRPr="00E35200">
        <w:rPr>
          <w:rFonts w:ascii="Times New Roman" w:hAnsi="Times New Roman" w:cs="Times New Roman"/>
          <w:sz w:val="24"/>
          <w:szCs w:val="24"/>
        </w:rPr>
        <w:t xml:space="preserve">proposed theoretical model, proficient organizational cultures and engaged organizational climates </w:t>
      </w:r>
      <w:r w:rsidR="00E64020">
        <w:rPr>
          <w:rFonts w:ascii="Times New Roman" w:hAnsi="Times New Roman" w:cs="Times New Roman"/>
          <w:sz w:val="24"/>
          <w:szCs w:val="24"/>
        </w:rPr>
        <w:t>contribute to increased EBP adoption by activating</w:t>
      </w:r>
      <w:r w:rsidR="00E35200" w:rsidRPr="00E35200">
        <w:rPr>
          <w:rFonts w:ascii="Times New Roman" w:hAnsi="Times New Roman" w:cs="Times New Roman"/>
          <w:sz w:val="24"/>
          <w:szCs w:val="24"/>
        </w:rPr>
        <w:t xml:space="preserve"> clinicians’ intentions to adopt EBPs and </w:t>
      </w:r>
      <w:r w:rsidR="00E64020">
        <w:rPr>
          <w:rFonts w:ascii="Times New Roman" w:hAnsi="Times New Roman" w:cs="Times New Roman"/>
          <w:sz w:val="24"/>
          <w:szCs w:val="24"/>
        </w:rPr>
        <w:t>by reducing</w:t>
      </w:r>
      <w:r w:rsidR="00E35200" w:rsidRPr="00E35200">
        <w:rPr>
          <w:rFonts w:ascii="Times New Roman" w:hAnsi="Times New Roman" w:cs="Times New Roman"/>
          <w:sz w:val="24"/>
          <w:szCs w:val="24"/>
        </w:rPr>
        <w:t xml:space="preserve"> job-related </w:t>
      </w:r>
      <w:r w:rsidR="00E81F9A">
        <w:rPr>
          <w:rFonts w:ascii="Times New Roman" w:hAnsi="Times New Roman" w:cs="Times New Roman"/>
          <w:sz w:val="24"/>
          <w:szCs w:val="24"/>
        </w:rPr>
        <w:t>barriers</w:t>
      </w:r>
      <w:r w:rsidR="00E35200" w:rsidRPr="00E35200">
        <w:rPr>
          <w:rFonts w:ascii="Times New Roman" w:hAnsi="Times New Roman" w:cs="Times New Roman"/>
          <w:sz w:val="24"/>
          <w:szCs w:val="24"/>
        </w:rPr>
        <w:t xml:space="preserve"> that hinder the enactment of clinicians’ EBP intentions.</w:t>
      </w:r>
      <w:r w:rsidR="005D7E73">
        <w:rPr>
          <w:rFonts w:ascii="Times New Roman" w:hAnsi="Times New Roman" w:cs="Times New Roman"/>
          <w:sz w:val="24"/>
          <w:szCs w:val="24"/>
        </w:rPr>
        <w:t xml:space="preserve"> I</w:t>
      </w:r>
      <w:r w:rsidR="00E35200" w:rsidRPr="00E35200">
        <w:rPr>
          <w:rFonts w:ascii="Times New Roman" w:hAnsi="Times New Roman" w:cs="Times New Roman"/>
          <w:sz w:val="24"/>
          <w:szCs w:val="24"/>
        </w:rPr>
        <w:t>ndividuals’ develop intentions based on their outcome expectancies, perceptions of social norms, and self-efficacy beliefs with respect to a target behavior (</w:t>
      </w:r>
      <w:r w:rsidR="00CA6169">
        <w:rPr>
          <w:rFonts w:ascii="Times New Roman" w:hAnsi="Times New Roman" w:cs="Times New Roman"/>
          <w:sz w:val="24"/>
          <w:szCs w:val="24"/>
        </w:rPr>
        <w:t>Fishbein et al., 2001</w:t>
      </w:r>
      <w:r w:rsidR="00E35200" w:rsidRPr="00E35200">
        <w:rPr>
          <w:rFonts w:ascii="Times New Roman" w:hAnsi="Times New Roman" w:cs="Times New Roman"/>
          <w:sz w:val="24"/>
          <w:szCs w:val="24"/>
        </w:rPr>
        <w:t>). Accordingly, organizational</w:t>
      </w:r>
      <w:r w:rsidR="00F9183D">
        <w:rPr>
          <w:rFonts w:ascii="Times New Roman" w:hAnsi="Times New Roman" w:cs="Times New Roman"/>
          <w:sz w:val="24"/>
          <w:szCs w:val="24"/>
        </w:rPr>
        <w:t xml:space="preserve"> cultures</w:t>
      </w:r>
      <w:r w:rsidR="00E35200" w:rsidRPr="00E35200">
        <w:rPr>
          <w:rFonts w:ascii="Times New Roman" w:hAnsi="Times New Roman" w:cs="Times New Roman"/>
          <w:sz w:val="24"/>
          <w:szCs w:val="24"/>
        </w:rPr>
        <w:t xml:space="preserve"> characterized by proficiency norms are expected to increase </w:t>
      </w:r>
      <w:r w:rsidR="00E35200" w:rsidRPr="00E35200">
        <w:rPr>
          <w:rFonts w:ascii="Times New Roman" w:hAnsi="Times New Roman" w:cs="Times New Roman"/>
          <w:sz w:val="24"/>
          <w:szCs w:val="24"/>
        </w:rPr>
        <w:lastRenderedPageBreak/>
        <w:t xml:space="preserve">clinicians’ </w:t>
      </w:r>
      <w:r w:rsidR="00F9183D">
        <w:rPr>
          <w:rFonts w:ascii="Times New Roman" w:hAnsi="Times New Roman" w:cs="Times New Roman"/>
          <w:sz w:val="24"/>
          <w:szCs w:val="24"/>
        </w:rPr>
        <w:t xml:space="preserve">EBP adoption by optimizing their positive </w:t>
      </w:r>
      <w:r w:rsidR="00E35200" w:rsidRPr="00E35200">
        <w:rPr>
          <w:rFonts w:ascii="Times New Roman" w:hAnsi="Times New Roman" w:cs="Times New Roman"/>
          <w:sz w:val="24"/>
          <w:szCs w:val="24"/>
        </w:rPr>
        <w:t>expectancies regarding the reward value of EBP</w:t>
      </w:r>
      <w:r w:rsidR="00036B54">
        <w:rPr>
          <w:rFonts w:ascii="Times New Roman" w:hAnsi="Times New Roman" w:cs="Times New Roman"/>
          <w:sz w:val="24"/>
          <w:szCs w:val="24"/>
        </w:rPr>
        <w:t xml:space="preserve"> </w:t>
      </w:r>
      <w:r w:rsidR="005D7E73">
        <w:rPr>
          <w:rFonts w:ascii="Times New Roman" w:hAnsi="Times New Roman" w:cs="Times New Roman"/>
          <w:sz w:val="24"/>
          <w:szCs w:val="24"/>
        </w:rPr>
        <w:t>adoption</w:t>
      </w:r>
      <w:r w:rsidR="00F9183D">
        <w:rPr>
          <w:rFonts w:ascii="Times New Roman" w:hAnsi="Times New Roman" w:cs="Times New Roman"/>
          <w:sz w:val="24"/>
          <w:szCs w:val="24"/>
        </w:rPr>
        <w:t>, increasing</w:t>
      </w:r>
      <w:r w:rsidR="00E35200" w:rsidRPr="00E35200">
        <w:rPr>
          <w:rFonts w:ascii="Times New Roman" w:hAnsi="Times New Roman" w:cs="Times New Roman"/>
          <w:sz w:val="24"/>
          <w:szCs w:val="24"/>
        </w:rPr>
        <w:t xml:space="preserve"> </w:t>
      </w:r>
      <w:r w:rsidR="00F9183D">
        <w:rPr>
          <w:rFonts w:ascii="Times New Roman" w:hAnsi="Times New Roman" w:cs="Times New Roman"/>
          <w:sz w:val="24"/>
          <w:szCs w:val="24"/>
        </w:rPr>
        <w:t xml:space="preserve">clinicians’ </w:t>
      </w:r>
      <w:r w:rsidR="00E35200" w:rsidRPr="00E35200">
        <w:rPr>
          <w:rFonts w:ascii="Times New Roman" w:hAnsi="Times New Roman" w:cs="Times New Roman"/>
          <w:sz w:val="24"/>
          <w:szCs w:val="24"/>
        </w:rPr>
        <w:t>perceptions that EBP</w:t>
      </w:r>
      <w:r w:rsidR="00CD65F0">
        <w:rPr>
          <w:rFonts w:ascii="Times New Roman" w:hAnsi="Times New Roman" w:cs="Times New Roman"/>
          <w:sz w:val="24"/>
          <w:szCs w:val="24"/>
        </w:rPr>
        <w:t xml:space="preserve"> </w:t>
      </w:r>
      <w:r w:rsidR="005D7E73">
        <w:rPr>
          <w:rFonts w:ascii="Times New Roman" w:hAnsi="Times New Roman" w:cs="Times New Roman"/>
          <w:sz w:val="24"/>
          <w:szCs w:val="24"/>
        </w:rPr>
        <w:t xml:space="preserve">use </w:t>
      </w:r>
      <w:r w:rsidR="00E35200" w:rsidRPr="00E35200">
        <w:rPr>
          <w:rFonts w:ascii="Times New Roman" w:hAnsi="Times New Roman" w:cs="Times New Roman"/>
          <w:sz w:val="24"/>
          <w:szCs w:val="24"/>
        </w:rPr>
        <w:t xml:space="preserve">is socially </w:t>
      </w:r>
      <w:proofErr w:type="gramStart"/>
      <w:r w:rsidR="00E35200" w:rsidRPr="00E35200">
        <w:rPr>
          <w:rFonts w:ascii="Times New Roman" w:hAnsi="Times New Roman" w:cs="Times New Roman"/>
          <w:sz w:val="24"/>
          <w:szCs w:val="24"/>
        </w:rPr>
        <w:t>normative,</w:t>
      </w:r>
      <w:proofErr w:type="gramEnd"/>
      <w:r w:rsidR="00E35200" w:rsidRPr="00E35200">
        <w:rPr>
          <w:rFonts w:ascii="Times New Roman" w:hAnsi="Times New Roman" w:cs="Times New Roman"/>
          <w:sz w:val="24"/>
          <w:szCs w:val="24"/>
        </w:rPr>
        <w:t xml:space="preserve"> and heighten</w:t>
      </w:r>
      <w:r w:rsidR="00F9183D">
        <w:rPr>
          <w:rFonts w:ascii="Times New Roman" w:hAnsi="Times New Roman" w:cs="Times New Roman"/>
          <w:sz w:val="24"/>
          <w:szCs w:val="24"/>
        </w:rPr>
        <w:t>ing</w:t>
      </w:r>
      <w:r w:rsidR="00E35200" w:rsidRPr="00E35200">
        <w:rPr>
          <w:rFonts w:ascii="Times New Roman" w:hAnsi="Times New Roman" w:cs="Times New Roman"/>
          <w:sz w:val="24"/>
          <w:szCs w:val="24"/>
        </w:rPr>
        <w:t xml:space="preserve"> </w:t>
      </w:r>
      <w:r w:rsidR="00F9183D">
        <w:rPr>
          <w:rFonts w:ascii="Times New Roman" w:hAnsi="Times New Roman" w:cs="Times New Roman"/>
          <w:sz w:val="24"/>
          <w:szCs w:val="24"/>
        </w:rPr>
        <w:t xml:space="preserve">clinicians’ </w:t>
      </w:r>
      <w:r w:rsidR="00E35200" w:rsidRPr="00E35200">
        <w:rPr>
          <w:rFonts w:ascii="Times New Roman" w:hAnsi="Times New Roman" w:cs="Times New Roman"/>
          <w:sz w:val="24"/>
          <w:szCs w:val="24"/>
        </w:rPr>
        <w:t xml:space="preserve">self-efficacy with respect to </w:t>
      </w:r>
      <w:r w:rsidR="00F9183D">
        <w:rPr>
          <w:rFonts w:ascii="Times New Roman" w:hAnsi="Times New Roman" w:cs="Times New Roman"/>
          <w:sz w:val="24"/>
          <w:szCs w:val="24"/>
        </w:rPr>
        <w:t xml:space="preserve">the </w:t>
      </w:r>
      <w:r w:rsidR="005D7E73">
        <w:rPr>
          <w:rFonts w:ascii="Times New Roman" w:hAnsi="Times New Roman" w:cs="Times New Roman"/>
          <w:sz w:val="24"/>
          <w:szCs w:val="24"/>
        </w:rPr>
        <w:t xml:space="preserve">adoption </w:t>
      </w:r>
      <w:r w:rsidR="00F9183D">
        <w:rPr>
          <w:rFonts w:ascii="Times New Roman" w:hAnsi="Times New Roman" w:cs="Times New Roman"/>
          <w:sz w:val="24"/>
          <w:szCs w:val="24"/>
        </w:rPr>
        <w:t xml:space="preserve">of </w:t>
      </w:r>
      <w:r w:rsidR="00E35200" w:rsidRPr="00E35200">
        <w:rPr>
          <w:rFonts w:ascii="Times New Roman" w:hAnsi="Times New Roman" w:cs="Times New Roman"/>
          <w:sz w:val="24"/>
          <w:szCs w:val="24"/>
        </w:rPr>
        <w:t>EBP</w:t>
      </w:r>
      <w:r w:rsidR="00F9183D">
        <w:rPr>
          <w:rFonts w:ascii="Times New Roman" w:hAnsi="Times New Roman" w:cs="Times New Roman"/>
          <w:sz w:val="24"/>
          <w:szCs w:val="24"/>
        </w:rPr>
        <w:t>s in clinical practice (</w:t>
      </w:r>
      <w:proofErr w:type="spellStart"/>
      <w:r w:rsidR="00F9183D" w:rsidRPr="00E35200">
        <w:rPr>
          <w:rFonts w:ascii="Times New Roman" w:hAnsi="Times New Roman" w:cs="Times New Roman"/>
          <w:sz w:val="24"/>
          <w:szCs w:val="24"/>
        </w:rPr>
        <w:t>Carr</w:t>
      </w:r>
      <w:proofErr w:type="spellEnd"/>
      <w:r w:rsidR="00F9183D" w:rsidRPr="00E35200">
        <w:rPr>
          <w:rFonts w:ascii="Times New Roman" w:hAnsi="Times New Roman" w:cs="Times New Roman"/>
          <w:sz w:val="24"/>
          <w:szCs w:val="24"/>
        </w:rPr>
        <w:t xml:space="preserve"> et a</w:t>
      </w:r>
      <w:r w:rsidR="00F9183D">
        <w:rPr>
          <w:rFonts w:ascii="Times New Roman" w:hAnsi="Times New Roman" w:cs="Times New Roman"/>
          <w:sz w:val="24"/>
          <w:szCs w:val="24"/>
        </w:rPr>
        <w:t xml:space="preserve">l., 2003; </w:t>
      </w:r>
      <w:r w:rsidR="00F9183D" w:rsidRPr="00E35200">
        <w:rPr>
          <w:rFonts w:ascii="Times New Roman" w:hAnsi="Times New Roman" w:cs="Times New Roman"/>
          <w:sz w:val="24"/>
          <w:szCs w:val="24"/>
        </w:rPr>
        <w:t>Fishbein, 1995</w:t>
      </w:r>
      <w:r w:rsidR="00F9183D">
        <w:rPr>
          <w:rFonts w:ascii="Times New Roman" w:hAnsi="Times New Roman" w:cs="Times New Roman"/>
          <w:sz w:val="24"/>
          <w:szCs w:val="24"/>
        </w:rPr>
        <w:t>; Kopelman et al., 1990)</w:t>
      </w:r>
      <w:r w:rsidR="00E35200" w:rsidRPr="00E35200">
        <w:rPr>
          <w:rFonts w:ascii="Times New Roman" w:hAnsi="Times New Roman" w:cs="Times New Roman"/>
          <w:sz w:val="24"/>
          <w:szCs w:val="24"/>
        </w:rPr>
        <w:t xml:space="preserve">. More engaged climates are expected to increase EBP adoption </w:t>
      </w:r>
      <w:r w:rsidR="00477FA7">
        <w:rPr>
          <w:rFonts w:ascii="Times New Roman" w:hAnsi="Times New Roman" w:cs="Times New Roman"/>
          <w:sz w:val="24"/>
          <w:szCs w:val="24"/>
        </w:rPr>
        <w:t xml:space="preserve">primarily </w:t>
      </w:r>
      <w:r w:rsidR="00E35200" w:rsidRPr="00E35200">
        <w:rPr>
          <w:rFonts w:ascii="Times New Roman" w:hAnsi="Times New Roman" w:cs="Times New Roman"/>
          <w:sz w:val="24"/>
          <w:szCs w:val="24"/>
        </w:rPr>
        <w:t xml:space="preserve">by </w:t>
      </w:r>
      <w:r w:rsidR="00477FA7">
        <w:rPr>
          <w:rFonts w:ascii="Times New Roman" w:hAnsi="Times New Roman" w:cs="Times New Roman"/>
          <w:sz w:val="24"/>
          <w:szCs w:val="24"/>
        </w:rPr>
        <w:t xml:space="preserve">influencing </w:t>
      </w:r>
      <w:r w:rsidR="00E35200" w:rsidRPr="00E35200">
        <w:rPr>
          <w:rFonts w:ascii="Times New Roman" w:hAnsi="Times New Roman" w:cs="Times New Roman"/>
          <w:sz w:val="24"/>
          <w:szCs w:val="24"/>
        </w:rPr>
        <w:t xml:space="preserve">clinicians’ self-efficacy beliefs. Engaged climates reduce the risk contingencies associated with learning new behaviors and as a result should increase clinicians’ self-efficacy with respect to EBP adoption. Increased self-efficacy is an important factor in shaping intentions to engage in </w:t>
      </w:r>
      <w:r>
        <w:rPr>
          <w:rFonts w:ascii="Times New Roman" w:hAnsi="Times New Roman" w:cs="Times New Roman"/>
          <w:sz w:val="24"/>
          <w:szCs w:val="24"/>
        </w:rPr>
        <w:t>a</w:t>
      </w:r>
      <w:r w:rsidR="00E35200" w:rsidRPr="00E35200">
        <w:rPr>
          <w:rFonts w:ascii="Times New Roman" w:hAnsi="Times New Roman" w:cs="Times New Roman"/>
          <w:sz w:val="24"/>
          <w:szCs w:val="24"/>
        </w:rPr>
        <w:t xml:space="preserve"> behavior (Jaccard et al., 1999) and studies in children’s mental health settings indicate that self-efficacy is an effective predictor of clinicians’ EBP adoption (Novins et al., 2013). Together, these processes imply that the influence of </w:t>
      </w:r>
      <w:r>
        <w:rPr>
          <w:rFonts w:ascii="Times New Roman" w:hAnsi="Times New Roman" w:cs="Times New Roman"/>
          <w:sz w:val="24"/>
          <w:szCs w:val="24"/>
        </w:rPr>
        <w:t xml:space="preserve">proficient </w:t>
      </w:r>
      <w:r w:rsidR="00E35200" w:rsidRPr="00E35200">
        <w:rPr>
          <w:rFonts w:ascii="Times New Roman" w:hAnsi="Times New Roman" w:cs="Times New Roman"/>
          <w:sz w:val="24"/>
          <w:szCs w:val="24"/>
        </w:rPr>
        <w:t xml:space="preserve">organizational culture and </w:t>
      </w:r>
      <w:r>
        <w:rPr>
          <w:rFonts w:ascii="Times New Roman" w:hAnsi="Times New Roman" w:cs="Times New Roman"/>
          <w:sz w:val="24"/>
          <w:szCs w:val="24"/>
        </w:rPr>
        <w:t xml:space="preserve">engaged organizational </w:t>
      </w:r>
      <w:r w:rsidR="00E35200" w:rsidRPr="00E35200">
        <w:rPr>
          <w:rFonts w:ascii="Times New Roman" w:hAnsi="Times New Roman" w:cs="Times New Roman"/>
          <w:sz w:val="24"/>
          <w:szCs w:val="24"/>
        </w:rPr>
        <w:t xml:space="preserve">climate on clinicians’ EBP adoption </w:t>
      </w:r>
      <w:r w:rsidR="001F2FB5">
        <w:rPr>
          <w:rFonts w:ascii="Times New Roman" w:hAnsi="Times New Roman" w:cs="Times New Roman"/>
          <w:sz w:val="24"/>
          <w:szCs w:val="24"/>
        </w:rPr>
        <w:t>is</w:t>
      </w:r>
      <w:r w:rsidR="00E35200" w:rsidRPr="00E35200">
        <w:rPr>
          <w:rFonts w:ascii="Times New Roman" w:hAnsi="Times New Roman" w:cs="Times New Roman"/>
          <w:sz w:val="24"/>
          <w:szCs w:val="24"/>
        </w:rPr>
        <w:t xml:space="preserve"> mediated by </w:t>
      </w:r>
      <w:r w:rsidR="001F2FB5">
        <w:rPr>
          <w:rFonts w:ascii="Times New Roman" w:hAnsi="Times New Roman" w:cs="Times New Roman"/>
          <w:sz w:val="24"/>
          <w:szCs w:val="24"/>
        </w:rPr>
        <w:t xml:space="preserve">increased and homogenized </w:t>
      </w:r>
      <w:r w:rsidR="00E35200" w:rsidRPr="00E35200">
        <w:rPr>
          <w:rFonts w:ascii="Times New Roman" w:hAnsi="Times New Roman" w:cs="Times New Roman"/>
          <w:sz w:val="24"/>
          <w:szCs w:val="24"/>
        </w:rPr>
        <w:t>EBP intentions</w:t>
      </w:r>
      <w:r w:rsidR="00CD65F0">
        <w:rPr>
          <w:rFonts w:ascii="Times New Roman" w:hAnsi="Times New Roman" w:cs="Times New Roman"/>
          <w:sz w:val="24"/>
          <w:szCs w:val="24"/>
        </w:rPr>
        <w:t xml:space="preserve"> within the work unit</w:t>
      </w:r>
      <w:r w:rsidR="00E35200" w:rsidRPr="00E35200">
        <w:rPr>
          <w:rFonts w:ascii="Times New Roman" w:hAnsi="Times New Roman" w:cs="Times New Roman"/>
          <w:sz w:val="24"/>
          <w:szCs w:val="24"/>
        </w:rPr>
        <w:t xml:space="preserve">. </w:t>
      </w:r>
    </w:p>
    <w:p w:rsidR="00BC7B65" w:rsidRDefault="00E35200" w:rsidP="00477FA7">
      <w:pPr>
        <w:spacing w:after="0" w:line="480" w:lineRule="auto"/>
        <w:ind w:firstLine="720"/>
        <w:rPr>
          <w:rFonts w:ascii="Times New Roman" w:hAnsi="Times New Roman" w:cs="Times New Roman"/>
          <w:sz w:val="24"/>
          <w:szCs w:val="24"/>
        </w:rPr>
      </w:pPr>
      <w:r w:rsidRPr="00E35200">
        <w:rPr>
          <w:rFonts w:ascii="Times New Roman" w:hAnsi="Times New Roman" w:cs="Times New Roman"/>
          <w:sz w:val="24"/>
          <w:szCs w:val="24"/>
        </w:rPr>
        <w:t>Behavioral science theories stress that individuals’</w:t>
      </w:r>
      <w:r w:rsidR="00477FA7">
        <w:rPr>
          <w:rFonts w:ascii="Times New Roman" w:hAnsi="Times New Roman" w:cs="Times New Roman"/>
          <w:sz w:val="24"/>
          <w:szCs w:val="24"/>
        </w:rPr>
        <w:t xml:space="preserve"> enactment of intentions is contingent upon the absence of environmental constraints that prohibit </w:t>
      </w:r>
      <w:r w:rsidR="00ED10E5">
        <w:rPr>
          <w:rFonts w:ascii="Times New Roman" w:hAnsi="Times New Roman" w:cs="Times New Roman"/>
          <w:sz w:val="24"/>
          <w:szCs w:val="24"/>
        </w:rPr>
        <w:t xml:space="preserve">behavioral </w:t>
      </w:r>
      <w:r w:rsidR="00477FA7">
        <w:rPr>
          <w:rFonts w:ascii="Times New Roman" w:hAnsi="Times New Roman" w:cs="Times New Roman"/>
          <w:sz w:val="24"/>
          <w:szCs w:val="24"/>
        </w:rPr>
        <w:t>follow-through and that individuals’</w:t>
      </w:r>
      <w:r w:rsidRPr="00E35200">
        <w:rPr>
          <w:rFonts w:ascii="Times New Roman" w:hAnsi="Times New Roman" w:cs="Times New Roman"/>
          <w:sz w:val="24"/>
          <w:szCs w:val="24"/>
        </w:rPr>
        <w:t xml:space="preserve"> experiences of </w:t>
      </w:r>
      <w:r w:rsidR="00477FA7">
        <w:rPr>
          <w:rFonts w:ascii="Times New Roman" w:hAnsi="Times New Roman" w:cs="Times New Roman"/>
          <w:sz w:val="24"/>
          <w:szCs w:val="24"/>
        </w:rPr>
        <w:t xml:space="preserve">these </w:t>
      </w:r>
      <w:r w:rsidRPr="00E35200">
        <w:rPr>
          <w:rFonts w:ascii="Times New Roman" w:hAnsi="Times New Roman" w:cs="Times New Roman"/>
          <w:sz w:val="24"/>
          <w:szCs w:val="24"/>
        </w:rPr>
        <w:t xml:space="preserve">constraints are unique depending on their personal characteristics and on the characteristics of their situation (Fishbein et al., 2001). </w:t>
      </w:r>
      <w:r w:rsidR="00477FA7">
        <w:rPr>
          <w:rFonts w:ascii="Times New Roman" w:hAnsi="Times New Roman" w:cs="Times New Roman"/>
          <w:sz w:val="24"/>
          <w:szCs w:val="24"/>
        </w:rPr>
        <w:t xml:space="preserve">Moreover, it is not only </w:t>
      </w:r>
      <w:r w:rsidR="00ED10E5" w:rsidRPr="00ED10E5">
        <w:rPr>
          <w:rFonts w:ascii="Times New Roman" w:hAnsi="Times New Roman" w:cs="Times New Roman"/>
          <w:i/>
          <w:sz w:val="24"/>
          <w:szCs w:val="24"/>
        </w:rPr>
        <w:t>objective</w:t>
      </w:r>
      <w:r w:rsidR="00ED10E5">
        <w:rPr>
          <w:rFonts w:ascii="Times New Roman" w:hAnsi="Times New Roman" w:cs="Times New Roman"/>
          <w:sz w:val="24"/>
          <w:szCs w:val="24"/>
        </w:rPr>
        <w:t xml:space="preserve"> </w:t>
      </w:r>
      <w:r w:rsidR="00477FA7">
        <w:rPr>
          <w:rFonts w:ascii="Times New Roman" w:hAnsi="Times New Roman" w:cs="Times New Roman"/>
          <w:sz w:val="24"/>
          <w:szCs w:val="24"/>
        </w:rPr>
        <w:t>barriers or constraints th</w:t>
      </w:r>
      <w:r w:rsidR="000434E2">
        <w:rPr>
          <w:rFonts w:ascii="Times New Roman" w:hAnsi="Times New Roman" w:cs="Times New Roman"/>
          <w:sz w:val="24"/>
          <w:szCs w:val="24"/>
        </w:rPr>
        <w:t>at inhibit intention enactment,</w:t>
      </w:r>
      <w:r w:rsidR="00477FA7">
        <w:rPr>
          <w:rFonts w:ascii="Times New Roman" w:hAnsi="Times New Roman" w:cs="Times New Roman"/>
          <w:sz w:val="24"/>
          <w:szCs w:val="24"/>
        </w:rPr>
        <w:t xml:space="preserve"> </w:t>
      </w:r>
      <w:r w:rsidR="00477FA7">
        <w:rPr>
          <w:rFonts w:ascii="Times New Roman" w:hAnsi="Times New Roman" w:cs="Times New Roman"/>
          <w:i/>
          <w:sz w:val="24"/>
          <w:szCs w:val="24"/>
        </w:rPr>
        <w:t xml:space="preserve">perceived </w:t>
      </w:r>
      <w:r w:rsidR="00477FA7">
        <w:rPr>
          <w:rFonts w:ascii="Times New Roman" w:hAnsi="Times New Roman" w:cs="Times New Roman"/>
          <w:sz w:val="24"/>
          <w:szCs w:val="24"/>
        </w:rPr>
        <w:t>environmental cons</w:t>
      </w:r>
      <w:r w:rsidR="008F7CF0">
        <w:rPr>
          <w:rFonts w:ascii="Times New Roman" w:hAnsi="Times New Roman" w:cs="Times New Roman"/>
          <w:sz w:val="24"/>
          <w:szCs w:val="24"/>
        </w:rPr>
        <w:t>traints can be just as powerful—or more powerful—</w:t>
      </w:r>
      <w:r w:rsidR="00ED10E5">
        <w:rPr>
          <w:rFonts w:ascii="Times New Roman" w:hAnsi="Times New Roman" w:cs="Times New Roman"/>
          <w:sz w:val="24"/>
          <w:szCs w:val="24"/>
        </w:rPr>
        <w:t xml:space="preserve">impediments to </w:t>
      </w:r>
      <w:r w:rsidR="00477FA7">
        <w:rPr>
          <w:rFonts w:ascii="Times New Roman" w:hAnsi="Times New Roman" w:cs="Times New Roman"/>
          <w:sz w:val="24"/>
          <w:szCs w:val="24"/>
        </w:rPr>
        <w:t xml:space="preserve">individuals’ </w:t>
      </w:r>
      <w:r w:rsidR="00ED10E5">
        <w:rPr>
          <w:rFonts w:ascii="Times New Roman" w:hAnsi="Times New Roman" w:cs="Times New Roman"/>
          <w:sz w:val="24"/>
          <w:szCs w:val="24"/>
        </w:rPr>
        <w:t xml:space="preserve">enactment of </w:t>
      </w:r>
      <w:r w:rsidR="00477FA7">
        <w:rPr>
          <w:rFonts w:ascii="Times New Roman" w:hAnsi="Times New Roman" w:cs="Times New Roman"/>
          <w:sz w:val="24"/>
          <w:szCs w:val="24"/>
        </w:rPr>
        <w:t xml:space="preserve">pre-existing intentions (Webb &amp; Sheeran, 2006). </w:t>
      </w:r>
      <w:r w:rsidR="00477FA7" w:rsidRPr="00E35200">
        <w:rPr>
          <w:rFonts w:ascii="Times New Roman" w:hAnsi="Times New Roman" w:cs="Times New Roman"/>
          <w:sz w:val="24"/>
          <w:szCs w:val="24"/>
        </w:rPr>
        <w:t xml:space="preserve">This </w:t>
      </w:r>
      <w:r w:rsidR="00BC7B65">
        <w:rPr>
          <w:rFonts w:ascii="Times New Roman" w:hAnsi="Times New Roman" w:cs="Times New Roman"/>
          <w:sz w:val="24"/>
          <w:szCs w:val="24"/>
        </w:rPr>
        <w:t>perspective</w:t>
      </w:r>
      <w:r w:rsidR="00477FA7" w:rsidRPr="00E35200">
        <w:rPr>
          <w:rFonts w:ascii="Times New Roman" w:hAnsi="Times New Roman" w:cs="Times New Roman"/>
          <w:sz w:val="24"/>
          <w:szCs w:val="24"/>
        </w:rPr>
        <w:t xml:space="preserve"> is consistent with the longstanding </w:t>
      </w:r>
      <w:r w:rsidR="00BC7B65">
        <w:rPr>
          <w:rFonts w:ascii="Times New Roman" w:hAnsi="Times New Roman" w:cs="Times New Roman"/>
          <w:sz w:val="24"/>
          <w:szCs w:val="24"/>
        </w:rPr>
        <w:t xml:space="preserve">emphasis </w:t>
      </w:r>
      <w:r w:rsidR="00477FA7" w:rsidRPr="00E35200">
        <w:rPr>
          <w:rFonts w:ascii="Times New Roman" w:hAnsi="Times New Roman" w:cs="Times New Roman"/>
          <w:sz w:val="24"/>
          <w:szCs w:val="24"/>
        </w:rPr>
        <w:t xml:space="preserve">in the organizational research literature </w:t>
      </w:r>
      <w:r w:rsidR="00BC7B65">
        <w:rPr>
          <w:rFonts w:ascii="Times New Roman" w:hAnsi="Times New Roman" w:cs="Times New Roman"/>
          <w:sz w:val="24"/>
          <w:szCs w:val="24"/>
        </w:rPr>
        <w:t xml:space="preserve">on </w:t>
      </w:r>
      <w:r w:rsidR="00477FA7" w:rsidRPr="00E35200">
        <w:rPr>
          <w:rFonts w:ascii="Times New Roman" w:hAnsi="Times New Roman" w:cs="Times New Roman"/>
          <w:sz w:val="24"/>
          <w:szCs w:val="24"/>
        </w:rPr>
        <w:t xml:space="preserve">the importance of </w:t>
      </w:r>
      <w:r w:rsidR="00BC7B65">
        <w:rPr>
          <w:rFonts w:ascii="Times New Roman" w:hAnsi="Times New Roman" w:cs="Times New Roman"/>
          <w:sz w:val="24"/>
          <w:szCs w:val="24"/>
        </w:rPr>
        <w:t xml:space="preserve">perceived and actual </w:t>
      </w:r>
      <w:r w:rsidR="00477FA7" w:rsidRPr="00E35200">
        <w:rPr>
          <w:rFonts w:ascii="Times New Roman" w:hAnsi="Times New Roman" w:cs="Times New Roman"/>
          <w:sz w:val="24"/>
          <w:szCs w:val="24"/>
        </w:rPr>
        <w:t xml:space="preserve">job characteristics for understanding </w:t>
      </w:r>
      <w:r w:rsidR="00477FA7">
        <w:rPr>
          <w:rFonts w:ascii="Times New Roman" w:hAnsi="Times New Roman" w:cs="Times New Roman"/>
          <w:sz w:val="24"/>
          <w:szCs w:val="24"/>
        </w:rPr>
        <w:t xml:space="preserve">individuals’ work </w:t>
      </w:r>
      <w:r w:rsidR="00ED10E5">
        <w:rPr>
          <w:rFonts w:ascii="Times New Roman" w:hAnsi="Times New Roman" w:cs="Times New Roman"/>
          <w:sz w:val="24"/>
          <w:szCs w:val="24"/>
        </w:rPr>
        <w:t xml:space="preserve">behavior </w:t>
      </w:r>
      <w:r w:rsidR="00477FA7" w:rsidRPr="00E35200">
        <w:rPr>
          <w:rFonts w:ascii="Times New Roman" w:hAnsi="Times New Roman" w:cs="Times New Roman"/>
          <w:sz w:val="24"/>
          <w:szCs w:val="24"/>
        </w:rPr>
        <w:t>(Hackman &amp; Oldham, 1980)</w:t>
      </w:r>
      <w:r w:rsidR="00BC7B65">
        <w:rPr>
          <w:rFonts w:ascii="Times New Roman" w:hAnsi="Times New Roman" w:cs="Times New Roman"/>
          <w:sz w:val="24"/>
          <w:szCs w:val="24"/>
        </w:rPr>
        <w:t xml:space="preserve">. Moreover, it </w:t>
      </w:r>
      <w:r w:rsidRPr="00E35200">
        <w:rPr>
          <w:rFonts w:ascii="Times New Roman" w:hAnsi="Times New Roman" w:cs="Times New Roman"/>
          <w:sz w:val="24"/>
          <w:szCs w:val="24"/>
        </w:rPr>
        <w:t xml:space="preserve">implies that understanding when </w:t>
      </w:r>
      <w:r w:rsidR="0019372A">
        <w:rPr>
          <w:rFonts w:ascii="Times New Roman" w:hAnsi="Times New Roman" w:cs="Times New Roman"/>
          <w:sz w:val="24"/>
          <w:szCs w:val="24"/>
        </w:rPr>
        <w:t>clinicians</w:t>
      </w:r>
      <w:r w:rsidRPr="00E35200">
        <w:rPr>
          <w:rFonts w:ascii="Times New Roman" w:hAnsi="Times New Roman" w:cs="Times New Roman"/>
          <w:sz w:val="24"/>
          <w:szCs w:val="24"/>
        </w:rPr>
        <w:t xml:space="preserve"> </w:t>
      </w:r>
      <w:r w:rsidRPr="00E35200">
        <w:rPr>
          <w:rFonts w:ascii="Times New Roman" w:hAnsi="Times New Roman" w:cs="Times New Roman"/>
          <w:sz w:val="24"/>
          <w:szCs w:val="24"/>
        </w:rPr>
        <w:lastRenderedPageBreak/>
        <w:t xml:space="preserve">are likely to enact their </w:t>
      </w:r>
      <w:r w:rsidR="0019372A">
        <w:rPr>
          <w:rFonts w:ascii="Times New Roman" w:hAnsi="Times New Roman" w:cs="Times New Roman"/>
          <w:sz w:val="24"/>
          <w:szCs w:val="24"/>
        </w:rPr>
        <w:t xml:space="preserve">EBP </w:t>
      </w:r>
      <w:r w:rsidRPr="00E35200">
        <w:rPr>
          <w:rFonts w:ascii="Times New Roman" w:hAnsi="Times New Roman" w:cs="Times New Roman"/>
          <w:sz w:val="24"/>
          <w:szCs w:val="24"/>
        </w:rPr>
        <w:t>intentions requires careful assessment of the situation-</w:t>
      </w:r>
      <w:r w:rsidR="00477FA7">
        <w:rPr>
          <w:rFonts w:ascii="Times New Roman" w:hAnsi="Times New Roman" w:cs="Times New Roman"/>
          <w:sz w:val="24"/>
          <w:szCs w:val="24"/>
        </w:rPr>
        <w:t>specific</w:t>
      </w:r>
      <w:r w:rsidRPr="00E35200">
        <w:rPr>
          <w:rFonts w:ascii="Times New Roman" w:hAnsi="Times New Roman" w:cs="Times New Roman"/>
          <w:sz w:val="24"/>
          <w:szCs w:val="24"/>
        </w:rPr>
        <w:t xml:space="preserve"> barrie</w:t>
      </w:r>
      <w:r w:rsidR="0019372A">
        <w:rPr>
          <w:rFonts w:ascii="Times New Roman" w:hAnsi="Times New Roman" w:cs="Times New Roman"/>
          <w:sz w:val="24"/>
          <w:szCs w:val="24"/>
        </w:rPr>
        <w:t xml:space="preserve">rs that are most salient to this </w:t>
      </w:r>
      <w:r w:rsidRPr="00E35200">
        <w:rPr>
          <w:rFonts w:ascii="Times New Roman" w:hAnsi="Times New Roman" w:cs="Times New Roman"/>
          <w:sz w:val="24"/>
          <w:szCs w:val="24"/>
        </w:rPr>
        <w:t xml:space="preserve">target population (Michie et al., 2011). </w:t>
      </w:r>
    </w:p>
    <w:p w:rsidR="00E35200" w:rsidRDefault="00E35200" w:rsidP="007430E9">
      <w:pPr>
        <w:spacing w:after="0" w:line="480" w:lineRule="auto"/>
        <w:ind w:firstLine="720"/>
      </w:pPr>
      <w:r w:rsidRPr="00E35200">
        <w:rPr>
          <w:rFonts w:ascii="Times New Roman" w:hAnsi="Times New Roman" w:cs="Times New Roman"/>
          <w:sz w:val="24"/>
          <w:szCs w:val="24"/>
        </w:rPr>
        <w:t>Studies of EBP adoption in mental health settings indicate that job-related barriers are among the most salient and widely cited impediments to clinicians’ follow-through on positive EBP attitudes or intentions (Aarons et al., 2009; Bartholomew, Joe, Rowan-Szal, &amp; Simpson, 2007; Gioia &amp; Dziadosz, 2008; Lundgren et al., 2012; McHugh &amp; Barlow, 2010; Raghavan, Inkelas, Franke, &amp; Halfon, 2007).</w:t>
      </w:r>
      <w:r w:rsidR="0019372A">
        <w:rPr>
          <w:rFonts w:ascii="Times New Roman" w:hAnsi="Times New Roman" w:cs="Times New Roman"/>
          <w:sz w:val="24"/>
          <w:szCs w:val="24"/>
        </w:rPr>
        <w:t xml:space="preserve"> T</w:t>
      </w:r>
      <w:r w:rsidR="00BC7B65">
        <w:rPr>
          <w:rFonts w:ascii="Times New Roman" w:hAnsi="Times New Roman" w:cs="Times New Roman"/>
          <w:sz w:val="24"/>
          <w:szCs w:val="24"/>
        </w:rPr>
        <w:t xml:space="preserve">hese studies confirm that </w:t>
      </w:r>
      <w:r w:rsidRPr="00E35200">
        <w:rPr>
          <w:rFonts w:ascii="Times New Roman" w:hAnsi="Times New Roman" w:cs="Times New Roman"/>
          <w:sz w:val="24"/>
          <w:szCs w:val="24"/>
        </w:rPr>
        <w:t xml:space="preserve">clinicians </w:t>
      </w:r>
      <w:r w:rsidR="000434E2">
        <w:rPr>
          <w:rFonts w:ascii="Times New Roman" w:hAnsi="Times New Roman" w:cs="Times New Roman"/>
          <w:sz w:val="24"/>
          <w:szCs w:val="24"/>
        </w:rPr>
        <w:t xml:space="preserve">working </w:t>
      </w:r>
      <w:r w:rsidR="00BC7B65">
        <w:rPr>
          <w:rFonts w:ascii="Times New Roman" w:hAnsi="Times New Roman" w:cs="Times New Roman"/>
          <w:sz w:val="24"/>
          <w:szCs w:val="24"/>
        </w:rPr>
        <w:t xml:space="preserve">in children’s service systems </w:t>
      </w:r>
      <w:r w:rsidRPr="00E35200">
        <w:rPr>
          <w:rFonts w:ascii="Times New Roman" w:hAnsi="Times New Roman" w:cs="Times New Roman"/>
          <w:sz w:val="24"/>
          <w:szCs w:val="24"/>
        </w:rPr>
        <w:t xml:space="preserve">experience different barriers to EBP adoption depending on their specific job in the organization and the specific EBP they are adopting (Amodeo et al., 2011). However, two </w:t>
      </w:r>
      <w:r w:rsidR="0019372A">
        <w:rPr>
          <w:rFonts w:ascii="Times New Roman" w:hAnsi="Times New Roman" w:cs="Times New Roman"/>
          <w:sz w:val="24"/>
          <w:szCs w:val="24"/>
        </w:rPr>
        <w:t xml:space="preserve">broad </w:t>
      </w:r>
      <w:r w:rsidRPr="00E35200">
        <w:rPr>
          <w:rFonts w:ascii="Times New Roman" w:hAnsi="Times New Roman" w:cs="Times New Roman"/>
          <w:sz w:val="24"/>
          <w:szCs w:val="24"/>
        </w:rPr>
        <w:t xml:space="preserve">categories of </w:t>
      </w:r>
      <w:r w:rsidR="0019372A">
        <w:rPr>
          <w:rFonts w:ascii="Times New Roman" w:hAnsi="Times New Roman" w:cs="Times New Roman"/>
          <w:sz w:val="24"/>
          <w:szCs w:val="24"/>
        </w:rPr>
        <w:t xml:space="preserve">job-related </w:t>
      </w:r>
      <w:r w:rsidRPr="00E35200">
        <w:rPr>
          <w:rFonts w:ascii="Times New Roman" w:hAnsi="Times New Roman" w:cs="Times New Roman"/>
          <w:sz w:val="24"/>
          <w:szCs w:val="24"/>
        </w:rPr>
        <w:t xml:space="preserve">barriers are prominent: those related to time and workflow constraints (e.g., clinicians contend that they do not have enough time to adopt EBPs or that assessment and scheduling </w:t>
      </w:r>
      <w:r w:rsidR="00CD65F0">
        <w:rPr>
          <w:rFonts w:ascii="Times New Roman" w:hAnsi="Times New Roman" w:cs="Times New Roman"/>
          <w:sz w:val="24"/>
          <w:szCs w:val="24"/>
        </w:rPr>
        <w:t>practices</w:t>
      </w:r>
      <w:r w:rsidRPr="00E35200">
        <w:rPr>
          <w:rFonts w:ascii="Times New Roman" w:hAnsi="Times New Roman" w:cs="Times New Roman"/>
          <w:sz w:val="24"/>
          <w:szCs w:val="24"/>
        </w:rPr>
        <w:t xml:space="preserve"> prohibit EBP adoption) </w:t>
      </w:r>
      <w:r w:rsidR="0019372A">
        <w:rPr>
          <w:rFonts w:ascii="Times New Roman" w:hAnsi="Times New Roman" w:cs="Times New Roman"/>
          <w:sz w:val="24"/>
          <w:szCs w:val="24"/>
        </w:rPr>
        <w:t xml:space="preserve">and those related to prohibitive </w:t>
      </w:r>
      <w:r w:rsidRPr="00E35200">
        <w:rPr>
          <w:rFonts w:ascii="Times New Roman" w:hAnsi="Times New Roman" w:cs="Times New Roman"/>
          <w:sz w:val="24"/>
          <w:szCs w:val="24"/>
        </w:rPr>
        <w:t xml:space="preserve">policies and procedures (e.g., agencies fail to provide materials </w:t>
      </w:r>
      <w:r w:rsidR="008F7CF0">
        <w:rPr>
          <w:rFonts w:ascii="Times New Roman" w:hAnsi="Times New Roman" w:cs="Times New Roman"/>
          <w:sz w:val="24"/>
          <w:szCs w:val="24"/>
        </w:rPr>
        <w:t xml:space="preserve">necessary for EBPs, refuse to </w:t>
      </w:r>
      <w:r w:rsidRPr="00E35200">
        <w:rPr>
          <w:rFonts w:ascii="Times New Roman" w:hAnsi="Times New Roman" w:cs="Times New Roman"/>
          <w:sz w:val="24"/>
          <w:szCs w:val="24"/>
        </w:rPr>
        <w:t xml:space="preserve">modify </w:t>
      </w:r>
      <w:r w:rsidR="00CD65F0">
        <w:rPr>
          <w:rFonts w:ascii="Times New Roman" w:hAnsi="Times New Roman" w:cs="Times New Roman"/>
          <w:sz w:val="24"/>
          <w:szCs w:val="24"/>
        </w:rPr>
        <w:t xml:space="preserve">policies </w:t>
      </w:r>
      <w:r w:rsidRPr="00E35200">
        <w:rPr>
          <w:rFonts w:ascii="Times New Roman" w:hAnsi="Times New Roman" w:cs="Times New Roman"/>
          <w:sz w:val="24"/>
          <w:szCs w:val="24"/>
        </w:rPr>
        <w:t>to accommodate EBP</w:t>
      </w:r>
      <w:r w:rsidR="008F7CF0">
        <w:rPr>
          <w:rFonts w:ascii="Times New Roman" w:hAnsi="Times New Roman" w:cs="Times New Roman"/>
          <w:sz w:val="24"/>
          <w:szCs w:val="24"/>
        </w:rPr>
        <w:t>s, or fail to provide clinical supervision in EBPs</w:t>
      </w:r>
      <w:r w:rsidRPr="00E35200">
        <w:rPr>
          <w:rFonts w:ascii="Times New Roman" w:hAnsi="Times New Roman" w:cs="Times New Roman"/>
          <w:sz w:val="24"/>
          <w:szCs w:val="24"/>
        </w:rPr>
        <w:t xml:space="preserve">). </w:t>
      </w:r>
      <w:r w:rsidR="00477FA7">
        <w:rPr>
          <w:rFonts w:ascii="Times New Roman" w:hAnsi="Times New Roman" w:cs="Times New Roman"/>
          <w:sz w:val="24"/>
          <w:szCs w:val="24"/>
        </w:rPr>
        <w:t xml:space="preserve">Both types of barriers are </w:t>
      </w:r>
      <w:r w:rsidR="00D8463E">
        <w:rPr>
          <w:rFonts w:ascii="Times New Roman" w:hAnsi="Times New Roman" w:cs="Times New Roman"/>
          <w:sz w:val="24"/>
          <w:szCs w:val="24"/>
        </w:rPr>
        <w:t xml:space="preserve">frequently </w:t>
      </w:r>
      <w:r w:rsidR="00477FA7">
        <w:rPr>
          <w:rFonts w:ascii="Times New Roman" w:hAnsi="Times New Roman" w:cs="Times New Roman"/>
          <w:sz w:val="24"/>
          <w:szCs w:val="24"/>
        </w:rPr>
        <w:t xml:space="preserve">cited as impediments to EBP adoption </w:t>
      </w:r>
      <w:r w:rsidR="00477FA7" w:rsidRPr="00E35200">
        <w:rPr>
          <w:rFonts w:ascii="Times New Roman" w:hAnsi="Times New Roman" w:cs="Times New Roman"/>
          <w:sz w:val="24"/>
          <w:szCs w:val="24"/>
        </w:rPr>
        <w:t xml:space="preserve">even in cases where EBP </w:t>
      </w:r>
      <w:r w:rsidR="00D8463E">
        <w:rPr>
          <w:rFonts w:ascii="Times New Roman" w:hAnsi="Times New Roman" w:cs="Times New Roman"/>
          <w:sz w:val="24"/>
          <w:szCs w:val="24"/>
        </w:rPr>
        <w:t xml:space="preserve">use </w:t>
      </w:r>
      <w:r w:rsidR="00477FA7" w:rsidRPr="00E35200">
        <w:rPr>
          <w:rFonts w:ascii="Times New Roman" w:hAnsi="Times New Roman" w:cs="Times New Roman"/>
          <w:sz w:val="24"/>
          <w:szCs w:val="24"/>
        </w:rPr>
        <w:t>is mandated by state authorities and third-party payers</w:t>
      </w:r>
      <w:r w:rsidR="00D8463E">
        <w:rPr>
          <w:rFonts w:ascii="Times New Roman" w:hAnsi="Times New Roman" w:cs="Times New Roman"/>
          <w:sz w:val="24"/>
          <w:szCs w:val="24"/>
        </w:rPr>
        <w:t xml:space="preserve"> (Jensen-Doss et al., 2009) and when clinicians have ready access to EBP training and consultation (Baer et al., 2009). Given evidence of between-organization variance in these types of barriers and their </w:t>
      </w:r>
      <w:r w:rsidR="00C67217">
        <w:rPr>
          <w:rFonts w:ascii="Times New Roman" w:hAnsi="Times New Roman" w:cs="Times New Roman"/>
          <w:sz w:val="24"/>
          <w:szCs w:val="24"/>
        </w:rPr>
        <w:t xml:space="preserve">frequent nomination </w:t>
      </w:r>
      <w:r w:rsidR="0019372A">
        <w:rPr>
          <w:rFonts w:ascii="Times New Roman" w:hAnsi="Times New Roman" w:cs="Times New Roman"/>
          <w:sz w:val="24"/>
          <w:szCs w:val="24"/>
        </w:rPr>
        <w:t>as</w:t>
      </w:r>
      <w:r w:rsidR="00C67217">
        <w:rPr>
          <w:rFonts w:ascii="Times New Roman" w:hAnsi="Times New Roman" w:cs="Times New Roman"/>
          <w:sz w:val="24"/>
          <w:szCs w:val="24"/>
        </w:rPr>
        <w:t xml:space="preserve"> salient environmental constraints to </w:t>
      </w:r>
      <w:r w:rsidR="0019372A">
        <w:rPr>
          <w:rFonts w:ascii="Times New Roman" w:hAnsi="Times New Roman" w:cs="Times New Roman"/>
          <w:sz w:val="24"/>
          <w:szCs w:val="24"/>
        </w:rPr>
        <w:t xml:space="preserve">clinicians’ </w:t>
      </w:r>
      <w:r w:rsidR="00D8463E">
        <w:rPr>
          <w:rFonts w:ascii="Times New Roman" w:hAnsi="Times New Roman" w:cs="Times New Roman"/>
          <w:sz w:val="24"/>
          <w:szCs w:val="24"/>
        </w:rPr>
        <w:t xml:space="preserve">EBP </w:t>
      </w:r>
      <w:r w:rsidR="000434E2">
        <w:rPr>
          <w:rFonts w:ascii="Times New Roman" w:hAnsi="Times New Roman" w:cs="Times New Roman"/>
          <w:sz w:val="24"/>
          <w:szCs w:val="24"/>
        </w:rPr>
        <w:t>intentions</w:t>
      </w:r>
      <w:r w:rsidR="00D8463E">
        <w:rPr>
          <w:rFonts w:ascii="Times New Roman" w:hAnsi="Times New Roman" w:cs="Times New Roman"/>
          <w:sz w:val="24"/>
          <w:szCs w:val="24"/>
        </w:rPr>
        <w:t xml:space="preserve">, the present study tested both types of barriers as potential moderators of the EBP intentions–EBP adoption relationship as well as </w:t>
      </w:r>
      <w:r w:rsidR="00BC7B65">
        <w:rPr>
          <w:rFonts w:ascii="Times New Roman" w:hAnsi="Times New Roman" w:cs="Times New Roman"/>
          <w:sz w:val="24"/>
          <w:szCs w:val="24"/>
        </w:rPr>
        <w:t xml:space="preserve">potential </w:t>
      </w:r>
      <w:r w:rsidR="00D8463E">
        <w:rPr>
          <w:rFonts w:ascii="Times New Roman" w:hAnsi="Times New Roman" w:cs="Times New Roman"/>
          <w:sz w:val="24"/>
          <w:szCs w:val="24"/>
        </w:rPr>
        <w:t xml:space="preserve">mediators of </w:t>
      </w:r>
      <w:r w:rsidR="00BC7B65">
        <w:rPr>
          <w:rFonts w:ascii="Times New Roman" w:hAnsi="Times New Roman" w:cs="Times New Roman"/>
          <w:sz w:val="24"/>
          <w:szCs w:val="24"/>
        </w:rPr>
        <w:t xml:space="preserve">the effect of </w:t>
      </w:r>
      <w:r w:rsidR="00D8463E">
        <w:rPr>
          <w:rFonts w:ascii="Times New Roman" w:hAnsi="Times New Roman" w:cs="Times New Roman"/>
          <w:sz w:val="24"/>
          <w:szCs w:val="24"/>
        </w:rPr>
        <w:t>proficiency culture</w:t>
      </w:r>
      <w:r w:rsidR="00BC7B65">
        <w:rPr>
          <w:rFonts w:ascii="Times New Roman" w:hAnsi="Times New Roman" w:cs="Times New Roman"/>
          <w:sz w:val="24"/>
          <w:szCs w:val="24"/>
        </w:rPr>
        <w:t xml:space="preserve"> </w:t>
      </w:r>
      <w:r w:rsidR="00D8463E">
        <w:rPr>
          <w:rFonts w:ascii="Times New Roman" w:hAnsi="Times New Roman" w:cs="Times New Roman"/>
          <w:sz w:val="24"/>
          <w:szCs w:val="24"/>
        </w:rPr>
        <w:t xml:space="preserve">on EBP adoption. </w:t>
      </w:r>
    </w:p>
    <w:p w:rsidR="00F21AA3" w:rsidRDefault="00E35200" w:rsidP="00CF1E37">
      <w:pPr>
        <w:spacing w:after="0" w:line="480" w:lineRule="auto"/>
        <w:ind w:firstLine="720"/>
        <w:rPr>
          <w:rFonts w:ascii="Times New Roman" w:hAnsi="Times New Roman" w:cs="Times New Roman"/>
          <w:sz w:val="24"/>
          <w:szCs w:val="24"/>
        </w:rPr>
      </w:pPr>
      <w:r w:rsidRPr="00E35200">
        <w:rPr>
          <w:rFonts w:ascii="Times New Roman" w:hAnsi="Times New Roman" w:cs="Times New Roman"/>
          <w:sz w:val="24"/>
          <w:szCs w:val="24"/>
        </w:rPr>
        <w:t xml:space="preserve">Organizational culture theory suggests that the implicit values, priorities, and principles </w:t>
      </w:r>
      <w:r w:rsidR="005808C3">
        <w:rPr>
          <w:rFonts w:ascii="Times New Roman" w:hAnsi="Times New Roman" w:cs="Times New Roman"/>
          <w:sz w:val="24"/>
          <w:szCs w:val="24"/>
        </w:rPr>
        <w:t xml:space="preserve">that shape an organization’s </w:t>
      </w:r>
      <w:r w:rsidR="00CF1E37">
        <w:rPr>
          <w:rFonts w:ascii="Times New Roman" w:hAnsi="Times New Roman" w:cs="Times New Roman"/>
          <w:sz w:val="24"/>
          <w:szCs w:val="24"/>
        </w:rPr>
        <w:t xml:space="preserve">norms and </w:t>
      </w:r>
      <w:r w:rsidR="005808C3">
        <w:rPr>
          <w:rFonts w:ascii="Times New Roman" w:hAnsi="Times New Roman" w:cs="Times New Roman"/>
          <w:sz w:val="24"/>
          <w:szCs w:val="24"/>
        </w:rPr>
        <w:t xml:space="preserve">behavioral </w:t>
      </w:r>
      <w:r w:rsidR="00CF1E37">
        <w:rPr>
          <w:rFonts w:ascii="Times New Roman" w:hAnsi="Times New Roman" w:cs="Times New Roman"/>
          <w:sz w:val="24"/>
          <w:szCs w:val="24"/>
        </w:rPr>
        <w:t xml:space="preserve">expectations </w:t>
      </w:r>
      <w:r w:rsidR="005808C3">
        <w:rPr>
          <w:rFonts w:ascii="Times New Roman" w:hAnsi="Times New Roman" w:cs="Times New Roman"/>
          <w:sz w:val="24"/>
          <w:szCs w:val="24"/>
        </w:rPr>
        <w:t xml:space="preserve">also </w:t>
      </w:r>
      <w:r w:rsidR="00CF1E37">
        <w:rPr>
          <w:rFonts w:ascii="Times New Roman" w:hAnsi="Times New Roman" w:cs="Times New Roman"/>
          <w:sz w:val="24"/>
          <w:szCs w:val="24"/>
        </w:rPr>
        <w:t>govern the</w:t>
      </w:r>
      <w:r w:rsidRPr="00E35200">
        <w:rPr>
          <w:rFonts w:ascii="Times New Roman" w:hAnsi="Times New Roman" w:cs="Times New Roman"/>
          <w:sz w:val="24"/>
          <w:szCs w:val="24"/>
        </w:rPr>
        <w:t xml:space="preserve"> explicit </w:t>
      </w:r>
      <w:r w:rsidRPr="00F21AA3">
        <w:rPr>
          <w:rFonts w:ascii="Times New Roman" w:hAnsi="Times New Roman" w:cs="Times New Roman"/>
          <w:sz w:val="24"/>
          <w:szCs w:val="24"/>
        </w:rPr>
        <w:t xml:space="preserve">policies </w:t>
      </w:r>
      <w:r w:rsidRPr="00F21AA3">
        <w:rPr>
          <w:rFonts w:ascii="Times New Roman" w:hAnsi="Times New Roman" w:cs="Times New Roman"/>
          <w:sz w:val="24"/>
          <w:szCs w:val="24"/>
        </w:rPr>
        <w:lastRenderedPageBreak/>
        <w:t>and procedures, workflow arrangements, and time-related expectations embodied in various jobs</w:t>
      </w:r>
      <w:r w:rsidR="00CF1E37">
        <w:rPr>
          <w:rFonts w:ascii="Times New Roman" w:hAnsi="Times New Roman" w:cs="Times New Roman"/>
          <w:sz w:val="24"/>
          <w:szCs w:val="24"/>
        </w:rPr>
        <w:t xml:space="preserve"> </w:t>
      </w:r>
      <w:r w:rsidR="008647A3">
        <w:rPr>
          <w:rFonts w:ascii="Times New Roman" w:hAnsi="Times New Roman" w:cs="Times New Roman"/>
          <w:sz w:val="24"/>
          <w:szCs w:val="24"/>
        </w:rPr>
        <w:t xml:space="preserve">within an organization </w:t>
      </w:r>
      <w:r w:rsidR="00CF1E37" w:rsidRPr="00E35200">
        <w:rPr>
          <w:rFonts w:ascii="Times New Roman" w:hAnsi="Times New Roman" w:cs="Times New Roman"/>
          <w:sz w:val="24"/>
          <w:szCs w:val="24"/>
        </w:rPr>
        <w:t>(</w:t>
      </w:r>
      <w:r w:rsidR="005808C3">
        <w:rPr>
          <w:rFonts w:ascii="Times New Roman" w:hAnsi="Times New Roman" w:cs="Times New Roman"/>
          <w:sz w:val="24"/>
          <w:szCs w:val="24"/>
        </w:rPr>
        <w:t xml:space="preserve">Cooke &amp; Rousseau, 1988; </w:t>
      </w:r>
      <w:r w:rsidR="00CF1E37" w:rsidRPr="00E35200">
        <w:rPr>
          <w:rFonts w:ascii="Times New Roman" w:hAnsi="Times New Roman" w:cs="Times New Roman"/>
          <w:sz w:val="24"/>
          <w:szCs w:val="24"/>
        </w:rPr>
        <w:t>Schein, 2004)</w:t>
      </w:r>
      <w:r w:rsidR="00CF1E37">
        <w:rPr>
          <w:rFonts w:ascii="Times New Roman" w:hAnsi="Times New Roman" w:cs="Times New Roman"/>
          <w:sz w:val="24"/>
          <w:szCs w:val="24"/>
        </w:rPr>
        <w:t>. A</w:t>
      </w:r>
      <w:r w:rsidRPr="00F21AA3">
        <w:rPr>
          <w:rFonts w:ascii="Times New Roman" w:hAnsi="Times New Roman" w:cs="Times New Roman"/>
          <w:sz w:val="24"/>
          <w:szCs w:val="24"/>
        </w:rPr>
        <w:t>s a result, clinicians performing similar jobs in different agencies may be governed by very different sets of policies and procedures, workflow arrangements, and time constraints</w:t>
      </w:r>
      <w:r w:rsidR="00CF1E37">
        <w:rPr>
          <w:rFonts w:ascii="Times New Roman" w:hAnsi="Times New Roman" w:cs="Times New Roman"/>
          <w:sz w:val="24"/>
          <w:szCs w:val="24"/>
        </w:rPr>
        <w:t xml:space="preserve"> depending on their organizational culture</w:t>
      </w:r>
      <w:r w:rsidR="008F7CF0">
        <w:rPr>
          <w:rFonts w:ascii="Times New Roman" w:hAnsi="Times New Roman" w:cs="Times New Roman"/>
          <w:sz w:val="24"/>
          <w:szCs w:val="24"/>
        </w:rPr>
        <w:t>s</w:t>
      </w:r>
      <w:r w:rsidR="00CF1E37">
        <w:rPr>
          <w:rFonts w:ascii="Times New Roman" w:hAnsi="Times New Roman" w:cs="Times New Roman"/>
          <w:sz w:val="24"/>
          <w:szCs w:val="24"/>
        </w:rPr>
        <w:t xml:space="preserve"> (Rousseau, 1977). </w:t>
      </w:r>
      <w:r w:rsidRPr="00F21AA3">
        <w:rPr>
          <w:rFonts w:ascii="Times New Roman" w:hAnsi="Times New Roman" w:cs="Times New Roman"/>
          <w:sz w:val="24"/>
          <w:szCs w:val="24"/>
        </w:rPr>
        <w:t xml:space="preserve">Building on this logic, </w:t>
      </w:r>
      <w:r w:rsidR="00036B54">
        <w:rPr>
          <w:rFonts w:ascii="Times New Roman" w:hAnsi="Times New Roman" w:cs="Times New Roman"/>
          <w:sz w:val="24"/>
          <w:szCs w:val="24"/>
        </w:rPr>
        <w:t>this study</w:t>
      </w:r>
      <w:r w:rsidRPr="00F21AA3">
        <w:rPr>
          <w:rFonts w:ascii="Times New Roman" w:hAnsi="Times New Roman" w:cs="Times New Roman"/>
          <w:sz w:val="24"/>
          <w:szCs w:val="24"/>
        </w:rPr>
        <w:t xml:space="preserve"> argue</w:t>
      </w:r>
      <w:r w:rsidR="00036B54">
        <w:rPr>
          <w:rFonts w:ascii="Times New Roman" w:hAnsi="Times New Roman" w:cs="Times New Roman"/>
          <w:sz w:val="24"/>
          <w:szCs w:val="24"/>
        </w:rPr>
        <w:t>s</w:t>
      </w:r>
      <w:r w:rsidRPr="00F21AA3">
        <w:rPr>
          <w:rFonts w:ascii="Times New Roman" w:hAnsi="Times New Roman" w:cs="Times New Roman"/>
          <w:sz w:val="24"/>
          <w:szCs w:val="24"/>
        </w:rPr>
        <w:t xml:space="preserve"> that </w:t>
      </w:r>
      <w:r w:rsidR="008647A3">
        <w:rPr>
          <w:rFonts w:ascii="Times New Roman" w:hAnsi="Times New Roman" w:cs="Times New Roman"/>
          <w:sz w:val="24"/>
          <w:szCs w:val="24"/>
        </w:rPr>
        <w:t xml:space="preserve">job-related barriers will serve as a mediator of the effect of organizational proficiency culture on clinicians’ EBP adoption. </w:t>
      </w:r>
      <w:r w:rsidR="00036B54">
        <w:rPr>
          <w:rFonts w:ascii="Times New Roman" w:hAnsi="Times New Roman" w:cs="Times New Roman"/>
          <w:sz w:val="24"/>
          <w:szCs w:val="24"/>
        </w:rPr>
        <w:t>O</w:t>
      </w:r>
      <w:r w:rsidRPr="00E35200">
        <w:rPr>
          <w:rFonts w:ascii="Times New Roman" w:hAnsi="Times New Roman" w:cs="Times New Roman"/>
          <w:sz w:val="24"/>
          <w:szCs w:val="24"/>
        </w:rPr>
        <w:t xml:space="preserve">rganizations with more proficient cultures </w:t>
      </w:r>
      <w:r w:rsidR="00036B54">
        <w:rPr>
          <w:rFonts w:ascii="Times New Roman" w:hAnsi="Times New Roman" w:cs="Times New Roman"/>
          <w:sz w:val="24"/>
          <w:szCs w:val="24"/>
        </w:rPr>
        <w:t xml:space="preserve">are expected to </w:t>
      </w:r>
      <w:r w:rsidR="005808C3">
        <w:rPr>
          <w:rFonts w:ascii="Times New Roman" w:hAnsi="Times New Roman" w:cs="Times New Roman"/>
          <w:sz w:val="24"/>
          <w:szCs w:val="24"/>
        </w:rPr>
        <w:t xml:space="preserve">exhibit fewer job-related barriers to EBP adoption because of their increased propensity to </w:t>
      </w:r>
      <w:r w:rsidRPr="00E35200">
        <w:rPr>
          <w:rFonts w:ascii="Times New Roman" w:hAnsi="Times New Roman" w:cs="Times New Roman"/>
          <w:sz w:val="24"/>
          <w:szCs w:val="24"/>
        </w:rPr>
        <w:t xml:space="preserve">embody policies and procedures that support and encourage EBP adoption, </w:t>
      </w:r>
      <w:r w:rsidR="005808C3">
        <w:rPr>
          <w:rFonts w:ascii="Times New Roman" w:hAnsi="Times New Roman" w:cs="Times New Roman"/>
          <w:sz w:val="24"/>
          <w:szCs w:val="24"/>
        </w:rPr>
        <w:t xml:space="preserve">increased willingness to </w:t>
      </w:r>
      <w:r w:rsidRPr="00E35200">
        <w:rPr>
          <w:rFonts w:ascii="Times New Roman" w:hAnsi="Times New Roman" w:cs="Times New Roman"/>
          <w:sz w:val="24"/>
          <w:szCs w:val="24"/>
        </w:rPr>
        <w:t xml:space="preserve">modify workflow arrangements (e.g., intake and assessment procedures) to facilitate EBP adoption, and greater flexibility and time </w:t>
      </w:r>
      <w:r w:rsidR="005808C3">
        <w:rPr>
          <w:rFonts w:ascii="Times New Roman" w:hAnsi="Times New Roman" w:cs="Times New Roman"/>
          <w:sz w:val="24"/>
          <w:szCs w:val="24"/>
        </w:rPr>
        <w:t xml:space="preserve">allotted </w:t>
      </w:r>
      <w:r w:rsidRPr="00E35200">
        <w:rPr>
          <w:rFonts w:ascii="Times New Roman" w:hAnsi="Times New Roman" w:cs="Times New Roman"/>
          <w:sz w:val="24"/>
          <w:szCs w:val="24"/>
        </w:rPr>
        <w:t xml:space="preserve">for clinicians to engage in EBP </w:t>
      </w:r>
      <w:r w:rsidR="005808C3">
        <w:rPr>
          <w:rFonts w:ascii="Times New Roman" w:hAnsi="Times New Roman" w:cs="Times New Roman"/>
          <w:sz w:val="24"/>
          <w:szCs w:val="24"/>
        </w:rPr>
        <w:t xml:space="preserve">exploration and </w:t>
      </w:r>
      <w:r w:rsidRPr="00E35200">
        <w:rPr>
          <w:rFonts w:ascii="Times New Roman" w:hAnsi="Times New Roman" w:cs="Times New Roman"/>
          <w:sz w:val="24"/>
          <w:szCs w:val="24"/>
        </w:rPr>
        <w:t>adoption behaviors</w:t>
      </w:r>
      <w:r w:rsidR="008F7CF0">
        <w:rPr>
          <w:rFonts w:ascii="Times New Roman" w:hAnsi="Times New Roman" w:cs="Times New Roman"/>
          <w:sz w:val="24"/>
          <w:szCs w:val="24"/>
        </w:rPr>
        <w:t xml:space="preserve"> due to the higher priority on up-to-date clinical knowledge</w:t>
      </w:r>
      <w:r w:rsidRPr="00E35200">
        <w:rPr>
          <w:rFonts w:ascii="Times New Roman" w:hAnsi="Times New Roman" w:cs="Times New Roman"/>
          <w:sz w:val="24"/>
          <w:szCs w:val="24"/>
        </w:rPr>
        <w:t xml:space="preserve">. These differences in job-related policies and procedures and time and workflow constraints </w:t>
      </w:r>
      <w:r w:rsidR="0019372A">
        <w:rPr>
          <w:rFonts w:ascii="Times New Roman" w:hAnsi="Times New Roman" w:cs="Times New Roman"/>
          <w:sz w:val="24"/>
          <w:szCs w:val="24"/>
        </w:rPr>
        <w:t>are expected to</w:t>
      </w:r>
      <w:r w:rsidR="00C67217">
        <w:rPr>
          <w:rFonts w:ascii="Times New Roman" w:hAnsi="Times New Roman" w:cs="Times New Roman"/>
          <w:sz w:val="24"/>
          <w:szCs w:val="24"/>
        </w:rPr>
        <w:t xml:space="preserve"> </w:t>
      </w:r>
      <w:r w:rsidRPr="00E35200">
        <w:rPr>
          <w:rFonts w:ascii="Times New Roman" w:hAnsi="Times New Roman" w:cs="Times New Roman"/>
          <w:sz w:val="24"/>
          <w:szCs w:val="24"/>
        </w:rPr>
        <w:t xml:space="preserve">partially </w:t>
      </w:r>
      <w:r w:rsidR="008647A3">
        <w:rPr>
          <w:rFonts w:ascii="Times New Roman" w:hAnsi="Times New Roman" w:cs="Times New Roman"/>
          <w:sz w:val="24"/>
          <w:szCs w:val="24"/>
        </w:rPr>
        <w:t xml:space="preserve">mediate </w:t>
      </w:r>
      <w:r w:rsidRPr="00E35200">
        <w:rPr>
          <w:rFonts w:ascii="Times New Roman" w:hAnsi="Times New Roman" w:cs="Times New Roman"/>
          <w:sz w:val="24"/>
          <w:szCs w:val="24"/>
        </w:rPr>
        <w:t xml:space="preserve">the influence of proficiency culture on clinicians’ EBP adoption. </w:t>
      </w:r>
    </w:p>
    <w:p w:rsidR="009B4139" w:rsidRPr="003D2CE5" w:rsidRDefault="009B4139" w:rsidP="00E35200">
      <w:pPr>
        <w:pStyle w:val="Heading2"/>
      </w:pPr>
      <w:bookmarkStart w:id="7" w:name="_Toc414978444"/>
      <w:r w:rsidRPr="003D2CE5">
        <w:t>Changing</w:t>
      </w:r>
      <w:r w:rsidR="005F386A">
        <w:t xml:space="preserve"> O</w:t>
      </w:r>
      <w:r w:rsidR="00307021">
        <w:t xml:space="preserve">rganizational </w:t>
      </w:r>
      <w:r w:rsidR="005F386A">
        <w:t>C</w:t>
      </w:r>
      <w:r w:rsidR="00307021">
        <w:t xml:space="preserve">ulture and </w:t>
      </w:r>
      <w:r w:rsidR="005F386A">
        <w:t>C</w:t>
      </w:r>
      <w:r w:rsidR="00307021">
        <w:t>limate</w:t>
      </w:r>
      <w:r w:rsidRPr="003D2CE5">
        <w:t xml:space="preserve"> with the </w:t>
      </w:r>
      <w:r>
        <w:t xml:space="preserve">ARC </w:t>
      </w:r>
      <w:r w:rsidR="005F386A">
        <w:t>I</w:t>
      </w:r>
      <w:r>
        <w:t xml:space="preserve">mplementation </w:t>
      </w:r>
      <w:r w:rsidR="005F386A">
        <w:t>S</w:t>
      </w:r>
      <w:r>
        <w:t>trategy</w:t>
      </w:r>
      <w:bookmarkEnd w:id="7"/>
    </w:p>
    <w:p w:rsidR="009B4139" w:rsidRDefault="00561C2C"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ARC organizational </w:t>
      </w:r>
      <w:r w:rsidR="00633365">
        <w:rPr>
          <w:rFonts w:ascii="Times New Roman" w:hAnsi="Times New Roman" w:cs="Times New Roman"/>
          <w:sz w:val="24"/>
          <w:szCs w:val="24"/>
        </w:rPr>
        <w:t xml:space="preserve">implementation strategy </w:t>
      </w:r>
      <w:r w:rsidR="009B4139">
        <w:rPr>
          <w:rFonts w:ascii="Times New Roman" w:hAnsi="Times New Roman" w:cs="Times New Roman"/>
          <w:sz w:val="24"/>
          <w:szCs w:val="24"/>
        </w:rPr>
        <w:t xml:space="preserve">is an exemplar of organizational </w:t>
      </w:r>
      <w:r w:rsidR="00633365">
        <w:rPr>
          <w:rFonts w:ascii="Times New Roman" w:hAnsi="Times New Roman" w:cs="Times New Roman"/>
          <w:sz w:val="24"/>
          <w:szCs w:val="24"/>
        </w:rPr>
        <w:t xml:space="preserve">interventions </w:t>
      </w:r>
      <w:r w:rsidR="009B4139">
        <w:rPr>
          <w:rFonts w:ascii="Times New Roman" w:hAnsi="Times New Roman" w:cs="Times New Roman"/>
          <w:sz w:val="24"/>
          <w:szCs w:val="24"/>
        </w:rPr>
        <w:t xml:space="preserve">designed to increase EBP adoption by transforming organizational </w:t>
      </w:r>
      <w:r w:rsidR="00691E28">
        <w:rPr>
          <w:rFonts w:ascii="Times New Roman" w:hAnsi="Times New Roman" w:cs="Times New Roman"/>
          <w:sz w:val="24"/>
          <w:szCs w:val="24"/>
        </w:rPr>
        <w:t xml:space="preserve">culture and climate </w:t>
      </w:r>
      <w:r w:rsidR="00B37E5B">
        <w:rPr>
          <w:rFonts w:ascii="Times New Roman" w:hAnsi="Times New Roman" w:cs="Times New Roman"/>
          <w:sz w:val="24"/>
          <w:szCs w:val="24"/>
        </w:rPr>
        <w:t xml:space="preserve">and increasing organizational capacity to address job-related service barriers </w:t>
      </w:r>
      <w:r w:rsidR="00054F7B">
        <w:rPr>
          <w:rFonts w:ascii="Times New Roman" w:hAnsi="Times New Roman" w:cs="Times New Roman"/>
          <w:sz w:val="24"/>
          <w:szCs w:val="24"/>
        </w:rPr>
        <w:t>(</w:t>
      </w:r>
      <w:r w:rsidR="00634745">
        <w:rPr>
          <w:rFonts w:ascii="Times New Roman" w:hAnsi="Times New Roman" w:cs="Times New Roman"/>
          <w:sz w:val="24"/>
          <w:szCs w:val="24"/>
        </w:rPr>
        <w:t xml:space="preserve">Glisson, 2008; </w:t>
      </w:r>
      <w:r w:rsidR="00054F7B">
        <w:rPr>
          <w:rFonts w:ascii="Times New Roman" w:hAnsi="Times New Roman" w:cs="Times New Roman"/>
          <w:sz w:val="24"/>
          <w:szCs w:val="24"/>
        </w:rPr>
        <w:t>Glisson &amp; Schoenwald, 2005)</w:t>
      </w:r>
      <w:r w:rsidR="009B4139">
        <w:rPr>
          <w:rFonts w:ascii="Times New Roman" w:hAnsi="Times New Roman" w:cs="Times New Roman"/>
          <w:sz w:val="24"/>
          <w:szCs w:val="24"/>
        </w:rPr>
        <w:t xml:space="preserve">. ARC </w:t>
      </w:r>
      <w:r w:rsidR="009B4139" w:rsidRPr="003D2CE5">
        <w:rPr>
          <w:rFonts w:ascii="Times New Roman" w:hAnsi="Times New Roman" w:cs="Times New Roman"/>
          <w:sz w:val="24"/>
          <w:szCs w:val="24"/>
        </w:rPr>
        <w:t xml:space="preserve">is a three-year, team-based process </w:t>
      </w:r>
      <w:r w:rsidR="00691E28">
        <w:rPr>
          <w:rFonts w:ascii="Times New Roman" w:hAnsi="Times New Roman" w:cs="Times New Roman"/>
          <w:sz w:val="24"/>
          <w:szCs w:val="24"/>
        </w:rPr>
        <w:t xml:space="preserve">that </w:t>
      </w:r>
      <w:r w:rsidR="00B37E5B">
        <w:rPr>
          <w:rFonts w:ascii="Times New Roman" w:hAnsi="Times New Roman" w:cs="Times New Roman"/>
          <w:sz w:val="24"/>
          <w:szCs w:val="24"/>
        </w:rPr>
        <w:t>seeks to improve</w:t>
      </w:r>
      <w:r w:rsidR="000B4E46">
        <w:rPr>
          <w:rFonts w:ascii="Times New Roman" w:hAnsi="Times New Roman" w:cs="Times New Roman"/>
          <w:sz w:val="24"/>
          <w:szCs w:val="24"/>
        </w:rPr>
        <w:t xml:space="preserve"> service effectiveness</w:t>
      </w:r>
      <w:r w:rsidR="009B4139">
        <w:rPr>
          <w:rFonts w:ascii="Times New Roman" w:hAnsi="Times New Roman" w:cs="Times New Roman"/>
          <w:sz w:val="24"/>
          <w:szCs w:val="24"/>
        </w:rPr>
        <w:t xml:space="preserve"> through three overarching strategies</w:t>
      </w:r>
      <w:r w:rsidR="00691E28">
        <w:rPr>
          <w:rFonts w:ascii="Times New Roman" w:hAnsi="Times New Roman" w:cs="Times New Roman"/>
          <w:sz w:val="24"/>
          <w:szCs w:val="24"/>
        </w:rPr>
        <w:t xml:space="preserve"> (Glisson et al., 2013)</w:t>
      </w:r>
      <w:r w:rsidR="009B4139">
        <w:rPr>
          <w:rFonts w:ascii="Times New Roman" w:hAnsi="Times New Roman" w:cs="Times New Roman"/>
          <w:sz w:val="24"/>
          <w:szCs w:val="24"/>
        </w:rPr>
        <w:t xml:space="preserve">. These strategies comprise ARC’s action theory </w:t>
      </w:r>
      <w:r w:rsidR="00811771">
        <w:rPr>
          <w:rFonts w:ascii="Times New Roman" w:hAnsi="Times New Roman" w:cs="Times New Roman"/>
          <w:sz w:val="24"/>
          <w:szCs w:val="24"/>
        </w:rPr>
        <w:t xml:space="preserve">(i.e., the hypothesized relationships between the intervention and the mediating variables) </w:t>
      </w:r>
      <w:r w:rsidR="009B4139">
        <w:rPr>
          <w:rFonts w:ascii="Times New Roman" w:hAnsi="Times New Roman" w:cs="Times New Roman"/>
          <w:sz w:val="24"/>
          <w:szCs w:val="24"/>
        </w:rPr>
        <w:t xml:space="preserve">and are important for understanding how ARC is </w:t>
      </w:r>
      <w:r w:rsidR="009B4139">
        <w:rPr>
          <w:rFonts w:ascii="Times New Roman" w:hAnsi="Times New Roman" w:cs="Times New Roman"/>
          <w:sz w:val="24"/>
          <w:szCs w:val="24"/>
        </w:rPr>
        <w:lastRenderedPageBreak/>
        <w:t xml:space="preserve">believed to influence organizational </w:t>
      </w:r>
      <w:r w:rsidR="00751DA8">
        <w:rPr>
          <w:rFonts w:ascii="Times New Roman" w:hAnsi="Times New Roman" w:cs="Times New Roman"/>
          <w:sz w:val="24"/>
          <w:szCs w:val="24"/>
        </w:rPr>
        <w:t xml:space="preserve">culture and climate </w:t>
      </w:r>
      <w:r w:rsidR="009B4139">
        <w:rPr>
          <w:rFonts w:ascii="Times New Roman" w:hAnsi="Times New Roman" w:cs="Times New Roman"/>
          <w:sz w:val="24"/>
          <w:szCs w:val="24"/>
        </w:rPr>
        <w:t xml:space="preserve">and </w:t>
      </w:r>
      <w:r w:rsidR="00691E28">
        <w:rPr>
          <w:rFonts w:ascii="Times New Roman" w:hAnsi="Times New Roman" w:cs="Times New Roman"/>
          <w:sz w:val="24"/>
          <w:szCs w:val="24"/>
        </w:rPr>
        <w:t xml:space="preserve">reduce </w:t>
      </w:r>
      <w:r>
        <w:rPr>
          <w:rFonts w:ascii="Times New Roman" w:hAnsi="Times New Roman" w:cs="Times New Roman"/>
          <w:sz w:val="24"/>
          <w:szCs w:val="24"/>
        </w:rPr>
        <w:t>job</w:t>
      </w:r>
      <w:r w:rsidR="009B4139">
        <w:rPr>
          <w:rFonts w:ascii="Times New Roman" w:hAnsi="Times New Roman" w:cs="Times New Roman"/>
          <w:sz w:val="24"/>
          <w:szCs w:val="24"/>
        </w:rPr>
        <w:t>-related barriers to EBP adoption</w:t>
      </w:r>
      <w:r w:rsidR="00811771">
        <w:rPr>
          <w:rFonts w:ascii="Times New Roman" w:hAnsi="Times New Roman" w:cs="Times New Roman"/>
          <w:sz w:val="24"/>
          <w:szCs w:val="24"/>
        </w:rPr>
        <w:t xml:space="preserve"> (Chen, 1990)</w:t>
      </w:r>
      <w:r w:rsidR="009B4139">
        <w:rPr>
          <w:rFonts w:ascii="Times New Roman" w:hAnsi="Times New Roman" w:cs="Times New Roman"/>
          <w:sz w:val="24"/>
          <w:szCs w:val="24"/>
        </w:rPr>
        <w:t xml:space="preserve">. </w:t>
      </w:r>
    </w:p>
    <w:p w:rsidR="009B4139" w:rsidRDefault="009B4139"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first ARC strategy trains front-line supervisors and clinical teams in a set of organizational tools that enable clinicians to identify and remove</w:t>
      </w:r>
      <w:r w:rsidR="00B37E5B">
        <w:rPr>
          <w:rFonts w:ascii="Times New Roman" w:hAnsi="Times New Roman" w:cs="Times New Roman"/>
          <w:sz w:val="24"/>
          <w:szCs w:val="24"/>
        </w:rPr>
        <w:t xml:space="preserve"> </w:t>
      </w:r>
      <w:r>
        <w:rPr>
          <w:rFonts w:ascii="Times New Roman" w:hAnsi="Times New Roman" w:cs="Times New Roman"/>
          <w:sz w:val="24"/>
          <w:szCs w:val="24"/>
        </w:rPr>
        <w:t>barriers to service effectiveness (</w:t>
      </w:r>
      <w:r w:rsidR="003F52DE">
        <w:rPr>
          <w:rFonts w:ascii="Times New Roman" w:hAnsi="Times New Roman" w:cs="Times New Roman"/>
          <w:sz w:val="24"/>
          <w:szCs w:val="24"/>
        </w:rPr>
        <w:t>Glisson et al., 2010</w:t>
      </w:r>
      <w:r>
        <w:rPr>
          <w:rFonts w:ascii="Times New Roman" w:hAnsi="Times New Roman" w:cs="Times New Roman"/>
          <w:sz w:val="24"/>
          <w:szCs w:val="24"/>
        </w:rPr>
        <w:t xml:space="preserve">). These organizational tools do not prescribe </w:t>
      </w:r>
      <w:r w:rsidRPr="002E0F65">
        <w:rPr>
          <w:rFonts w:ascii="Times New Roman" w:hAnsi="Times New Roman" w:cs="Times New Roman"/>
          <w:i/>
          <w:sz w:val="24"/>
          <w:szCs w:val="24"/>
        </w:rPr>
        <w:t>a priori</w:t>
      </w:r>
      <w:r>
        <w:rPr>
          <w:rFonts w:ascii="Times New Roman" w:hAnsi="Times New Roman" w:cs="Times New Roman"/>
          <w:sz w:val="24"/>
          <w:szCs w:val="24"/>
        </w:rPr>
        <w:t xml:space="preserve"> solutions to </w:t>
      </w:r>
      <w:r w:rsidR="00691E28">
        <w:rPr>
          <w:rFonts w:ascii="Times New Roman" w:hAnsi="Times New Roman" w:cs="Times New Roman"/>
          <w:sz w:val="24"/>
          <w:szCs w:val="24"/>
        </w:rPr>
        <w:t xml:space="preserve">job-related </w:t>
      </w:r>
      <w:r>
        <w:rPr>
          <w:rFonts w:ascii="Times New Roman" w:hAnsi="Times New Roman" w:cs="Times New Roman"/>
          <w:sz w:val="24"/>
          <w:szCs w:val="24"/>
        </w:rPr>
        <w:t xml:space="preserve">service barriers but instead provide the structure and processes necessary for organizations to </w:t>
      </w:r>
      <w:r w:rsidR="00F17776">
        <w:rPr>
          <w:rFonts w:ascii="Times New Roman" w:hAnsi="Times New Roman" w:cs="Times New Roman"/>
          <w:sz w:val="24"/>
          <w:szCs w:val="24"/>
        </w:rPr>
        <w:t>identify and address their own unique barriers to effectiveness</w:t>
      </w:r>
      <w:r>
        <w:rPr>
          <w:rFonts w:ascii="Times New Roman" w:hAnsi="Times New Roman" w:cs="Times New Roman"/>
          <w:sz w:val="24"/>
          <w:szCs w:val="24"/>
        </w:rPr>
        <w:t xml:space="preserve"> (Glisson, 2008). Organizational tools incorporated into the ARC intervention represent discrete interventions (e.g., goal setting, </w:t>
      </w:r>
      <w:r w:rsidR="000B4E46">
        <w:rPr>
          <w:rFonts w:ascii="Times New Roman" w:hAnsi="Times New Roman" w:cs="Times New Roman"/>
          <w:sz w:val="24"/>
          <w:szCs w:val="24"/>
        </w:rPr>
        <w:t xml:space="preserve">teamwork, continuous improvement, </w:t>
      </w:r>
      <w:r>
        <w:rPr>
          <w:rFonts w:ascii="Times New Roman" w:hAnsi="Times New Roman" w:cs="Times New Roman"/>
          <w:sz w:val="24"/>
          <w:szCs w:val="24"/>
        </w:rPr>
        <w:t xml:space="preserve">training analysis and design, feedback systems) that have been tested in business, healthcare, and other industries and </w:t>
      </w:r>
      <w:r w:rsidR="00691E28">
        <w:rPr>
          <w:rFonts w:ascii="Times New Roman" w:hAnsi="Times New Roman" w:cs="Times New Roman"/>
          <w:sz w:val="24"/>
          <w:szCs w:val="24"/>
        </w:rPr>
        <w:t xml:space="preserve">are </w:t>
      </w:r>
      <w:r>
        <w:rPr>
          <w:rFonts w:ascii="Times New Roman" w:hAnsi="Times New Roman" w:cs="Times New Roman"/>
          <w:sz w:val="24"/>
          <w:szCs w:val="24"/>
        </w:rPr>
        <w:t>supported by meta-analytic evidence indicating they result in medium to large effect sizes on employee productivity, withdrawal, attitudes, and performance (</w:t>
      </w:r>
      <w:r w:rsidR="00367789">
        <w:rPr>
          <w:rFonts w:ascii="Times New Roman" w:hAnsi="Times New Roman" w:cs="Times New Roman"/>
          <w:sz w:val="24"/>
          <w:szCs w:val="24"/>
        </w:rPr>
        <w:t xml:space="preserve">Guzzo, Jette, &amp; Katzell, 1985; </w:t>
      </w:r>
      <w:r w:rsidR="004F3DE1">
        <w:rPr>
          <w:rFonts w:ascii="Times New Roman" w:hAnsi="Times New Roman" w:cs="Times New Roman"/>
          <w:sz w:val="24"/>
          <w:szCs w:val="24"/>
        </w:rPr>
        <w:t xml:space="preserve">Neuman, Edwards, &amp; Raju, 1989; </w:t>
      </w:r>
      <w:r w:rsidR="00B855A9">
        <w:rPr>
          <w:rFonts w:ascii="Times New Roman" w:hAnsi="Times New Roman" w:cs="Times New Roman"/>
          <w:sz w:val="24"/>
          <w:szCs w:val="24"/>
        </w:rPr>
        <w:t>Robertson, Roberts, &amp; Porras, 1993</w:t>
      </w:r>
      <w:r>
        <w:rPr>
          <w:rFonts w:ascii="Times New Roman" w:hAnsi="Times New Roman" w:cs="Times New Roman"/>
          <w:sz w:val="24"/>
          <w:szCs w:val="24"/>
        </w:rPr>
        <w:t>).</w:t>
      </w:r>
      <w:r w:rsidR="007776EE">
        <w:rPr>
          <w:rFonts w:ascii="Times New Roman" w:hAnsi="Times New Roman" w:cs="Times New Roman"/>
          <w:sz w:val="24"/>
          <w:szCs w:val="24"/>
        </w:rPr>
        <w:t xml:space="preserve"> Enactment of the organizational tools </w:t>
      </w:r>
      <w:r w:rsidR="000B4E46">
        <w:rPr>
          <w:rFonts w:ascii="Times New Roman" w:hAnsi="Times New Roman" w:cs="Times New Roman"/>
          <w:sz w:val="24"/>
          <w:szCs w:val="24"/>
        </w:rPr>
        <w:t xml:space="preserve">eliminates </w:t>
      </w:r>
      <w:r w:rsidR="007776EE">
        <w:rPr>
          <w:rFonts w:ascii="Times New Roman" w:hAnsi="Times New Roman" w:cs="Times New Roman"/>
          <w:sz w:val="24"/>
          <w:szCs w:val="24"/>
        </w:rPr>
        <w:t>job-related barriers to service effectiveness</w:t>
      </w:r>
      <w:r w:rsidR="000B4E46">
        <w:rPr>
          <w:rFonts w:ascii="Times New Roman" w:hAnsi="Times New Roman" w:cs="Times New Roman"/>
          <w:sz w:val="24"/>
          <w:szCs w:val="24"/>
        </w:rPr>
        <w:t xml:space="preserve"> and facilitates the development of social contexts that support and expect continuous learning and improvement</w:t>
      </w:r>
      <w:r w:rsidR="007776EE">
        <w:rPr>
          <w:rFonts w:ascii="Times New Roman" w:hAnsi="Times New Roman" w:cs="Times New Roman"/>
          <w:sz w:val="24"/>
          <w:szCs w:val="24"/>
        </w:rPr>
        <w:t xml:space="preserve">. </w:t>
      </w:r>
    </w:p>
    <w:p w:rsidR="009B4139" w:rsidRDefault="009B4139"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t>The second ARC strategy focuses on embedding five principles of service effectiveness (e.g., mission driven, improvement directed, results oriented) into the agency’s decision-making processes and sub-systems (</w:t>
      </w:r>
      <w:r w:rsidR="00407A29">
        <w:rPr>
          <w:rFonts w:ascii="Times New Roman" w:hAnsi="Times New Roman" w:cs="Times New Roman"/>
          <w:sz w:val="24"/>
          <w:szCs w:val="24"/>
        </w:rPr>
        <w:t xml:space="preserve">Glisson, Hemmelgarn </w:t>
      </w:r>
      <w:r w:rsidR="008C6497">
        <w:rPr>
          <w:rFonts w:ascii="Times New Roman" w:hAnsi="Times New Roman" w:cs="Times New Roman"/>
          <w:sz w:val="24"/>
          <w:szCs w:val="24"/>
        </w:rPr>
        <w:t>et al., 2012</w:t>
      </w:r>
      <w:r w:rsidR="00367789">
        <w:rPr>
          <w:rFonts w:ascii="Times New Roman" w:hAnsi="Times New Roman" w:cs="Times New Roman"/>
          <w:sz w:val="24"/>
          <w:szCs w:val="24"/>
        </w:rPr>
        <w:t>; Osborne, &amp; Gaebler, 1992</w:t>
      </w:r>
      <w:r>
        <w:rPr>
          <w:rFonts w:ascii="Times New Roman" w:hAnsi="Times New Roman" w:cs="Times New Roman"/>
          <w:sz w:val="24"/>
          <w:szCs w:val="24"/>
        </w:rPr>
        <w:t xml:space="preserve">). All organizations are driven by principles (i.e., fundamental propositions that serve as the basis for belief and action) although those principles are frequently implicit and incongruent with espoused </w:t>
      </w:r>
      <w:r w:rsidR="002E0F65">
        <w:rPr>
          <w:rFonts w:ascii="Times New Roman" w:hAnsi="Times New Roman" w:cs="Times New Roman"/>
          <w:sz w:val="24"/>
          <w:szCs w:val="24"/>
        </w:rPr>
        <w:t xml:space="preserve">values and </w:t>
      </w:r>
      <w:r>
        <w:rPr>
          <w:rFonts w:ascii="Times New Roman" w:hAnsi="Times New Roman" w:cs="Times New Roman"/>
          <w:sz w:val="24"/>
          <w:szCs w:val="24"/>
        </w:rPr>
        <w:t>priorities (Glisson, 2008). Dynamics with</w:t>
      </w:r>
      <w:r w:rsidR="00A33B85">
        <w:rPr>
          <w:rFonts w:ascii="Times New Roman" w:hAnsi="Times New Roman" w:cs="Times New Roman"/>
          <w:sz w:val="24"/>
          <w:szCs w:val="24"/>
        </w:rPr>
        <w:t>in agencies’</w:t>
      </w:r>
      <w:r>
        <w:rPr>
          <w:rFonts w:ascii="Times New Roman" w:hAnsi="Times New Roman" w:cs="Times New Roman"/>
          <w:sz w:val="24"/>
          <w:szCs w:val="24"/>
        </w:rPr>
        <w:t xml:space="preserve"> larger sociopolitical environment</w:t>
      </w:r>
      <w:r w:rsidR="00A33B85">
        <w:rPr>
          <w:rFonts w:ascii="Times New Roman" w:hAnsi="Times New Roman" w:cs="Times New Roman"/>
          <w:sz w:val="24"/>
          <w:szCs w:val="24"/>
        </w:rPr>
        <w:t>s</w:t>
      </w:r>
      <w:r>
        <w:rPr>
          <w:rFonts w:ascii="Times New Roman" w:hAnsi="Times New Roman" w:cs="Times New Roman"/>
          <w:sz w:val="24"/>
          <w:szCs w:val="24"/>
        </w:rPr>
        <w:t xml:space="preserve">—such as </w:t>
      </w:r>
      <w:r w:rsidR="000B4E46">
        <w:rPr>
          <w:rFonts w:ascii="Times New Roman" w:hAnsi="Times New Roman" w:cs="Times New Roman"/>
          <w:sz w:val="24"/>
          <w:szCs w:val="24"/>
        </w:rPr>
        <w:t>restricted revenue streams</w:t>
      </w:r>
      <w:r>
        <w:rPr>
          <w:rFonts w:ascii="Times New Roman" w:hAnsi="Times New Roman" w:cs="Times New Roman"/>
          <w:sz w:val="24"/>
          <w:szCs w:val="24"/>
        </w:rPr>
        <w:t xml:space="preserve">, </w:t>
      </w:r>
      <w:r w:rsidR="002E0F65">
        <w:rPr>
          <w:rFonts w:ascii="Times New Roman" w:hAnsi="Times New Roman" w:cs="Times New Roman"/>
          <w:sz w:val="24"/>
          <w:szCs w:val="24"/>
        </w:rPr>
        <w:t xml:space="preserve">frequent </w:t>
      </w:r>
      <w:r>
        <w:rPr>
          <w:rFonts w:ascii="Times New Roman" w:hAnsi="Times New Roman" w:cs="Times New Roman"/>
          <w:sz w:val="24"/>
          <w:szCs w:val="24"/>
        </w:rPr>
        <w:t>policy</w:t>
      </w:r>
      <w:r w:rsidR="002E0F65">
        <w:rPr>
          <w:rFonts w:ascii="Times New Roman" w:hAnsi="Times New Roman" w:cs="Times New Roman"/>
          <w:sz w:val="24"/>
          <w:szCs w:val="24"/>
        </w:rPr>
        <w:t xml:space="preserve"> changes</w:t>
      </w:r>
      <w:r>
        <w:rPr>
          <w:rFonts w:ascii="Times New Roman" w:hAnsi="Times New Roman" w:cs="Times New Roman"/>
          <w:sz w:val="24"/>
          <w:szCs w:val="24"/>
        </w:rPr>
        <w:t xml:space="preserve">, and negative media attention—often contribute to operating principles within mental health and social service </w:t>
      </w:r>
      <w:r>
        <w:rPr>
          <w:rFonts w:ascii="Times New Roman" w:hAnsi="Times New Roman" w:cs="Times New Roman"/>
          <w:sz w:val="24"/>
          <w:szCs w:val="24"/>
        </w:rPr>
        <w:lastRenderedPageBreak/>
        <w:t xml:space="preserve">settings that are counterproductive to </w:t>
      </w:r>
      <w:r w:rsidR="000D5EA6">
        <w:rPr>
          <w:rFonts w:ascii="Times New Roman" w:hAnsi="Times New Roman" w:cs="Times New Roman"/>
          <w:sz w:val="24"/>
          <w:szCs w:val="24"/>
        </w:rPr>
        <w:t>effective treatment</w:t>
      </w:r>
      <w:r w:rsidR="00367789">
        <w:rPr>
          <w:rFonts w:ascii="Times New Roman" w:hAnsi="Times New Roman" w:cs="Times New Roman"/>
          <w:sz w:val="24"/>
          <w:szCs w:val="24"/>
        </w:rPr>
        <w:t xml:space="preserve"> (Schorr, 1997)</w:t>
      </w:r>
      <w:r>
        <w:rPr>
          <w:rFonts w:ascii="Times New Roman" w:hAnsi="Times New Roman" w:cs="Times New Roman"/>
          <w:sz w:val="24"/>
          <w:szCs w:val="24"/>
        </w:rPr>
        <w:t xml:space="preserve">. ARC </w:t>
      </w:r>
      <w:r w:rsidR="000D5EA6">
        <w:rPr>
          <w:rFonts w:ascii="Times New Roman" w:hAnsi="Times New Roman" w:cs="Times New Roman"/>
          <w:sz w:val="24"/>
          <w:szCs w:val="24"/>
        </w:rPr>
        <w:t>displaces</w:t>
      </w:r>
      <w:r w:rsidR="003E0A32">
        <w:rPr>
          <w:rFonts w:ascii="Times New Roman" w:hAnsi="Times New Roman" w:cs="Times New Roman"/>
          <w:sz w:val="24"/>
          <w:szCs w:val="24"/>
        </w:rPr>
        <w:t xml:space="preserve"> unhelpful </w:t>
      </w:r>
      <w:r w:rsidR="00125A73">
        <w:rPr>
          <w:rFonts w:ascii="Times New Roman" w:hAnsi="Times New Roman" w:cs="Times New Roman"/>
          <w:sz w:val="24"/>
          <w:szCs w:val="24"/>
        </w:rPr>
        <w:t>operating</w:t>
      </w:r>
      <w:r>
        <w:rPr>
          <w:rFonts w:ascii="Times New Roman" w:hAnsi="Times New Roman" w:cs="Times New Roman"/>
          <w:sz w:val="24"/>
          <w:szCs w:val="24"/>
        </w:rPr>
        <w:t xml:space="preserve"> principles by refocusing agency personnel at all levels on five principles </w:t>
      </w:r>
      <w:r w:rsidR="00367789">
        <w:rPr>
          <w:rFonts w:ascii="Times New Roman" w:hAnsi="Times New Roman" w:cs="Times New Roman"/>
          <w:sz w:val="24"/>
          <w:szCs w:val="24"/>
        </w:rPr>
        <w:t>that prioritize client well-being</w:t>
      </w:r>
      <w:r w:rsidR="00811771">
        <w:rPr>
          <w:rFonts w:ascii="Times New Roman" w:hAnsi="Times New Roman" w:cs="Times New Roman"/>
          <w:sz w:val="24"/>
          <w:szCs w:val="24"/>
        </w:rPr>
        <w:t xml:space="preserve"> </w:t>
      </w:r>
      <w:r w:rsidR="0031443B">
        <w:rPr>
          <w:rFonts w:ascii="Times New Roman" w:hAnsi="Times New Roman" w:cs="Times New Roman"/>
          <w:sz w:val="24"/>
          <w:szCs w:val="24"/>
        </w:rPr>
        <w:t>(Glisson &amp; Williams,</w:t>
      </w:r>
      <w:r w:rsidR="007776EE">
        <w:rPr>
          <w:rFonts w:ascii="Times New Roman" w:hAnsi="Times New Roman" w:cs="Times New Roman"/>
          <w:sz w:val="24"/>
          <w:szCs w:val="24"/>
        </w:rPr>
        <w:t xml:space="preserve"> 2015</w:t>
      </w:r>
      <w:r w:rsidR="0031443B">
        <w:rPr>
          <w:rFonts w:ascii="Times New Roman" w:hAnsi="Times New Roman" w:cs="Times New Roman"/>
          <w:sz w:val="24"/>
          <w:szCs w:val="24"/>
        </w:rPr>
        <w:t>)</w:t>
      </w:r>
      <w:r>
        <w:rPr>
          <w:rFonts w:ascii="Times New Roman" w:hAnsi="Times New Roman" w:cs="Times New Roman"/>
          <w:sz w:val="24"/>
          <w:szCs w:val="24"/>
        </w:rPr>
        <w:t xml:space="preserve">. These principles are designed to activate intrinsic and prosocial motivational processes among clinicians and leadership that result in greater involvement in and support for innovation and change efforts as well as higher levels of service quality and effectiveness (Grant, 2008; Humphrey, Nahrgang, &amp; Morgeson, 2007). </w:t>
      </w:r>
    </w:p>
    <w:p w:rsidR="009B4139" w:rsidRDefault="009B4139"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t>The third ARC strategy focuses on developing leadership and clinician mental models (e.g., openness to change, psychological safety) that are necessary for service innovation and improvement efforts (</w:t>
      </w:r>
      <w:r w:rsidR="008C6497">
        <w:rPr>
          <w:rFonts w:ascii="Times New Roman" w:hAnsi="Times New Roman" w:cs="Times New Roman"/>
          <w:sz w:val="24"/>
          <w:szCs w:val="24"/>
        </w:rPr>
        <w:t>Glisson &amp; Williams,</w:t>
      </w:r>
      <w:r w:rsidR="00A40BC6">
        <w:rPr>
          <w:rFonts w:ascii="Times New Roman" w:hAnsi="Times New Roman" w:cs="Times New Roman"/>
          <w:sz w:val="24"/>
          <w:szCs w:val="24"/>
        </w:rPr>
        <w:t xml:space="preserve"> 2015</w:t>
      </w:r>
      <w:r>
        <w:rPr>
          <w:rFonts w:ascii="Times New Roman" w:hAnsi="Times New Roman" w:cs="Times New Roman"/>
          <w:sz w:val="24"/>
          <w:szCs w:val="24"/>
        </w:rPr>
        <w:t>). Mental models are heuristically-based cognitive representations that form the basis for individuals’ reasoning and interpretation of events and stimuli (Hysong</w:t>
      </w:r>
      <w:r w:rsidR="00FB7780">
        <w:rPr>
          <w:rFonts w:ascii="Times New Roman" w:hAnsi="Times New Roman" w:cs="Times New Roman"/>
          <w:sz w:val="24"/>
          <w:szCs w:val="24"/>
        </w:rPr>
        <w:t>, Best, Pugh, &amp; Moore</w:t>
      </w:r>
      <w:r>
        <w:rPr>
          <w:rFonts w:ascii="Times New Roman" w:hAnsi="Times New Roman" w:cs="Times New Roman"/>
          <w:sz w:val="24"/>
          <w:szCs w:val="24"/>
        </w:rPr>
        <w:t>, 2005; Mohammed</w:t>
      </w:r>
      <w:r w:rsidR="00FB7780">
        <w:rPr>
          <w:rFonts w:ascii="Times New Roman" w:hAnsi="Times New Roman" w:cs="Times New Roman"/>
          <w:sz w:val="24"/>
          <w:szCs w:val="24"/>
        </w:rPr>
        <w:t>, Ferzandi, &amp; Hamilton</w:t>
      </w:r>
      <w:r>
        <w:rPr>
          <w:rFonts w:ascii="Times New Roman" w:hAnsi="Times New Roman" w:cs="Times New Roman"/>
          <w:sz w:val="24"/>
          <w:szCs w:val="24"/>
        </w:rPr>
        <w:t>, 2010). Mental models shape leaders’ and clinicians’ motivation to participate in change efforts by directing attention and guiding inferential processing (</w:t>
      </w:r>
      <w:r w:rsidR="00E424FE">
        <w:rPr>
          <w:rFonts w:ascii="Times New Roman" w:hAnsi="Times New Roman" w:cs="Times New Roman"/>
          <w:sz w:val="24"/>
          <w:szCs w:val="24"/>
        </w:rPr>
        <w:t xml:space="preserve">Harris, 1994; </w:t>
      </w:r>
      <w:r w:rsidR="00054F7B">
        <w:rPr>
          <w:rFonts w:ascii="Times New Roman" w:hAnsi="Times New Roman" w:cs="Times New Roman"/>
          <w:sz w:val="24"/>
          <w:szCs w:val="24"/>
        </w:rPr>
        <w:t>Mathieu et al., 2000</w:t>
      </w:r>
      <w:r>
        <w:rPr>
          <w:rFonts w:ascii="Times New Roman" w:hAnsi="Times New Roman" w:cs="Times New Roman"/>
          <w:sz w:val="24"/>
          <w:szCs w:val="24"/>
        </w:rPr>
        <w:t xml:space="preserve">). Studies of innovation adoption in healthcare settings indicate that resistance to (or support for) service improvement efforts are often rooted in the closely held and frequently unarticulated and unrecognized mental models of organizational leaders and members (Hysong et al., 2005). Unless these mental models are </w:t>
      </w:r>
      <w:r w:rsidR="002441C9">
        <w:rPr>
          <w:rFonts w:ascii="Times New Roman" w:hAnsi="Times New Roman" w:cs="Times New Roman"/>
          <w:sz w:val="24"/>
          <w:szCs w:val="24"/>
        </w:rPr>
        <w:t>identified</w:t>
      </w:r>
      <w:r>
        <w:rPr>
          <w:rFonts w:ascii="Times New Roman" w:hAnsi="Times New Roman" w:cs="Times New Roman"/>
          <w:sz w:val="24"/>
          <w:szCs w:val="24"/>
        </w:rPr>
        <w:t xml:space="preserve"> and aligned with the overarching goal of client well-being, change efforts have little chance of success. ARC encourages an attitude of openness and empirical testing to help move participants’ mental models in the direction of innovation and development. </w:t>
      </w:r>
    </w:p>
    <w:p w:rsidR="008E6E84" w:rsidRDefault="008E6E84" w:rsidP="00FD3ED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Three RCTs of the ARC intervention in mental health and social service agencies support </w:t>
      </w:r>
      <w:r w:rsidR="000B4E46">
        <w:rPr>
          <w:rFonts w:ascii="Times New Roman" w:hAnsi="Times New Roman" w:cs="Times New Roman"/>
          <w:sz w:val="24"/>
          <w:szCs w:val="24"/>
        </w:rPr>
        <w:t>its</w:t>
      </w:r>
      <w:r>
        <w:rPr>
          <w:rFonts w:ascii="Times New Roman" w:hAnsi="Times New Roman" w:cs="Times New Roman"/>
          <w:sz w:val="24"/>
          <w:szCs w:val="24"/>
        </w:rPr>
        <w:t xml:space="preserve"> effectiveness for reducing caseworker turnover, </w:t>
      </w:r>
      <w:r w:rsidR="00E026A6">
        <w:rPr>
          <w:rFonts w:ascii="Times New Roman" w:hAnsi="Times New Roman" w:cs="Times New Roman"/>
          <w:sz w:val="24"/>
          <w:szCs w:val="24"/>
        </w:rPr>
        <w:t>improving</w:t>
      </w:r>
      <w:r w:rsidR="00A40BC6">
        <w:rPr>
          <w:rFonts w:ascii="Times New Roman" w:hAnsi="Times New Roman" w:cs="Times New Roman"/>
          <w:sz w:val="24"/>
          <w:szCs w:val="24"/>
        </w:rPr>
        <w:t xml:space="preserve"> organizational culture and climate</w:t>
      </w:r>
      <w:r w:rsidR="00E026A6">
        <w:rPr>
          <w:rFonts w:ascii="Times New Roman" w:hAnsi="Times New Roman" w:cs="Times New Roman"/>
          <w:sz w:val="24"/>
          <w:szCs w:val="24"/>
        </w:rPr>
        <w:t xml:space="preserve">, </w:t>
      </w:r>
      <w:r w:rsidR="002E0F65">
        <w:rPr>
          <w:rFonts w:ascii="Times New Roman" w:hAnsi="Times New Roman" w:cs="Times New Roman"/>
          <w:sz w:val="24"/>
          <w:szCs w:val="24"/>
        </w:rPr>
        <w:t xml:space="preserve">supporting EBP </w:t>
      </w:r>
      <w:r w:rsidR="00B459E4">
        <w:rPr>
          <w:rFonts w:ascii="Times New Roman" w:hAnsi="Times New Roman" w:cs="Times New Roman"/>
          <w:sz w:val="24"/>
          <w:szCs w:val="24"/>
        </w:rPr>
        <w:t>implementation</w:t>
      </w:r>
      <w:r w:rsidR="002E0F65">
        <w:rPr>
          <w:rFonts w:ascii="Times New Roman" w:hAnsi="Times New Roman" w:cs="Times New Roman"/>
          <w:sz w:val="24"/>
          <w:szCs w:val="24"/>
        </w:rPr>
        <w:t xml:space="preserve">, </w:t>
      </w:r>
      <w:r w:rsidR="00E026A6">
        <w:rPr>
          <w:rFonts w:ascii="Times New Roman" w:hAnsi="Times New Roman" w:cs="Times New Roman"/>
          <w:sz w:val="24"/>
          <w:szCs w:val="24"/>
        </w:rPr>
        <w:t xml:space="preserve">and improving the outcomes of mental health services for youth </w:t>
      </w:r>
      <w:r>
        <w:rPr>
          <w:rFonts w:ascii="Times New Roman" w:hAnsi="Times New Roman" w:cs="Times New Roman"/>
          <w:sz w:val="24"/>
          <w:szCs w:val="24"/>
        </w:rPr>
        <w:lastRenderedPageBreak/>
        <w:t>(Glisson et al., 2006; Glisson et al., 2010; Glisson et al., 2013</w:t>
      </w:r>
      <w:r w:rsidR="00AC7055">
        <w:rPr>
          <w:rFonts w:ascii="Times New Roman" w:hAnsi="Times New Roman" w:cs="Times New Roman"/>
          <w:sz w:val="24"/>
          <w:szCs w:val="24"/>
        </w:rPr>
        <w:t>). In the initial RCT</w:t>
      </w:r>
      <w:r w:rsidR="000D024D">
        <w:rPr>
          <w:rFonts w:ascii="Times New Roman" w:hAnsi="Times New Roman" w:cs="Times New Roman"/>
          <w:sz w:val="24"/>
          <w:szCs w:val="24"/>
        </w:rPr>
        <w:t xml:space="preserve"> of ARC</w:t>
      </w:r>
      <w:r w:rsidR="000219BC">
        <w:rPr>
          <w:rFonts w:ascii="Times New Roman" w:hAnsi="Times New Roman" w:cs="Times New Roman"/>
          <w:sz w:val="24"/>
          <w:szCs w:val="24"/>
        </w:rPr>
        <w:t xml:space="preserve">, case management </w:t>
      </w:r>
      <w:r w:rsidR="00CE2E03">
        <w:rPr>
          <w:rFonts w:ascii="Times New Roman" w:hAnsi="Times New Roman" w:cs="Times New Roman"/>
          <w:sz w:val="24"/>
          <w:szCs w:val="24"/>
        </w:rPr>
        <w:t xml:space="preserve">teams </w:t>
      </w:r>
      <w:r w:rsidR="000219BC">
        <w:rPr>
          <w:rFonts w:ascii="Times New Roman" w:hAnsi="Times New Roman" w:cs="Times New Roman"/>
          <w:sz w:val="24"/>
          <w:szCs w:val="24"/>
        </w:rPr>
        <w:t xml:space="preserve">randomly </w:t>
      </w:r>
      <w:r w:rsidR="000D024D">
        <w:rPr>
          <w:rFonts w:ascii="Times New Roman" w:hAnsi="Times New Roman" w:cs="Times New Roman"/>
          <w:sz w:val="24"/>
          <w:szCs w:val="24"/>
        </w:rPr>
        <w:t xml:space="preserve">assigned </w:t>
      </w:r>
      <w:r w:rsidR="000219BC">
        <w:rPr>
          <w:rFonts w:ascii="Times New Roman" w:hAnsi="Times New Roman" w:cs="Times New Roman"/>
          <w:sz w:val="24"/>
          <w:szCs w:val="24"/>
        </w:rPr>
        <w:t>to a 12-month ARC intervention</w:t>
      </w:r>
      <w:r w:rsidR="00CE2E03">
        <w:rPr>
          <w:rFonts w:ascii="Times New Roman" w:hAnsi="Times New Roman" w:cs="Times New Roman"/>
          <w:sz w:val="24"/>
          <w:szCs w:val="24"/>
        </w:rPr>
        <w:t xml:space="preserve"> experienced 66% lower </w:t>
      </w:r>
      <w:r w:rsidR="000219BC">
        <w:rPr>
          <w:rFonts w:ascii="Times New Roman" w:hAnsi="Times New Roman" w:cs="Times New Roman"/>
          <w:sz w:val="24"/>
          <w:szCs w:val="24"/>
        </w:rPr>
        <w:t>turnover and significantly i</w:t>
      </w:r>
      <w:r w:rsidR="00D40670">
        <w:rPr>
          <w:rFonts w:ascii="Times New Roman" w:hAnsi="Times New Roman" w:cs="Times New Roman"/>
          <w:sz w:val="24"/>
          <w:szCs w:val="24"/>
        </w:rPr>
        <w:t>mproved organizational climate (but not culture)</w:t>
      </w:r>
      <w:r w:rsidR="000D024D">
        <w:rPr>
          <w:rFonts w:ascii="Times New Roman" w:hAnsi="Times New Roman" w:cs="Times New Roman"/>
          <w:sz w:val="24"/>
          <w:szCs w:val="24"/>
        </w:rPr>
        <w:t xml:space="preserve"> by the conclusion of the intervention</w:t>
      </w:r>
      <w:r w:rsidR="00CE2E03">
        <w:rPr>
          <w:rFonts w:ascii="Times New Roman" w:hAnsi="Times New Roman" w:cs="Times New Roman"/>
          <w:sz w:val="24"/>
          <w:szCs w:val="24"/>
        </w:rPr>
        <w:t xml:space="preserve"> </w:t>
      </w:r>
      <w:r w:rsidR="00D91879">
        <w:rPr>
          <w:rFonts w:ascii="Times New Roman" w:hAnsi="Times New Roman" w:cs="Times New Roman"/>
          <w:sz w:val="24"/>
          <w:szCs w:val="24"/>
        </w:rPr>
        <w:t xml:space="preserve">period </w:t>
      </w:r>
      <w:r w:rsidR="00CE2E03">
        <w:rPr>
          <w:rFonts w:ascii="Times New Roman" w:hAnsi="Times New Roman" w:cs="Times New Roman"/>
          <w:sz w:val="24"/>
          <w:szCs w:val="24"/>
        </w:rPr>
        <w:t>(Glisson et al., 2006)</w:t>
      </w:r>
      <w:r w:rsidR="000219BC">
        <w:rPr>
          <w:rFonts w:ascii="Times New Roman" w:hAnsi="Times New Roman" w:cs="Times New Roman"/>
          <w:sz w:val="24"/>
          <w:szCs w:val="24"/>
        </w:rPr>
        <w:t xml:space="preserve">. </w:t>
      </w:r>
      <w:r w:rsidR="00A256BC">
        <w:rPr>
          <w:rFonts w:ascii="Times New Roman" w:hAnsi="Times New Roman" w:cs="Times New Roman"/>
          <w:sz w:val="24"/>
          <w:szCs w:val="24"/>
        </w:rPr>
        <w:t xml:space="preserve">In </w:t>
      </w:r>
      <w:r w:rsidR="00B7703F">
        <w:rPr>
          <w:rFonts w:ascii="Times New Roman" w:hAnsi="Times New Roman" w:cs="Times New Roman"/>
          <w:sz w:val="24"/>
          <w:szCs w:val="24"/>
        </w:rPr>
        <w:t>the</w:t>
      </w:r>
      <w:r w:rsidR="00A256BC">
        <w:rPr>
          <w:rFonts w:ascii="Times New Roman" w:hAnsi="Times New Roman" w:cs="Times New Roman"/>
          <w:sz w:val="24"/>
          <w:szCs w:val="24"/>
        </w:rPr>
        <w:t xml:space="preserve"> second RCT</w:t>
      </w:r>
      <w:r w:rsidR="00A966EB">
        <w:rPr>
          <w:rFonts w:ascii="Times New Roman" w:hAnsi="Times New Roman" w:cs="Times New Roman"/>
          <w:sz w:val="24"/>
          <w:szCs w:val="24"/>
        </w:rPr>
        <w:t xml:space="preserve"> of ARC</w:t>
      </w:r>
      <w:r w:rsidR="00A256BC">
        <w:rPr>
          <w:rFonts w:ascii="Times New Roman" w:hAnsi="Times New Roman" w:cs="Times New Roman"/>
          <w:sz w:val="24"/>
          <w:szCs w:val="24"/>
        </w:rPr>
        <w:t xml:space="preserve">, </w:t>
      </w:r>
      <w:r w:rsidR="00CE2E03">
        <w:rPr>
          <w:rFonts w:ascii="Times New Roman" w:hAnsi="Times New Roman" w:cs="Times New Roman"/>
          <w:sz w:val="24"/>
          <w:szCs w:val="24"/>
        </w:rPr>
        <w:t xml:space="preserve">youths who received an evidence-based family therapy model in </w:t>
      </w:r>
      <w:r w:rsidR="000219BC">
        <w:rPr>
          <w:rFonts w:ascii="Times New Roman" w:hAnsi="Times New Roman" w:cs="Times New Roman"/>
          <w:sz w:val="24"/>
          <w:szCs w:val="24"/>
        </w:rPr>
        <w:t xml:space="preserve">counties randomly assigned to </w:t>
      </w:r>
      <w:r w:rsidR="0017354A">
        <w:rPr>
          <w:rFonts w:ascii="Times New Roman" w:hAnsi="Times New Roman" w:cs="Times New Roman"/>
          <w:sz w:val="24"/>
          <w:szCs w:val="24"/>
        </w:rPr>
        <w:t xml:space="preserve">a 36-month </w:t>
      </w:r>
      <w:r w:rsidR="000219BC">
        <w:rPr>
          <w:rFonts w:ascii="Times New Roman" w:hAnsi="Times New Roman" w:cs="Times New Roman"/>
          <w:sz w:val="24"/>
          <w:szCs w:val="24"/>
        </w:rPr>
        <w:t xml:space="preserve">ARC </w:t>
      </w:r>
      <w:r w:rsidR="0017354A">
        <w:rPr>
          <w:rFonts w:ascii="Times New Roman" w:hAnsi="Times New Roman" w:cs="Times New Roman"/>
          <w:sz w:val="24"/>
          <w:szCs w:val="24"/>
        </w:rPr>
        <w:t xml:space="preserve">intervention </w:t>
      </w:r>
      <w:r w:rsidR="00CE2E03">
        <w:rPr>
          <w:rFonts w:ascii="Times New Roman" w:hAnsi="Times New Roman" w:cs="Times New Roman"/>
          <w:sz w:val="24"/>
          <w:szCs w:val="24"/>
        </w:rPr>
        <w:t xml:space="preserve">experienced superior psychosocial functioning six months after initiating treatment </w:t>
      </w:r>
      <w:r w:rsidR="0017354A">
        <w:rPr>
          <w:rFonts w:ascii="Times New Roman" w:hAnsi="Times New Roman" w:cs="Times New Roman"/>
          <w:sz w:val="24"/>
          <w:szCs w:val="24"/>
        </w:rPr>
        <w:t xml:space="preserve">compared to either intervention alone </w:t>
      </w:r>
      <w:r w:rsidR="008D65CE">
        <w:rPr>
          <w:rFonts w:ascii="Times New Roman" w:hAnsi="Times New Roman" w:cs="Times New Roman"/>
          <w:sz w:val="24"/>
          <w:szCs w:val="24"/>
        </w:rPr>
        <w:t>or</w:t>
      </w:r>
      <w:r w:rsidR="0017354A">
        <w:rPr>
          <w:rFonts w:ascii="Times New Roman" w:hAnsi="Times New Roman" w:cs="Times New Roman"/>
          <w:sz w:val="24"/>
          <w:szCs w:val="24"/>
        </w:rPr>
        <w:t xml:space="preserve"> controls </w:t>
      </w:r>
      <w:r w:rsidR="00CE2E03">
        <w:rPr>
          <w:rFonts w:ascii="Times New Roman" w:hAnsi="Times New Roman" w:cs="Times New Roman"/>
          <w:sz w:val="24"/>
          <w:szCs w:val="24"/>
        </w:rPr>
        <w:t xml:space="preserve">and </w:t>
      </w:r>
      <w:r w:rsidR="0017354A">
        <w:rPr>
          <w:rFonts w:ascii="Times New Roman" w:hAnsi="Times New Roman" w:cs="Times New Roman"/>
          <w:sz w:val="24"/>
          <w:szCs w:val="24"/>
        </w:rPr>
        <w:t xml:space="preserve">had </w:t>
      </w:r>
      <w:r w:rsidR="00CE2E03">
        <w:rPr>
          <w:rFonts w:ascii="Times New Roman" w:hAnsi="Times New Roman" w:cs="Times New Roman"/>
          <w:sz w:val="24"/>
          <w:szCs w:val="24"/>
        </w:rPr>
        <w:t>significantly fewer out-of-home placements 24 months after initiating treatment</w:t>
      </w:r>
      <w:r w:rsidR="00A256BC">
        <w:rPr>
          <w:rFonts w:ascii="Times New Roman" w:hAnsi="Times New Roman" w:cs="Times New Roman"/>
          <w:sz w:val="24"/>
          <w:szCs w:val="24"/>
        </w:rPr>
        <w:t xml:space="preserve"> (Glisson et al., 2010). Notably, ARC </w:t>
      </w:r>
      <w:r w:rsidR="000D024D">
        <w:rPr>
          <w:rFonts w:ascii="Times New Roman" w:hAnsi="Times New Roman" w:cs="Times New Roman"/>
          <w:sz w:val="24"/>
          <w:szCs w:val="24"/>
        </w:rPr>
        <w:t>was unrelated to EBP fidelity</w:t>
      </w:r>
      <w:r w:rsidR="00691E28">
        <w:rPr>
          <w:rFonts w:ascii="Times New Roman" w:hAnsi="Times New Roman" w:cs="Times New Roman"/>
          <w:sz w:val="24"/>
          <w:szCs w:val="24"/>
        </w:rPr>
        <w:t xml:space="preserve"> in this study</w:t>
      </w:r>
      <w:r w:rsidR="000D024D">
        <w:rPr>
          <w:rFonts w:ascii="Times New Roman" w:hAnsi="Times New Roman" w:cs="Times New Roman"/>
          <w:sz w:val="24"/>
          <w:szCs w:val="24"/>
        </w:rPr>
        <w:t xml:space="preserve">, </w:t>
      </w:r>
      <w:r w:rsidR="00A256BC">
        <w:rPr>
          <w:rFonts w:ascii="Times New Roman" w:hAnsi="Times New Roman" w:cs="Times New Roman"/>
          <w:sz w:val="24"/>
          <w:szCs w:val="24"/>
        </w:rPr>
        <w:t xml:space="preserve">suggesting </w:t>
      </w:r>
      <w:r w:rsidR="00A966EB">
        <w:rPr>
          <w:rFonts w:ascii="Times New Roman" w:hAnsi="Times New Roman" w:cs="Times New Roman"/>
          <w:sz w:val="24"/>
          <w:szCs w:val="24"/>
        </w:rPr>
        <w:t xml:space="preserve">increased fidelity was not the </w:t>
      </w:r>
      <w:r w:rsidR="00691E28">
        <w:rPr>
          <w:rFonts w:ascii="Times New Roman" w:hAnsi="Times New Roman" w:cs="Times New Roman"/>
          <w:sz w:val="24"/>
          <w:szCs w:val="24"/>
        </w:rPr>
        <w:t xml:space="preserve">mechanism responsible for </w:t>
      </w:r>
      <w:r w:rsidR="00CE2E03">
        <w:rPr>
          <w:rFonts w:ascii="Times New Roman" w:hAnsi="Times New Roman" w:cs="Times New Roman"/>
          <w:sz w:val="24"/>
          <w:szCs w:val="24"/>
        </w:rPr>
        <w:t xml:space="preserve">ARC’s </w:t>
      </w:r>
      <w:r w:rsidR="00A966EB">
        <w:rPr>
          <w:rFonts w:ascii="Times New Roman" w:hAnsi="Times New Roman" w:cs="Times New Roman"/>
          <w:sz w:val="24"/>
          <w:szCs w:val="24"/>
        </w:rPr>
        <w:t>effects</w:t>
      </w:r>
      <w:r w:rsidR="00A256BC">
        <w:rPr>
          <w:rFonts w:ascii="Times New Roman" w:hAnsi="Times New Roman" w:cs="Times New Roman"/>
          <w:sz w:val="24"/>
          <w:szCs w:val="24"/>
        </w:rPr>
        <w:t xml:space="preserve"> on </w:t>
      </w:r>
      <w:r w:rsidR="00A966EB">
        <w:rPr>
          <w:rFonts w:ascii="Times New Roman" w:hAnsi="Times New Roman" w:cs="Times New Roman"/>
          <w:sz w:val="24"/>
          <w:szCs w:val="24"/>
        </w:rPr>
        <w:t xml:space="preserve">youth </w:t>
      </w:r>
      <w:r w:rsidR="00A256BC">
        <w:rPr>
          <w:rFonts w:ascii="Times New Roman" w:hAnsi="Times New Roman" w:cs="Times New Roman"/>
          <w:sz w:val="24"/>
          <w:szCs w:val="24"/>
        </w:rPr>
        <w:t xml:space="preserve">outcomes. </w:t>
      </w:r>
      <w:r w:rsidR="00CE2E03">
        <w:rPr>
          <w:rFonts w:ascii="Times New Roman" w:hAnsi="Times New Roman" w:cs="Times New Roman"/>
          <w:sz w:val="24"/>
          <w:szCs w:val="24"/>
        </w:rPr>
        <w:t xml:space="preserve">Finally, in </w:t>
      </w:r>
      <w:r w:rsidR="00A256BC">
        <w:rPr>
          <w:rFonts w:ascii="Times New Roman" w:hAnsi="Times New Roman" w:cs="Times New Roman"/>
          <w:sz w:val="24"/>
          <w:szCs w:val="24"/>
        </w:rPr>
        <w:t>the most recent RCT</w:t>
      </w:r>
      <w:r w:rsidR="00A966EB">
        <w:rPr>
          <w:rFonts w:ascii="Times New Roman" w:hAnsi="Times New Roman" w:cs="Times New Roman"/>
          <w:sz w:val="24"/>
          <w:szCs w:val="24"/>
        </w:rPr>
        <w:t xml:space="preserve"> of ARC</w:t>
      </w:r>
      <w:r w:rsidR="000219BC">
        <w:rPr>
          <w:rFonts w:ascii="Times New Roman" w:hAnsi="Times New Roman" w:cs="Times New Roman"/>
          <w:sz w:val="24"/>
          <w:szCs w:val="24"/>
        </w:rPr>
        <w:t>,</w:t>
      </w:r>
      <w:r w:rsidR="00CE2E03">
        <w:rPr>
          <w:rFonts w:ascii="Times New Roman" w:hAnsi="Times New Roman" w:cs="Times New Roman"/>
          <w:sz w:val="24"/>
          <w:szCs w:val="24"/>
        </w:rPr>
        <w:t xml:space="preserve"> youth</w:t>
      </w:r>
      <w:r w:rsidR="00C6068C">
        <w:rPr>
          <w:rFonts w:ascii="Times New Roman" w:hAnsi="Times New Roman" w:cs="Times New Roman"/>
          <w:sz w:val="24"/>
          <w:szCs w:val="24"/>
        </w:rPr>
        <w:t xml:space="preserve"> mental health programs </w:t>
      </w:r>
      <w:r w:rsidR="000219BC">
        <w:rPr>
          <w:rFonts w:ascii="Times New Roman" w:hAnsi="Times New Roman" w:cs="Times New Roman"/>
          <w:sz w:val="24"/>
          <w:szCs w:val="24"/>
        </w:rPr>
        <w:t>randomly assigned to par</w:t>
      </w:r>
      <w:r w:rsidR="008D65CE">
        <w:rPr>
          <w:rFonts w:ascii="Times New Roman" w:hAnsi="Times New Roman" w:cs="Times New Roman"/>
          <w:sz w:val="24"/>
          <w:szCs w:val="24"/>
        </w:rPr>
        <w:t>ticipate in a</w:t>
      </w:r>
      <w:r w:rsidR="0017354A">
        <w:rPr>
          <w:rFonts w:ascii="Times New Roman" w:hAnsi="Times New Roman" w:cs="Times New Roman"/>
          <w:sz w:val="24"/>
          <w:szCs w:val="24"/>
        </w:rPr>
        <w:t xml:space="preserve"> 36</w:t>
      </w:r>
      <w:r w:rsidR="000219BC">
        <w:rPr>
          <w:rFonts w:ascii="Times New Roman" w:hAnsi="Times New Roman" w:cs="Times New Roman"/>
          <w:sz w:val="24"/>
          <w:szCs w:val="24"/>
        </w:rPr>
        <w:t xml:space="preserve">-month ARC intervention </w:t>
      </w:r>
      <w:r w:rsidR="00CE2E03">
        <w:rPr>
          <w:rFonts w:ascii="Times New Roman" w:hAnsi="Times New Roman" w:cs="Times New Roman"/>
          <w:sz w:val="24"/>
          <w:szCs w:val="24"/>
        </w:rPr>
        <w:t xml:space="preserve">experienced </w:t>
      </w:r>
      <w:r w:rsidR="000219BC">
        <w:rPr>
          <w:rFonts w:ascii="Times New Roman" w:hAnsi="Times New Roman" w:cs="Times New Roman"/>
          <w:sz w:val="24"/>
          <w:szCs w:val="24"/>
        </w:rPr>
        <w:t>significantly improved organizational culture</w:t>
      </w:r>
      <w:r w:rsidR="00CE2E03">
        <w:rPr>
          <w:rFonts w:ascii="Times New Roman" w:hAnsi="Times New Roman" w:cs="Times New Roman"/>
          <w:sz w:val="24"/>
          <w:szCs w:val="24"/>
        </w:rPr>
        <w:t>s</w:t>
      </w:r>
      <w:r w:rsidR="000219BC">
        <w:rPr>
          <w:rFonts w:ascii="Times New Roman" w:hAnsi="Times New Roman" w:cs="Times New Roman"/>
          <w:sz w:val="24"/>
          <w:szCs w:val="24"/>
        </w:rPr>
        <w:t xml:space="preserve"> and climate</w:t>
      </w:r>
      <w:r w:rsidR="00CE2E03">
        <w:rPr>
          <w:rFonts w:ascii="Times New Roman" w:hAnsi="Times New Roman" w:cs="Times New Roman"/>
          <w:sz w:val="24"/>
          <w:szCs w:val="24"/>
        </w:rPr>
        <w:t>s</w:t>
      </w:r>
      <w:r w:rsidR="0017354A">
        <w:rPr>
          <w:rFonts w:ascii="Times New Roman" w:hAnsi="Times New Roman" w:cs="Times New Roman"/>
          <w:sz w:val="24"/>
          <w:szCs w:val="24"/>
        </w:rPr>
        <w:t xml:space="preserve"> </w:t>
      </w:r>
      <w:r w:rsidR="000219BC">
        <w:rPr>
          <w:rFonts w:ascii="Times New Roman" w:hAnsi="Times New Roman" w:cs="Times New Roman"/>
          <w:sz w:val="24"/>
          <w:szCs w:val="24"/>
        </w:rPr>
        <w:t xml:space="preserve">and </w:t>
      </w:r>
      <w:r w:rsidR="00CE2E03">
        <w:rPr>
          <w:rFonts w:ascii="Times New Roman" w:hAnsi="Times New Roman" w:cs="Times New Roman"/>
          <w:sz w:val="24"/>
          <w:szCs w:val="24"/>
        </w:rPr>
        <w:t xml:space="preserve">superior </w:t>
      </w:r>
      <w:r w:rsidR="000219BC">
        <w:rPr>
          <w:rFonts w:ascii="Times New Roman" w:hAnsi="Times New Roman" w:cs="Times New Roman"/>
          <w:sz w:val="24"/>
          <w:szCs w:val="24"/>
        </w:rPr>
        <w:t>youth outcomes</w:t>
      </w:r>
      <w:r w:rsidR="0017354A">
        <w:rPr>
          <w:rFonts w:ascii="Times New Roman" w:hAnsi="Times New Roman" w:cs="Times New Roman"/>
          <w:sz w:val="24"/>
          <w:szCs w:val="24"/>
        </w:rPr>
        <w:t xml:space="preserve"> </w:t>
      </w:r>
      <w:r w:rsidR="000219BC">
        <w:rPr>
          <w:rFonts w:ascii="Times New Roman" w:hAnsi="Times New Roman" w:cs="Times New Roman"/>
          <w:sz w:val="24"/>
          <w:szCs w:val="24"/>
        </w:rPr>
        <w:t>(</w:t>
      </w:r>
      <w:r w:rsidR="00C722B0">
        <w:rPr>
          <w:rFonts w:ascii="Times New Roman" w:hAnsi="Times New Roman" w:cs="Times New Roman"/>
          <w:sz w:val="24"/>
          <w:szCs w:val="24"/>
        </w:rPr>
        <w:t xml:space="preserve">Glisson, Hemmelgarn et al., 2012; </w:t>
      </w:r>
      <w:r w:rsidR="000219BC">
        <w:rPr>
          <w:rFonts w:ascii="Times New Roman" w:hAnsi="Times New Roman" w:cs="Times New Roman"/>
          <w:sz w:val="24"/>
          <w:szCs w:val="24"/>
        </w:rPr>
        <w:t xml:space="preserve">Glisson et al., 2013). </w:t>
      </w:r>
      <w:r w:rsidR="00C6068C">
        <w:rPr>
          <w:rFonts w:ascii="Times New Roman" w:hAnsi="Times New Roman" w:cs="Times New Roman"/>
          <w:sz w:val="24"/>
          <w:szCs w:val="24"/>
        </w:rPr>
        <w:t xml:space="preserve">This study demonstrated </w:t>
      </w:r>
      <w:r w:rsidR="000219BC">
        <w:rPr>
          <w:rFonts w:ascii="Times New Roman" w:hAnsi="Times New Roman" w:cs="Times New Roman"/>
          <w:sz w:val="24"/>
          <w:szCs w:val="24"/>
        </w:rPr>
        <w:t xml:space="preserve">a “dose-response” relationship </w:t>
      </w:r>
      <w:r w:rsidR="00C6068C">
        <w:rPr>
          <w:rFonts w:ascii="Times New Roman" w:hAnsi="Times New Roman" w:cs="Times New Roman"/>
          <w:sz w:val="24"/>
          <w:szCs w:val="24"/>
        </w:rPr>
        <w:t xml:space="preserve">between improvement in programs’ organizational culture and climate profiles and the degree of improvement in youth outcomes; however, </w:t>
      </w:r>
      <w:r w:rsidR="008D65CE">
        <w:rPr>
          <w:rFonts w:ascii="Times New Roman" w:hAnsi="Times New Roman" w:cs="Times New Roman"/>
          <w:sz w:val="24"/>
          <w:szCs w:val="24"/>
        </w:rPr>
        <w:t xml:space="preserve">ARC’s effects on clinician behavior were not examined and </w:t>
      </w:r>
      <w:r w:rsidR="00C6068C">
        <w:rPr>
          <w:rFonts w:ascii="Times New Roman" w:hAnsi="Times New Roman" w:cs="Times New Roman"/>
          <w:sz w:val="24"/>
          <w:szCs w:val="24"/>
        </w:rPr>
        <w:t xml:space="preserve">no </w:t>
      </w:r>
      <w:r w:rsidR="008D65CE">
        <w:rPr>
          <w:rFonts w:ascii="Times New Roman" w:hAnsi="Times New Roman" w:cs="Times New Roman"/>
          <w:sz w:val="24"/>
          <w:szCs w:val="24"/>
        </w:rPr>
        <w:t xml:space="preserve">mediation hypotheses </w:t>
      </w:r>
      <w:r w:rsidR="00C6068C">
        <w:rPr>
          <w:rFonts w:ascii="Times New Roman" w:hAnsi="Times New Roman" w:cs="Times New Roman"/>
          <w:sz w:val="24"/>
          <w:szCs w:val="24"/>
        </w:rPr>
        <w:t>were formally tested</w:t>
      </w:r>
      <w:r w:rsidR="00376959">
        <w:rPr>
          <w:rFonts w:ascii="Times New Roman" w:hAnsi="Times New Roman" w:cs="Times New Roman"/>
          <w:sz w:val="24"/>
          <w:szCs w:val="24"/>
        </w:rPr>
        <w:t xml:space="preserve">. </w:t>
      </w:r>
    </w:p>
    <w:p w:rsidR="00FD3ED9" w:rsidRDefault="006E2FD0" w:rsidP="00FD3ED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RCTs described above </w:t>
      </w:r>
      <w:r w:rsidR="00376959">
        <w:rPr>
          <w:rFonts w:ascii="Times New Roman" w:hAnsi="Times New Roman" w:cs="Times New Roman"/>
          <w:sz w:val="24"/>
          <w:szCs w:val="24"/>
        </w:rPr>
        <w:t xml:space="preserve">indicate researchers have made </w:t>
      </w:r>
      <w:r>
        <w:rPr>
          <w:rFonts w:ascii="Times New Roman" w:hAnsi="Times New Roman" w:cs="Times New Roman"/>
          <w:sz w:val="24"/>
          <w:szCs w:val="24"/>
        </w:rPr>
        <w:t>considerable progress in testing ARC’s main effects on a range of outcomes related to effective mental health and social services for youth.</w:t>
      </w:r>
      <w:r w:rsidR="00376959">
        <w:rPr>
          <w:rFonts w:ascii="Times New Roman" w:hAnsi="Times New Roman" w:cs="Times New Roman"/>
          <w:sz w:val="24"/>
          <w:szCs w:val="24"/>
        </w:rPr>
        <w:t xml:space="preserve"> These studies set the stage for the present investigation which focuses on understanding the cross-level </w:t>
      </w:r>
      <w:r w:rsidR="00C722B0">
        <w:rPr>
          <w:rFonts w:ascii="Times New Roman" w:hAnsi="Times New Roman" w:cs="Times New Roman"/>
          <w:sz w:val="24"/>
          <w:szCs w:val="24"/>
        </w:rPr>
        <w:t xml:space="preserve">change </w:t>
      </w:r>
      <w:r w:rsidR="00376959">
        <w:rPr>
          <w:rFonts w:ascii="Times New Roman" w:hAnsi="Times New Roman" w:cs="Times New Roman"/>
          <w:sz w:val="24"/>
          <w:szCs w:val="24"/>
        </w:rPr>
        <w:t>mechanisms through which ARC influences clinician</w:t>
      </w:r>
      <w:r w:rsidR="00C722B0">
        <w:rPr>
          <w:rFonts w:ascii="Times New Roman" w:hAnsi="Times New Roman" w:cs="Times New Roman"/>
          <w:sz w:val="24"/>
          <w:szCs w:val="24"/>
        </w:rPr>
        <w:t>s’</w:t>
      </w:r>
      <w:r w:rsidR="00376959">
        <w:rPr>
          <w:rFonts w:ascii="Times New Roman" w:hAnsi="Times New Roman" w:cs="Times New Roman"/>
          <w:sz w:val="24"/>
          <w:szCs w:val="24"/>
        </w:rPr>
        <w:t xml:space="preserve"> behavior</w:t>
      </w:r>
      <w:r w:rsidR="00F536DF">
        <w:rPr>
          <w:rFonts w:ascii="Times New Roman" w:hAnsi="Times New Roman" w:cs="Times New Roman"/>
          <w:sz w:val="24"/>
          <w:szCs w:val="24"/>
        </w:rPr>
        <w:t xml:space="preserve"> (Williams &amp; Glisson 2014b)</w:t>
      </w:r>
      <w:r w:rsidR="00376959">
        <w:rPr>
          <w:rFonts w:ascii="Times New Roman" w:hAnsi="Times New Roman" w:cs="Times New Roman"/>
          <w:sz w:val="24"/>
          <w:szCs w:val="24"/>
        </w:rPr>
        <w:t>.</w:t>
      </w:r>
      <w:r w:rsidR="00FD3ED9">
        <w:rPr>
          <w:rFonts w:ascii="Times New Roman" w:hAnsi="Times New Roman" w:cs="Times New Roman"/>
          <w:sz w:val="24"/>
          <w:szCs w:val="24"/>
        </w:rPr>
        <w:t xml:space="preserve"> </w:t>
      </w:r>
      <w:r w:rsidR="00A966EB">
        <w:rPr>
          <w:rFonts w:ascii="Times New Roman" w:hAnsi="Times New Roman" w:cs="Times New Roman"/>
          <w:sz w:val="24"/>
          <w:szCs w:val="24"/>
        </w:rPr>
        <w:t>Understanding</w:t>
      </w:r>
      <w:r w:rsidR="00F536DF">
        <w:rPr>
          <w:rFonts w:ascii="Times New Roman" w:hAnsi="Times New Roman" w:cs="Times New Roman"/>
          <w:sz w:val="24"/>
          <w:szCs w:val="24"/>
        </w:rPr>
        <w:t xml:space="preserve"> </w:t>
      </w:r>
      <w:r w:rsidR="00FD3ED9">
        <w:rPr>
          <w:rFonts w:ascii="Times New Roman" w:hAnsi="Times New Roman" w:cs="Times New Roman"/>
          <w:sz w:val="24"/>
          <w:szCs w:val="24"/>
        </w:rPr>
        <w:t xml:space="preserve">cross-level </w:t>
      </w:r>
      <w:r w:rsidR="00A966EB">
        <w:rPr>
          <w:rFonts w:ascii="Times New Roman" w:hAnsi="Times New Roman" w:cs="Times New Roman"/>
          <w:sz w:val="24"/>
          <w:szCs w:val="24"/>
        </w:rPr>
        <w:t xml:space="preserve">change </w:t>
      </w:r>
      <w:r w:rsidR="00FD3ED9">
        <w:rPr>
          <w:rFonts w:ascii="Times New Roman" w:hAnsi="Times New Roman" w:cs="Times New Roman"/>
          <w:sz w:val="24"/>
          <w:szCs w:val="24"/>
        </w:rPr>
        <w:t xml:space="preserve">mechanisms is critical </w:t>
      </w:r>
      <w:r w:rsidR="00A966EB">
        <w:rPr>
          <w:rFonts w:ascii="Times New Roman" w:hAnsi="Times New Roman" w:cs="Times New Roman"/>
          <w:sz w:val="24"/>
          <w:szCs w:val="24"/>
        </w:rPr>
        <w:t xml:space="preserve">for increasing </w:t>
      </w:r>
      <w:r w:rsidR="00FD3ED9">
        <w:rPr>
          <w:rFonts w:ascii="Times New Roman" w:hAnsi="Times New Roman" w:cs="Times New Roman"/>
          <w:sz w:val="24"/>
          <w:szCs w:val="24"/>
        </w:rPr>
        <w:t xml:space="preserve">EBP adoption </w:t>
      </w:r>
      <w:r w:rsidR="00881D7C">
        <w:rPr>
          <w:rFonts w:ascii="Times New Roman" w:hAnsi="Times New Roman" w:cs="Times New Roman"/>
          <w:sz w:val="24"/>
          <w:szCs w:val="24"/>
        </w:rPr>
        <w:t xml:space="preserve">in mental health settings </w:t>
      </w:r>
      <w:r w:rsidR="00FD3ED9">
        <w:rPr>
          <w:rFonts w:ascii="Times New Roman" w:hAnsi="Times New Roman" w:cs="Times New Roman"/>
          <w:sz w:val="24"/>
          <w:szCs w:val="24"/>
        </w:rPr>
        <w:t>because treatment selection decisions are typically clinician-mediated (i.e., individual practitioners select treatment models on a case-by-</w:t>
      </w:r>
      <w:r w:rsidR="00FD3ED9">
        <w:rPr>
          <w:rFonts w:ascii="Times New Roman" w:hAnsi="Times New Roman" w:cs="Times New Roman"/>
          <w:sz w:val="24"/>
          <w:szCs w:val="24"/>
        </w:rPr>
        <w:lastRenderedPageBreak/>
        <w:t xml:space="preserve">case basis). Without an adequate understanding of how </w:t>
      </w:r>
      <w:r w:rsidR="008D65CE">
        <w:rPr>
          <w:rFonts w:ascii="Times New Roman" w:hAnsi="Times New Roman" w:cs="Times New Roman"/>
          <w:sz w:val="24"/>
          <w:szCs w:val="24"/>
        </w:rPr>
        <w:t>organizational implementation strategies influence</w:t>
      </w:r>
      <w:r w:rsidR="00FD3ED9">
        <w:rPr>
          <w:rFonts w:ascii="Times New Roman" w:hAnsi="Times New Roman" w:cs="Times New Roman"/>
          <w:sz w:val="24"/>
          <w:szCs w:val="24"/>
        </w:rPr>
        <w:t xml:space="preserve"> the individual-level determinants of EBP adoption, investigators will be unable to improve the effectiveness or efficiency of </w:t>
      </w:r>
      <w:r w:rsidR="008D65CE">
        <w:rPr>
          <w:rFonts w:ascii="Times New Roman" w:hAnsi="Times New Roman" w:cs="Times New Roman"/>
          <w:sz w:val="24"/>
          <w:szCs w:val="24"/>
        </w:rPr>
        <w:t xml:space="preserve">these strategies </w:t>
      </w:r>
      <w:r w:rsidR="00FD3ED9">
        <w:rPr>
          <w:rFonts w:ascii="Times New Roman" w:hAnsi="Times New Roman" w:cs="Times New Roman"/>
          <w:sz w:val="24"/>
          <w:szCs w:val="24"/>
        </w:rPr>
        <w:t xml:space="preserve">and practitioners will be unable to apply </w:t>
      </w:r>
      <w:r w:rsidR="008D65CE">
        <w:rPr>
          <w:rFonts w:ascii="Times New Roman" w:hAnsi="Times New Roman" w:cs="Times New Roman"/>
          <w:sz w:val="24"/>
          <w:szCs w:val="24"/>
        </w:rPr>
        <w:t xml:space="preserve">strategies </w:t>
      </w:r>
      <w:r w:rsidR="00881D7C">
        <w:rPr>
          <w:rFonts w:ascii="Times New Roman" w:hAnsi="Times New Roman" w:cs="Times New Roman"/>
          <w:sz w:val="24"/>
          <w:szCs w:val="24"/>
        </w:rPr>
        <w:t xml:space="preserve">or </w:t>
      </w:r>
      <w:r w:rsidR="008D65CE">
        <w:rPr>
          <w:rFonts w:ascii="Times New Roman" w:hAnsi="Times New Roman" w:cs="Times New Roman"/>
          <w:sz w:val="24"/>
          <w:szCs w:val="24"/>
        </w:rPr>
        <w:t xml:space="preserve">their </w:t>
      </w:r>
      <w:r w:rsidR="00881D7C">
        <w:rPr>
          <w:rFonts w:ascii="Times New Roman" w:hAnsi="Times New Roman" w:cs="Times New Roman"/>
          <w:sz w:val="24"/>
          <w:szCs w:val="24"/>
        </w:rPr>
        <w:t xml:space="preserve">components </w:t>
      </w:r>
      <w:r w:rsidR="00FD3ED9">
        <w:rPr>
          <w:rFonts w:ascii="Times New Roman" w:hAnsi="Times New Roman" w:cs="Times New Roman"/>
          <w:sz w:val="24"/>
          <w:szCs w:val="24"/>
        </w:rPr>
        <w:t>in a strategic manner based on diagnostic</w:t>
      </w:r>
      <w:r w:rsidR="00881D7C">
        <w:rPr>
          <w:rFonts w:ascii="Times New Roman" w:hAnsi="Times New Roman" w:cs="Times New Roman"/>
          <w:sz w:val="24"/>
          <w:szCs w:val="24"/>
        </w:rPr>
        <w:t xml:space="preserve"> assessments</w:t>
      </w:r>
      <w:r w:rsidR="00FD3ED9">
        <w:rPr>
          <w:rFonts w:ascii="Times New Roman" w:hAnsi="Times New Roman" w:cs="Times New Roman"/>
          <w:sz w:val="24"/>
          <w:szCs w:val="24"/>
        </w:rPr>
        <w:t xml:space="preserve">. </w:t>
      </w:r>
      <w:r w:rsidR="00F536DF">
        <w:rPr>
          <w:rFonts w:ascii="Times New Roman" w:hAnsi="Times New Roman" w:cs="Times New Roman"/>
          <w:sz w:val="24"/>
          <w:szCs w:val="24"/>
        </w:rPr>
        <w:t xml:space="preserve">The present study draws on data from a fourth RCT of the ARC intervention to </w:t>
      </w:r>
      <w:r w:rsidR="00C722B0">
        <w:rPr>
          <w:rFonts w:ascii="Times New Roman" w:hAnsi="Times New Roman" w:cs="Times New Roman"/>
          <w:sz w:val="24"/>
          <w:szCs w:val="24"/>
        </w:rPr>
        <w:t>test the cross-level change mechanisms that explain ARC’s effects on clinicians’ individual EBP adoption</w:t>
      </w:r>
      <w:r w:rsidR="00F536DF">
        <w:rPr>
          <w:rFonts w:ascii="Times New Roman" w:hAnsi="Times New Roman" w:cs="Times New Roman"/>
          <w:sz w:val="24"/>
          <w:szCs w:val="24"/>
        </w:rPr>
        <w:t xml:space="preserve">.  </w:t>
      </w:r>
    </w:p>
    <w:p w:rsidR="0057258C" w:rsidRPr="00F141CF" w:rsidRDefault="005F386A" w:rsidP="00D946AB">
      <w:pPr>
        <w:pStyle w:val="Heading2"/>
      </w:pPr>
      <w:bookmarkStart w:id="8" w:name="_Toc414978445"/>
      <w:r>
        <w:t>T</w:t>
      </w:r>
      <w:r w:rsidR="0057258C">
        <w:t xml:space="preserve">heoretical </w:t>
      </w:r>
      <w:r>
        <w:t>M</w:t>
      </w:r>
      <w:r w:rsidR="0057258C">
        <w:t xml:space="preserve">odel and </w:t>
      </w:r>
      <w:r>
        <w:t>H</w:t>
      </w:r>
      <w:r w:rsidR="0057258C">
        <w:t>ypotheses</w:t>
      </w:r>
      <w:bookmarkEnd w:id="8"/>
      <w:r w:rsidR="0057258C">
        <w:t xml:space="preserve"> </w:t>
      </w:r>
    </w:p>
    <w:p w:rsidR="0060413F" w:rsidRDefault="008E7B6C"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A0C5F">
        <w:rPr>
          <w:rFonts w:ascii="Times New Roman" w:hAnsi="Times New Roman" w:cs="Times New Roman"/>
          <w:sz w:val="24"/>
          <w:szCs w:val="24"/>
        </w:rPr>
        <w:t>Building on</w:t>
      </w:r>
      <w:r w:rsidR="00FB509E">
        <w:rPr>
          <w:rFonts w:ascii="Times New Roman" w:hAnsi="Times New Roman" w:cs="Times New Roman"/>
          <w:sz w:val="24"/>
          <w:szCs w:val="24"/>
        </w:rPr>
        <w:t xml:space="preserve"> ARC’s action theory and on</w:t>
      </w:r>
      <w:r w:rsidR="003A0C5F">
        <w:rPr>
          <w:rFonts w:ascii="Times New Roman" w:hAnsi="Times New Roman" w:cs="Times New Roman"/>
          <w:sz w:val="24"/>
          <w:szCs w:val="24"/>
        </w:rPr>
        <w:t xml:space="preserve"> the </w:t>
      </w:r>
      <w:r w:rsidR="00284C6F">
        <w:rPr>
          <w:rFonts w:ascii="Times New Roman" w:hAnsi="Times New Roman" w:cs="Times New Roman"/>
          <w:sz w:val="24"/>
          <w:szCs w:val="24"/>
        </w:rPr>
        <w:t>theoretical models</w:t>
      </w:r>
      <w:r w:rsidR="001B6ACF">
        <w:rPr>
          <w:rFonts w:ascii="Times New Roman" w:hAnsi="Times New Roman" w:cs="Times New Roman"/>
          <w:sz w:val="24"/>
          <w:szCs w:val="24"/>
        </w:rPr>
        <w:t xml:space="preserve"> outline</w:t>
      </w:r>
      <w:r w:rsidR="000B7AAA">
        <w:rPr>
          <w:rFonts w:ascii="Times New Roman" w:hAnsi="Times New Roman" w:cs="Times New Roman"/>
          <w:sz w:val="24"/>
          <w:szCs w:val="24"/>
        </w:rPr>
        <w:t>d above</w:t>
      </w:r>
      <w:r w:rsidR="00C71EF9">
        <w:rPr>
          <w:rFonts w:ascii="Times New Roman" w:hAnsi="Times New Roman" w:cs="Times New Roman"/>
          <w:sz w:val="24"/>
          <w:szCs w:val="24"/>
        </w:rPr>
        <w:t>, the present study</w:t>
      </w:r>
      <w:r w:rsidR="006E2546">
        <w:rPr>
          <w:rFonts w:ascii="Times New Roman" w:hAnsi="Times New Roman" w:cs="Times New Roman"/>
          <w:sz w:val="24"/>
          <w:szCs w:val="24"/>
        </w:rPr>
        <w:t xml:space="preserve"> provides an </w:t>
      </w:r>
      <w:r w:rsidR="009A3908">
        <w:rPr>
          <w:rFonts w:ascii="Times New Roman" w:hAnsi="Times New Roman" w:cs="Times New Roman"/>
          <w:sz w:val="24"/>
          <w:szCs w:val="24"/>
        </w:rPr>
        <w:t>initial</w:t>
      </w:r>
      <w:r w:rsidR="006E2546">
        <w:rPr>
          <w:rFonts w:ascii="Times New Roman" w:hAnsi="Times New Roman" w:cs="Times New Roman"/>
          <w:sz w:val="24"/>
          <w:szCs w:val="24"/>
        </w:rPr>
        <w:t xml:space="preserve"> test</w:t>
      </w:r>
      <w:r w:rsidR="00C71EF9">
        <w:rPr>
          <w:rFonts w:ascii="Times New Roman" w:hAnsi="Times New Roman" w:cs="Times New Roman"/>
          <w:sz w:val="24"/>
          <w:szCs w:val="24"/>
        </w:rPr>
        <w:t xml:space="preserve"> </w:t>
      </w:r>
      <w:r w:rsidR="006E2546">
        <w:rPr>
          <w:rFonts w:ascii="Times New Roman" w:hAnsi="Times New Roman" w:cs="Times New Roman"/>
          <w:sz w:val="24"/>
          <w:szCs w:val="24"/>
        </w:rPr>
        <w:t xml:space="preserve">of the </w:t>
      </w:r>
      <w:r w:rsidR="00FB509E">
        <w:rPr>
          <w:rFonts w:ascii="Times New Roman" w:hAnsi="Times New Roman" w:cs="Times New Roman"/>
          <w:sz w:val="24"/>
          <w:szCs w:val="24"/>
        </w:rPr>
        <w:t>sequential</w:t>
      </w:r>
      <w:r w:rsidR="00C71EF9">
        <w:rPr>
          <w:rFonts w:ascii="Times New Roman" w:hAnsi="Times New Roman" w:cs="Times New Roman"/>
          <w:sz w:val="24"/>
          <w:szCs w:val="24"/>
        </w:rPr>
        <w:t>,</w:t>
      </w:r>
      <w:r w:rsidR="00CC01BD">
        <w:rPr>
          <w:rFonts w:ascii="Times New Roman" w:hAnsi="Times New Roman" w:cs="Times New Roman"/>
          <w:sz w:val="24"/>
          <w:szCs w:val="24"/>
        </w:rPr>
        <w:t xml:space="preserve"> </w:t>
      </w:r>
      <w:r w:rsidR="00653B65">
        <w:rPr>
          <w:rFonts w:ascii="Times New Roman" w:hAnsi="Times New Roman" w:cs="Times New Roman"/>
          <w:sz w:val="24"/>
          <w:szCs w:val="24"/>
        </w:rPr>
        <w:t>cross-level</w:t>
      </w:r>
      <w:r w:rsidR="006976FD">
        <w:rPr>
          <w:rFonts w:ascii="Times New Roman" w:hAnsi="Times New Roman" w:cs="Times New Roman"/>
          <w:sz w:val="24"/>
          <w:szCs w:val="24"/>
        </w:rPr>
        <w:t xml:space="preserve"> </w:t>
      </w:r>
      <w:r w:rsidR="00B11952">
        <w:rPr>
          <w:rFonts w:ascii="Times New Roman" w:hAnsi="Times New Roman" w:cs="Times New Roman"/>
          <w:sz w:val="24"/>
          <w:szCs w:val="24"/>
        </w:rPr>
        <w:t>change</w:t>
      </w:r>
      <w:r w:rsidR="00C71EF9">
        <w:rPr>
          <w:rFonts w:ascii="Times New Roman" w:hAnsi="Times New Roman" w:cs="Times New Roman"/>
          <w:sz w:val="24"/>
          <w:szCs w:val="24"/>
        </w:rPr>
        <w:t xml:space="preserve"> mechanisms </w:t>
      </w:r>
      <w:r w:rsidR="00C722B0">
        <w:rPr>
          <w:rFonts w:ascii="Times New Roman" w:hAnsi="Times New Roman" w:cs="Times New Roman"/>
          <w:sz w:val="24"/>
          <w:szCs w:val="24"/>
        </w:rPr>
        <w:t>believed</w:t>
      </w:r>
      <w:r w:rsidR="0059684A">
        <w:rPr>
          <w:rFonts w:ascii="Times New Roman" w:hAnsi="Times New Roman" w:cs="Times New Roman"/>
          <w:sz w:val="24"/>
          <w:szCs w:val="24"/>
        </w:rPr>
        <w:t xml:space="preserve"> </w:t>
      </w:r>
      <w:r w:rsidR="00C71EF9">
        <w:rPr>
          <w:rFonts w:ascii="Times New Roman" w:hAnsi="Times New Roman" w:cs="Times New Roman"/>
          <w:sz w:val="24"/>
          <w:szCs w:val="24"/>
        </w:rPr>
        <w:t xml:space="preserve">to </w:t>
      </w:r>
      <w:r w:rsidR="003E161C">
        <w:rPr>
          <w:rFonts w:ascii="Times New Roman" w:hAnsi="Times New Roman" w:cs="Times New Roman"/>
          <w:sz w:val="24"/>
          <w:szCs w:val="24"/>
        </w:rPr>
        <w:t xml:space="preserve">mediate </w:t>
      </w:r>
      <w:r w:rsidR="00E64020">
        <w:rPr>
          <w:rFonts w:ascii="Times New Roman" w:hAnsi="Times New Roman" w:cs="Times New Roman"/>
          <w:sz w:val="24"/>
          <w:szCs w:val="24"/>
        </w:rPr>
        <w:t xml:space="preserve">and moderate </w:t>
      </w:r>
      <w:r w:rsidR="00C71EF9">
        <w:rPr>
          <w:rFonts w:ascii="Times New Roman" w:hAnsi="Times New Roman" w:cs="Times New Roman"/>
          <w:sz w:val="24"/>
          <w:szCs w:val="24"/>
        </w:rPr>
        <w:t>ARC</w:t>
      </w:r>
      <w:r w:rsidR="005720B3">
        <w:rPr>
          <w:rFonts w:ascii="Times New Roman" w:hAnsi="Times New Roman" w:cs="Times New Roman"/>
          <w:sz w:val="24"/>
          <w:szCs w:val="24"/>
        </w:rPr>
        <w:t>’s effects</w:t>
      </w:r>
      <w:r w:rsidR="00C71EF9">
        <w:rPr>
          <w:rFonts w:ascii="Times New Roman" w:hAnsi="Times New Roman" w:cs="Times New Roman"/>
          <w:sz w:val="24"/>
          <w:szCs w:val="24"/>
        </w:rPr>
        <w:t xml:space="preserve"> on clinicians’ individual EBP adoption</w:t>
      </w:r>
      <w:r w:rsidR="00BC4BDE">
        <w:rPr>
          <w:rFonts w:ascii="Times New Roman" w:hAnsi="Times New Roman" w:cs="Times New Roman"/>
          <w:sz w:val="24"/>
          <w:szCs w:val="24"/>
        </w:rPr>
        <w:t xml:space="preserve"> </w:t>
      </w:r>
      <w:r w:rsidR="00C71EF9">
        <w:rPr>
          <w:rFonts w:ascii="Times New Roman" w:hAnsi="Times New Roman" w:cs="Times New Roman"/>
          <w:sz w:val="24"/>
          <w:szCs w:val="24"/>
        </w:rPr>
        <w:t>(see Figure 1</w:t>
      </w:r>
      <w:r w:rsidR="002763A6">
        <w:rPr>
          <w:rFonts w:ascii="Times New Roman" w:hAnsi="Times New Roman" w:cs="Times New Roman"/>
          <w:sz w:val="24"/>
          <w:szCs w:val="24"/>
        </w:rPr>
        <w:t>; all Figures and Tables are listed in the appendix</w:t>
      </w:r>
      <w:r w:rsidR="00C71EF9">
        <w:rPr>
          <w:rFonts w:ascii="Times New Roman" w:hAnsi="Times New Roman" w:cs="Times New Roman"/>
          <w:sz w:val="24"/>
          <w:szCs w:val="24"/>
        </w:rPr>
        <w:t>).</w:t>
      </w:r>
      <w:r w:rsidR="00BC4BDE">
        <w:rPr>
          <w:rFonts w:ascii="Times New Roman" w:hAnsi="Times New Roman" w:cs="Times New Roman"/>
          <w:sz w:val="24"/>
          <w:szCs w:val="24"/>
        </w:rPr>
        <w:t xml:space="preserve"> </w:t>
      </w:r>
      <w:r w:rsidR="0060413F">
        <w:rPr>
          <w:rFonts w:ascii="Times New Roman" w:hAnsi="Times New Roman" w:cs="Times New Roman"/>
          <w:sz w:val="24"/>
          <w:szCs w:val="24"/>
        </w:rPr>
        <w:t xml:space="preserve">The complete sequence of linkages depicted in Figure 1 </w:t>
      </w:r>
      <w:r w:rsidR="000B7AAA">
        <w:rPr>
          <w:rFonts w:ascii="Times New Roman" w:hAnsi="Times New Roman" w:cs="Times New Roman"/>
          <w:sz w:val="24"/>
          <w:szCs w:val="24"/>
        </w:rPr>
        <w:t>is</w:t>
      </w:r>
      <w:r w:rsidR="001B6ACF">
        <w:rPr>
          <w:rFonts w:ascii="Times New Roman" w:hAnsi="Times New Roman" w:cs="Times New Roman"/>
          <w:sz w:val="24"/>
          <w:szCs w:val="24"/>
        </w:rPr>
        <w:t xml:space="preserve"> </w:t>
      </w:r>
      <w:r w:rsidR="0060413F">
        <w:rPr>
          <w:rFonts w:ascii="Times New Roman" w:hAnsi="Times New Roman" w:cs="Times New Roman"/>
          <w:sz w:val="24"/>
          <w:szCs w:val="24"/>
        </w:rPr>
        <w:t xml:space="preserve">hypothesized to unfold over time and </w:t>
      </w:r>
      <w:r w:rsidR="000161AD">
        <w:rPr>
          <w:rFonts w:ascii="Times New Roman" w:hAnsi="Times New Roman" w:cs="Times New Roman"/>
          <w:sz w:val="24"/>
          <w:szCs w:val="24"/>
        </w:rPr>
        <w:t xml:space="preserve">across </w:t>
      </w:r>
      <w:r w:rsidR="0060413F">
        <w:rPr>
          <w:rFonts w:ascii="Times New Roman" w:hAnsi="Times New Roman" w:cs="Times New Roman"/>
          <w:sz w:val="24"/>
          <w:szCs w:val="24"/>
        </w:rPr>
        <w:t xml:space="preserve">levels. The </w:t>
      </w:r>
      <w:r w:rsidR="002763A6">
        <w:rPr>
          <w:rFonts w:ascii="Times New Roman" w:hAnsi="Times New Roman" w:cs="Times New Roman"/>
          <w:sz w:val="24"/>
          <w:szCs w:val="24"/>
        </w:rPr>
        <w:t xml:space="preserve">model </w:t>
      </w:r>
      <w:r w:rsidR="0060413F">
        <w:rPr>
          <w:rFonts w:ascii="Times New Roman" w:hAnsi="Times New Roman" w:cs="Times New Roman"/>
          <w:sz w:val="24"/>
          <w:szCs w:val="24"/>
        </w:rPr>
        <w:t xml:space="preserve">reflects the </w:t>
      </w:r>
      <w:r w:rsidR="00284C6F">
        <w:rPr>
          <w:rFonts w:ascii="Times New Roman" w:hAnsi="Times New Roman" w:cs="Times New Roman"/>
          <w:sz w:val="24"/>
          <w:szCs w:val="24"/>
        </w:rPr>
        <w:t xml:space="preserve">socially-driven </w:t>
      </w:r>
      <w:r w:rsidR="00E86C75">
        <w:rPr>
          <w:rFonts w:ascii="Times New Roman" w:hAnsi="Times New Roman" w:cs="Times New Roman"/>
          <w:sz w:val="24"/>
          <w:szCs w:val="24"/>
        </w:rPr>
        <w:t xml:space="preserve">innovation </w:t>
      </w:r>
      <w:r w:rsidR="00284C6F">
        <w:rPr>
          <w:rFonts w:ascii="Times New Roman" w:hAnsi="Times New Roman" w:cs="Times New Roman"/>
          <w:sz w:val="24"/>
          <w:szCs w:val="24"/>
        </w:rPr>
        <w:t xml:space="preserve">adoption </w:t>
      </w:r>
      <w:r w:rsidR="0060413F">
        <w:rPr>
          <w:rFonts w:ascii="Times New Roman" w:hAnsi="Times New Roman" w:cs="Times New Roman"/>
          <w:sz w:val="24"/>
          <w:szCs w:val="24"/>
        </w:rPr>
        <w:t xml:space="preserve">process </w:t>
      </w:r>
      <w:r w:rsidR="003E161C">
        <w:rPr>
          <w:rFonts w:ascii="Times New Roman" w:hAnsi="Times New Roman" w:cs="Times New Roman"/>
          <w:sz w:val="24"/>
          <w:szCs w:val="24"/>
        </w:rPr>
        <w:t>articulated</w:t>
      </w:r>
      <w:r w:rsidR="0060413F">
        <w:rPr>
          <w:rFonts w:ascii="Times New Roman" w:hAnsi="Times New Roman" w:cs="Times New Roman"/>
          <w:sz w:val="24"/>
          <w:szCs w:val="24"/>
        </w:rPr>
        <w:t xml:space="preserve"> by diff</w:t>
      </w:r>
      <w:r w:rsidR="00284C6F">
        <w:rPr>
          <w:rFonts w:ascii="Times New Roman" w:hAnsi="Times New Roman" w:cs="Times New Roman"/>
          <w:sz w:val="24"/>
          <w:szCs w:val="24"/>
        </w:rPr>
        <w:t>usion of innovations theory</w:t>
      </w:r>
      <w:r w:rsidR="00653B65">
        <w:rPr>
          <w:rFonts w:ascii="Times New Roman" w:hAnsi="Times New Roman" w:cs="Times New Roman"/>
          <w:sz w:val="24"/>
          <w:szCs w:val="24"/>
        </w:rPr>
        <w:t xml:space="preserve"> </w:t>
      </w:r>
      <w:r w:rsidR="00C722B0">
        <w:rPr>
          <w:rFonts w:ascii="Times New Roman" w:hAnsi="Times New Roman" w:cs="Times New Roman"/>
          <w:sz w:val="24"/>
          <w:szCs w:val="24"/>
        </w:rPr>
        <w:t xml:space="preserve">(Rogers, 2003) </w:t>
      </w:r>
      <w:r w:rsidR="00653B65">
        <w:rPr>
          <w:rFonts w:ascii="Times New Roman" w:hAnsi="Times New Roman" w:cs="Times New Roman"/>
          <w:sz w:val="24"/>
          <w:szCs w:val="24"/>
        </w:rPr>
        <w:t>as well as</w:t>
      </w:r>
      <w:r w:rsidR="00502C68">
        <w:rPr>
          <w:rFonts w:ascii="Times New Roman" w:hAnsi="Times New Roman" w:cs="Times New Roman"/>
          <w:sz w:val="24"/>
          <w:szCs w:val="24"/>
        </w:rPr>
        <w:t xml:space="preserve"> the cross-level </w:t>
      </w:r>
      <w:r w:rsidR="00B14307">
        <w:rPr>
          <w:rFonts w:ascii="Times New Roman" w:hAnsi="Times New Roman" w:cs="Times New Roman"/>
          <w:sz w:val="24"/>
          <w:szCs w:val="24"/>
        </w:rPr>
        <w:t xml:space="preserve">homogenizing </w:t>
      </w:r>
      <w:r w:rsidR="00502C68">
        <w:rPr>
          <w:rFonts w:ascii="Times New Roman" w:hAnsi="Times New Roman" w:cs="Times New Roman"/>
          <w:sz w:val="24"/>
          <w:szCs w:val="24"/>
        </w:rPr>
        <w:t xml:space="preserve">influence of </w:t>
      </w:r>
      <w:r w:rsidR="005A340F">
        <w:rPr>
          <w:rFonts w:ascii="Times New Roman" w:hAnsi="Times New Roman" w:cs="Times New Roman"/>
          <w:sz w:val="24"/>
          <w:szCs w:val="24"/>
        </w:rPr>
        <w:t xml:space="preserve">organizational social context described by </w:t>
      </w:r>
      <w:r w:rsidR="000B7AAA">
        <w:rPr>
          <w:rFonts w:ascii="Times New Roman" w:hAnsi="Times New Roman" w:cs="Times New Roman"/>
          <w:sz w:val="24"/>
          <w:szCs w:val="24"/>
        </w:rPr>
        <w:t xml:space="preserve">theories of </w:t>
      </w:r>
      <w:r w:rsidR="00502C68">
        <w:rPr>
          <w:rFonts w:ascii="Times New Roman" w:hAnsi="Times New Roman" w:cs="Times New Roman"/>
          <w:sz w:val="24"/>
          <w:szCs w:val="24"/>
        </w:rPr>
        <w:t>org</w:t>
      </w:r>
      <w:r w:rsidR="00653B65">
        <w:rPr>
          <w:rFonts w:ascii="Times New Roman" w:hAnsi="Times New Roman" w:cs="Times New Roman"/>
          <w:sz w:val="24"/>
          <w:szCs w:val="24"/>
        </w:rPr>
        <w:t>anizational culture and climate</w:t>
      </w:r>
      <w:r w:rsidR="00C722B0">
        <w:rPr>
          <w:rFonts w:ascii="Times New Roman" w:hAnsi="Times New Roman" w:cs="Times New Roman"/>
          <w:sz w:val="24"/>
          <w:szCs w:val="24"/>
        </w:rPr>
        <w:t xml:space="preserve"> (Glisson &amp; Schoenwald, 2005; Williams &amp; Glisson, 2014b; Zohar &amp; Hofmann, </w:t>
      </w:r>
      <w:r w:rsidR="00A746B8">
        <w:rPr>
          <w:rFonts w:ascii="Times New Roman" w:hAnsi="Times New Roman" w:cs="Times New Roman"/>
          <w:sz w:val="24"/>
          <w:szCs w:val="24"/>
        </w:rPr>
        <w:t>2012</w:t>
      </w:r>
      <w:r w:rsidR="00C722B0">
        <w:rPr>
          <w:rFonts w:ascii="Times New Roman" w:hAnsi="Times New Roman" w:cs="Times New Roman"/>
          <w:sz w:val="24"/>
          <w:szCs w:val="24"/>
        </w:rPr>
        <w:t>)</w:t>
      </w:r>
      <w:r w:rsidR="0060413F">
        <w:rPr>
          <w:rFonts w:ascii="Times New Roman" w:hAnsi="Times New Roman" w:cs="Times New Roman"/>
          <w:sz w:val="24"/>
          <w:szCs w:val="24"/>
        </w:rPr>
        <w:t xml:space="preserve">. </w:t>
      </w:r>
      <w:r w:rsidR="001B6ACF">
        <w:rPr>
          <w:rFonts w:ascii="Times New Roman" w:hAnsi="Times New Roman" w:cs="Times New Roman"/>
          <w:sz w:val="24"/>
          <w:szCs w:val="24"/>
        </w:rPr>
        <w:t>T</w:t>
      </w:r>
      <w:r w:rsidR="0060413F">
        <w:rPr>
          <w:rFonts w:ascii="Times New Roman" w:hAnsi="Times New Roman" w:cs="Times New Roman"/>
          <w:sz w:val="24"/>
          <w:szCs w:val="24"/>
        </w:rPr>
        <w:t xml:space="preserve">he model </w:t>
      </w:r>
      <w:r w:rsidR="00FB509E">
        <w:rPr>
          <w:rFonts w:ascii="Times New Roman" w:hAnsi="Times New Roman" w:cs="Times New Roman"/>
          <w:sz w:val="24"/>
          <w:szCs w:val="24"/>
        </w:rPr>
        <w:t xml:space="preserve">is consistent with </w:t>
      </w:r>
      <w:r w:rsidR="004D517B">
        <w:rPr>
          <w:rFonts w:ascii="Times New Roman" w:hAnsi="Times New Roman" w:cs="Times New Roman"/>
          <w:sz w:val="24"/>
          <w:szCs w:val="24"/>
        </w:rPr>
        <w:t xml:space="preserve">the sequence of activities </w:t>
      </w:r>
      <w:r w:rsidR="00630344">
        <w:rPr>
          <w:rFonts w:ascii="Times New Roman" w:hAnsi="Times New Roman" w:cs="Times New Roman"/>
          <w:sz w:val="24"/>
          <w:szCs w:val="24"/>
        </w:rPr>
        <w:t>enacted during</w:t>
      </w:r>
      <w:r w:rsidR="000B7AAA">
        <w:rPr>
          <w:rFonts w:ascii="Times New Roman" w:hAnsi="Times New Roman" w:cs="Times New Roman"/>
          <w:sz w:val="24"/>
          <w:szCs w:val="24"/>
        </w:rPr>
        <w:t xml:space="preserve"> </w:t>
      </w:r>
      <w:r w:rsidR="00683DE7">
        <w:rPr>
          <w:rFonts w:ascii="Times New Roman" w:hAnsi="Times New Roman" w:cs="Times New Roman"/>
          <w:sz w:val="24"/>
          <w:szCs w:val="24"/>
        </w:rPr>
        <w:t xml:space="preserve">the </w:t>
      </w:r>
      <w:r w:rsidR="0060413F">
        <w:rPr>
          <w:rFonts w:ascii="Times New Roman" w:hAnsi="Times New Roman" w:cs="Times New Roman"/>
          <w:sz w:val="24"/>
          <w:szCs w:val="24"/>
        </w:rPr>
        <w:t xml:space="preserve">ARC </w:t>
      </w:r>
      <w:r w:rsidR="00683DE7">
        <w:rPr>
          <w:rFonts w:ascii="Times New Roman" w:hAnsi="Times New Roman" w:cs="Times New Roman"/>
          <w:sz w:val="24"/>
          <w:szCs w:val="24"/>
        </w:rPr>
        <w:t xml:space="preserve">intervention </w:t>
      </w:r>
      <w:r w:rsidR="003E161C">
        <w:rPr>
          <w:rFonts w:ascii="Times New Roman" w:hAnsi="Times New Roman" w:cs="Times New Roman"/>
          <w:sz w:val="24"/>
          <w:szCs w:val="24"/>
        </w:rPr>
        <w:t>process</w:t>
      </w:r>
      <w:r w:rsidR="0059684A">
        <w:rPr>
          <w:rFonts w:ascii="Times New Roman" w:hAnsi="Times New Roman" w:cs="Times New Roman"/>
          <w:sz w:val="24"/>
          <w:szCs w:val="24"/>
        </w:rPr>
        <w:t xml:space="preserve"> </w:t>
      </w:r>
      <w:r w:rsidR="00D0284E">
        <w:rPr>
          <w:rFonts w:ascii="Times New Roman" w:hAnsi="Times New Roman" w:cs="Times New Roman"/>
          <w:sz w:val="24"/>
          <w:szCs w:val="24"/>
        </w:rPr>
        <w:t xml:space="preserve">(Glisson, 2008) </w:t>
      </w:r>
      <w:r w:rsidR="0059684A">
        <w:rPr>
          <w:rFonts w:ascii="Times New Roman" w:hAnsi="Times New Roman" w:cs="Times New Roman"/>
          <w:sz w:val="24"/>
          <w:szCs w:val="24"/>
        </w:rPr>
        <w:t xml:space="preserve">and incorporates </w:t>
      </w:r>
      <w:r w:rsidR="00C722B0">
        <w:rPr>
          <w:rFonts w:ascii="Times New Roman" w:hAnsi="Times New Roman" w:cs="Times New Roman"/>
          <w:sz w:val="24"/>
          <w:szCs w:val="24"/>
        </w:rPr>
        <w:t xml:space="preserve">the </w:t>
      </w:r>
      <w:r w:rsidR="0059684A">
        <w:rPr>
          <w:rFonts w:ascii="Times New Roman" w:hAnsi="Times New Roman" w:cs="Times New Roman"/>
          <w:sz w:val="24"/>
          <w:szCs w:val="24"/>
        </w:rPr>
        <w:t xml:space="preserve">motivational processes </w:t>
      </w:r>
      <w:r w:rsidR="00C722B0">
        <w:rPr>
          <w:rFonts w:ascii="Times New Roman" w:hAnsi="Times New Roman" w:cs="Times New Roman"/>
          <w:sz w:val="24"/>
          <w:szCs w:val="24"/>
        </w:rPr>
        <w:t xml:space="preserve">and job-specific environmental constraints suggested </w:t>
      </w:r>
      <w:r w:rsidR="0059684A">
        <w:rPr>
          <w:rFonts w:ascii="Times New Roman" w:hAnsi="Times New Roman" w:cs="Times New Roman"/>
          <w:sz w:val="24"/>
          <w:szCs w:val="24"/>
        </w:rPr>
        <w:t>by behavioral science theories</w:t>
      </w:r>
      <w:r w:rsidR="00C722B0">
        <w:rPr>
          <w:rFonts w:ascii="Times New Roman" w:hAnsi="Times New Roman" w:cs="Times New Roman"/>
          <w:sz w:val="24"/>
          <w:szCs w:val="24"/>
        </w:rPr>
        <w:t xml:space="preserve"> (Fishbein et al., 2001)</w:t>
      </w:r>
      <w:r w:rsidR="009A610F">
        <w:rPr>
          <w:rFonts w:ascii="Times New Roman" w:hAnsi="Times New Roman" w:cs="Times New Roman"/>
          <w:sz w:val="24"/>
          <w:szCs w:val="24"/>
        </w:rPr>
        <w:t xml:space="preserve"> and theories of organizational behavior (Latham &amp; Pinder, 2005)</w:t>
      </w:r>
      <w:r w:rsidR="0060413F">
        <w:rPr>
          <w:rFonts w:ascii="Times New Roman" w:hAnsi="Times New Roman" w:cs="Times New Roman"/>
          <w:sz w:val="24"/>
          <w:szCs w:val="24"/>
        </w:rPr>
        <w:t xml:space="preserve">. </w:t>
      </w:r>
      <w:r w:rsidR="00E64020">
        <w:rPr>
          <w:rFonts w:ascii="Times New Roman" w:hAnsi="Times New Roman" w:cs="Times New Roman"/>
          <w:sz w:val="24"/>
          <w:szCs w:val="24"/>
        </w:rPr>
        <w:t xml:space="preserve">Furthermore, </w:t>
      </w:r>
      <w:r w:rsidR="000161AD">
        <w:rPr>
          <w:rFonts w:ascii="Times New Roman" w:hAnsi="Times New Roman" w:cs="Times New Roman"/>
          <w:sz w:val="24"/>
          <w:szCs w:val="24"/>
        </w:rPr>
        <w:t xml:space="preserve">the links in the model </w:t>
      </w:r>
      <w:r w:rsidR="002441C9">
        <w:rPr>
          <w:rFonts w:ascii="Times New Roman" w:hAnsi="Times New Roman" w:cs="Times New Roman"/>
          <w:sz w:val="24"/>
          <w:szCs w:val="24"/>
        </w:rPr>
        <w:t xml:space="preserve">are informed by </w:t>
      </w:r>
      <w:r w:rsidR="00C722B0">
        <w:rPr>
          <w:rFonts w:ascii="Times New Roman" w:hAnsi="Times New Roman" w:cs="Times New Roman"/>
          <w:sz w:val="24"/>
          <w:szCs w:val="24"/>
        </w:rPr>
        <w:t xml:space="preserve">sociotechnical </w:t>
      </w:r>
      <w:r w:rsidR="00E64020">
        <w:rPr>
          <w:rFonts w:ascii="Times New Roman" w:hAnsi="Times New Roman" w:cs="Times New Roman"/>
          <w:sz w:val="24"/>
          <w:szCs w:val="24"/>
        </w:rPr>
        <w:t xml:space="preserve">theory </w:t>
      </w:r>
      <w:r w:rsidR="00C722B0">
        <w:rPr>
          <w:rFonts w:ascii="Times New Roman" w:hAnsi="Times New Roman" w:cs="Times New Roman"/>
          <w:sz w:val="24"/>
          <w:szCs w:val="24"/>
        </w:rPr>
        <w:t>(Trist,</w:t>
      </w:r>
      <w:r w:rsidR="00036741">
        <w:rPr>
          <w:rFonts w:ascii="Times New Roman" w:hAnsi="Times New Roman" w:cs="Times New Roman"/>
          <w:sz w:val="24"/>
          <w:szCs w:val="24"/>
        </w:rPr>
        <w:t xml:space="preserve"> 1981</w:t>
      </w:r>
      <w:r w:rsidR="00C722B0">
        <w:rPr>
          <w:rFonts w:ascii="Times New Roman" w:hAnsi="Times New Roman" w:cs="Times New Roman"/>
          <w:sz w:val="24"/>
          <w:szCs w:val="24"/>
        </w:rPr>
        <w:t xml:space="preserve">) </w:t>
      </w:r>
      <w:r w:rsidR="002441C9">
        <w:rPr>
          <w:rFonts w:ascii="Times New Roman" w:hAnsi="Times New Roman" w:cs="Times New Roman"/>
          <w:sz w:val="24"/>
          <w:szCs w:val="24"/>
        </w:rPr>
        <w:t xml:space="preserve">and suggest </w:t>
      </w:r>
      <w:r w:rsidR="0060413F">
        <w:rPr>
          <w:rFonts w:ascii="Times New Roman" w:hAnsi="Times New Roman" w:cs="Times New Roman"/>
          <w:sz w:val="24"/>
          <w:szCs w:val="24"/>
        </w:rPr>
        <w:t xml:space="preserve">that </w:t>
      </w:r>
      <w:r w:rsidR="002763A6">
        <w:rPr>
          <w:rFonts w:ascii="Times New Roman" w:hAnsi="Times New Roman" w:cs="Times New Roman"/>
          <w:sz w:val="24"/>
          <w:szCs w:val="24"/>
        </w:rPr>
        <w:t xml:space="preserve">organizational implementation strategies </w:t>
      </w:r>
      <w:r w:rsidR="00C722B0">
        <w:rPr>
          <w:rFonts w:ascii="Times New Roman" w:hAnsi="Times New Roman" w:cs="Times New Roman"/>
          <w:sz w:val="24"/>
          <w:szCs w:val="24"/>
        </w:rPr>
        <w:t xml:space="preserve">such as ARC </w:t>
      </w:r>
      <w:r w:rsidR="00B16277">
        <w:rPr>
          <w:rFonts w:ascii="Times New Roman" w:hAnsi="Times New Roman" w:cs="Times New Roman"/>
          <w:sz w:val="24"/>
          <w:szCs w:val="24"/>
        </w:rPr>
        <w:t xml:space="preserve">increase </w:t>
      </w:r>
      <w:r w:rsidR="0060413F">
        <w:rPr>
          <w:rFonts w:ascii="Times New Roman" w:hAnsi="Times New Roman" w:cs="Times New Roman"/>
          <w:sz w:val="24"/>
          <w:szCs w:val="24"/>
        </w:rPr>
        <w:t xml:space="preserve">clinicians’ EBP adoption </w:t>
      </w:r>
      <w:r w:rsidR="001E0278">
        <w:rPr>
          <w:rFonts w:ascii="Times New Roman" w:hAnsi="Times New Roman" w:cs="Times New Roman"/>
          <w:sz w:val="24"/>
          <w:szCs w:val="24"/>
        </w:rPr>
        <w:t>by improving</w:t>
      </w:r>
      <w:r w:rsidR="0060413F">
        <w:rPr>
          <w:rFonts w:ascii="Times New Roman" w:hAnsi="Times New Roman" w:cs="Times New Roman"/>
          <w:sz w:val="24"/>
          <w:szCs w:val="24"/>
        </w:rPr>
        <w:t xml:space="preserve"> </w:t>
      </w:r>
      <w:r w:rsidR="00E86C75">
        <w:rPr>
          <w:rFonts w:ascii="Times New Roman" w:hAnsi="Times New Roman" w:cs="Times New Roman"/>
          <w:sz w:val="24"/>
          <w:szCs w:val="24"/>
        </w:rPr>
        <w:t xml:space="preserve">both </w:t>
      </w:r>
      <w:r w:rsidR="00D551AD">
        <w:rPr>
          <w:rFonts w:ascii="Times New Roman" w:hAnsi="Times New Roman" w:cs="Times New Roman"/>
          <w:sz w:val="24"/>
          <w:szCs w:val="24"/>
        </w:rPr>
        <w:t xml:space="preserve">contextual </w:t>
      </w:r>
      <w:r w:rsidR="00E86C75">
        <w:rPr>
          <w:rFonts w:ascii="Times New Roman" w:hAnsi="Times New Roman" w:cs="Times New Roman"/>
          <w:sz w:val="24"/>
          <w:szCs w:val="24"/>
        </w:rPr>
        <w:t xml:space="preserve">(i.e., </w:t>
      </w:r>
      <w:r w:rsidR="0060413F">
        <w:rPr>
          <w:rFonts w:ascii="Times New Roman" w:hAnsi="Times New Roman" w:cs="Times New Roman"/>
          <w:sz w:val="24"/>
          <w:szCs w:val="24"/>
        </w:rPr>
        <w:t>organizational</w:t>
      </w:r>
      <w:r w:rsidR="003E161C">
        <w:rPr>
          <w:rFonts w:ascii="Times New Roman" w:hAnsi="Times New Roman" w:cs="Times New Roman"/>
          <w:sz w:val="24"/>
          <w:szCs w:val="24"/>
        </w:rPr>
        <w:t xml:space="preserve"> culture and climate</w:t>
      </w:r>
      <w:r w:rsidR="00E86C75">
        <w:rPr>
          <w:rFonts w:ascii="Times New Roman" w:hAnsi="Times New Roman" w:cs="Times New Roman"/>
          <w:sz w:val="24"/>
          <w:szCs w:val="24"/>
        </w:rPr>
        <w:t>)</w:t>
      </w:r>
      <w:r w:rsidR="00B84048">
        <w:rPr>
          <w:rFonts w:ascii="Times New Roman" w:hAnsi="Times New Roman" w:cs="Times New Roman"/>
          <w:sz w:val="24"/>
          <w:szCs w:val="24"/>
        </w:rPr>
        <w:t xml:space="preserve"> </w:t>
      </w:r>
      <w:r w:rsidR="00E86C75">
        <w:rPr>
          <w:rFonts w:ascii="Times New Roman" w:hAnsi="Times New Roman" w:cs="Times New Roman"/>
          <w:sz w:val="24"/>
          <w:szCs w:val="24"/>
        </w:rPr>
        <w:t xml:space="preserve">and technical </w:t>
      </w:r>
      <w:r w:rsidR="004D517B">
        <w:rPr>
          <w:rFonts w:ascii="Times New Roman" w:hAnsi="Times New Roman" w:cs="Times New Roman"/>
          <w:sz w:val="24"/>
          <w:szCs w:val="24"/>
        </w:rPr>
        <w:t xml:space="preserve">(i.e., </w:t>
      </w:r>
      <w:r w:rsidR="00653B65">
        <w:rPr>
          <w:rFonts w:ascii="Times New Roman" w:hAnsi="Times New Roman" w:cs="Times New Roman"/>
          <w:sz w:val="24"/>
          <w:szCs w:val="24"/>
        </w:rPr>
        <w:t xml:space="preserve">job-related EBP </w:t>
      </w:r>
      <w:r w:rsidR="004D517B">
        <w:rPr>
          <w:rFonts w:ascii="Times New Roman" w:hAnsi="Times New Roman" w:cs="Times New Roman"/>
          <w:sz w:val="24"/>
          <w:szCs w:val="24"/>
        </w:rPr>
        <w:t xml:space="preserve">barriers) </w:t>
      </w:r>
      <w:r w:rsidR="006E2546">
        <w:rPr>
          <w:rFonts w:ascii="Times New Roman" w:hAnsi="Times New Roman" w:cs="Times New Roman"/>
          <w:sz w:val="24"/>
          <w:szCs w:val="24"/>
        </w:rPr>
        <w:t xml:space="preserve">capacities </w:t>
      </w:r>
      <w:r w:rsidR="00AD0DAC">
        <w:rPr>
          <w:rFonts w:ascii="Times New Roman" w:hAnsi="Times New Roman" w:cs="Times New Roman"/>
          <w:sz w:val="24"/>
          <w:szCs w:val="24"/>
        </w:rPr>
        <w:t>of agencies</w:t>
      </w:r>
      <w:r w:rsidR="005A340F">
        <w:rPr>
          <w:rFonts w:ascii="Times New Roman" w:hAnsi="Times New Roman" w:cs="Times New Roman"/>
          <w:sz w:val="24"/>
          <w:szCs w:val="24"/>
        </w:rPr>
        <w:t xml:space="preserve">. </w:t>
      </w:r>
    </w:p>
    <w:p w:rsidR="003A0C5F" w:rsidRDefault="005F386A" w:rsidP="001811C9">
      <w:pPr>
        <w:spacing w:after="0" w:line="480" w:lineRule="auto"/>
        <w:ind w:firstLine="720"/>
        <w:rPr>
          <w:rFonts w:ascii="Times New Roman" w:hAnsi="Times New Roman" w:cs="Times New Roman"/>
          <w:sz w:val="24"/>
          <w:szCs w:val="24"/>
        </w:rPr>
      </w:pPr>
      <w:proofErr w:type="gramStart"/>
      <w:r w:rsidRPr="00D946AB">
        <w:rPr>
          <w:rStyle w:val="Heading3Char"/>
        </w:rPr>
        <w:lastRenderedPageBreak/>
        <w:t>M</w:t>
      </w:r>
      <w:r w:rsidR="00175C6D" w:rsidRPr="00D946AB">
        <w:rPr>
          <w:rStyle w:val="Heading3Char"/>
        </w:rPr>
        <w:t xml:space="preserve">ain </w:t>
      </w:r>
      <w:r w:rsidRPr="00D946AB">
        <w:rPr>
          <w:rStyle w:val="Heading3Char"/>
        </w:rPr>
        <w:t>E</w:t>
      </w:r>
      <w:r w:rsidR="002A775A" w:rsidRPr="00D946AB">
        <w:rPr>
          <w:rStyle w:val="Heading3Char"/>
        </w:rPr>
        <w:t xml:space="preserve">ffects </w:t>
      </w:r>
      <w:r w:rsidR="008A79E9">
        <w:rPr>
          <w:rStyle w:val="Heading3Char"/>
        </w:rPr>
        <w:t xml:space="preserve">of ARC </w:t>
      </w:r>
      <w:r w:rsidR="002A775A" w:rsidRPr="00D946AB">
        <w:rPr>
          <w:rStyle w:val="Heading3Char"/>
        </w:rPr>
        <w:t xml:space="preserve">on </w:t>
      </w:r>
      <w:r w:rsidRPr="00D946AB">
        <w:rPr>
          <w:rStyle w:val="Heading3Char"/>
        </w:rPr>
        <w:t>O</w:t>
      </w:r>
      <w:r w:rsidR="002A775A" w:rsidRPr="00D946AB">
        <w:rPr>
          <w:rStyle w:val="Heading3Char"/>
        </w:rPr>
        <w:t xml:space="preserve">rganizational </w:t>
      </w:r>
      <w:r w:rsidRPr="00D946AB">
        <w:rPr>
          <w:rStyle w:val="Heading3Char"/>
        </w:rPr>
        <w:t>C</w:t>
      </w:r>
      <w:r w:rsidR="002A775A" w:rsidRPr="00D946AB">
        <w:rPr>
          <w:rStyle w:val="Heading3Char"/>
        </w:rPr>
        <w:t xml:space="preserve">ulture and </w:t>
      </w:r>
      <w:r w:rsidRPr="00D946AB">
        <w:rPr>
          <w:rStyle w:val="Heading3Char"/>
        </w:rPr>
        <w:t>C</w:t>
      </w:r>
      <w:r w:rsidR="002A775A" w:rsidRPr="00D946AB">
        <w:rPr>
          <w:rStyle w:val="Heading3Char"/>
        </w:rPr>
        <w:t>limate.</w:t>
      </w:r>
      <w:proofErr w:type="gramEnd"/>
      <w:r w:rsidR="002A775A">
        <w:rPr>
          <w:rFonts w:ascii="Times New Roman" w:hAnsi="Times New Roman" w:cs="Times New Roman"/>
          <w:b/>
          <w:sz w:val="24"/>
          <w:szCs w:val="24"/>
        </w:rPr>
        <w:t xml:space="preserve"> </w:t>
      </w:r>
      <w:r w:rsidR="003A0C5F">
        <w:rPr>
          <w:rFonts w:ascii="Times New Roman" w:hAnsi="Times New Roman" w:cs="Times New Roman"/>
          <w:sz w:val="24"/>
          <w:szCs w:val="24"/>
        </w:rPr>
        <w:t xml:space="preserve">The first </w:t>
      </w:r>
      <w:r w:rsidR="00CF237A">
        <w:rPr>
          <w:rFonts w:ascii="Times New Roman" w:hAnsi="Times New Roman" w:cs="Times New Roman"/>
          <w:sz w:val="24"/>
          <w:szCs w:val="24"/>
        </w:rPr>
        <w:t xml:space="preserve">set of </w:t>
      </w:r>
      <w:r w:rsidR="003A0C5F">
        <w:rPr>
          <w:rFonts w:ascii="Times New Roman" w:hAnsi="Times New Roman" w:cs="Times New Roman"/>
          <w:sz w:val="24"/>
          <w:szCs w:val="24"/>
        </w:rPr>
        <w:t>li</w:t>
      </w:r>
      <w:r w:rsidR="006E77AE">
        <w:rPr>
          <w:rFonts w:ascii="Times New Roman" w:hAnsi="Times New Roman" w:cs="Times New Roman"/>
          <w:sz w:val="24"/>
          <w:szCs w:val="24"/>
        </w:rPr>
        <w:t>n</w:t>
      </w:r>
      <w:r w:rsidR="00CF237A">
        <w:rPr>
          <w:rFonts w:ascii="Times New Roman" w:hAnsi="Times New Roman" w:cs="Times New Roman"/>
          <w:sz w:val="24"/>
          <w:szCs w:val="24"/>
        </w:rPr>
        <w:t>kages</w:t>
      </w:r>
      <w:r w:rsidR="003A0C5F">
        <w:rPr>
          <w:rFonts w:ascii="Times New Roman" w:hAnsi="Times New Roman" w:cs="Times New Roman"/>
          <w:sz w:val="24"/>
          <w:szCs w:val="24"/>
        </w:rPr>
        <w:t xml:space="preserve"> in </w:t>
      </w:r>
      <w:r w:rsidR="000040B3">
        <w:rPr>
          <w:rFonts w:ascii="Times New Roman" w:hAnsi="Times New Roman" w:cs="Times New Roman"/>
          <w:sz w:val="24"/>
          <w:szCs w:val="24"/>
        </w:rPr>
        <w:t>Figure 1</w:t>
      </w:r>
      <w:r w:rsidR="00CF237A">
        <w:rPr>
          <w:rFonts w:ascii="Times New Roman" w:hAnsi="Times New Roman" w:cs="Times New Roman"/>
          <w:sz w:val="24"/>
          <w:szCs w:val="24"/>
        </w:rPr>
        <w:t xml:space="preserve"> </w:t>
      </w:r>
      <w:r w:rsidR="00FB509E">
        <w:rPr>
          <w:rFonts w:ascii="Times New Roman" w:hAnsi="Times New Roman" w:cs="Times New Roman"/>
          <w:sz w:val="24"/>
          <w:szCs w:val="24"/>
        </w:rPr>
        <w:t xml:space="preserve">rely </w:t>
      </w:r>
      <w:r w:rsidR="003A0C5F">
        <w:rPr>
          <w:rFonts w:ascii="Times New Roman" w:hAnsi="Times New Roman" w:cs="Times New Roman"/>
          <w:sz w:val="24"/>
          <w:szCs w:val="24"/>
        </w:rPr>
        <w:t xml:space="preserve">on ARC’s action theory </w:t>
      </w:r>
      <w:r w:rsidR="0095497B">
        <w:rPr>
          <w:rFonts w:ascii="Times New Roman" w:hAnsi="Times New Roman" w:cs="Times New Roman"/>
          <w:sz w:val="24"/>
          <w:szCs w:val="24"/>
        </w:rPr>
        <w:t xml:space="preserve">(Glisson, 2008) </w:t>
      </w:r>
      <w:r w:rsidR="003A0C5F">
        <w:rPr>
          <w:rFonts w:ascii="Times New Roman" w:hAnsi="Times New Roman" w:cs="Times New Roman"/>
          <w:sz w:val="24"/>
          <w:szCs w:val="24"/>
        </w:rPr>
        <w:t>to hypothesize that</w:t>
      </w:r>
      <w:r w:rsidR="00BC4BDE">
        <w:rPr>
          <w:rFonts w:ascii="Times New Roman" w:hAnsi="Times New Roman" w:cs="Times New Roman"/>
          <w:sz w:val="24"/>
          <w:szCs w:val="24"/>
        </w:rPr>
        <w:t xml:space="preserve"> participation in the ARC intervention </w:t>
      </w:r>
      <w:r w:rsidR="003A0C5F">
        <w:rPr>
          <w:rFonts w:ascii="Times New Roman" w:hAnsi="Times New Roman" w:cs="Times New Roman"/>
          <w:sz w:val="24"/>
          <w:szCs w:val="24"/>
        </w:rPr>
        <w:t>will contribute</w:t>
      </w:r>
      <w:r w:rsidR="00BC4BDE">
        <w:rPr>
          <w:rFonts w:ascii="Times New Roman" w:hAnsi="Times New Roman" w:cs="Times New Roman"/>
          <w:sz w:val="24"/>
          <w:szCs w:val="24"/>
        </w:rPr>
        <w:t xml:space="preserve"> to </w:t>
      </w:r>
      <w:r w:rsidR="00D52006">
        <w:rPr>
          <w:rFonts w:ascii="Times New Roman" w:hAnsi="Times New Roman" w:cs="Times New Roman"/>
          <w:sz w:val="24"/>
          <w:szCs w:val="24"/>
        </w:rPr>
        <w:t xml:space="preserve">more proficient </w:t>
      </w:r>
      <w:r w:rsidR="00BC4BDE">
        <w:rPr>
          <w:rFonts w:ascii="Times New Roman" w:hAnsi="Times New Roman" w:cs="Times New Roman"/>
          <w:sz w:val="24"/>
          <w:szCs w:val="24"/>
        </w:rPr>
        <w:t xml:space="preserve">organizational cultures and </w:t>
      </w:r>
      <w:r w:rsidR="00D52006">
        <w:rPr>
          <w:rFonts w:ascii="Times New Roman" w:hAnsi="Times New Roman" w:cs="Times New Roman"/>
          <w:sz w:val="24"/>
          <w:szCs w:val="24"/>
        </w:rPr>
        <w:t xml:space="preserve">more engaged organizational </w:t>
      </w:r>
      <w:r w:rsidR="00BC4BDE">
        <w:rPr>
          <w:rFonts w:ascii="Times New Roman" w:hAnsi="Times New Roman" w:cs="Times New Roman"/>
          <w:sz w:val="24"/>
          <w:szCs w:val="24"/>
        </w:rPr>
        <w:t xml:space="preserve">climates </w:t>
      </w:r>
      <w:r w:rsidR="00284C6F">
        <w:rPr>
          <w:rFonts w:ascii="Times New Roman" w:hAnsi="Times New Roman" w:cs="Times New Roman"/>
          <w:sz w:val="24"/>
          <w:szCs w:val="24"/>
        </w:rPr>
        <w:t xml:space="preserve">(see Figure 2 for a timeline of </w:t>
      </w:r>
      <w:r w:rsidR="00683DE7">
        <w:rPr>
          <w:rFonts w:ascii="Times New Roman" w:hAnsi="Times New Roman" w:cs="Times New Roman"/>
          <w:sz w:val="24"/>
          <w:szCs w:val="24"/>
        </w:rPr>
        <w:t>hypothesized changes</w:t>
      </w:r>
      <w:r w:rsidR="00284C6F">
        <w:rPr>
          <w:rFonts w:ascii="Times New Roman" w:hAnsi="Times New Roman" w:cs="Times New Roman"/>
          <w:sz w:val="24"/>
          <w:szCs w:val="24"/>
        </w:rPr>
        <w:t xml:space="preserve"> and </w:t>
      </w:r>
      <w:r w:rsidR="00683DE7">
        <w:rPr>
          <w:rFonts w:ascii="Times New Roman" w:hAnsi="Times New Roman" w:cs="Times New Roman"/>
          <w:sz w:val="24"/>
          <w:szCs w:val="24"/>
        </w:rPr>
        <w:t>measurement</w:t>
      </w:r>
      <w:r w:rsidR="00653B65">
        <w:rPr>
          <w:rFonts w:ascii="Times New Roman" w:hAnsi="Times New Roman" w:cs="Times New Roman"/>
          <w:sz w:val="24"/>
          <w:szCs w:val="24"/>
        </w:rPr>
        <w:t xml:space="preserve"> of constructs</w:t>
      </w:r>
      <w:r w:rsidR="00284C6F">
        <w:rPr>
          <w:rFonts w:ascii="Times New Roman" w:hAnsi="Times New Roman" w:cs="Times New Roman"/>
          <w:sz w:val="24"/>
          <w:szCs w:val="24"/>
        </w:rPr>
        <w:t>)</w:t>
      </w:r>
      <w:r w:rsidR="00BC4BDE">
        <w:rPr>
          <w:rFonts w:ascii="Times New Roman" w:hAnsi="Times New Roman" w:cs="Times New Roman"/>
          <w:sz w:val="24"/>
          <w:szCs w:val="24"/>
        </w:rPr>
        <w:t>.</w:t>
      </w:r>
      <w:r w:rsidR="003A0C5F">
        <w:rPr>
          <w:rFonts w:ascii="Times New Roman" w:hAnsi="Times New Roman" w:cs="Times New Roman"/>
          <w:sz w:val="24"/>
          <w:szCs w:val="24"/>
        </w:rPr>
        <w:t xml:space="preserve"> </w:t>
      </w:r>
      <w:r w:rsidR="009A610F">
        <w:rPr>
          <w:rFonts w:ascii="Times New Roman" w:hAnsi="Times New Roman" w:cs="Times New Roman"/>
          <w:sz w:val="24"/>
          <w:szCs w:val="24"/>
        </w:rPr>
        <w:t>These</w:t>
      </w:r>
      <w:r w:rsidR="00653B65">
        <w:rPr>
          <w:rFonts w:ascii="Times New Roman" w:hAnsi="Times New Roman" w:cs="Times New Roman"/>
          <w:sz w:val="24"/>
          <w:szCs w:val="24"/>
        </w:rPr>
        <w:t xml:space="preserve"> effect</w:t>
      </w:r>
      <w:r w:rsidR="009A610F">
        <w:rPr>
          <w:rFonts w:ascii="Times New Roman" w:hAnsi="Times New Roman" w:cs="Times New Roman"/>
          <w:sz w:val="24"/>
          <w:szCs w:val="24"/>
        </w:rPr>
        <w:t>s represent</w:t>
      </w:r>
      <w:r w:rsidR="00653B65">
        <w:rPr>
          <w:rFonts w:ascii="Times New Roman" w:hAnsi="Times New Roman" w:cs="Times New Roman"/>
          <w:sz w:val="24"/>
          <w:szCs w:val="24"/>
        </w:rPr>
        <w:t xml:space="preserve"> organization-level change</w:t>
      </w:r>
      <w:r w:rsidR="009A610F">
        <w:rPr>
          <w:rFonts w:ascii="Times New Roman" w:hAnsi="Times New Roman" w:cs="Times New Roman"/>
          <w:sz w:val="24"/>
          <w:szCs w:val="24"/>
        </w:rPr>
        <w:t>s</w:t>
      </w:r>
      <w:r w:rsidR="00653B65">
        <w:rPr>
          <w:rFonts w:ascii="Times New Roman" w:hAnsi="Times New Roman" w:cs="Times New Roman"/>
          <w:sz w:val="24"/>
          <w:szCs w:val="24"/>
        </w:rPr>
        <w:t xml:space="preserve"> in culture and climate caused by </w:t>
      </w:r>
      <w:r w:rsidR="00D52006">
        <w:rPr>
          <w:rFonts w:ascii="Times New Roman" w:hAnsi="Times New Roman" w:cs="Times New Roman"/>
          <w:sz w:val="24"/>
          <w:szCs w:val="24"/>
        </w:rPr>
        <w:t xml:space="preserve">the </w:t>
      </w:r>
      <w:r w:rsidR="002469A4">
        <w:rPr>
          <w:rFonts w:ascii="Times New Roman" w:hAnsi="Times New Roman" w:cs="Times New Roman"/>
          <w:sz w:val="24"/>
          <w:szCs w:val="24"/>
        </w:rPr>
        <w:t xml:space="preserve">collective </w:t>
      </w:r>
      <w:r w:rsidR="00FD61B1">
        <w:rPr>
          <w:rFonts w:ascii="Times New Roman" w:hAnsi="Times New Roman" w:cs="Times New Roman"/>
          <w:sz w:val="24"/>
          <w:szCs w:val="24"/>
        </w:rPr>
        <w:t>enactment of the three ARC strategies</w:t>
      </w:r>
      <w:r w:rsidR="0095497B">
        <w:rPr>
          <w:rFonts w:ascii="Times New Roman" w:hAnsi="Times New Roman" w:cs="Times New Roman"/>
          <w:sz w:val="24"/>
          <w:szCs w:val="24"/>
        </w:rPr>
        <w:t xml:space="preserve"> (Glisson et al., 2010)</w:t>
      </w:r>
      <w:r w:rsidR="00653B65">
        <w:rPr>
          <w:rFonts w:ascii="Times New Roman" w:hAnsi="Times New Roman" w:cs="Times New Roman"/>
          <w:sz w:val="24"/>
          <w:szCs w:val="24"/>
        </w:rPr>
        <w:t xml:space="preserve">. </w:t>
      </w:r>
      <w:r w:rsidR="002E1B57">
        <w:rPr>
          <w:rFonts w:ascii="Times New Roman" w:hAnsi="Times New Roman" w:cs="Times New Roman"/>
          <w:sz w:val="24"/>
          <w:szCs w:val="24"/>
        </w:rPr>
        <w:t>The</w:t>
      </w:r>
      <w:r w:rsidR="00D52006">
        <w:rPr>
          <w:rFonts w:ascii="Times New Roman" w:hAnsi="Times New Roman" w:cs="Times New Roman"/>
          <w:sz w:val="24"/>
          <w:szCs w:val="24"/>
        </w:rPr>
        <w:t xml:space="preserve"> effect</w:t>
      </w:r>
      <w:r w:rsidR="009A610F">
        <w:rPr>
          <w:rFonts w:ascii="Times New Roman" w:hAnsi="Times New Roman" w:cs="Times New Roman"/>
          <w:sz w:val="24"/>
          <w:szCs w:val="24"/>
        </w:rPr>
        <w:t>s</w:t>
      </w:r>
      <w:r w:rsidR="007C36B3">
        <w:rPr>
          <w:rFonts w:ascii="Times New Roman" w:hAnsi="Times New Roman" w:cs="Times New Roman"/>
          <w:sz w:val="24"/>
          <w:szCs w:val="24"/>
        </w:rPr>
        <w:t xml:space="preserve"> </w:t>
      </w:r>
      <w:r w:rsidR="009A610F">
        <w:rPr>
          <w:rFonts w:ascii="Times New Roman" w:hAnsi="Times New Roman" w:cs="Times New Roman"/>
          <w:sz w:val="24"/>
          <w:szCs w:val="24"/>
        </w:rPr>
        <w:t xml:space="preserve">are </w:t>
      </w:r>
      <w:r w:rsidR="00D52006">
        <w:rPr>
          <w:rFonts w:ascii="Times New Roman" w:hAnsi="Times New Roman" w:cs="Times New Roman"/>
          <w:sz w:val="24"/>
          <w:szCs w:val="24"/>
        </w:rPr>
        <w:t>hypothesized to occur</w:t>
      </w:r>
      <w:r w:rsidR="005720B3">
        <w:rPr>
          <w:rFonts w:ascii="Times New Roman" w:hAnsi="Times New Roman" w:cs="Times New Roman"/>
          <w:sz w:val="24"/>
          <w:szCs w:val="24"/>
        </w:rPr>
        <w:t xml:space="preserve"> </w:t>
      </w:r>
      <w:r w:rsidR="00B16277">
        <w:rPr>
          <w:rFonts w:ascii="Times New Roman" w:hAnsi="Times New Roman" w:cs="Times New Roman"/>
          <w:sz w:val="24"/>
          <w:szCs w:val="24"/>
        </w:rPr>
        <w:t xml:space="preserve">at 24 months post-baseline, following the mid-point of the </w:t>
      </w:r>
      <w:r w:rsidR="00CC01BD">
        <w:rPr>
          <w:rFonts w:ascii="Times New Roman" w:hAnsi="Times New Roman" w:cs="Times New Roman"/>
          <w:sz w:val="24"/>
          <w:szCs w:val="24"/>
        </w:rPr>
        <w:t>ARC intervention</w:t>
      </w:r>
      <w:r w:rsidR="00683DE7">
        <w:rPr>
          <w:rFonts w:ascii="Times New Roman" w:hAnsi="Times New Roman" w:cs="Times New Roman"/>
          <w:sz w:val="24"/>
          <w:szCs w:val="24"/>
        </w:rPr>
        <w:t xml:space="preserve"> </w:t>
      </w:r>
      <w:r w:rsidR="00B16277">
        <w:rPr>
          <w:rFonts w:ascii="Times New Roman" w:hAnsi="Times New Roman" w:cs="Times New Roman"/>
          <w:sz w:val="24"/>
          <w:szCs w:val="24"/>
        </w:rPr>
        <w:t>but prior to its termination</w:t>
      </w:r>
      <w:r w:rsidR="00CC01BD">
        <w:rPr>
          <w:rFonts w:ascii="Times New Roman" w:hAnsi="Times New Roman" w:cs="Times New Roman"/>
          <w:sz w:val="24"/>
          <w:szCs w:val="24"/>
        </w:rPr>
        <w:t xml:space="preserve">. </w:t>
      </w:r>
      <w:r w:rsidR="00D52006">
        <w:rPr>
          <w:rFonts w:ascii="Times New Roman" w:hAnsi="Times New Roman" w:cs="Times New Roman"/>
          <w:sz w:val="24"/>
          <w:szCs w:val="24"/>
        </w:rPr>
        <w:t>This</w:t>
      </w:r>
      <w:r w:rsidR="00583591">
        <w:rPr>
          <w:rFonts w:ascii="Times New Roman" w:hAnsi="Times New Roman" w:cs="Times New Roman"/>
          <w:sz w:val="24"/>
          <w:szCs w:val="24"/>
        </w:rPr>
        <w:t xml:space="preserve"> </w:t>
      </w:r>
      <w:r w:rsidR="00683DE7">
        <w:rPr>
          <w:rFonts w:ascii="Times New Roman" w:hAnsi="Times New Roman" w:cs="Times New Roman"/>
          <w:sz w:val="24"/>
          <w:szCs w:val="24"/>
        </w:rPr>
        <w:t xml:space="preserve">is </w:t>
      </w:r>
      <w:r w:rsidR="000B7AAA">
        <w:rPr>
          <w:rFonts w:ascii="Times New Roman" w:hAnsi="Times New Roman" w:cs="Times New Roman"/>
          <w:sz w:val="24"/>
          <w:szCs w:val="24"/>
        </w:rPr>
        <w:t xml:space="preserve">consistent with the timing of the phased </w:t>
      </w:r>
      <w:r w:rsidR="00683DE7">
        <w:rPr>
          <w:rFonts w:ascii="Times New Roman" w:hAnsi="Times New Roman" w:cs="Times New Roman"/>
          <w:sz w:val="24"/>
          <w:szCs w:val="24"/>
        </w:rPr>
        <w:t xml:space="preserve">ARC </w:t>
      </w:r>
      <w:r w:rsidR="00583591">
        <w:rPr>
          <w:rFonts w:ascii="Times New Roman" w:hAnsi="Times New Roman" w:cs="Times New Roman"/>
          <w:sz w:val="24"/>
          <w:szCs w:val="24"/>
        </w:rPr>
        <w:t xml:space="preserve">activities </w:t>
      </w:r>
      <w:r w:rsidR="006E77AE">
        <w:rPr>
          <w:rFonts w:ascii="Times New Roman" w:hAnsi="Times New Roman" w:cs="Times New Roman"/>
          <w:sz w:val="24"/>
          <w:szCs w:val="24"/>
        </w:rPr>
        <w:t xml:space="preserve">and with </w:t>
      </w:r>
      <w:r w:rsidR="00CC01BD">
        <w:rPr>
          <w:rFonts w:ascii="Times New Roman" w:hAnsi="Times New Roman" w:cs="Times New Roman"/>
          <w:sz w:val="24"/>
          <w:szCs w:val="24"/>
        </w:rPr>
        <w:t xml:space="preserve">previous research showing that ARC improved organizational culture and climate in mental health programs </w:t>
      </w:r>
      <w:r w:rsidR="00683DE7">
        <w:rPr>
          <w:rFonts w:ascii="Times New Roman" w:hAnsi="Times New Roman" w:cs="Times New Roman"/>
          <w:sz w:val="24"/>
          <w:szCs w:val="24"/>
        </w:rPr>
        <w:t xml:space="preserve">following </w:t>
      </w:r>
      <w:r w:rsidR="00CC01BD">
        <w:rPr>
          <w:rFonts w:ascii="Times New Roman" w:hAnsi="Times New Roman" w:cs="Times New Roman"/>
          <w:sz w:val="24"/>
          <w:szCs w:val="24"/>
        </w:rPr>
        <w:t>an 18-month intervention period (</w:t>
      </w:r>
      <w:r w:rsidR="00515F6B">
        <w:rPr>
          <w:rFonts w:ascii="Times New Roman" w:hAnsi="Times New Roman" w:cs="Times New Roman"/>
          <w:sz w:val="24"/>
          <w:szCs w:val="24"/>
        </w:rPr>
        <w:t>Glisson</w:t>
      </w:r>
      <w:r w:rsidR="00407A29">
        <w:rPr>
          <w:rFonts w:ascii="Times New Roman" w:hAnsi="Times New Roman" w:cs="Times New Roman"/>
          <w:sz w:val="24"/>
          <w:szCs w:val="24"/>
        </w:rPr>
        <w:t>, Hemmelgarn</w:t>
      </w:r>
      <w:r w:rsidR="00515F6B">
        <w:rPr>
          <w:rFonts w:ascii="Times New Roman" w:hAnsi="Times New Roman" w:cs="Times New Roman"/>
          <w:sz w:val="24"/>
          <w:szCs w:val="24"/>
        </w:rPr>
        <w:t xml:space="preserve"> et al., 2012</w:t>
      </w:r>
      <w:r w:rsidR="00CC01BD">
        <w:rPr>
          <w:rFonts w:ascii="Times New Roman" w:hAnsi="Times New Roman" w:cs="Times New Roman"/>
          <w:sz w:val="24"/>
          <w:szCs w:val="24"/>
        </w:rPr>
        <w:t xml:space="preserve">). </w:t>
      </w:r>
    </w:p>
    <w:p w:rsidR="004C3A5D" w:rsidRDefault="009A3908" w:rsidP="00E64020">
      <w:pPr>
        <w:spacing w:after="0" w:line="480" w:lineRule="auto"/>
        <w:ind w:firstLine="720"/>
        <w:rPr>
          <w:rFonts w:ascii="Times New Roman" w:hAnsi="Times New Roman" w:cs="Times New Roman"/>
          <w:sz w:val="24"/>
          <w:szCs w:val="24"/>
        </w:rPr>
      </w:pPr>
      <w:proofErr w:type="gramStart"/>
      <w:r w:rsidRPr="00D946AB">
        <w:rPr>
          <w:rStyle w:val="Heading3Char"/>
        </w:rPr>
        <w:t>Organizational Culture and Climate</w:t>
      </w:r>
      <w:r>
        <w:rPr>
          <w:rStyle w:val="Heading3Char"/>
        </w:rPr>
        <w:t xml:space="preserve"> as Mediators of ARC’s </w:t>
      </w:r>
      <w:r w:rsidR="009733EE">
        <w:rPr>
          <w:rStyle w:val="Heading3Char"/>
        </w:rPr>
        <w:t xml:space="preserve">Effects on </w:t>
      </w:r>
      <w:r w:rsidR="00175C6D" w:rsidRPr="00D946AB">
        <w:rPr>
          <w:rStyle w:val="Heading3Char"/>
        </w:rPr>
        <w:t xml:space="preserve">EBP </w:t>
      </w:r>
      <w:r w:rsidR="005F386A" w:rsidRPr="00D946AB">
        <w:rPr>
          <w:rStyle w:val="Heading3Char"/>
        </w:rPr>
        <w:t>I</w:t>
      </w:r>
      <w:r w:rsidR="00175C6D" w:rsidRPr="00D946AB">
        <w:rPr>
          <w:rStyle w:val="Heading3Char"/>
        </w:rPr>
        <w:t xml:space="preserve">ntentions </w:t>
      </w:r>
      <w:r w:rsidR="002E1B57" w:rsidRPr="00D946AB">
        <w:rPr>
          <w:rStyle w:val="Heading3Char"/>
        </w:rPr>
        <w:t xml:space="preserve">and </w:t>
      </w:r>
      <w:r w:rsidR="005F386A" w:rsidRPr="00D946AB">
        <w:rPr>
          <w:rStyle w:val="Heading3Char"/>
        </w:rPr>
        <w:t>Job-R</w:t>
      </w:r>
      <w:r w:rsidR="002E1B57" w:rsidRPr="00D946AB">
        <w:rPr>
          <w:rStyle w:val="Heading3Char"/>
        </w:rPr>
        <w:t xml:space="preserve">elated </w:t>
      </w:r>
      <w:r w:rsidR="006760E6">
        <w:rPr>
          <w:rStyle w:val="Heading3Char"/>
        </w:rPr>
        <w:t xml:space="preserve">EBP </w:t>
      </w:r>
      <w:r w:rsidR="005F386A" w:rsidRPr="00D946AB">
        <w:rPr>
          <w:rStyle w:val="Heading3Char"/>
        </w:rPr>
        <w:t>B</w:t>
      </w:r>
      <w:r w:rsidR="002E1B57" w:rsidRPr="00D946AB">
        <w:rPr>
          <w:rStyle w:val="Heading3Char"/>
        </w:rPr>
        <w:t>arriers</w:t>
      </w:r>
      <w:r w:rsidR="002A775A" w:rsidRPr="00D946AB">
        <w:rPr>
          <w:rStyle w:val="Heading3Char"/>
        </w:rPr>
        <w:t>.</w:t>
      </w:r>
      <w:proofErr w:type="gramEnd"/>
      <w:r w:rsidR="002A775A">
        <w:rPr>
          <w:rFonts w:ascii="Times New Roman" w:hAnsi="Times New Roman" w:cs="Times New Roman"/>
          <w:b/>
          <w:sz w:val="24"/>
          <w:szCs w:val="24"/>
        </w:rPr>
        <w:t xml:space="preserve"> </w:t>
      </w:r>
      <w:r w:rsidR="00CF237A">
        <w:rPr>
          <w:rFonts w:ascii="Times New Roman" w:hAnsi="Times New Roman" w:cs="Times New Roman"/>
          <w:sz w:val="24"/>
          <w:szCs w:val="24"/>
        </w:rPr>
        <w:t>The second set of linkages</w:t>
      </w:r>
      <w:r w:rsidR="003A0C5F">
        <w:rPr>
          <w:rFonts w:ascii="Times New Roman" w:hAnsi="Times New Roman" w:cs="Times New Roman"/>
          <w:sz w:val="24"/>
          <w:szCs w:val="24"/>
        </w:rPr>
        <w:t xml:space="preserve"> </w:t>
      </w:r>
      <w:r w:rsidR="002E1B57">
        <w:rPr>
          <w:rFonts w:ascii="Times New Roman" w:hAnsi="Times New Roman" w:cs="Times New Roman"/>
          <w:sz w:val="24"/>
          <w:szCs w:val="24"/>
        </w:rPr>
        <w:t xml:space="preserve">in the model </w:t>
      </w:r>
      <w:r w:rsidR="00107CEC">
        <w:rPr>
          <w:rFonts w:ascii="Times New Roman" w:hAnsi="Times New Roman" w:cs="Times New Roman"/>
          <w:sz w:val="24"/>
          <w:szCs w:val="24"/>
        </w:rPr>
        <w:t>describe</w:t>
      </w:r>
      <w:r w:rsidR="000040B3">
        <w:rPr>
          <w:rFonts w:ascii="Times New Roman" w:hAnsi="Times New Roman" w:cs="Times New Roman"/>
          <w:sz w:val="24"/>
          <w:szCs w:val="24"/>
        </w:rPr>
        <w:t>s</w:t>
      </w:r>
      <w:r w:rsidR="00107CEC">
        <w:rPr>
          <w:rFonts w:ascii="Times New Roman" w:hAnsi="Times New Roman" w:cs="Times New Roman"/>
          <w:sz w:val="24"/>
          <w:szCs w:val="24"/>
        </w:rPr>
        <w:t xml:space="preserve"> </w:t>
      </w:r>
      <w:r>
        <w:rPr>
          <w:rFonts w:ascii="Times New Roman" w:hAnsi="Times New Roman" w:cs="Times New Roman"/>
          <w:sz w:val="24"/>
          <w:szCs w:val="24"/>
        </w:rPr>
        <w:t xml:space="preserve">organizational culture and climate as mediators of </w:t>
      </w:r>
      <w:r w:rsidR="002469A4">
        <w:rPr>
          <w:rFonts w:ascii="Times New Roman" w:hAnsi="Times New Roman" w:cs="Times New Roman"/>
          <w:sz w:val="24"/>
          <w:szCs w:val="24"/>
        </w:rPr>
        <w:t>ARC</w:t>
      </w:r>
      <w:r>
        <w:rPr>
          <w:rFonts w:ascii="Times New Roman" w:hAnsi="Times New Roman" w:cs="Times New Roman"/>
          <w:sz w:val="24"/>
          <w:szCs w:val="24"/>
        </w:rPr>
        <w:t>’s effects</w:t>
      </w:r>
      <w:r w:rsidR="002469A4">
        <w:rPr>
          <w:rFonts w:ascii="Times New Roman" w:hAnsi="Times New Roman" w:cs="Times New Roman"/>
          <w:sz w:val="24"/>
          <w:szCs w:val="24"/>
        </w:rPr>
        <w:t xml:space="preserve"> </w:t>
      </w:r>
      <w:r w:rsidR="00107CEC">
        <w:rPr>
          <w:rFonts w:ascii="Times New Roman" w:hAnsi="Times New Roman" w:cs="Times New Roman"/>
          <w:sz w:val="24"/>
          <w:szCs w:val="24"/>
        </w:rPr>
        <w:t xml:space="preserve">on </w:t>
      </w:r>
      <w:r w:rsidR="000040B3">
        <w:rPr>
          <w:rFonts w:ascii="Times New Roman" w:hAnsi="Times New Roman" w:cs="Times New Roman"/>
          <w:sz w:val="24"/>
          <w:szCs w:val="24"/>
        </w:rPr>
        <w:t xml:space="preserve">clinicians’ individual </w:t>
      </w:r>
      <w:r w:rsidR="00E64020">
        <w:rPr>
          <w:rFonts w:ascii="Times New Roman" w:hAnsi="Times New Roman" w:cs="Times New Roman"/>
          <w:sz w:val="24"/>
          <w:szCs w:val="24"/>
        </w:rPr>
        <w:t xml:space="preserve">EBP </w:t>
      </w:r>
      <w:r w:rsidR="00107CEC">
        <w:rPr>
          <w:rFonts w:ascii="Times New Roman" w:hAnsi="Times New Roman" w:cs="Times New Roman"/>
          <w:sz w:val="24"/>
          <w:szCs w:val="24"/>
        </w:rPr>
        <w:t>intentions</w:t>
      </w:r>
      <w:r w:rsidR="00FD459D">
        <w:rPr>
          <w:rFonts w:ascii="Times New Roman" w:hAnsi="Times New Roman" w:cs="Times New Roman"/>
          <w:sz w:val="24"/>
          <w:szCs w:val="24"/>
        </w:rPr>
        <w:t xml:space="preserve"> and </w:t>
      </w:r>
      <w:r w:rsidR="000040B3">
        <w:rPr>
          <w:rFonts w:ascii="Times New Roman" w:hAnsi="Times New Roman" w:cs="Times New Roman"/>
          <w:sz w:val="24"/>
          <w:szCs w:val="24"/>
        </w:rPr>
        <w:t>exp</w:t>
      </w:r>
      <w:r w:rsidR="009A610F">
        <w:rPr>
          <w:rFonts w:ascii="Times New Roman" w:hAnsi="Times New Roman" w:cs="Times New Roman"/>
          <w:sz w:val="24"/>
          <w:szCs w:val="24"/>
        </w:rPr>
        <w:t>eriences</w:t>
      </w:r>
      <w:r w:rsidR="000040B3">
        <w:rPr>
          <w:rFonts w:ascii="Times New Roman" w:hAnsi="Times New Roman" w:cs="Times New Roman"/>
          <w:sz w:val="24"/>
          <w:szCs w:val="24"/>
        </w:rPr>
        <w:t xml:space="preserve"> of job-related </w:t>
      </w:r>
      <w:r w:rsidR="009A610F">
        <w:rPr>
          <w:rFonts w:ascii="Times New Roman" w:hAnsi="Times New Roman" w:cs="Times New Roman"/>
          <w:sz w:val="24"/>
          <w:szCs w:val="24"/>
        </w:rPr>
        <w:t xml:space="preserve">EBP </w:t>
      </w:r>
      <w:r w:rsidR="000040B3">
        <w:rPr>
          <w:rFonts w:ascii="Times New Roman" w:hAnsi="Times New Roman" w:cs="Times New Roman"/>
          <w:sz w:val="24"/>
          <w:szCs w:val="24"/>
        </w:rPr>
        <w:t xml:space="preserve">barriers. </w:t>
      </w:r>
      <w:r w:rsidR="00134381">
        <w:rPr>
          <w:rFonts w:ascii="Times New Roman" w:hAnsi="Times New Roman" w:cs="Times New Roman"/>
          <w:sz w:val="24"/>
          <w:szCs w:val="24"/>
        </w:rPr>
        <w:t>The model proposes that ARC will indirectly influence clinicians’ EBP intentions by contributing to more proficient organizational cultures and more en</w:t>
      </w:r>
      <w:r w:rsidR="002441C9">
        <w:rPr>
          <w:rFonts w:ascii="Times New Roman" w:hAnsi="Times New Roman" w:cs="Times New Roman"/>
          <w:sz w:val="24"/>
          <w:szCs w:val="24"/>
        </w:rPr>
        <w:t>gaged organizational climates</w:t>
      </w:r>
      <w:r w:rsidR="000734F7">
        <w:rPr>
          <w:rFonts w:ascii="Times New Roman" w:hAnsi="Times New Roman" w:cs="Times New Roman"/>
          <w:sz w:val="24"/>
          <w:szCs w:val="24"/>
        </w:rPr>
        <w:t xml:space="preserve"> (Glisson &amp; Schoenwald, 2005)</w:t>
      </w:r>
      <w:r w:rsidR="002441C9">
        <w:rPr>
          <w:rFonts w:ascii="Times New Roman" w:hAnsi="Times New Roman" w:cs="Times New Roman"/>
          <w:sz w:val="24"/>
          <w:szCs w:val="24"/>
        </w:rPr>
        <w:t>.</w:t>
      </w:r>
      <w:r w:rsidR="00134381">
        <w:rPr>
          <w:rFonts w:ascii="Times New Roman" w:hAnsi="Times New Roman" w:cs="Times New Roman"/>
          <w:sz w:val="24"/>
          <w:szCs w:val="24"/>
        </w:rPr>
        <w:t xml:space="preserve"> </w:t>
      </w:r>
      <w:r w:rsidR="00E64020">
        <w:rPr>
          <w:rFonts w:ascii="Times New Roman" w:hAnsi="Times New Roman" w:cs="Times New Roman"/>
          <w:sz w:val="24"/>
          <w:szCs w:val="24"/>
        </w:rPr>
        <w:t>C</w:t>
      </w:r>
      <w:r w:rsidR="000040B3">
        <w:rPr>
          <w:rFonts w:ascii="Times New Roman" w:hAnsi="Times New Roman" w:cs="Times New Roman"/>
          <w:sz w:val="24"/>
          <w:szCs w:val="24"/>
        </w:rPr>
        <w:t>linicians</w:t>
      </w:r>
      <w:r w:rsidR="00E64020">
        <w:rPr>
          <w:rFonts w:ascii="Times New Roman" w:hAnsi="Times New Roman" w:cs="Times New Roman"/>
          <w:sz w:val="24"/>
          <w:szCs w:val="24"/>
        </w:rPr>
        <w:t xml:space="preserve"> working in organizational cultures characterized by proficiency and organizational climates characterized by engagement are expected to have higher EBP intentions because of </w:t>
      </w:r>
      <w:r w:rsidR="000040B3">
        <w:rPr>
          <w:rFonts w:ascii="Times New Roman" w:hAnsi="Times New Roman" w:cs="Times New Roman"/>
          <w:sz w:val="24"/>
          <w:szCs w:val="24"/>
        </w:rPr>
        <w:t>increased positive outcome expectancies</w:t>
      </w:r>
      <w:r w:rsidR="00E64020">
        <w:rPr>
          <w:rFonts w:ascii="Times New Roman" w:hAnsi="Times New Roman" w:cs="Times New Roman"/>
          <w:sz w:val="24"/>
          <w:szCs w:val="24"/>
        </w:rPr>
        <w:t xml:space="preserve"> regarding EBP adoption</w:t>
      </w:r>
      <w:r w:rsidR="000040B3">
        <w:rPr>
          <w:rFonts w:ascii="Times New Roman" w:hAnsi="Times New Roman" w:cs="Times New Roman"/>
          <w:sz w:val="24"/>
          <w:szCs w:val="24"/>
        </w:rPr>
        <w:t xml:space="preserve">, </w:t>
      </w:r>
      <w:r w:rsidR="00E64020">
        <w:rPr>
          <w:rFonts w:ascii="Times New Roman" w:hAnsi="Times New Roman" w:cs="Times New Roman"/>
          <w:sz w:val="24"/>
          <w:szCs w:val="24"/>
        </w:rPr>
        <w:t xml:space="preserve">increased </w:t>
      </w:r>
      <w:r w:rsidR="000040B3">
        <w:rPr>
          <w:rFonts w:ascii="Times New Roman" w:hAnsi="Times New Roman" w:cs="Times New Roman"/>
          <w:sz w:val="24"/>
          <w:szCs w:val="24"/>
        </w:rPr>
        <w:t xml:space="preserve">perceptions </w:t>
      </w:r>
      <w:r w:rsidR="00E64020">
        <w:rPr>
          <w:rFonts w:ascii="Times New Roman" w:hAnsi="Times New Roman" w:cs="Times New Roman"/>
          <w:sz w:val="24"/>
          <w:szCs w:val="24"/>
        </w:rPr>
        <w:t xml:space="preserve">that EBP adoption is socially </w:t>
      </w:r>
      <w:proofErr w:type="gramStart"/>
      <w:r w:rsidR="00E64020">
        <w:rPr>
          <w:rFonts w:ascii="Times New Roman" w:hAnsi="Times New Roman" w:cs="Times New Roman"/>
          <w:sz w:val="24"/>
          <w:szCs w:val="24"/>
        </w:rPr>
        <w:t>normative</w:t>
      </w:r>
      <w:r w:rsidR="000040B3">
        <w:rPr>
          <w:rFonts w:ascii="Times New Roman" w:hAnsi="Times New Roman" w:cs="Times New Roman"/>
          <w:sz w:val="24"/>
          <w:szCs w:val="24"/>
        </w:rPr>
        <w:t>,</w:t>
      </w:r>
      <w:proofErr w:type="gramEnd"/>
      <w:r w:rsidR="000040B3">
        <w:rPr>
          <w:rFonts w:ascii="Times New Roman" w:hAnsi="Times New Roman" w:cs="Times New Roman"/>
          <w:sz w:val="24"/>
          <w:szCs w:val="24"/>
        </w:rPr>
        <w:t xml:space="preserve"> and increased self-efficacy </w:t>
      </w:r>
      <w:r w:rsidR="00E64020">
        <w:rPr>
          <w:rFonts w:ascii="Times New Roman" w:hAnsi="Times New Roman" w:cs="Times New Roman"/>
          <w:sz w:val="24"/>
          <w:szCs w:val="24"/>
        </w:rPr>
        <w:t>with respect to EBP adoption</w:t>
      </w:r>
      <w:r w:rsidR="00B573F0">
        <w:rPr>
          <w:rFonts w:ascii="Times New Roman" w:hAnsi="Times New Roman" w:cs="Times New Roman"/>
          <w:sz w:val="24"/>
          <w:szCs w:val="24"/>
        </w:rPr>
        <w:t xml:space="preserve"> (Jaccard et al., 1999; Kopelman et al., 1990)</w:t>
      </w:r>
      <w:r w:rsidR="00E64020">
        <w:rPr>
          <w:rFonts w:ascii="Times New Roman" w:hAnsi="Times New Roman" w:cs="Times New Roman"/>
          <w:sz w:val="24"/>
          <w:szCs w:val="24"/>
        </w:rPr>
        <w:t xml:space="preserve">. </w:t>
      </w:r>
      <w:r w:rsidR="00B46130">
        <w:rPr>
          <w:rFonts w:ascii="Times New Roman" w:hAnsi="Times New Roman" w:cs="Times New Roman"/>
          <w:sz w:val="24"/>
          <w:szCs w:val="24"/>
        </w:rPr>
        <w:t xml:space="preserve">Increased proficiency culture and engagement climate associated </w:t>
      </w:r>
      <w:r w:rsidR="00B46130">
        <w:rPr>
          <w:rFonts w:ascii="Times New Roman" w:hAnsi="Times New Roman" w:cs="Times New Roman"/>
          <w:sz w:val="24"/>
          <w:szCs w:val="24"/>
        </w:rPr>
        <w:lastRenderedPageBreak/>
        <w:t xml:space="preserve">with participation in the ARC intervention is therefore expected to mediate ARC’s effects on clinicians’ individual </w:t>
      </w:r>
      <w:r w:rsidR="00253192">
        <w:rPr>
          <w:rFonts w:ascii="Times New Roman" w:hAnsi="Times New Roman" w:cs="Times New Roman"/>
          <w:sz w:val="24"/>
          <w:szCs w:val="24"/>
        </w:rPr>
        <w:t xml:space="preserve">EBP </w:t>
      </w:r>
      <w:r w:rsidR="00B46130">
        <w:rPr>
          <w:rFonts w:ascii="Times New Roman" w:hAnsi="Times New Roman" w:cs="Times New Roman"/>
          <w:sz w:val="24"/>
          <w:szCs w:val="24"/>
        </w:rPr>
        <w:t>intentions.</w:t>
      </w:r>
      <w:r w:rsidR="00E64020">
        <w:rPr>
          <w:rFonts w:ascii="Times New Roman" w:hAnsi="Times New Roman" w:cs="Times New Roman"/>
          <w:sz w:val="24"/>
          <w:szCs w:val="24"/>
        </w:rPr>
        <w:t xml:space="preserve"> </w:t>
      </w:r>
    </w:p>
    <w:p w:rsidR="00E50F37" w:rsidRDefault="00F62103" w:rsidP="00F621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ARC </w:t>
      </w:r>
      <w:r w:rsidR="002469A4">
        <w:rPr>
          <w:rFonts w:ascii="Times New Roman" w:hAnsi="Times New Roman" w:cs="Times New Roman"/>
          <w:sz w:val="24"/>
          <w:szCs w:val="24"/>
        </w:rPr>
        <w:t xml:space="preserve">is hypothesized to exert both direct and </w:t>
      </w:r>
      <w:r w:rsidR="009A3908">
        <w:rPr>
          <w:rFonts w:ascii="Times New Roman" w:hAnsi="Times New Roman" w:cs="Times New Roman"/>
          <w:sz w:val="24"/>
          <w:szCs w:val="24"/>
        </w:rPr>
        <w:t>indirect (</w:t>
      </w:r>
      <w:r w:rsidR="002469A4">
        <w:rPr>
          <w:rFonts w:ascii="Times New Roman" w:hAnsi="Times New Roman" w:cs="Times New Roman"/>
          <w:sz w:val="24"/>
          <w:szCs w:val="24"/>
        </w:rPr>
        <w:t>mediated</w:t>
      </w:r>
      <w:r w:rsidR="009A3908">
        <w:rPr>
          <w:rFonts w:ascii="Times New Roman" w:hAnsi="Times New Roman" w:cs="Times New Roman"/>
          <w:sz w:val="24"/>
          <w:szCs w:val="24"/>
        </w:rPr>
        <w:t>)</w:t>
      </w:r>
      <w:r w:rsidR="002469A4">
        <w:rPr>
          <w:rFonts w:ascii="Times New Roman" w:hAnsi="Times New Roman" w:cs="Times New Roman"/>
          <w:sz w:val="24"/>
          <w:szCs w:val="24"/>
        </w:rPr>
        <w:t xml:space="preserve"> ef</w:t>
      </w:r>
      <w:r w:rsidR="00E40011">
        <w:rPr>
          <w:rFonts w:ascii="Times New Roman" w:hAnsi="Times New Roman" w:cs="Times New Roman"/>
          <w:sz w:val="24"/>
          <w:szCs w:val="24"/>
        </w:rPr>
        <w:t>fects on clinicians’ experience</w:t>
      </w:r>
      <w:r w:rsidR="002441C9">
        <w:rPr>
          <w:rFonts w:ascii="Times New Roman" w:hAnsi="Times New Roman" w:cs="Times New Roman"/>
          <w:sz w:val="24"/>
          <w:szCs w:val="24"/>
        </w:rPr>
        <w:t>s</w:t>
      </w:r>
      <w:r w:rsidR="002469A4">
        <w:rPr>
          <w:rFonts w:ascii="Times New Roman" w:hAnsi="Times New Roman" w:cs="Times New Roman"/>
          <w:sz w:val="24"/>
          <w:szCs w:val="24"/>
        </w:rPr>
        <w:t xml:space="preserve"> of job-related EBP barriers</w:t>
      </w:r>
      <w:r w:rsidR="002F7E16">
        <w:rPr>
          <w:rFonts w:ascii="Times New Roman" w:hAnsi="Times New Roman" w:cs="Times New Roman"/>
          <w:sz w:val="24"/>
          <w:szCs w:val="24"/>
        </w:rPr>
        <w:t>. ARC is expected to directly reduce job-related EBP barriers on the basis of its action theory</w:t>
      </w:r>
      <w:r w:rsidR="002469A4">
        <w:rPr>
          <w:rFonts w:ascii="Times New Roman" w:hAnsi="Times New Roman" w:cs="Times New Roman"/>
          <w:sz w:val="24"/>
          <w:szCs w:val="24"/>
        </w:rPr>
        <w:t xml:space="preserve"> (Glisson, 2008)</w:t>
      </w:r>
      <w:r w:rsidR="002F7E16">
        <w:rPr>
          <w:rFonts w:ascii="Times New Roman" w:hAnsi="Times New Roman" w:cs="Times New Roman"/>
          <w:sz w:val="24"/>
          <w:szCs w:val="24"/>
        </w:rPr>
        <w:t xml:space="preserve">. The ARC intervention </w:t>
      </w:r>
      <w:r w:rsidR="002441C9">
        <w:rPr>
          <w:rFonts w:ascii="Times New Roman" w:hAnsi="Times New Roman" w:cs="Times New Roman"/>
          <w:sz w:val="24"/>
          <w:szCs w:val="24"/>
        </w:rPr>
        <w:t>includes organizational tools that help</w:t>
      </w:r>
      <w:r w:rsidR="002F7E16">
        <w:rPr>
          <w:rFonts w:ascii="Times New Roman" w:hAnsi="Times New Roman" w:cs="Times New Roman"/>
          <w:sz w:val="24"/>
          <w:szCs w:val="24"/>
        </w:rPr>
        <w:t xml:space="preserve"> clinical teams identify and </w:t>
      </w:r>
      <w:r w:rsidR="002441C9">
        <w:rPr>
          <w:rFonts w:ascii="Times New Roman" w:hAnsi="Times New Roman" w:cs="Times New Roman"/>
          <w:sz w:val="24"/>
          <w:szCs w:val="24"/>
        </w:rPr>
        <w:t xml:space="preserve">remove </w:t>
      </w:r>
      <w:r w:rsidR="002F7E16">
        <w:rPr>
          <w:rFonts w:ascii="Times New Roman" w:hAnsi="Times New Roman" w:cs="Times New Roman"/>
          <w:sz w:val="24"/>
          <w:szCs w:val="24"/>
        </w:rPr>
        <w:t xml:space="preserve">barriers to service effectiveness, including barriers related to </w:t>
      </w:r>
      <w:r w:rsidR="00E82E9C">
        <w:rPr>
          <w:rFonts w:ascii="Times New Roman" w:hAnsi="Times New Roman" w:cs="Times New Roman"/>
          <w:sz w:val="24"/>
          <w:szCs w:val="24"/>
        </w:rPr>
        <w:t>EBP adoption</w:t>
      </w:r>
      <w:r w:rsidR="002F7E16">
        <w:rPr>
          <w:rFonts w:ascii="Times New Roman" w:hAnsi="Times New Roman" w:cs="Times New Roman"/>
          <w:sz w:val="24"/>
          <w:szCs w:val="24"/>
        </w:rPr>
        <w:t xml:space="preserve">. To the extent that agencies’ enact these organizational tools, ARC should result in fewer </w:t>
      </w:r>
      <w:r w:rsidR="000F363C">
        <w:rPr>
          <w:rFonts w:ascii="Times New Roman" w:hAnsi="Times New Roman" w:cs="Times New Roman"/>
          <w:sz w:val="24"/>
          <w:szCs w:val="24"/>
        </w:rPr>
        <w:t>job</w:t>
      </w:r>
      <w:r w:rsidR="002F7E16">
        <w:rPr>
          <w:rFonts w:ascii="Times New Roman" w:hAnsi="Times New Roman" w:cs="Times New Roman"/>
          <w:sz w:val="24"/>
          <w:szCs w:val="24"/>
        </w:rPr>
        <w:t xml:space="preserve">-related barriers to EBP adoption </w:t>
      </w:r>
      <w:r w:rsidR="009C1A59">
        <w:rPr>
          <w:rFonts w:ascii="Times New Roman" w:hAnsi="Times New Roman" w:cs="Times New Roman"/>
          <w:sz w:val="24"/>
          <w:szCs w:val="24"/>
        </w:rPr>
        <w:t>(relative to control) in the months following the intervention period</w:t>
      </w:r>
      <w:r w:rsidR="002469A4">
        <w:rPr>
          <w:rFonts w:ascii="Times New Roman" w:hAnsi="Times New Roman" w:cs="Times New Roman"/>
          <w:sz w:val="24"/>
          <w:szCs w:val="24"/>
        </w:rPr>
        <w:t xml:space="preserve"> (Glisson &amp; Schoenwald, 2005)</w:t>
      </w:r>
      <w:r w:rsidR="000F363C">
        <w:rPr>
          <w:rFonts w:ascii="Times New Roman" w:hAnsi="Times New Roman" w:cs="Times New Roman"/>
          <w:sz w:val="24"/>
          <w:szCs w:val="24"/>
        </w:rPr>
        <w:t>. However, clinicians’ experience</w:t>
      </w:r>
      <w:r w:rsidR="002441C9">
        <w:rPr>
          <w:rFonts w:ascii="Times New Roman" w:hAnsi="Times New Roman" w:cs="Times New Roman"/>
          <w:sz w:val="24"/>
          <w:szCs w:val="24"/>
        </w:rPr>
        <w:t>s</w:t>
      </w:r>
      <w:r w:rsidR="000F363C">
        <w:rPr>
          <w:rFonts w:ascii="Times New Roman" w:hAnsi="Times New Roman" w:cs="Times New Roman"/>
          <w:sz w:val="24"/>
          <w:szCs w:val="24"/>
        </w:rPr>
        <w:t xml:space="preserve"> of job-related </w:t>
      </w:r>
      <w:r w:rsidR="0032505C">
        <w:rPr>
          <w:rFonts w:ascii="Times New Roman" w:hAnsi="Times New Roman" w:cs="Times New Roman"/>
          <w:sz w:val="24"/>
          <w:szCs w:val="24"/>
        </w:rPr>
        <w:t xml:space="preserve">EBP </w:t>
      </w:r>
      <w:r w:rsidR="000F363C">
        <w:rPr>
          <w:rFonts w:ascii="Times New Roman" w:hAnsi="Times New Roman" w:cs="Times New Roman"/>
          <w:sz w:val="24"/>
          <w:szCs w:val="24"/>
        </w:rPr>
        <w:t xml:space="preserve">barriers </w:t>
      </w:r>
      <w:r w:rsidR="002441C9">
        <w:rPr>
          <w:rFonts w:ascii="Times New Roman" w:hAnsi="Times New Roman" w:cs="Times New Roman"/>
          <w:sz w:val="24"/>
          <w:szCs w:val="24"/>
        </w:rPr>
        <w:t xml:space="preserve">are </w:t>
      </w:r>
      <w:r w:rsidR="000F363C">
        <w:rPr>
          <w:rFonts w:ascii="Times New Roman" w:hAnsi="Times New Roman" w:cs="Times New Roman"/>
          <w:sz w:val="24"/>
          <w:szCs w:val="24"/>
        </w:rPr>
        <w:t xml:space="preserve">partially a function of </w:t>
      </w:r>
      <w:r w:rsidR="002164F3">
        <w:rPr>
          <w:rFonts w:ascii="Times New Roman" w:hAnsi="Times New Roman" w:cs="Times New Roman"/>
          <w:sz w:val="24"/>
          <w:szCs w:val="24"/>
        </w:rPr>
        <w:t xml:space="preserve">the </w:t>
      </w:r>
      <w:r w:rsidR="000F363C">
        <w:rPr>
          <w:rFonts w:ascii="Times New Roman" w:hAnsi="Times New Roman" w:cs="Times New Roman"/>
          <w:sz w:val="24"/>
          <w:szCs w:val="24"/>
        </w:rPr>
        <w:t>implicit agency priorities and</w:t>
      </w:r>
      <w:r w:rsidR="001E1CDD">
        <w:rPr>
          <w:rFonts w:ascii="Times New Roman" w:hAnsi="Times New Roman" w:cs="Times New Roman"/>
          <w:sz w:val="24"/>
          <w:szCs w:val="24"/>
        </w:rPr>
        <w:t xml:space="preserve"> shared</w:t>
      </w:r>
      <w:r w:rsidR="000F363C">
        <w:rPr>
          <w:rFonts w:ascii="Times New Roman" w:hAnsi="Times New Roman" w:cs="Times New Roman"/>
          <w:sz w:val="24"/>
          <w:szCs w:val="24"/>
        </w:rPr>
        <w:t xml:space="preserve"> behavioral expectations that constitute organizational culture</w:t>
      </w:r>
      <w:r w:rsidR="002469A4">
        <w:rPr>
          <w:rFonts w:ascii="Times New Roman" w:hAnsi="Times New Roman" w:cs="Times New Roman"/>
          <w:sz w:val="24"/>
          <w:szCs w:val="24"/>
        </w:rPr>
        <w:t xml:space="preserve"> (Cooke &amp; Rousseau, 1988; Kopelman et al., 1990)</w:t>
      </w:r>
      <w:r w:rsidR="000F363C">
        <w:rPr>
          <w:rFonts w:ascii="Times New Roman" w:hAnsi="Times New Roman" w:cs="Times New Roman"/>
          <w:sz w:val="24"/>
          <w:szCs w:val="24"/>
        </w:rPr>
        <w:t>. As agencies in the ARC condition shift to more proficient organizational cultures, clinicians in those agencies should experience higher levels of</w:t>
      </w:r>
      <w:r>
        <w:rPr>
          <w:rFonts w:ascii="Times New Roman" w:hAnsi="Times New Roman" w:cs="Times New Roman"/>
          <w:sz w:val="24"/>
          <w:szCs w:val="24"/>
        </w:rPr>
        <w:t xml:space="preserve"> </w:t>
      </w:r>
      <w:r w:rsidR="00E40011">
        <w:rPr>
          <w:rFonts w:ascii="Times New Roman" w:hAnsi="Times New Roman" w:cs="Times New Roman"/>
          <w:sz w:val="24"/>
          <w:szCs w:val="24"/>
        </w:rPr>
        <w:t>agency support and resources</w:t>
      </w:r>
      <w:r>
        <w:rPr>
          <w:rFonts w:ascii="Times New Roman" w:hAnsi="Times New Roman" w:cs="Times New Roman"/>
          <w:sz w:val="24"/>
          <w:szCs w:val="24"/>
        </w:rPr>
        <w:t xml:space="preserve"> </w:t>
      </w:r>
      <w:r w:rsidR="00E40011">
        <w:rPr>
          <w:rFonts w:ascii="Times New Roman" w:hAnsi="Times New Roman" w:cs="Times New Roman"/>
          <w:sz w:val="24"/>
          <w:szCs w:val="24"/>
        </w:rPr>
        <w:t xml:space="preserve">for </w:t>
      </w:r>
      <w:r>
        <w:rPr>
          <w:rFonts w:ascii="Times New Roman" w:hAnsi="Times New Roman" w:cs="Times New Roman"/>
          <w:sz w:val="24"/>
          <w:szCs w:val="24"/>
        </w:rPr>
        <w:t xml:space="preserve">troubleshooting </w:t>
      </w:r>
      <w:r w:rsidR="00630536">
        <w:rPr>
          <w:rFonts w:ascii="Times New Roman" w:hAnsi="Times New Roman" w:cs="Times New Roman"/>
          <w:sz w:val="24"/>
          <w:szCs w:val="24"/>
        </w:rPr>
        <w:t>EBP adoption</w:t>
      </w:r>
      <w:r w:rsidR="000F363C">
        <w:rPr>
          <w:rFonts w:ascii="Times New Roman" w:hAnsi="Times New Roman" w:cs="Times New Roman"/>
          <w:sz w:val="24"/>
          <w:szCs w:val="24"/>
        </w:rPr>
        <w:t xml:space="preserve"> barriers as well as greater practical and social support from colleagues in addressing job-related EBP barriers</w:t>
      </w:r>
      <w:r w:rsidR="002469A4">
        <w:rPr>
          <w:rFonts w:ascii="Times New Roman" w:hAnsi="Times New Roman" w:cs="Times New Roman"/>
          <w:sz w:val="24"/>
          <w:szCs w:val="24"/>
        </w:rPr>
        <w:t xml:space="preserve"> (Williams &amp; Glisson, 2014b)</w:t>
      </w:r>
      <w:r w:rsidR="00630536">
        <w:rPr>
          <w:rFonts w:ascii="Times New Roman" w:hAnsi="Times New Roman" w:cs="Times New Roman"/>
          <w:sz w:val="24"/>
          <w:szCs w:val="24"/>
        </w:rPr>
        <w:t xml:space="preserve">. </w:t>
      </w:r>
      <w:r w:rsidR="000F363C">
        <w:rPr>
          <w:rFonts w:ascii="Times New Roman" w:hAnsi="Times New Roman" w:cs="Times New Roman"/>
          <w:sz w:val="24"/>
          <w:szCs w:val="24"/>
        </w:rPr>
        <w:t xml:space="preserve">Accordingly, improvement in proficiency culture is expected to partially mediate ARC’s effects on job-related EBP barriers. </w:t>
      </w:r>
    </w:p>
    <w:p w:rsidR="00EC23F6" w:rsidRDefault="00EC23F6"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timing of ARC’s </w:t>
      </w:r>
      <w:r w:rsidR="009A3908">
        <w:rPr>
          <w:rFonts w:ascii="Times New Roman" w:hAnsi="Times New Roman" w:cs="Times New Roman"/>
          <w:sz w:val="24"/>
          <w:szCs w:val="24"/>
        </w:rPr>
        <w:t xml:space="preserve">indirect </w:t>
      </w:r>
      <w:r>
        <w:rPr>
          <w:rFonts w:ascii="Times New Roman" w:hAnsi="Times New Roman" w:cs="Times New Roman"/>
          <w:sz w:val="24"/>
          <w:szCs w:val="24"/>
        </w:rPr>
        <w:t>effect</w:t>
      </w:r>
      <w:r w:rsidR="000F363C">
        <w:rPr>
          <w:rFonts w:ascii="Times New Roman" w:hAnsi="Times New Roman" w:cs="Times New Roman"/>
          <w:sz w:val="24"/>
          <w:szCs w:val="24"/>
        </w:rPr>
        <w:t>s</w:t>
      </w:r>
      <w:r>
        <w:rPr>
          <w:rFonts w:ascii="Times New Roman" w:hAnsi="Times New Roman" w:cs="Times New Roman"/>
          <w:sz w:val="24"/>
          <w:szCs w:val="24"/>
        </w:rPr>
        <w:t xml:space="preserve"> on EBP intentions </w:t>
      </w:r>
      <w:r w:rsidR="000F363C">
        <w:rPr>
          <w:rFonts w:ascii="Times New Roman" w:hAnsi="Times New Roman" w:cs="Times New Roman"/>
          <w:sz w:val="24"/>
          <w:szCs w:val="24"/>
        </w:rPr>
        <w:t xml:space="preserve">and job-related </w:t>
      </w:r>
      <w:r w:rsidR="00253192">
        <w:rPr>
          <w:rFonts w:ascii="Times New Roman" w:hAnsi="Times New Roman" w:cs="Times New Roman"/>
          <w:sz w:val="24"/>
          <w:szCs w:val="24"/>
        </w:rPr>
        <w:t xml:space="preserve">EBP </w:t>
      </w:r>
      <w:r w:rsidR="000F363C">
        <w:rPr>
          <w:rFonts w:ascii="Times New Roman" w:hAnsi="Times New Roman" w:cs="Times New Roman"/>
          <w:sz w:val="24"/>
          <w:szCs w:val="24"/>
        </w:rPr>
        <w:t xml:space="preserve">barriers </w:t>
      </w:r>
      <w:r>
        <w:rPr>
          <w:rFonts w:ascii="Times New Roman" w:hAnsi="Times New Roman" w:cs="Times New Roman"/>
          <w:sz w:val="24"/>
          <w:szCs w:val="24"/>
        </w:rPr>
        <w:t>is informed by</w:t>
      </w:r>
      <w:r w:rsidR="006E6503">
        <w:rPr>
          <w:rFonts w:ascii="Times New Roman" w:hAnsi="Times New Roman" w:cs="Times New Roman"/>
          <w:sz w:val="24"/>
          <w:szCs w:val="24"/>
        </w:rPr>
        <w:t xml:space="preserve"> behavioral science theory</w:t>
      </w:r>
      <w:r w:rsidR="00B5215D">
        <w:rPr>
          <w:rFonts w:ascii="Times New Roman" w:hAnsi="Times New Roman" w:cs="Times New Roman"/>
          <w:sz w:val="24"/>
          <w:szCs w:val="24"/>
        </w:rPr>
        <w:t xml:space="preserve"> (Fishbein et al., 2001)</w:t>
      </w:r>
      <w:r w:rsidR="006E6503">
        <w:rPr>
          <w:rFonts w:ascii="Times New Roman" w:hAnsi="Times New Roman" w:cs="Times New Roman"/>
          <w:sz w:val="24"/>
          <w:szCs w:val="24"/>
        </w:rPr>
        <w:t>, theories of organizational culture and climate</w:t>
      </w:r>
      <w:r w:rsidR="00B5215D">
        <w:rPr>
          <w:rFonts w:ascii="Times New Roman" w:hAnsi="Times New Roman" w:cs="Times New Roman"/>
          <w:sz w:val="24"/>
          <w:szCs w:val="24"/>
        </w:rPr>
        <w:t xml:space="preserve"> (Cameron &amp; Quinn, 2011; Schein, 2004)</w:t>
      </w:r>
      <w:r w:rsidR="006E6503">
        <w:rPr>
          <w:rFonts w:ascii="Times New Roman" w:hAnsi="Times New Roman" w:cs="Times New Roman"/>
          <w:sz w:val="24"/>
          <w:szCs w:val="24"/>
        </w:rPr>
        <w:t xml:space="preserve">, </w:t>
      </w:r>
      <w:r>
        <w:rPr>
          <w:rFonts w:ascii="Times New Roman" w:hAnsi="Times New Roman" w:cs="Times New Roman"/>
          <w:sz w:val="24"/>
          <w:szCs w:val="24"/>
        </w:rPr>
        <w:t>and the ARC action theory</w:t>
      </w:r>
      <w:r w:rsidR="00B5215D">
        <w:rPr>
          <w:rFonts w:ascii="Times New Roman" w:hAnsi="Times New Roman" w:cs="Times New Roman"/>
          <w:sz w:val="24"/>
          <w:szCs w:val="24"/>
        </w:rPr>
        <w:t xml:space="preserve"> (Glisson, 2008)</w:t>
      </w:r>
      <w:r>
        <w:rPr>
          <w:rFonts w:ascii="Times New Roman" w:hAnsi="Times New Roman" w:cs="Times New Roman"/>
          <w:sz w:val="24"/>
          <w:szCs w:val="24"/>
        </w:rPr>
        <w:t xml:space="preserve">. </w:t>
      </w:r>
      <w:r w:rsidR="002441C9">
        <w:rPr>
          <w:rFonts w:ascii="Times New Roman" w:hAnsi="Times New Roman" w:cs="Times New Roman"/>
          <w:sz w:val="24"/>
          <w:szCs w:val="24"/>
        </w:rPr>
        <w:t>Improvements</w:t>
      </w:r>
      <w:r>
        <w:rPr>
          <w:rFonts w:ascii="Times New Roman" w:hAnsi="Times New Roman" w:cs="Times New Roman"/>
          <w:sz w:val="24"/>
          <w:szCs w:val="24"/>
        </w:rPr>
        <w:t xml:space="preserve"> in organizational culture and climate achieved in </w:t>
      </w:r>
      <w:r w:rsidR="000F363C">
        <w:rPr>
          <w:rFonts w:ascii="Times New Roman" w:hAnsi="Times New Roman" w:cs="Times New Roman"/>
          <w:sz w:val="24"/>
          <w:szCs w:val="24"/>
        </w:rPr>
        <w:t xml:space="preserve">the </w:t>
      </w:r>
      <w:r>
        <w:rPr>
          <w:rFonts w:ascii="Times New Roman" w:hAnsi="Times New Roman" w:cs="Times New Roman"/>
          <w:sz w:val="24"/>
          <w:szCs w:val="24"/>
        </w:rPr>
        <w:t xml:space="preserve">ARC agencies </w:t>
      </w:r>
      <w:r w:rsidR="004F5EBA">
        <w:rPr>
          <w:rFonts w:ascii="Times New Roman" w:hAnsi="Times New Roman" w:cs="Times New Roman"/>
          <w:sz w:val="24"/>
          <w:szCs w:val="24"/>
        </w:rPr>
        <w:t xml:space="preserve">prior to the termination of the intervention </w:t>
      </w:r>
      <w:r w:rsidR="00E82E9C">
        <w:rPr>
          <w:rFonts w:ascii="Times New Roman" w:hAnsi="Times New Roman" w:cs="Times New Roman"/>
          <w:sz w:val="24"/>
          <w:szCs w:val="24"/>
        </w:rPr>
        <w:t>require</w:t>
      </w:r>
      <w:r>
        <w:rPr>
          <w:rFonts w:ascii="Times New Roman" w:hAnsi="Times New Roman" w:cs="Times New Roman"/>
          <w:sz w:val="24"/>
          <w:szCs w:val="24"/>
        </w:rPr>
        <w:t xml:space="preserve"> time to translate into i</w:t>
      </w:r>
      <w:r w:rsidR="001E0278">
        <w:rPr>
          <w:rFonts w:ascii="Times New Roman" w:hAnsi="Times New Roman" w:cs="Times New Roman"/>
          <w:sz w:val="24"/>
          <w:szCs w:val="24"/>
        </w:rPr>
        <w:t>ncreases in individual clinician</w:t>
      </w:r>
      <w:r w:rsidR="004F5EBA">
        <w:rPr>
          <w:rFonts w:ascii="Times New Roman" w:hAnsi="Times New Roman" w:cs="Times New Roman"/>
          <w:sz w:val="24"/>
          <w:szCs w:val="24"/>
        </w:rPr>
        <w:t>s’</w:t>
      </w:r>
      <w:r>
        <w:rPr>
          <w:rFonts w:ascii="Times New Roman" w:hAnsi="Times New Roman" w:cs="Times New Roman"/>
          <w:sz w:val="24"/>
          <w:szCs w:val="24"/>
        </w:rPr>
        <w:t xml:space="preserve"> intentions to adopt EBPs. The 12-month time lag between </w:t>
      </w:r>
      <w:r w:rsidR="00750949">
        <w:rPr>
          <w:rFonts w:ascii="Times New Roman" w:hAnsi="Times New Roman" w:cs="Times New Roman"/>
          <w:sz w:val="24"/>
          <w:szCs w:val="24"/>
        </w:rPr>
        <w:t xml:space="preserve">the hypothesized change in </w:t>
      </w:r>
      <w:r>
        <w:rPr>
          <w:rFonts w:ascii="Times New Roman" w:hAnsi="Times New Roman" w:cs="Times New Roman"/>
          <w:sz w:val="24"/>
          <w:szCs w:val="24"/>
        </w:rPr>
        <w:lastRenderedPageBreak/>
        <w:t xml:space="preserve">organizational culture and climate </w:t>
      </w:r>
      <w:r w:rsidR="00E82E9C">
        <w:rPr>
          <w:rFonts w:ascii="Times New Roman" w:hAnsi="Times New Roman" w:cs="Times New Roman"/>
          <w:sz w:val="24"/>
          <w:szCs w:val="24"/>
        </w:rPr>
        <w:t xml:space="preserve">(Time 2) </w:t>
      </w:r>
      <w:r>
        <w:rPr>
          <w:rFonts w:ascii="Times New Roman" w:hAnsi="Times New Roman" w:cs="Times New Roman"/>
          <w:sz w:val="24"/>
          <w:szCs w:val="24"/>
        </w:rPr>
        <w:t xml:space="preserve">and </w:t>
      </w:r>
      <w:r w:rsidR="000F363C">
        <w:rPr>
          <w:rFonts w:ascii="Times New Roman" w:hAnsi="Times New Roman" w:cs="Times New Roman"/>
          <w:sz w:val="24"/>
          <w:szCs w:val="24"/>
        </w:rPr>
        <w:t xml:space="preserve">the </w:t>
      </w:r>
      <w:r w:rsidR="00E82E9C">
        <w:rPr>
          <w:rFonts w:ascii="Times New Roman" w:hAnsi="Times New Roman" w:cs="Times New Roman"/>
          <w:sz w:val="24"/>
          <w:szCs w:val="24"/>
        </w:rPr>
        <w:t xml:space="preserve">increase </w:t>
      </w:r>
      <w:r w:rsidR="00750949">
        <w:rPr>
          <w:rFonts w:ascii="Times New Roman" w:hAnsi="Times New Roman" w:cs="Times New Roman"/>
          <w:sz w:val="24"/>
          <w:szCs w:val="24"/>
        </w:rPr>
        <w:t xml:space="preserve">in </w:t>
      </w:r>
      <w:r>
        <w:rPr>
          <w:rFonts w:ascii="Times New Roman" w:hAnsi="Times New Roman" w:cs="Times New Roman"/>
          <w:sz w:val="24"/>
          <w:szCs w:val="24"/>
        </w:rPr>
        <w:t xml:space="preserve">clinicians’ EBP intentions </w:t>
      </w:r>
      <w:r w:rsidR="00E82E9C">
        <w:rPr>
          <w:rFonts w:ascii="Times New Roman" w:hAnsi="Times New Roman" w:cs="Times New Roman"/>
          <w:sz w:val="24"/>
          <w:szCs w:val="24"/>
        </w:rPr>
        <w:t xml:space="preserve">(Time 3) </w:t>
      </w:r>
      <w:r>
        <w:rPr>
          <w:rFonts w:ascii="Times New Roman" w:hAnsi="Times New Roman" w:cs="Times New Roman"/>
          <w:sz w:val="24"/>
          <w:szCs w:val="24"/>
        </w:rPr>
        <w:t>allows for clinicians to develop shared meanings regarding the implications of the</w:t>
      </w:r>
      <w:r w:rsidR="000F363C">
        <w:rPr>
          <w:rFonts w:ascii="Times New Roman" w:hAnsi="Times New Roman" w:cs="Times New Roman"/>
          <w:sz w:val="24"/>
          <w:szCs w:val="24"/>
        </w:rPr>
        <w:t>ir</w:t>
      </w:r>
      <w:r>
        <w:rPr>
          <w:rFonts w:ascii="Times New Roman" w:hAnsi="Times New Roman" w:cs="Times New Roman"/>
          <w:sz w:val="24"/>
          <w:szCs w:val="24"/>
        </w:rPr>
        <w:t xml:space="preserve"> new cultures and climates for treatment selection decisions and </w:t>
      </w:r>
      <w:r w:rsidR="003D71F1">
        <w:rPr>
          <w:rFonts w:ascii="Times New Roman" w:hAnsi="Times New Roman" w:cs="Times New Roman"/>
          <w:sz w:val="24"/>
          <w:szCs w:val="24"/>
        </w:rPr>
        <w:t xml:space="preserve">to </w:t>
      </w:r>
      <w:r>
        <w:rPr>
          <w:rFonts w:ascii="Times New Roman" w:hAnsi="Times New Roman" w:cs="Times New Roman"/>
          <w:sz w:val="24"/>
          <w:szCs w:val="24"/>
        </w:rPr>
        <w:t xml:space="preserve">begin </w:t>
      </w:r>
      <w:r w:rsidR="003D71F1">
        <w:rPr>
          <w:rFonts w:ascii="Times New Roman" w:hAnsi="Times New Roman" w:cs="Times New Roman"/>
          <w:sz w:val="24"/>
          <w:szCs w:val="24"/>
        </w:rPr>
        <w:t>exploring</w:t>
      </w:r>
      <w:r>
        <w:rPr>
          <w:rFonts w:ascii="Times New Roman" w:hAnsi="Times New Roman" w:cs="Times New Roman"/>
          <w:sz w:val="24"/>
          <w:szCs w:val="24"/>
        </w:rPr>
        <w:t xml:space="preserve"> and develop</w:t>
      </w:r>
      <w:r w:rsidR="003D71F1">
        <w:rPr>
          <w:rFonts w:ascii="Times New Roman" w:hAnsi="Times New Roman" w:cs="Times New Roman"/>
          <w:sz w:val="24"/>
          <w:szCs w:val="24"/>
        </w:rPr>
        <w:t>ing</w:t>
      </w:r>
      <w:r>
        <w:rPr>
          <w:rFonts w:ascii="Times New Roman" w:hAnsi="Times New Roman" w:cs="Times New Roman"/>
          <w:sz w:val="24"/>
          <w:szCs w:val="24"/>
        </w:rPr>
        <w:t xml:space="preserve"> more favorable outcome expectancies and self-efficacy beliefs regarding EBPs as a viable option for improv</w:t>
      </w:r>
      <w:r w:rsidR="000F363C">
        <w:rPr>
          <w:rFonts w:ascii="Times New Roman" w:hAnsi="Times New Roman" w:cs="Times New Roman"/>
          <w:sz w:val="24"/>
          <w:szCs w:val="24"/>
        </w:rPr>
        <w:t>ing service effectiveness</w:t>
      </w:r>
      <w:r w:rsidR="00F43B1D">
        <w:rPr>
          <w:rFonts w:ascii="Times New Roman" w:hAnsi="Times New Roman" w:cs="Times New Roman"/>
          <w:sz w:val="24"/>
          <w:szCs w:val="24"/>
        </w:rPr>
        <w:t xml:space="preserve"> (</w:t>
      </w:r>
      <w:r w:rsidR="00B5215D">
        <w:rPr>
          <w:rFonts w:ascii="Times New Roman" w:hAnsi="Times New Roman" w:cs="Times New Roman"/>
          <w:sz w:val="24"/>
          <w:szCs w:val="24"/>
        </w:rPr>
        <w:t xml:space="preserve">Aarons et al., 2014; </w:t>
      </w:r>
      <w:r w:rsidR="00F43B1D">
        <w:rPr>
          <w:rFonts w:ascii="Times New Roman" w:hAnsi="Times New Roman" w:cs="Times New Roman"/>
          <w:sz w:val="24"/>
          <w:szCs w:val="24"/>
        </w:rPr>
        <w:t>Klein, Conn, Smith &amp; Sorra, 2001</w:t>
      </w:r>
      <w:r w:rsidR="00B5215D">
        <w:rPr>
          <w:rFonts w:ascii="Times New Roman" w:hAnsi="Times New Roman" w:cs="Times New Roman"/>
          <w:sz w:val="24"/>
          <w:szCs w:val="24"/>
        </w:rPr>
        <w:t>; Zohar &amp; Hofmann, 2012</w:t>
      </w:r>
      <w:r w:rsidR="00F43B1D">
        <w:rPr>
          <w:rFonts w:ascii="Times New Roman" w:hAnsi="Times New Roman" w:cs="Times New Roman"/>
          <w:sz w:val="24"/>
          <w:szCs w:val="24"/>
        </w:rPr>
        <w:t>)</w:t>
      </w:r>
      <w:r w:rsidR="000F363C">
        <w:rPr>
          <w:rFonts w:ascii="Times New Roman" w:hAnsi="Times New Roman" w:cs="Times New Roman"/>
          <w:sz w:val="24"/>
          <w:szCs w:val="24"/>
        </w:rPr>
        <w:t>. A 12-</w:t>
      </w:r>
      <w:r>
        <w:rPr>
          <w:rFonts w:ascii="Times New Roman" w:hAnsi="Times New Roman" w:cs="Times New Roman"/>
          <w:sz w:val="24"/>
          <w:szCs w:val="24"/>
        </w:rPr>
        <w:t xml:space="preserve">month timeframe </w:t>
      </w:r>
      <w:r w:rsidR="001E0278">
        <w:rPr>
          <w:rFonts w:ascii="Times New Roman" w:hAnsi="Times New Roman" w:cs="Times New Roman"/>
          <w:sz w:val="24"/>
          <w:szCs w:val="24"/>
        </w:rPr>
        <w:t>allows</w:t>
      </w:r>
      <w:r>
        <w:rPr>
          <w:rFonts w:ascii="Times New Roman" w:hAnsi="Times New Roman" w:cs="Times New Roman"/>
          <w:sz w:val="24"/>
          <w:szCs w:val="24"/>
        </w:rPr>
        <w:t xml:space="preserve"> this process to unfold and is consistent with the few longitudinal studies that examined the association of organizational culture and climate with subsequent change in individuals’ attitudes and intentions (</w:t>
      </w:r>
      <w:r w:rsidR="00C97210">
        <w:rPr>
          <w:rFonts w:ascii="Times New Roman" w:hAnsi="Times New Roman" w:cs="Times New Roman"/>
          <w:sz w:val="24"/>
          <w:szCs w:val="24"/>
        </w:rPr>
        <w:t>e.g., Jones, Jimmieson, &amp; Griffiths, 2005; Schneider, White, &amp; Paul, 1998</w:t>
      </w:r>
      <w:r>
        <w:rPr>
          <w:rFonts w:ascii="Times New Roman" w:hAnsi="Times New Roman" w:cs="Times New Roman"/>
          <w:sz w:val="24"/>
          <w:szCs w:val="24"/>
        </w:rPr>
        <w:t xml:space="preserve">). </w:t>
      </w:r>
    </w:p>
    <w:p w:rsidR="00DB6ABD" w:rsidRDefault="00466746"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ARC</w:t>
      </w:r>
      <w:r w:rsidR="000F363C">
        <w:rPr>
          <w:rFonts w:ascii="Times New Roman" w:hAnsi="Times New Roman" w:cs="Times New Roman"/>
          <w:sz w:val="24"/>
          <w:szCs w:val="24"/>
        </w:rPr>
        <w:t xml:space="preserve">’s direct and </w:t>
      </w:r>
      <w:r w:rsidR="009A3908">
        <w:rPr>
          <w:rFonts w:ascii="Times New Roman" w:hAnsi="Times New Roman" w:cs="Times New Roman"/>
          <w:sz w:val="24"/>
          <w:szCs w:val="24"/>
        </w:rPr>
        <w:t xml:space="preserve">indirect </w:t>
      </w:r>
      <w:r w:rsidR="000F363C">
        <w:rPr>
          <w:rFonts w:ascii="Times New Roman" w:hAnsi="Times New Roman" w:cs="Times New Roman"/>
          <w:sz w:val="24"/>
          <w:szCs w:val="24"/>
        </w:rPr>
        <w:t xml:space="preserve">effects on job-related </w:t>
      </w:r>
      <w:r>
        <w:rPr>
          <w:rFonts w:ascii="Times New Roman" w:hAnsi="Times New Roman" w:cs="Times New Roman"/>
          <w:sz w:val="24"/>
          <w:szCs w:val="24"/>
        </w:rPr>
        <w:t xml:space="preserve">EBP barriers </w:t>
      </w:r>
      <w:r w:rsidR="000F363C">
        <w:rPr>
          <w:rFonts w:ascii="Times New Roman" w:hAnsi="Times New Roman" w:cs="Times New Roman"/>
          <w:sz w:val="24"/>
          <w:szCs w:val="24"/>
        </w:rPr>
        <w:t xml:space="preserve">are hypothesized to occur </w:t>
      </w:r>
      <w:r w:rsidR="00911E90">
        <w:rPr>
          <w:rFonts w:ascii="Times New Roman" w:hAnsi="Times New Roman" w:cs="Times New Roman"/>
          <w:sz w:val="24"/>
          <w:szCs w:val="24"/>
        </w:rPr>
        <w:t>6 to 12 months after completion of the ARC intervention</w:t>
      </w:r>
      <w:r w:rsidR="00EC23F6">
        <w:rPr>
          <w:rFonts w:ascii="Times New Roman" w:hAnsi="Times New Roman" w:cs="Times New Roman"/>
          <w:sz w:val="24"/>
          <w:szCs w:val="24"/>
        </w:rPr>
        <w:t xml:space="preserve"> (</w:t>
      </w:r>
      <w:r w:rsidR="004F5EBA">
        <w:rPr>
          <w:rFonts w:ascii="Times New Roman" w:hAnsi="Times New Roman" w:cs="Times New Roman"/>
          <w:sz w:val="24"/>
          <w:szCs w:val="24"/>
        </w:rPr>
        <w:t xml:space="preserve">i.e., between Time 3 and </w:t>
      </w:r>
      <w:r w:rsidR="00E82E9C">
        <w:rPr>
          <w:rFonts w:ascii="Times New Roman" w:hAnsi="Times New Roman" w:cs="Times New Roman"/>
          <w:sz w:val="24"/>
          <w:szCs w:val="24"/>
        </w:rPr>
        <w:t>Time 4</w:t>
      </w:r>
      <w:r w:rsidR="00EC23F6">
        <w:rPr>
          <w:rFonts w:ascii="Times New Roman" w:hAnsi="Times New Roman" w:cs="Times New Roman"/>
          <w:sz w:val="24"/>
          <w:szCs w:val="24"/>
        </w:rPr>
        <w:t>)</w:t>
      </w:r>
      <w:r w:rsidR="00911E90">
        <w:rPr>
          <w:rFonts w:ascii="Times New Roman" w:hAnsi="Times New Roman" w:cs="Times New Roman"/>
          <w:sz w:val="24"/>
          <w:szCs w:val="24"/>
        </w:rPr>
        <w:t xml:space="preserve">. </w:t>
      </w:r>
      <w:r w:rsidR="003E74D2">
        <w:rPr>
          <w:rFonts w:ascii="Times New Roman" w:hAnsi="Times New Roman" w:cs="Times New Roman"/>
          <w:sz w:val="24"/>
          <w:szCs w:val="24"/>
        </w:rPr>
        <w:t xml:space="preserve">This </w:t>
      </w:r>
      <w:r w:rsidR="00911E90">
        <w:rPr>
          <w:rFonts w:ascii="Times New Roman" w:hAnsi="Times New Roman" w:cs="Times New Roman"/>
          <w:sz w:val="24"/>
          <w:szCs w:val="24"/>
        </w:rPr>
        <w:t xml:space="preserve">is </w:t>
      </w:r>
      <w:r w:rsidR="003E74D2">
        <w:rPr>
          <w:rFonts w:ascii="Times New Roman" w:hAnsi="Times New Roman" w:cs="Times New Roman"/>
          <w:sz w:val="24"/>
          <w:szCs w:val="24"/>
        </w:rPr>
        <w:t xml:space="preserve">based </w:t>
      </w:r>
      <w:r w:rsidR="00911E90">
        <w:rPr>
          <w:rFonts w:ascii="Times New Roman" w:hAnsi="Times New Roman" w:cs="Times New Roman"/>
          <w:sz w:val="24"/>
          <w:szCs w:val="24"/>
        </w:rPr>
        <w:t xml:space="preserve">on the </w:t>
      </w:r>
      <w:r w:rsidR="00CD1A36">
        <w:rPr>
          <w:rFonts w:ascii="Times New Roman" w:hAnsi="Times New Roman" w:cs="Times New Roman"/>
          <w:sz w:val="24"/>
          <w:szCs w:val="24"/>
        </w:rPr>
        <w:t xml:space="preserve">expectation that ARC teams will not begin working to eliminate </w:t>
      </w:r>
      <w:r w:rsidR="001E0278">
        <w:rPr>
          <w:rFonts w:ascii="Times New Roman" w:hAnsi="Times New Roman" w:cs="Times New Roman"/>
          <w:sz w:val="24"/>
          <w:szCs w:val="24"/>
        </w:rPr>
        <w:t xml:space="preserve">job-related EBP </w:t>
      </w:r>
      <w:r w:rsidR="00CD1A36">
        <w:rPr>
          <w:rFonts w:ascii="Times New Roman" w:hAnsi="Times New Roman" w:cs="Times New Roman"/>
          <w:sz w:val="24"/>
          <w:szCs w:val="24"/>
        </w:rPr>
        <w:t>barriers until after they have developed intentions to adopt EBPs as a viable pathway for improving service effectiveness</w:t>
      </w:r>
      <w:r w:rsidR="00B5215D">
        <w:rPr>
          <w:rFonts w:ascii="Times New Roman" w:hAnsi="Times New Roman" w:cs="Times New Roman"/>
          <w:sz w:val="24"/>
          <w:szCs w:val="24"/>
        </w:rPr>
        <w:t xml:space="preserve"> (Glisson, 2008)</w:t>
      </w:r>
      <w:r w:rsidR="00CD1A36">
        <w:rPr>
          <w:rFonts w:ascii="Times New Roman" w:hAnsi="Times New Roman" w:cs="Times New Roman"/>
          <w:sz w:val="24"/>
          <w:szCs w:val="24"/>
        </w:rPr>
        <w:t>.</w:t>
      </w:r>
      <w:r w:rsidR="005446E7">
        <w:rPr>
          <w:rFonts w:ascii="Times New Roman" w:hAnsi="Times New Roman" w:cs="Times New Roman"/>
          <w:sz w:val="24"/>
          <w:szCs w:val="24"/>
        </w:rPr>
        <w:t xml:space="preserve"> </w:t>
      </w:r>
      <w:r w:rsidR="00E82E9C">
        <w:rPr>
          <w:rFonts w:ascii="Times New Roman" w:hAnsi="Times New Roman" w:cs="Times New Roman"/>
          <w:sz w:val="24"/>
          <w:szCs w:val="24"/>
        </w:rPr>
        <w:t xml:space="preserve">Given that increased EBP intentions are not expected until the completion of the ARC intervention (Time 3), </w:t>
      </w:r>
      <w:r w:rsidR="001E0278">
        <w:rPr>
          <w:rFonts w:ascii="Times New Roman" w:hAnsi="Times New Roman" w:cs="Times New Roman"/>
          <w:sz w:val="24"/>
          <w:szCs w:val="24"/>
        </w:rPr>
        <w:t xml:space="preserve">job-related </w:t>
      </w:r>
      <w:r w:rsidR="00253192">
        <w:rPr>
          <w:rFonts w:ascii="Times New Roman" w:hAnsi="Times New Roman" w:cs="Times New Roman"/>
          <w:sz w:val="24"/>
          <w:szCs w:val="24"/>
        </w:rPr>
        <w:t xml:space="preserve">EBP </w:t>
      </w:r>
      <w:r w:rsidR="009E4586">
        <w:rPr>
          <w:rFonts w:ascii="Times New Roman" w:hAnsi="Times New Roman" w:cs="Times New Roman"/>
          <w:sz w:val="24"/>
          <w:szCs w:val="24"/>
        </w:rPr>
        <w:t xml:space="preserve">barriers should </w:t>
      </w:r>
      <w:r w:rsidR="00E82E9C">
        <w:rPr>
          <w:rFonts w:ascii="Times New Roman" w:hAnsi="Times New Roman" w:cs="Times New Roman"/>
          <w:sz w:val="24"/>
          <w:szCs w:val="24"/>
        </w:rPr>
        <w:t xml:space="preserve">not </w:t>
      </w:r>
      <w:r w:rsidR="009E4586">
        <w:rPr>
          <w:rFonts w:ascii="Times New Roman" w:hAnsi="Times New Roman" w:cs="Times New Roman"/>
          <w:sz w:val="24"/>
          <w:szCs w:val="24"/>
        </w:rPr>
        <w:t xml:space="preserve">become salient for clinicians </w:t>
      </w:r>
      <w:r w:rsidR="00E82E9C">
        <w:rPr>
          <w:rFonts w:ascii="Times New Roman" w:hAnsi="Times New Roman" w:cs="Times New Roman"/>
          <w:sz w:val="24"/>
          <w:szCs w:val="24"/>
        </w:rPr>
        <w:t xml:space="preserve">until </w:t>
      </w:r>
      <w:r w:rsidR="009E4586">
        <w:rPr>
          <w:rFonts w:ascii="Times New Roman" w:hAnsi="Times New Roman" w:cs="Times New Roman"/>
          <w:sz w:val="24"/>
          <w:szCs w:val="24"/>
        </w:rPr>
        <w:t xml:space="preserve">the </w:t>
      </w:r>
      <w:r w:rsidR="004F5EBA">
        <w:rPr>
          <w:rFonts w:ascii="Times New Roman" w:hAnsi="Times New Roman" w:cs="Times New Roman"/>
          <w:sz w:val="24"/>
          <w:szCs w:val="24"/>
        </w:rPr>
        <w:t xml:space="preserve">period </w:t>
      </w:r>
      <w:r w:rsidR="00E82E9C">
        <w:rPr>
          <w:rFonts w:ascii="Times New Roman" w:hAnsi="Times New Roman" w:cs="Times New Roman"/>
          <w:sz w:val="24"/>
          <w:szCs w:val="24"/>
        </w:rPr>
        <w:t xml:space="preserve">following completion of the ARC intervention </w:t>
      </w:r>
      <w:r w:rsidR="00EC2B40">
        <w:rPr>
          <w:rFonts w:ascii="Times New Roman" w:hAnsi="Times New Roman" w:cs="Times New Roman"/>
          <w:sz w:val="24"/>
          <w:szCs w:val="24"/>
        </w:rPr>
        <w:t>(</w:t>
      </w:r>
      <w:r w:rsidR="004F5EBA">
        <w:rPr>
          <w:rFonts w:ascii="Times New Roman" w:hAnsi="Times New Roman" w:cs="Times New Roman"/>
          <w:sz w:val="24"/>
          <w:szCs w:val="24"/>
        </w:rPr>
        <w:t xml:space="preserve">between Time 3 and </w:t>
      </w:r>
      <w:r w:rsidR="00EC2B40">
        <w:rPr>
          <w:rFonts w:ascii="Times New Roman" w:hAnsi="Times New Roman" w:cs="Times New Roman"/>
          <w:sz w:val="24"/>
          <w:szCs w:val="24"/>
        </w:rPr>
        <w:t>Time 4)</w:t>
      </w:r>
      <w:r w:rsidR="00E82E9C">
        <w:rPr>
          <w:rFonts w:ascii="Times New Roman" w:hAnsi="Times New Roman" w:cs="Times New Roman"/>
          <w:sz w:val="24"/>
          <w:szCs w:val="24"/>
        </w:rPr>
        <w:t xml:space="preserve">. </w:t>
      </w:r>
      <w:r w:rsidR="009E4586">
        <w:rPr>
          <w:rFonts w:ascii="Times New Roman" w:hAnsi="Times New Roman" w:cs="Times New Roman"/>
          <w:sz w:val="24"/>
          <w:szCs w:val="24"/>
        </w:rPr>
        <w:t xml:space="preserve">Assuming sustainment of the </w:t>
      </w:r>
      <w:r w:rsidR="00DB6ABD">
        <w:rPr>
          <w:rFonts w:ascii="Times New Roman" w:hAnsi="Times New Roman" w:cs="Times New Roman"/>
          <w:sz w:val="24"/>
          <w:szCs w:val="24"/>
        </w:rPr>
        <w:t xml:space="preserve">gains in social context and organizational capacities associated with the </w:t>
      </w:r>
      <w:r w:rsidR="009E4586">
        <w:rPr>
          <w:rFonts w:ascii="Times New Roman" w:hAnsi="Times New Roman" w:cs="Times New Roman"/>
          <w:sz w:val="24"/>
          <w:szCs w:val="24"/>
        </w:rPr>
        <w:t>ARC intervention</w:t>
      </w:r>
      <w:r w:rsidR="00DB6ABD">
        <w:rPr>
          <w:rFonts w:ascii="Times New Roman" w:hAnsi="Times New Roman" w:cs="Times New Roman"/>
          <w:sz w:val="24"/>
          <w:szCs w:val="24"/>
        </w:rPr>
        <w:t xml:space="preserve">, agencies in the ARC condition should be more successful in eliminating EBP barriers in the 12 months following the intervention period </w:t>
      </w:r>
      <w:r w:rsidR="00EE79C6">
        <w:rPr>
          <w:rFonts w:ascii="Times New Roman" w:hAnsi="Times New Roman" w:cs="Times New Roman"/>
          <w:sz w:val="24"/>
          <w:szCs w:val="24"/>
        </w:rPr>
        <w:t>as compared to control agencies</w:t>
      </w:r>
      <w:r w:rsidR="00D00329">
        <w:rPr>
          <w:rFonts w:ascii="Times New Roman" w:hAnsi="Times New Roman" w:cs="Times New Roman"/>
          <w:sz w:val="24"/>
          <w:szCs w:val="24"/>
        </w:rPr>
        <w:t xml:space="preserve">. </w:t>
      </w:r>
      <w:r w:rsidR="00EC2B40">
        <w:rPr>
          <w:rFonts w:ascii="Times New Roman" w:hAnsi="Times New Roman" w:cs="Times New Roman"/>
          <w:sz w:val="24"/>
          <w:szCs w:val="24"/>
        </w:rPr>
        <w:t>Similarly, t</w:t>
      </w:r>
      <w:r w:rsidR="00D00329">
        <w:rPr>
          <w:rFonts w:ascii="Times New Roman" w:hAnsi="Times New Roman" w:cs="Times New Roman"/>
          <w:sz w:val="24"/>
          <w:szCs w:val="24"/>
        </w:rPr>
        <w:t xml:space="preserve">he </w:t>
      </w:r>
      <w:r w:rsidR="00EC2B40">
        <w:rPr>
          <w:rFonts w:ascii="Times New Roman" w:hAnsi="Times New Roman" w:cs="Times New Roman"/>
          <w:sz w:val="24"/>
          <w:szCs w:val="24"/>
        </w:rPr>
        <w:t xml:space="preserve">time </w:t>
      </w:r>
      <w:r w:rsidR="00D00329">
        <w:rPr>
          <w:rFonts w:ascii="Times New Roman" w:hAnsi="Times New Roman" w:cs="Times New Roman"/>
          <w:sz w:val="24"/>
          <w:szCs w:val="24"/>
        </w:rPr>
        <w:t xml:space="preserve">lag between improvement in proficiency culture </w:t>
      </w:r>
      <w:r w:rsidR="00EC2B40">
        <w:rPr>
          <w:rFonts w:ascii="Times New Roman" w:hAnsi="Times New Roman" w:cs="Times New Roman"/>
          <w:sz w:val="24"/>
          <w:szCs w:val="24"/>
        </w:rPr>
        <w:t xml:space="preserve">(Time 2) </w:t>
      </w:r>
      <w:r w:rsidR="00D00329">
        <w:rPr>
          <w:rFonts w:ascii="Times New Roman" w:hAnsi="Times New Roman" w:cs="Times New Roman"/>
          <w:sz w:val="24"/>
          <w:szCs w:val="24"/>
        </w:rPr>
        <w:t xml:space="preserve">and decreased job-related barriers </w:t>
      </w:r>
      <w:r w:rsidR="00EC2B40">
        <w:rPr>
          <w:rFonts w:ascii="Times New Roman" w:hAnsi="Times New Roman" w:cs="Times New Roman"/>
          <w:sz w:val="24"/>
          <w:szCs w:val="24"/>
        </w:rPr>
        <w:t xml:space="preserve">(Time 4) </w:t>
      </w:r>
      <w:r w:rsidR="00D00329">
        <w:rPr>
          <w:rFonts w:ascii="Times New Roman" w:hAnsi="Times New Roman" w:cs="Times New Roman"/>
          <w:sz w:val="24"/>
          <w:szCs w:val="24"/>
        </w:rPr>
        <w:t xml:space="preserve">is based on the time required for changes in organizational culture to translate into material and social support for addressing job-related EBP barriers. </w:t>
      </w:r>
    </w:p>
    <w:p w:rsidR="00BC4BDE" w:rsidRDefault="00660749" w:rsidP="001811C9">
      <w:pPr>
        <w:spacing w:after="0" w:line="480" w:lineRule="auto"/>
        <w:ind w:firstLine="720"/>
        <w:rPr>
          <w:rFonts w:ascii="Times New Roman" w:hAnsi="Times New Roman" w:cs="Times New Roman"/>
          <w:sz w:val="24"/>
          <w:szCs w:val="24"/>
        </w:rPr>
      </w:pPr>
      <w:proofErr w:type="gramStart"/>
      <w:r w:rsidRPr="00D946AB">
        <w:rPr>
          <w:rStyle w:val="Heading3Char"/>
        </w:rPr>
        <w:lastRenderedPageBreak/>
        <w:t xml:space="preserve">Job-Related </w:t>
      </w:r>
      <w:r>
        <w:rPr>
          <w:rStyle w:val="Heading3Char"/>
        </w:rPr>
        <w:t xml:space="preserve">EBP </w:t>
      </w:r>
      <w:r w:rsidRPr="00D946AB">
        <w:rPr>
          <w:rStyle w:val="Heading3Char"/>
        </w:rPr>
        <w:t>Barriers</w:t>
      </w:r>
      <w:r>
        <w:rPr>
          <w:rStyle w:val="Heading3Char"/>
        </w:rPr>
        <w:t xml:space="preserve"> as a Moderator of </w:t>
      </w:r>
      <w:r w:rsidR="003E39A9">
        <w:rPr>
          <w:rStyle w:val="Heading3Char"/>
        </w:rPr>
        <w:t xml:space="preserve">the </w:t>
      </w:r>
      <w:r>
        <w:rPr>
          <w:rStyle w:val="Heading3Char"/>
        </w:rPr>
        <w:t>EBP Intentions–</w:t>
      </w:r>
      <w:r w:rsidR="009733EE">
        <w:rPr>
          <w:rStyle w:val="Heading3Char"/>
        </w:rPr>
        <w:t>EBP Adoption</w:t>
      </w:r>
      <w:r>
        <w:rPr>
          <w:rStyle w:val="Heading3Char"/>
        </w:rPr>
        <w:t xml:space="preserve"> Relationship</w:t>
      </w:r>
      <w:r w:rsidR="009A013E" w:rsidRPr="00D946AB">
        <w:rPr>
          <w:rStyle w:val="Heading3Char"/>
        </w:rPr>
        <w:t>.</w:t>
      </w:r>
      <w:proofErr w:type="gramEnd"/>
      <w:r w:rsidR="009A013E">
        <w:rPr>
          <w:rFonts w:ascii="Times New Roman" w:hAnsi="Times New Roman" w:cs="Times New Roman"/>
          <w:b/>
          <w:sz w:val="24"/>
          <w:szCs w:val="24"/>
        </w:rPr>
        <w:t xml:space="preserve"> </w:t>
      </w:r>
      <w:r w:rsidR="00322908">
        <w:rPr>
          <w:rFonts w:ascii="Times New Roman" w:hAnsi="Times New Roman" w:cs="Times New Roman"/>
          <w:sz w:val="24"/>
          <w:szCs w:val="24"/>
        </w:rPr>
        <w:t xml:space="preserve">The </w:t>
      </w:r>
      <w:r w:rsidR="00C831CB">
        <w:rPr>
          <w:rFonts w:ascii="Times New Roman" w:hAnsi="Times New Roman" w:cs="Times New Roman"/>
          <w:sz w:val="24"/>
          <w:szCs w:val="24"/>
        </w:rPr>
        <w:t>final set of</w:t>
      </w:r>
      <w:r w:rsidR="00322908">
        <w:rPr>
          <w:rFonts w:ascii="Times New Roman" w:hAnsi="Times New Roman" w:cs="Times New Roman"/>
          <w:sz w:val="24"/>
          <w:szCs w:val="24"/>
        </w:rPr>
        <w:t xml:space="preserve"> </w:t>
      </w:r>
      <w:r w:rsidR="00FD61CC">
        <w:rPr>
          <w:rFonts w:ascii="Times New Roman" w:hAnsi="Times New Roman" w:cs="Times New Roman"/>
          <w:sz w:val="24"/>
          <w:szCs w:val="24"/>
        </w:rPr>
        <w:t>linkage</w:t>
      </w:r>
      <w:r w:rsidR="00C831CB">
        <w:rPr>
          <w:rFonts w:ascii="Times New Roman" w:hAnsi="Times New Roman" w:cs="Times New Roman"/>
          <w:sz w:val="24"/>
          <w:szCs w:val="24"/>
        </w:rPr>
        <w:t>s</w:t>
      </w:r>
      <w:r w:rsidR="00FD61CC">
        <w:rPr>
          <w:rFonts w:ascii="Times New Roman" w:hAnsi="Times New Roman" w:cs="Times New Roman"/>
          <w:sz w:val="24"/>
          <w:szCs w:val="24"/>
        </w:rPr>
        <w:t xml:space="preserve"> </w:t>
      </w:r>
      <w:r w:rsidR="001F35BA">
        <w:rPr>
          <w:rFonts w:ascii="Times New Roman" w:hAnsi="Times New Roman" w:cs="Times New Roman"/>
          <w:sz w:val="24"/>
          <w:szCs w:val="24"/>
        </w:rPr>
        <w:t>in the mo</w:t>
      </w:r>
      <w:r w:rsidR="003C272F">
        <w:rPr>
          <w:rFonts w:ascii="Times New Roman" w:hAnsi="Times New Roman" w:cs="Times New Roman"/>
          <w:sz w:val="24"/>
          <w:szCs w:val="24"/>
        </w:rPr>
        <w:t>del</w:t>
      </w:r>
      <w:r w:rsidR="001F35BA">
        <w:rPr>
          <w:rFonts w:ascii="Times New Roman" w:hAnsi="Times New Roman" w:cs="Times New Roman"/>
          <w:sz w:val="24"/>
          <w:szCs w:val="24"/>
        </w:rPr>
        <w:t xml:space="preserve"> </w:t>
      </w:r>
      <w:r w:rsidR="00CD1A36">
        <w:rPr>
          <w:rFonts w:ascii="Times New Roman" w:hAnsi="Times New Roman" w:cs="Times New Roman"/>
          <w:sz w:val="24"/>
          <w:szCs w:val="24"/>
        </w:rPr>
        <w:t>describes</w:t>
      </w:r>
      <w:r w:rsidR="003C272F">
        <w:rPr>
          <w:rFonts w:ascii="Times New Roman" w:hAnsi="Times New Roman" w:cs="Times New Roman"/>
          <w:sz w:val="24"/>
          <w:szCs w:val="24"/>
        </w:rPr>
        <w:t xml:space="preserve"> </w:t>
      </w:r>
      <w:r w:rsidR="00D00329">
        <w:rPr>
          <w:rFonts w:ascii="Times New Roman" w:hAnsi="Times New Roman" w:cs="Times New Roman"/>
          <w:sz w:val="24"/>
          <w:szCs w:val="24"/>
        </w:rPr>
        <w:t xml:space="preserve">an interactive relationship </w:t>
      </w:r>
      <w:r w:rsidR="00322908">
        <w:rPr>
          <w:rFonts w:ascii="Times New Roman" w:hAnsi="Times New Roman" w:cs="Times New Roman"/>
          <w:sz w:val="24"/>
          <w:szCs w:val="24"/>
        </w:rPr>
        <w:t xml:space="preserve">in which clinicians’ </w:t>
      </w:r>
      <w:r w:rsidR="001E0278">
        <w:rPr>
          <w:rFonts w:ascii="Times New Roman" w:hAnsi="Times New Roman" w:cs="Times New Roman"/>
          <w:sz w:val="24"/>
          <w:szCs w:val="24"/>
        </w:rPr>
        <w:t xml:space="preserve">EBP adoption behavior </w:t>
      </w:r>
      <w:r>
        <w:rPr>
          <w:rFonts w:ascii="Times New Roman" w:hAnsi="Times New Roman" w:cs="Times New Roman"/>
          <w:sz w:val="24"/>
          <w:szCs w:val="24"/>
        </w:rPr>
        <w:t xml:space="preserve">following </w:t>
      </w:r>
      <w:r w:rsidR="00D00329">
        <w:rPr>
          <w:rFonts w:ascii="Times New Roman" w:hAnsi="Times New Roman" w:cs="Times New Roman"/>
          <w:sz w:val="24"/>
          <w:szCs w:val="24"/>
        </w:rPr>
        <w:t>the ARC intervention</w:t>
      </w:r>
      <w:r w:rsidR="00B5215D">
        <w:rPr>
          <w:rFonts w:ascii="Times New Roman" w:hAnsi="Times New Roman" w:cs="Times New Roman"/>
          <w:sz w:val="24"/>
          <w:szCs w:val="24"/>
        </w:rPr>
        <w:t xml:space="preserve"> </w:t>
      </w:r>
      <w:r w:rsidR="00266BCE">
        <w:rPr>
          <w:rFonts w:ascii="Times New Roman" w:hAnsi="Times New Roman" w:cs="Times New Roman"/>
          <w:sz w:val="24"/>
          <w:szCs w:val="24"/>
        </w:rPr>
        <w:t xml:space="preserve">(Time 4) </w:t>
      </w:r>
      <w:r w:rsidR="00CD1A36">
        <w:rPr>
          <w:rFonts w:ascii="Times New Roman" w:hAnsi="Times New Roman" w:cs="Times New Roman"/>
          <w:sz w:val="24"/>
          <w:szCs w:val="24"/>
        </w:rPr>
        <w:t>is</w:t>
      </w:r>
      <w:r w:rsidR="00FD61CC">
        <w:rPr>
          <w:rFonts w:ascii="Times New Roman" w:hAnsi="Times New Roman" w:cs="Times New Roman"/>
          <w:sz w:val="24"/>
          <w:szCs w:val="24"/>
        </w:rPr>
        <w:t xml:space="preserve"> </w:t>
      </w:r>
      <w:r w:rsidR="00C831CB">
        <w:rPr>
          <w:rFonts w:ascii="Times New Roman" w:hAnsi="Times New Roman" w:cs="Times New Roman"/>
          <w:sz w:val="24"/>
          <w:szCs w:val="24"/>
        </w:rPr>
        <w:t xml:space="preserve">contingent upon </w:t>
      </w:r>
      <w:r w:rsidR="00CD1A36">
        <w:rPr>
          <w:rFonts w:ascii="Times New Roman" w:hAnsi="Times New Roman" w:cs="Times New Roman"/>
          <w:sz w:val="24"/>
          <w:szCs w:val="24"/>
        </w:rPr>
        <w:t xml:space="preserve">their </w:t>
      </w:r>
      <w:r w:rsidR="00B67BCD">
        <w:rPr>
          <w:rFonts w:ascii="Times New Roman" w:hAnsi="Times New Roman" w:cs="Times New Roman"/>
          <w:sz w:val="24"/>
          <w:szCs w:val="24"/>
        </w:rPr>
        <w:t>EBP intentions</w:t>
      </w:r>
      <w:r w:rsidR="00266BCE">
        <w:rPr>
          <w:rFonts w:ascii="Times New Roman" w:hAnsi="Times New Roman" w:cs="Times New Roman"/>
          <w:sz w:val="24"/>
          <w:szCs w:val="24"/>
        </w:rPr>
        <w:t xml:space="preserve"> </w:t>
      </w:r>
      <w:r w:rsidR="00B67BCD">
        <w:rPr>
          <w:rFonts w:ascii="Times New Roman" w:hAnsi="Times New Roman" w:cs="Times New Roman"/>
          <w:sz w:val="24"/>
          <w:szCs w:val="24"/>
        </w:rPr>
        <w:t xml:space="preserve">at </w:t>
      </w:r>
      <w:r w:rsidR="00B5215D">
        <w:rPr>
          <w:rFonts w:ascii="Times New Roman" w:hAnsi="Times New Roman" w:cs="Times New Roman"/>
          <w:sz w:val="24"/>
          <w:szCs w:val="24"/>
        </w:rPr>
        <w:t>the conclu</w:t>
      </w:r>
      <w:r w:rsidR="00266BCE">
        <w:rPr>
          <w:rFonts w:ascii="Times New Roman" w:hAnsi="Times New Roman" w:cs="Times New Roman"/>
          <w:sz w:val="24"/>
          <w:szCs w:val="24"/>
        </w:rPr>
        <w:t xml:space="preserve">sion of the intervention (Time 3) </w:t>
      </w:r>
      <w:r w:rsidR="00B5215D">
        <w:rPr>
          <w:rFonts w:ascii="Times New Roman" w:hAnsi="Times New Roman" w:cs="Times New Roman"/>
          <w:sz w:val="24"/>
          <w:szCs w:val="24"/>
        </w:rPr>
        <w:t xml:space="preserve">as well as </w:t>
      </w:r>
      <w:r w:rsidR="00B67BCD">
        <w:rPr>
          <w:rFonts w:ascii="Times New Roman" w:hAnsi="Times New Roman" w:cs="Times New Roman"/>
          <w:sz w:val="24"/>
          <w:szCs w:val="24"/>
        </w:rPr>
        <w:t xml:space="preserve">their subsequent </w:t>
      </w:r>
      <w:r w:rsidR="00CD1A36">
        <w:rPr>
          <w:rFonts w:ascii="Times New Roman" w:hAnsi="Times New Roman" w:cs="Times New Roman"/>
          <w:sz w:val="24"/>
          <w:szCs w:val="24"/>
        </w:rPr>
        <w:t xml:space="preserve">experience of </w:t>
      </w:r>
      <w:r w:rsidR="00D00329">
        <w:rPr>
          <w:rFonts w:ascii="Times New Roman" w:hAnsi="Times New Roman" w:cs="Times New Roman"/>
          <w:sz w:val="24"/>
          <w:szCs w:val="24"/>
        </w:rPr>
        <w:t>job</w:t>
      </w:r>
      <w:r w:rsidR="00C831CB">
        <w:rPr>
          <w:rFonts w:ascii="Times New Roman" w:hAnsi="Times New Roman" w:cs="Times New Roman"/>
          <w:sz w:val="24"/>
          <w:szCs w:val="24"/>
        </w:rPr>
        <w:t xml:space="preserve">-related EBP </w:t>
      </w:r>
      <w:r w:rsidR="00322908">
        <w:rPr>
          <w:rFonts w:ascii="Times New Roman" w:hAnsi="Times New Roman" w:cs="Times New Roman"/>
          <w:sz w:val="24"/>
          <w:szCs w:val="24"/>
        </w:rPr>
        <w:t>barriers</w:t>
      </w:r>
      <w:r w:rsidR="00266BCE">
        <w:rPr>
          <w:rFonts w:ascii="Times New Roman" w:hAnsi="Times New Roman" w:cs="Times New Roman"/>
          <w:sz w:val="24"/>
          <w:szCs w:val="24"/>
        </w:rPr>
        <w:t xml:space="preserve"> (between Time 3 and Time 4)</w:t>
      </w:r>
      <w:r w:rsidR="00322908">
        <w:rPr>
          <w:rFonts w:ascii="Times New Roman" w:hAnsi="Times New Roman" w:cs="Times New Roman"/>
          <w:sz w:val="24"/>
          <w:szCs w:val="24"/>
        </w:rPr>
        <w:t xml:space="preserve">. </w:t>
      </w:r>
      <w:r w:rsidR="00D00329">
        <w:rPr>
          <w:rFonts w:ascii="Times New Roman" w:hAnsi="Times New Roman" w:cs="Times New Roman"/>
          <w:sz w:val="24"/>
          <w:szCs w:val="24"/>
        </w:rPr>
        <w:t xml:space="preserve">The interaction between EBP intentions and job-related </w:t>
      </w:r>
      <w:r>
        <w:rPr>
          <w:rFonts w:ascii="Times New Roman" w:hAnsi="Times New Roman" w:cs="Times New Roman"/>
          <w:sz w:val="24"/>
          <w:szCs w:val="24"/>
        </w:rPr>
        <w:t xml:space="preserve">EBP </w:t>
      </w:r>
      <w:r w:rsidR="00D00329">
        <w:rPr>
          <w:rFonts w:ascii="Times New Roman" w:hAnsi="Times New Roman" w:cs="Times New Roman"/>
          <w:sz w:val="24"/>
          <w:szCs w:val="24"/>
        </w:rPr>
        <w:t xml:space="preserve">barriers is based on </w:t>
      </w:r>
      <w:r w:rsidR="001E0278">
        <w:rPr>
          <w:rFonts w:ascii="Times New Roman" w:hAnsi="Times New Roman" w:cs="Times New Roman"/>
          <w:sz w:val="24"/>
          <w:szCs w:val="24"/>
        </w:rPr>
        <w:t xml:space="preserve">the </w:t>
      </w:r>
      <w:r w:rsidR="0032505C">
        <w:rPr>
          <w:rFonts w:ascii="Times New Roman" w:hAnsi="Times New Roman" w:cs="Times New Roman"/>
          <w:sz w:val="24"/>
          <w:szCs w:val="24"/>
        </w:rPr>
        <w:t>idea</w:t>
      </w:r>
      <w:r w:rsidR="00266BCE">
        <w:rPr>
          <w:rFonts w:ascii="Times New Roman" w:hAnsi="Times New Roman" w:cs="Times New Roman"/>
          <w:sz w:val="24"/>
          <w:szCs w:val="24"/>
        </w:rPr>
        <w:t xml:space="preserve"> </w:t>
      </w:r>
      <w:r w:rsidR="001E0278">
        <w:rPr>
          <w:rFonts w:ascii="Times New Roman" w:hAnsi="Times New Roman" w:cs="Times New Roman"/>
          <w:sz w:val="24"/>
          <w:szCs w:val="24"/>
        </w:rPr>
        <w:t xml:space="preserve">that </w:t>
      </w:r>
      <w:r w:rsidR="00FD61CC">
        <w:rPr>
          <w:rFonts w:ascii="Times New Roman" w:hAnsi="Times New Roman" w:cs="Times New Roman"/>
          <w:sz w:val="24"/>
          <w:szCs w:val="24"/>
        </w:rPr>
        <w:t>once individuals have formed intentions</w:t>
      </w:r>
      <w:r w:rsidR="0018070A">
        <w:rPr>
          <w:rFonts w:ascii="Times New Roman" w:hAnsi="Times New Roman" w:cs="Times New Roman"/>
          <w:sz w:val="24"/>
          <w:szCs w:val="24"/>
        </w:rPr>
        <w:t xml:space="preserve"> to engage</w:t>
      </w:r>
      <w:r w:rsidR="00FD61CC">
        <w:rPr>
          <w:rFonts w:ascii="Times New Roman" w:hAnsi="Times New Roman" w:cs="Times New Roman"/>
          <w:sz w:val="24"/>
          <w:szCs w:val="24"/>
        </w:rPr>
        <w:t xml:space="preserve"> in a behavior they are </w:t>
      </w:r>
      <w:r w:rsidR="00B5215D">
        <w:rPr>
          <w:rFonts w:ascii="Times New Roman" w:hAnsi="Times New Roman" w:cs="Times New Roman"/>
          <w:sz w:val="24"/>
          <w:szCs w:val="24"/>
        </w:rPr>
        <w:t xml:space="preserve">highly </w:t>
      </w:r>
      <w:r w:rsidR="00FD61CC">
        <w:rPr>
          <w:rFonts w:ascii="Times New Roman" w:hAnsi="Times New Roman" w:cs="Times New Roman"/>
          <w:sz w:val="24"/>
          <w:szCs w:val="24"/>
        </w:rPr>
        <w:t xml:space="preserve">likely to </w:t>
      </w:r>
      <w:r w:rsidR="0018070A">
        <w:rPr>
          <w:rFonts w:ascii="Times New Roman" w:hAnsi="Times New Roman" w:cs="Times New Roman"/>
          <w:sz w:val="24"/>
          <w:szCs w:val="24"/>
        </w:rPr>
        <w:t xml:space="preserve">enact </w:t>
      </w:r>
      <w:r w:rsidR="00FD61CC">
        <w:rPr>
          <w:rFonts w:ascii="Times New Roman" w:hAnsi="Times New Roman" w:cs="Times New Roman"/>
          <w:sz w:val="24"/>
          <w:szCs w:val="24"/>
        </w:rPr>
        <w:t xml:space="preserve">that behavior unless they encounter </w:t>
      </w:r>
      <w:r w:rsidR="00B5215D">
        <w:rPr>
          <w:rFonts w:ascii="Times New Roman" w:hAnsi="Times New Roman" w:cs="Times New Roman"/>
          <w:sz w:val="24"/>
          <w:szCs w:val="24"/>
        </w:rPr>
        <w:t xml:space="preserve">environmental </w:t>
      </w:r>
      <w:r w:rsidR="0079338F">
        <w:rPr>
          <w:rFonts w:ascii="Times New Roman" w:hAnsi="Times New Roman" w:cs="Times New Roman"/>
          <w:sz w:val="24"/>
          <w:szCs w:val="24"/>
        </w:rPr>
        <w:t>constraints</w:t>
      </w:r>
      <w:r w:rsidR="00FD61CC">
        <w:rPr>
          <w:rFonts w:ascii="Times New Roman" w:hAnsi="Times New Roman" w:cs="Times New Roman"/>
          <w:sz w:val="24"/>
          <w:szCs w:val="24"/>
        </w:rPr>
        <w:t xml:space="preserve"> that impede </w:t>
      </w:r>
      <w:r w:rsidR="0018070A">
        <w:rPr>
          <w:rFonts w:ascii="Times New Roman" w:hAnsi="Times New Roman" w:cs="Times New Roman"/>
          <w:sz w:val="24"/>
          <w:szCs w:val="24"/>
        </w:rPr>
        <w:t>follow-</w:t>
      </w:r>
      <w:r w:rsidR="00AB5362">
        <w:rPr>
          <w:rFonts w:ascii="Times New Roman" w:hAnsi="Times New Roman" w:cs="Times New Roman"/>
          <w:sz w:val="24"/>
          <w:szCs w:val="24"/>
        </w:rPr>
        <w:t>through</w:t>
      </w:r>
      <w:r w:rsidR="00D00329">
        <w:rPr>
          <w:rFonts w:ascii="Times New Roman" w:hAnsi="Times New Roman" w:cs="Times New Roman"/>
          <w:sz w:val="24"/>
          <w:szCs w:val="24"/>
        </w:rPr>
        <w:t xml:space="preserve"> (</w:t>
      </w:r>
      <w:r w:rsidR="00266BCE">
        <w:rPr>
          <w:rFonts w:ascii="Times New Roman" w:hAnsi="Times New Roman" w:cs="Times New Roman"/>
          <w:sz w:val="24"/>
          <w:szCs w:val="24"/>
        </w:rPr>
        <w:t xml:space="preserve">Latham &amp; Pinder, 2005; </w:t>
      </w:r>
      <w:r w:rsidR="00D00329">
        <w:rPr>
          <w:rFonts w:ascii="Times New Roman" w:hAnsi="Times New Roman" w:cs="Times New Roman"/>
          <w:sz w:val="24"/>
          <w:szCs w:val="24"/>
        </w:rPr>
        <w:t>Webb &amp; Sheeran, 2006)</w:t>
      </w:r>
      <w:r w:rsidR="00FD61CC">
        <w:rPr>
          <w:rFonts w:ascii="Times New Roman" w:hAnsi="Times New Roman" w:cs="Times New Roman"/>
          <w:sz w:val="24"/>
          <w:szCs w:val="24"/>
        </w:rPr>
        <w:t>. The present study investigated clinicians’ experience</w:t>
      </w:r>
      <w:r w:rsidR="00B5215D">
        <w:rPr>
          <w:rFonts w:ascii="Times New Roman" w:hAnsi="Times New Roman" w:cs="Times New Roman"/>
          <w:sz w:val="24"/>
          <w:szCs w:val="24"/>
        </w:rPr>
        <w:t>s</w:t>
      </w:r>
      <w:r w:rsidR="00FD61CC">
        <w:rPr>
          <w:rFonts w:ascii="Times New Roman" w:hAnsi="Times New Roman" w:cs="Times New Roman"/>
          <w:sz w:val="24"/>
          <w:szCs w:val="24"/>
        </w:rPr>
        <w:t xml:space="preserve"> </w:t>
      </w:r>
      <w:r w:rsidR="00D00329">
        <w:rPr>
          <w:rFonts w:ascii="Times New Roman" w:hAnsi="Times New Roman" w:cs="Times New Roman"/>
          <w:sz w:val="24"/>
          <w:szCs w:val="24"/>
        </w:rPr>
        <w:t xml:space="preserve">of </w:t>
      </w:r>
      <w:r w:rsidR="00B5215D">
        <w:rPr>
          <w:rFonts w:ascii="Times New Roman" w:hAnsi="Times New Roman" w:cs="Times New Roman"/>
          <w:sz w:val="24"/>
          <w:szCs w:val="24"/>
        </w:rPr>
        <w:t xml:space="preserve">two types of </w:t>
      </w:r>
      <w:r w:rsidR="00D00329">
        <w:rPr>
          <w:rFonts w:ascii="Times New Roman" w:hAnsi="Times New Roman" w:cs="Times New Roman"/>
          <w:sz w:val="24"/>
          <w:szCs w:val="24"/>
        </w:rPr>
        <w:t xml:space="preserve">job-related </w:t>
      </w:r>
      <w:r>
        <w:rPr>
          <w:rFonts w:ascii="Times New Roman" w:hAnsi="Times New Roman" w:cs="Times New Roman"/>
          <w:sz w:val="24"/>
          <w:szCs w:val="24"/>
        </w:rPr>
        <w:t xml:space="preserve">EBP </w:t>
      </w:r>
      <w:r w:rsidR="00D00329">
        <w:rPr>
          <w:rFonts w:ascii="Times New Roman" w:hAnsi="Times New Roman" w:cs="Times New Roman"/>
          <w:sz w:val="24"/>
          <w:szCs w:val="24"/>
        </w:rPr>
        <w:t>barriers</w:t>
      </w:r>
      <w:r w:rsidR="002441C9">
        <w:rPr>
          <w:rFonts w:ascii="Times New Roman" w:hAnsi="Times New Roman" w:cs="Times New Roman"/>
          <w:sz w:val="24"/>
          <w:szCs w:val="24"/>
        </w:rPr>
        <w:t xml:space="preserve">—time and workflow </w:t>
      </w:r>
      <w:r w:rsidR="0032505C">
        <w:rPr>
          <w:rFonts w:ascii="Times New Roman" w:hAnsi="Times New Roman" w:cs="Times New Roman"/>
          <w:sz w:val="24"/>
          <w:szCs w:val="24"/>
        </w:rPr>
        <w:t xml:space="preserve">EBP </w:t>
      </w:r>
      <w:r w:rsidR="002441C9">
        <w:rPr>
          <w:rFonts w:ascii="Times New Roman" w:hAnsi="Times New Roman" w:cs="Times New Roman"/>
          <w:sz w:val="24"/>
          <w:szCs w:val="24"/>
        </w:rPr>
        <w:t xml:space="preserve">barriers </w:t>
      </w:r>
      <w:r w:rsidR="0032505C">
        <w:rPr>
          <w:rFonts w:ascii="Times New Roman" w:hAnsi="Times New Roman" w:cs="Times New Roman"/>
          <w:sz w:val="24"/>
          <w:szCs w:val="24"/>
        </w:rPr>
        <w:t>as well as policy and procedure EBP</w:t>
      </w:r>
      <w:r w:rsidR="002441C9">
        <w:rPr>
          <w:rFonts w:ascii="Times New Roman" w:hAnsi="Times New Roman" w:cs="Times New Roman"/>
          <w:sz w:val="24"/>
          <w:szCs w:val="24"/>
        </w:rPr>
        <w:t xml:space="preserve"> barriers—as </w:t>
      </w:r>
      <w:r w:rsidR="00FD61CC">
        <w:rPr>
          <w:rFonts w:ascii="Times New Roman" w:hAnsi="Times New Roman" w:cs="Times New Roman"/>
          <w:sz w:val="24"/>
          <w:szCs w:val="24"/>
        </w:rPr>
        <w:t>potential</w:t>
      </w:r>
      <w:r w:rsidR="00C831CB">
        <w:rPr>
          <w:rFonts w:ascii="Times New Roman" w:hAnsi="Times New Roman" w:cs="Times New Roman"/>
          <w:sz w:val="24"/>
          <w:szCs w:val="24"/>
        </w:rPr>
        <w:t>ly salient</w:t>
      </w:r>
      <w:r w:rsidR="00FD61CC">
        <w:rPr>
          <w:rFonts w:ascii="Times New Roman" w:hAnsi="Times New Roman" w:cs="Times New Roman"/>
          <w:sz w:val="24"/>
          <w:szCs w:val="24"/>
        </w:rPr>
        <w:t xml:space="preserve"> </w:t>
      </w:r>
      <w:r w:rsidR="001E0278">
        <w:rPr>
          <w:rFonts w:ascii="Times New Roman" w:hAnsi="Times New Roman" w:cs="Times New Roman"/>
          <w:sz w:val="24"/>
          <w:szCs w:val="24"/>
        </w:rPr>
        <w:t>environmental constraint</w:t>
      </w:r>
      <w:r w:rsidR="00B5215D">
        <w:rPr>
          <w:rFonts w:ascii="Times New Roman" w:hAnsi="Times New Roman" w:cs="Times New Roman"/>
          <w:sz w:val="24"/>
          <w:szCs w:val="24"/>
        </w:rPr>
        <w:t>s</w:t>
      </w:r>
      <w:r w:rsidR="00D00329">
        <w:rPr>
          <w:rFonts w:ascii="Times New Roman" w:hAnsi="Times New Roman" w:cs="Times New Roman"/>
          <w:sz w:val="24"/>
          <w:szCs w:val="24"/>
        </w:rPr>
        <w:t xml:space="preserve"> on </w:t>
      </w:r>
      <w:r w:rsidR="00844CD8">
        <w:rPr>
          <w:rFonts w:ascii="Times New Roman" w:hAnsi="Times New Roman" w:cs="Times New Roman"/>
          <w:sz w:val="24"/>
          <w:szCs w:val="24"/>
        </w:rPr>
        <w:t>their</w:t>
      </w:r>
      <w:r w:rsidR="0079338F">
        <w:rPr>
          <w:rFonts w:ascii="Times New Roman" w:hAnsi="Times New Roman" w:cs="Times New Roman"/>
          <w:sz w:val="24"/>
          <w:szCs w:val="24"/>
        </w:rPr>
        <w:t xml:space="preserve"> </w:t>
      </w:r>
      <w:r w:rsidR="00FD61CC">
        <w:rPr>
          <w:rFonts w:ascii="Times New Roman" w:hAnsi="Times New Roman" w:cs="Times New Roman"/>
          <w:sz w:val="24"/>
          <w:szCs w:val="24"/>
        </w:rPr>
        <w:t xml:space="preserve">follow-through on </w:t>
      </w:r>
      <w:r w:rsidR="00F65A34">
        <w:rPr>
          <w:rFonts w:ascii="Times New Roman" w:hAnsi="Times New Roman" w:cs="Times New Roman"/>
          <w:sz w:val="24"/>
          <w:szCs w:val="24"/>
        </w:rPr>
        <w:t xml:space="preserve">EBP </w:t>
      </w:r>
      <w:r w:rsidR="00FD61CC">
        <w:rPr>
          <w:rFonts w:ascii="Times New Roman" w:hAnsi="Times New Roman" w:cs="Times New Roman"/>
          <w:sz w:val="24"/>
          <w:szCs w:val="24"/>
        </w:rPr>
        <w:t xml:space="preserve">intentions. </w:t>
      </w:r>
      <w:r w:rsidR="0032505C">
        <w:rPr>
          <w:rFonts w:ascii="Times New Roman" w:hAnsi="Times New Roman" w:cs="Times New Roman"/>
          <w:sz w:val="24"/>
          <w:szCs w:val="24"/>
        </w:rPr>
        <w:t xml:space="preserve">Both types of barriers are frequently cited in the literature as prominent impediments to clinicians’ positive EBP attitudes and intentions (McHugh &amp; Barlow, 2012). </w:t>
      </w:r>
      <w:r w:rsidR="0018070A">
        <w:rPr>
          <w:rFonts w:ascii="Times New Roman" w:hAnsi="Times New Roman" w:cs="Times New Roman"/>
          <w:sz w:val="24"/>
          <w:szCs w:val="24"/>
        </w:rPr>
        <w:t xml:space="preserve">Consistent with </w:t>
      </w:r>
      <w:r w:rsidR="00CD1A36">
        <w:rPr>
          <w:rFonts w:ascii="Times New Roman" w:hAnsi="Times New Roman" w:cs="Times New Roman"/>
          <w:sz w:val="24"/>
          <w:szCs w:val="24"/>
        </w:rPr>
        <w:t>behavioral science</w:t>
      </w:r>
      <w:r w:rsidR="0018070A">
        <w:rPr>
          <w:rFonts w:ascii="Times New Roman" w:hAnsi="Times New Roman" w:cs="Times New Roman"/>
          <w:sz w:val="24"/>
          <w:szCs w:val="24"/>
        </w:rPr>
        <w:t xml:space="preserve"> theories</w:t>
      </w:r>
      <w:r w:rsidR="00B5215D">
        <w:rPr>
          <w:rFonts w:ascii="Times New Roman" w:hAnsi="Times New Roman" w:cs="Times New Roman"/>
          <w:sz w:val="24"/>
          <w:szCs w:val="24"/>
        </w:rPr>
        <w:t xml:space="preserve"> (Jaccard et al., 1999; Triandis, 1980)</w:t>
      </w:r>
      <w:r w:rsidR="00266BCE">
        <w:rPr>
          <w:rFonts w:ascii="Times New Roman" w:hAnsi="Times New Roman" w:cs="Times New Roman"/>
          <w:sz w:val="24"/>
          <w:szCs w:val="24"/>
        </w:rPr>
        <w:t xml:space="preserve"> and theories of organizational behavior (Latham &amp; Pinder, 2005)</w:t>
      </w:r>
      <w:r w:rsidR="0018070A">
        <w:rPr>
          <w:rFonts w:ascii="Times New Roman" w:hAnsi="Times New Roman" w:cs="Times New Roman"/>
          <w:sz w:val="24"/>
          <w:szCs w:val="24"/>
        </w:rPr>
        <w:t>, t</w:t>
      </w:r>
      <w:r w:rsidR="00322908">
        <w:rPr>
          <w:rFonts w:ascii="Times New Roman" w:hAnsi="Times New Roman" w:cs="Times New Roman"/>
          <w:sz w:val="24"/>
          <w:szCs w:val="24"/>
        </w:rPr>
        <w:t xml:space="preserve">he model depicts </w:t>
      </w:r>
      <w:r>
        <w:rPr>
          <w:rFonts w:ascii="Times New Roman" w:hAnsi="Times New Roman" w:cs="Times New Roman"/>
          <w:sz w:val="24"/>
          <w:szCs w:val="24"/>
        </w:rPr>
        <w:t xml:space="preserve">job-related EBP </w:t>
      </w:r>
      <w:r w:rsidR="00FD61CC">
        <w:rPr>
          <w:rFonts w:ascii="Times New Roman" w:hAnsi="Times New Roman" w:cs="Times New Roman"/>
          <w:sz w:val="24"/>
          <w:szCs w:val="24"/>
        </w:rPr>
        <w:t xml:space="preserve">barriers as </w:t>
      </w:r>
      <w:r w:rsidR="00844CD8">
        <w:rPr>
          <w:rFonts w:ascii="Times New Roman" w:hAnsi="Times New Roman" w:cs="Times New Roman"/>
          <w:sz w:val="24"/>
          <w:szCs w:val="24"/>
        </w:rPr>
        <w:t>attenuating</w:t>
      </w:r>
      <w:r w:rsidR="00FD61CC">
        <w:rPr>
          <w:rFonts w:ascii="Times New Roman" w:hAnsi="Times New Roman" w:cs="Times New Roman"/>
          <w:sz w:val="24"/>
          <w:szCs w:val="24"/>
        </w:rPr>
        <w:t xml:space="preserve"> clinicians’ follow-through on EBP intentions.</w:t>
      </w:r>
      <w:r w:rsidR="0018070A">
        <w:rPr>
          <w:rFonts w:ascii="Times New Roman" w:hAnsi="Times New Roman" w:cs="Times New Roman"/>
          <w:sz w:val="24"/>
          <w:szCs w:val="24"/>
        </w:rPr>
        <w:t xml:space="preserve"> </w:t>
      </w:r>
      <w:r w:rsidR="001E0278">
        <w:rPr>
          <w:rFonts w:ascii="Times New Roman" w:hAnsi="Times New Roman" w:cs="Times New Roman"/>
          <w:sz w:val="24"/>
          <w:szCs w:val="24"/>
        </w:rPr>
        <w:t xml:space="preserve">This implies that increasing </w:t>
      </w:r>
      <w:r w:rsidR="00B5215D">
        <w:rPr>
          <w:rFonts w:ascii="Times New Roman" w:hAnsi="Times New Roman" w:cs="Times New Roman"/>
          <w:sz w:val="24"/>
          <w:szCs w:val="24"/>
        </w:rPr>
        <w:t xml:space="preserve">clinicians’ </w:t>
      </w:r>
      <w:r w:rsidR="001E0278">
        <w:rPr>
          <w:rFonts w:ascii="Times New Roman" w:hAnsi="Times New Roman" w:cs="Times New Roman"/>
          <w:sz w:val="24"/>
          <w:szCs w:val="24"/>
        </w:rPr>
        <w:t xml:space="preserve">motivation </w:t>
      </w:r>
      <w:r w:rsidR="00E53BAA">
        <w:rPr>
          <w:rFonts w:ascii="Times New Roman" w:hAnsi="Times New Roman" w:cs="Times New Roman"/>
          <w:sz w:val="24"/>
          <w:szCs w:val="24"/>
        </w:rPr>
        <w:t xml:space="preserve">(i.e., intentions) </w:t>
      </w:r>
      <w:r w:rsidR="001E0278">
        <w:rPr>
          <w:rFonts w:ascii="Times New Roman" w:hAnsi="Times New Roman" w:cs="Times New Roman"/>
          <w:sz w:val="24"/>
          <w:szCs w:val="24"/>
        </w:rPr>
        <w:t xml:space="preserve">is </w:t>
      </w:r>
      <w:r w:rsidR="00B5215D">
        <w:rPr>
          <w:rFonts w:ascii="Times New Roman" w:hAnsi="Times New Roman" w:cs="Times New Roman"/>
          <w:sz w:val="24"/>
          <w:szCs w:val="24"/>
        </w:rPr>
        <w:t xml:space="preserve">necessary but </w:t>
      </w:r>
      <w:r w:rsidR="001E0278">
        <w:rPr>
          <w:rFonts w:ascii="Times New Roman" w:hAnsi="Times New Roman" w:cs="Times New Roman"/>
          <w:sz w:val="24"/>
          <w:szCs w:val="24"/>
        </w:rPr>
        <w:t xml:space="preserve">not </w:t>
      </w:r>
      <w:r w:rsidR="00B5215D">
        <w:rPr>
          <w:rFonts w:ascii="Times New Roman" w:hAnsi="Times New Roman" w:cs="Times New Roman"/>
          <w:sz w:val="24"/>
          <w:szCs w:val="24"/>
        </w:rPr>
        <w:t xml:space="preserve">sufficient </w:t>
      </w:r>
      <w:r w:rsidR="001E0278">
        <w:rPr>
          <w:rFonts w:ascii="Times New Roman" w:hAnsi="Times New Roman" w:cs="Times New Roman"/>
          <w:sz w:val="24"/>
          <w:szCs w:val="24"/>
        </w:rPr>
        <w:t xml:space="preserve">to increase EBP adoption; implementation strategies must also address </w:t>
      </w:r>
      <w:r w:rsidR="009C1A59">
        <w:rPr>
          <w:rFonts w:ascii="Times New Roman" w:hAnsi="Times New Roman" w:cs="Times New Roman"/>
          <w:sz w:val="24"/>
          <w:szCs w:val="24"/>
        </w:rPr>
        <w:t xml:space="preserve">the </w:t>
      </w:r>
      <w:r w:rsidR="001E0278">
        <w:rPr>
          <w:rFonts w:ascii="Times New Roman" w:hAnsi="Times New Roman" w:cs="Times New Roman"/>
          <w:sz w:val="24"/>
          <w:szCs w:val="24"/>
        </w:rPr>
        <w:t xml:space="preserve">practical </w:t>
      </w:r>
      <w:r w:rsidR="00B5215D">
        <w:rPr>
          <w:rFonts w:ascii="Times New Roman" w:hAnsi="Times New Roman" w:cs="Times New Roman"/>
          <w:sz w:val="24"/>
          <w:szCs w:val="24"/>
        </w:rPr>
        <w:t xml:space="preserve">and technical </w:t>
      </w:r>
      <w:r w:rsidR="001E0278">
        <w:rPr>
          <w:rFonts w:ascii="Times New Roman" w:hAnsi="Times New Roman" w:cs="Times New Roman"/>
          <w:sz w:val="24"/>
          <w:szCs w:val="24"/>
        </w:rPr>
        <w:t>job-</w:t>
      </w:r>
      <w:r w:rsidR="009C1A59">
        <w:rPr>
          <w:rFonts w:ascii="Times New Roman" w:hAnsi="Times New Roman" w:cs="Times New Roman"/>
          <w:sz w:val="24"/>
          <w:szCs w:val="24"/>
        </w:rPr>
        <w:t>related</w:t>
      </w:r>
      <w:r w:rsidR="001E0278">
        <w:rPr>
          <w:rFonts w:ascii="Times New Roman" w:hAnsi="Times New Roman" w:cs="Times New Roman"/>
          <w:sz w:val="24"/>
          <w:szCs w:val="24"/>
        </w:rPr>
        <w:t xml:space="preserve"> barriers that stifle clinicians’ efforts to change</w:t>
      </w:r>
      <w:r w:rsidR="009C1A59">
        <w:rPr>
          <w:rFonts w:ascii="Times New Roman" w:hAnsi="Times New Roman" w:cs="Times New Roman"/>
          <w:sz w:val="24"/>
          <w:szCs w:val="24"/>
        </w:rPr>
        <w:t xml:space="preserve"> their practice</w:t>
      </w:r>
      <w:r w:rsidR="00B5215D">
        <w:rPr>
          <w:rFonts w:ascii="Times New Roman" w:hAnsi="Times New Roman" w:cs="Times New Roman"/>
          <w:sz w:val="24"/>
          <w:szCs w:val="24"/>
        </w:rPr>
        <w:t xml:space="preserve"> (Trist, 1981)</w:t>
      </w:r>
      <w:r w:rsidR="001E0278">
        <w:rPr>
          <w:rFonts w:ascii="Times New Roman" w:hAnsi="Times New Roman" w:cs="Times New Roman"/>
          <w:sz w:val="24"/>
          <w:szCs w:val="24"/>
        </w:rPr>
        <w:t xml:space="preserve">. </w:t>
      </w:r>
    </w:p>
    <w:p w:rsidR="002E34DA" w:rsidRDefault="005F7B91" w:rsidP="001811C9">
      <w:pPr>
        <w:spacing w:after="0" w:line="480" w:lineRule="auto"/>
        <w:ind w:firstLine="720"/>
        <w:rPr>
          <w:rFonts w:ascii="Times New Roman" w:hAnsi="Times New Roman" w:cs="Times New Roman"/>
          <w:sz w:val="24"/>
          <w:szCs w:val="24"/>
        </w:rPr>
      </w:pPr>
      <w:proofErr w:type="gramStart"/>
      <w:r>
        <w:rPr>
          <w:rStyle w:val="Heading3Char"/>
        </w:rPr>
        <w:t xml:space="preserve">Serial </w:t>
      </w:r>
      <w:r w:rsidR="002E34DA">
        <w:rPr>
          <w:rStyle w:val="Heading3Char"/>
        </w:rPr>
        <w:t xml:space="preserve">Moderated Mediation </w:t>
      </w:r>
      <w:r w:rsidR="00660749">
        <w:rPr>
          <w:rStyle w:val="Heading3Char"/>
        </w:rPr>
        <w:t xml:space="preserve">of </w:t>
      </w:r>
      <w:r w:rsidR="009733EE">
        <w:rPr>
          <w:rStyle w:val="Heading3Char"/>
        </w:rPr>
        <w:t>ARC</w:t>
      </w:r>
      <w:r w:rsidR="00660749">
        <w:rPr>
          <w:rStyle w:val="Heading3Char"/>
        </w:rPr>
        <w:t>’s Effects on</w:t>
      </w:r>
      <w:r w:rsidR="00725A82" w:rsidRPr="00D946AB">
        <w:rPr>
          <w:rStyle w:val="Heading3Char"/>
        </w:rPr>
        <w:t xml:space="preserve"> EBP </w:t>
      </w:r>
      <w:r w:rsidR="00725A82">
        <w:rPr>
          <w:rStyle w:val="Heading3Char"/>
        </w:rPr>
        <w:t>Adoption</w:t>
      </w:r>
      <w:r w:rsidR="00725A82" w:rsidRPr="00D946AB">
        <w:rPr>
          <w:rStyle w:val="Heading3Char"/>
        </w:rPr>
        <w:t>.</w:t>
      </w:r>
      <w:proofErr w:type="gramEnd"/>
      <w:r w:rsidR="00725A82">
        <w:rPr>
          <w:rFonts w:ascii="Times New Roman" w:hAnsi="Times New Roman" w:cs="Times New Roman"/>
          <w:b/>
          <w:sz w:val="24"/>
          <w:szCs w:val="24"/>
        </w:rPr>
        <w:t xml:space="preserve"> </w:t>
      </w:r>
      <w:r w:rsidR="00725A82">
        <w:rPr>
          <w:rFonts w:ascii="Times New Roman" w:hAnsi="Times New Roman" w:cs="Times New Roman"/>
          <w:sz w:val="24"/>
          <w:szCs w:val="24"/>
        </w:rPr>
        <w:t xml:space="preserve">Taken together, the complete set of linkages shown in Figure 1 implies that ARC will indirectly increase clinicians’ EBP adoption through </w:t>
      </w:r>
      <w:r w:rsidR="002863DB">
        <w:rPr>
          <w:rFonts w:ascii="Times New Roman" w:hAnsi="Times New Roman" w:cs="Times New Roman"/>
          <w:sz w:val="24"/>
          <w:szCs w:val="24"/>
        </w:rPr>
        <w:t xml:space="preserve">three </w:t>
      </w:r>
      <w:r w:rsidR="00725A82">
        <w:rPr>
          <w:rFonts w:ascii="Times New Roman" w:hAnsi="Times New Roman" w:cs="Times New Roman"/>
          <w:sz w:val="24"/>
          <w:szCs w:val="24"/>
        </w:rPr>
        <w:t xml:space="preserve">serial mediator chains. </w:t>
      </w:r>
      <w:r w:rsidR="00326E7D">
        <w:rPr>
          <w:rFonts w:ascii="Times New Roman" w:hAnsi="Times New Roman" w:cs="Times New Roman"/>
          <w:sz w:val="24"/>
          <w:szCs w:val="24"/>
        </w:rPr>
        <w:t xml:space="preserve">Furthermore, the model implies that these chains will interact in explaining ARC’s effects on EBP adoption. </w:t>
      </w:r>
      <w:r w:rsidR="00725A82">
        <w:rPr>
          <w:rFonts w:ascii="Times New Roman" w:hAnsi="Times New Roman" w:cs="Times New Roman"/>
          <w:sz w:val="24"/>
          <w:szCs w:val="24"/>
        </w:rPr>
        <w:t xml:space="preserve">The first </w:t>
      </w:r>
      <w:r w:rsidR="00E53BAA">
        <w:rPr>
          <w:rFonts w:ascii="Times New Roman" w:hAnsi="Times New Roman" w:cs="Times New Roman"/>
          <w:sz w:val="24"/>
          <w:szCs w:val="24"/>
        </w:rPr>
        <w:t xml:space="preserve">chain </w:t>
      </w:r>
      <w:r w:rsidR="00326E7D">
        <w:rPr>
          <w:rFonts w:ascii="Times New Roman" w:hAnsi="Times New Roman" w:cs="Times New Roman"/>
          <w:sz w:val="24"/>
          <w:szCs w:val="24"/>
        </w:rPr>
        <w:t>implies</w:t>
      </w:r>
      <w:r w:rsidR="00826D13">
        <w:rPr>
          <w:rFonts w:ascii="Times New Roman" w:hAnsi="Times New Roman" w:cs="Times New Roman"/>
          <w:sz w:val="24"/>
          <w:szCs w:val="24"/>
        </w:rPr>
        <w:t xml:space="preserve"> that </w:t>
      </w:r>
      <w:r w:rsidR="00E53BAA">
        <w:rPr>
          <w:rFonts w:ascii="Times New Roman" w:hAnsi="Times New Roman" w:cs="Times New Roman"/>
          <w:sz w:val="24"/>
          <w:szCs w:val="24"/>
        </w:rPr>
        <w:lastRenderedPageBreak/>
        <w:t xml:space="preserve">ARC increases EBP adoption </w:t>
      </w:r>
      <w:r w:rsidR="00826D13">
        <w:rPr>
          <w:rFonts w:ascii="Times New Roman" w:hAnsi="Times New Roman" w:cs="Times New Roman"/>
          <w:sz w:val="24"/>
          <w:szCs w:val="24"/>
        </w:rPr>
        <w:t>in a two-step process involving improved proficiency culture and increased</w:t>
      </w:r>
      <w:r w:rsidR="00E53BAA">
        <w:rPr>
          <w:rFonts w:ascii="Times New Roman" w:hAnsi="Times New Roman" w:cs="Times New Roman"/>
          <w:sz w:val="24"/>
          <w:szCs w:val="24"/>
        </w:rPr>
        <w:t xml:space="preserve"> EBP intentions</w:t>
      </w:r>
      <w:r w:rsidR="00826D13">
        <w:rPr>
          <w:rFonts w:ascii="Times New Roman" w:hAnsi="Times New Roman" w:cs="Times New Roman"/>
          <w:sz w:val="24"/>
          <w:szCs w:val="24"/>
        </w:rPr>
        <w:t xml:space="preserve"> (i.e., ARC → proficiency culture → EBP intentions → EBP adoption)</w:t>
      </w:r>
      <w:r w:rsidR="00E53BAA">
        <w:rPr>
          <w:rFonts w:ascii="Times New Roman" w:hAnsi="Times New Roman" w:cs="Times New Roman"/>
          <w:sz w:val="24"/>
          <w:szCs w:val="24"/>
        </w:rPr>
        <w:t xml:space="preserve">. </w:t>
      </w:r>
      <w:r w:rsidR="00380B36">
        <w:rPr>
          <w:rFonts w:ascii="Times New Roman" w:hAnsi="Times New Roman" w:cs="Times New Roman"/>
          <w:sz w:val="24"/>
          <w:szCs w:val="24"/>
        </w:rPr>
        <w:t>Within this process, p</w:t>
      </w:r>
      <w:r w:rsidR="00826D13">
        <w:rPr>
          <w:rFonts w:ascii="Times New Roman" w:hAnsi="Times New Roman" w:cs="Times New Roman"/>
          <w:sz w:val="24"/>
          <w:szCs w:val="24"/>
        </w:rPr>
        <w:t xml:space="preserve">articipation in ARC contributes to increased proficiency </w:t>
      </w:r>
      <w:proofErr w:type="gramStart"/>
      <w:r w:rsidR="00826D13">
        <w:rPr>
          <w:rFonts w:ascii="Times New Roman" w:hAnsi="Times New Roman" w:cs="Times New Roman"/>
          <w:sz w:val="24"/>
          <w:szCs w:val="24"/>
        </w:rPr>
        <w:t>culture,</w:t>
      </w:r>
      <w:proofErr w:type="gramEnd"/>
      <w:r w:rsidR="00826D13">
        <w:rPr>
          <w:rFonts w:ascii="Times New Roman" w:hAnsi="Times New Roman" w:cs="Times New Roman"/>
          <w:sz w:val="24"/>
          <w:szCs w:val="24"/>
        </w:rPr>
        <w:t xml:space="preserve"> increased proficiency culture leads to increased EBP intentions, and increased EBP intentions </w:t>
      </w:r>
      <w:r w:rsidR="00380B36">
        <w:rPr>
          <w:rFonts w:ascii="Times New Roman" w:hAnsi="Times New Roman" w:cs="Times New Roman"/>
          <w:sz w:val="24"/>
          <w:szCs w:val="24"/>
        </w:rPr>
        <w:t xml:space="preserve">lead to </w:t>
      </w:r>
      <w:r w:rsidR="00826D13">
        <w:rPr>
          <w:rFonts w:ascii="Times New Roman" w:hAnsi="Times New Roman" w:cs="Times New Roman"/>
          <w:sz w:val="24"/>
          <w:szCs w:val="24"/>
        </w:rPr>
        <w:t>increase</w:t>
      </w:r>
      <w:r w:rsidR="00380B36">
        <w:rPr>
          <w:rFonts w:ascii="Times New Roman" w:hAnsi="Times New Roman" w:cs="Times New Roman"/>
          <w:sz w:val="24"/>
          <w:szCs w:val="24"/>
        </w:rPr>
        <w:t>d</w:t>
      </w:r>
      <w:r w:rsidR="00826D13">
        <w:rPr>
          <w:rFonts w:ascii="Times New Roman" w:hAnsi="Times New Roman" w:cs="Times New Roman"/>
          <w:sz w:val="24"/>
          <w:szCs w:val="24"/>
        </w:rPr>
        <w:t xml:space="preserve"> EBP adoption. </w:t>
      </w:r>
      <w:r w:rsidR="00E53BAA">
        <w:rPr>
          <w:rFonts w:ascii="Times New Roman" w:hAnsi="Times New Roman" w:cs="Times New Roman"/>
          <w:sz w:val="24"/>
          <w:szCs w:val="24"/>
        </w:rPr>
        <w:t xml:space="preserve">The second chain </w:t>
      </w:r>
      <w:r w:rsidR="00826D13">
        <w:rPr>
          <w:rFonts w:ascii="Times New Roman" w:hAnsi="Times New Roman" w:cs="Times New Roman"/>
          <w:sz w:val="24"/>
          <w:szCs w:val="24"/>
        </w:rPr>
        <w:t xml:space="preserve">indicates that </w:t>
      </w:r>
      <w:r w:rsidR="00E53BAA">
        <w:rPr>
          <w:rFonts w:ascii="Times New Roman" w:hAnsi="Times New Roman" w:cs="Times New Roman"/>
          <w:sz w:val="24"/>
          <w:szCs w:val="24"/>
        </w:rPr>
        <w:t xml:space="preserve">ARC increases EBP adoption </w:t>
      </w:r>
      <w:r w:rsidR="00380B36">
        <w:rPr>
          <w:rFonts w:ascii="Times New Roman" w:hAnsi="Times New Roman" w:cs="Times New Roman"/>
          <w:sz w:val="24"/>
          <w:szCs w:val="24"/>
        </w:rPr>
        <w:t xml:space="preserve">in a two-step process involving improved engagement climate and increased EBP intentions </w:t>
      </w:r>
      <w:r w:rsidR="00826D13">
        <w:rPr>
          <w:rFonts w:ascii="Times New Roman" w:hAnsi="Times New Roman" w:cs="Times New Roman"/>
          <w:sz w:val="24"/>
          <w:szCs w:val="24"/>
        </w:rPr>
        <w:t>(i.e., ARC → engagement climate → EBP intentions → EBP adoption)</w:t>
      </w:r>
      <w:r w:rsidR="00E53BAA">
        <w:rPr>
          <w:rFonts w:ascii="Times New Roman" w:hAnsi="Times New Roman" w:cs="Times New Roman"/>
          <w:sz w:val="24"/>
          <w:szCs w:val="24"/>
        </w:rPr>
        <w:t xml:space="preserve">. </w:t>
      </w:r>
      <w:r w:rsidR="00380B36">
        <w:rPr>
          <w:rFonts w:ascii="Times New Roman" w:hAnsi="Times New Roman" w:cs="Times New Roman"/>
          <w:sz w:val="24"/>
          <w:szCs w:val="24"/>
        </w:rPr>
        <w:t>Within this process, participation in ARC contributes to increased engagement climate, increased engagement climate leads to increased EBP intentions, and increased EBP intentions lead</w:t>
      </w:r>
      <w:r w:rsidR="00326E7D">
        <w:rPr>
          <w:rFonts w:ascii="Times New Roman" w:hAnsi="Times New Roman" w:cs="Times New Roman"/>
          <w:sz w:val="24"/>
          <w:szCs w:val="24"/>
        </w:rPr>
        <w:t>s</w:t>
      </w:r>
      <w:r w:rsidR="00380B36">
        <w:rPr>
          <w:rFonts w:ascii="Times New Roman" w:hAnsi="Times New Roman" w:cs="Times New Roman"/>
          <w:sz w:val="24"/>
          <w:szCs w:val="24"/>
        </w:rPr>
        <w:t xml:space="preserve"> to increased EBP adoption.</w:t>
      </w:r>
      <w:r w:rsidR="00326E7D">
        <w:rPr>
          <w:rFonts w:ascii="Times New Roman" w:hAnsi="Times New Roman" w:cs="Times New Roman"/>
          <w:sz w:val="24"/>
          <w:szCs w:val="24"/>
        </w:rPr>
        <w:t xml:space="preserve"> T</w:t>
      </w:r>
      <w:r w:rsidR="00E53BAA">
        <w:rPr>
          <w:rFonts w:ascii="Times New Roman" w:hAnsi="Times New Roman" w:cs="Times New Roman"/>
          <w:sz w:val="24"/>
          <w:szCs w:val="24"/>
        </w:rPr>
        <w:t xml:space="preserve">he third chain </w:t>
      </w:r>
      <w:r w:rsidR="00326E7D">
        <w:rPr>
          <w:rFonts w:ascii="Times New Roman" w:hAnsi="Times New Roman" w:cs="Times New Roman"/>
          <w:sz w:val="24"/>
          <w:szCs w:val="24"/>
        </w:rPr>
        <w:t xml:space="preserve">implies </w:t>
      </w:r>
      <w:r w:rsidR="00826D13">
        <w:rPr>
          <w:rFonts w:ascii="Times New Roman" w:hAnsi="Times New Roman" w:cs="Times New Roman"/>
          <w:sz w:val="24"/>
          <w:szCs w:val="24"/>
        </w:rPr>
        <w:t xml:space="preserve">that ARC increases EBP adoption </w:t>
      </w:r>
      <w:r w:rsidR="00E53BAA">
        <w:rPr>
          <w:rFonts w:ascii="Times New Roman" w:hAnsi="Times New Roman" w:cs="Times New Roman"/>
          <w:sz w:val="24"/>
          <w:szCs w:val="24"/>
        </w:rPr>
        <w:t xml:space="preserve">via </w:t>
      </w:r>
      <w:r w:rsidR="00380B36">
        <w:rPr>
          <w:rFonts w:ascii="Times New Roman" w:hAnsi="Times New Roman" w:cs="Times New Roman"/>
          <w:sz w:val="24"/>
          <w:szCs w:val="24"/>
        </w:rPr>
        <w:t xml:space="preserve">a two-step process involving </w:t>
      </w:r>
      <w:r w:rsidR="002863DB">
        <w:rPr>
          <w:rFonts w:ascii="Times New Roman" w:hAnsi="Times New Roman" w:cs="Times New Roman"/>
          <w:sz w:val="24"/>
          <w:szCs w:val="24"/>
        </w:rPr>
        <w:t xml:space="preserve">proficiency culture </w:t>
      </w:r>
      <w:r w:rsidR="002441C9">
        <w:rPr>
          <w:rFonts w:ascii="Times New Roman" w:hAnsi="Times New Roman" w:cs="Times New Roman"/>
          <w:sz w:val="24"/>
          <w:szCs w:val="24"/>
        </w:rPr>
        <w:t xml:space="preserve">and </w:t>
      </w:r>
      <w:r w:rsidR="00E53BAA">
        <w:rPr>
          <w:rFonts w:ascii="Times New Roman" w:hAnsi="Times New Roman" w:cs="Times New Roman"/>
          <w:sz w:val="24"/>
          <w:szCs w:val="24"/>
        </w:rPr>
        <w:t xml:space="preserve">reduced </w:t>
      </w:r>
      <w:r w:rsidR="00725A82">
        <w:rPr>
          <w:rFonts w:ascii="Times New Roman" w:hAnsi="Times New Roman" w:cs="Times New Roman"/>
          <w:sz w:val="24"/>
          <w:szCs w:val="24"/>
        </w:rPr>
        <w:t>job-related EBP barriers</w:t>
      </w:r>
      <w:r w:rsidR="00380B36">
        <w:rPr>
          <w:rFonts w:ascii="Times New Roman" w:hAnsi="Times New Roman" w:cs="Times New Roman"/>
          <w:sz w:val="24"/>
          <w:szCs w:val="24"/>
        </w:rPr>
        <w:t xml:space="preserve"> (i.e., ARC → proficiency culture → job-related EBP barriers → EBP adoption)</w:t>
      </w:r>
      <w:r w:rsidR="00725A82">
        <w:rPr>
          <w:rFonts w:ascii="Times New Roman" w:hAnsi="Times New Roman" w:cs="Times New Roman"/>
          <w:sz w:val="24"/>
          <w:szCs w:val="24"/>
        </w:rPr>
        <w:t>.</w:t>
      </w:r>
      <w:r w:rsidR="002863DB">
        <w:rPr>
          <w:rFonts w:ascii="Times New Roman" w:hAnsi="Times New Roman" w:cs="Times New Roman"/>
          <w:sz w:val="24"/>
          <w:szCs w:val="24"/>
        </w:rPr>
        <w:t xml:space="preserve"> </w:t>
      </w:r>
      <w:r w:rsidR="00380B36">
        <w:rPr>
          <w:rFonts w:ascii="Times New Roman" w:hAnsi="Times New Roman" w:cs="Times New Roman"/>
          <w:sz w:val="24"/>
          <w:szCs w:val="24"/>
        </w:rPr>
        <w:t xml:space="preserve">In this process, ARC improves proficiency </w:t>
      </w:r>
      <w:proofErr w:type="gramStart"/>
      <w:r w:rsidR="00380B36">
        <w:rPr>
          <w:rFonts w:ascii="Times New Roman" w:hAnsi="Times New Roman" w:cs="Times New Roman"/>
          <w:sz w:val="24"/>
          <w:szCs w:val="24"/>
        </w:rPr>
        <w:t>culture,</w:t>
      </w:r>
      <w:proofErr w:type="gramEnd"/>
      <w:r w:rsidR="00380B36">
        <w:rPr>
          <w:rFonts w:ascii="Times New Roman" w:hAnsi="Times New Roman" w:cs="Times New Roman"/>
          <w:sz w:val="24"/>
          <w:szCs w:val="24"/>
        </w:rPr>
        <w:t xml:space="preserve"> improved proficiency culture contributes to reduced job-related EBP barriers, and reduced job-related EBP barriers lead</w:t>
      </w:r>
      <w:r w:rsidR="00326E7D">
        <w:rPr>
          <w:rFonts w:ascii="Times New Roman" w:hAnsi="Times New Roman" w:cs="Times New Roman"/>
          <w:sz w:val="24"/>
          <w:szCs w:val="24"/>
        </w:rPr>
        <w:t>s</w:t>
      </w:r>
      <w:r w:rsidR="00380B36">
        <w:rPr>
          <w:rFonts w:ascii="Times New Roman" w:hAnsi="Times New Roman" w:cs="Times New Roman"/>
          <w:sz w:val="24"/>
          <w:szCs w:val="24"/>
        </w:rPr>
        <w:t xml:space="preserve"> to increased EBP adoption. </w:t>
      </w:r>
      <w:r w:rsidR="002863DB">
        <w:rPr>
          <w:rFonts w:ascii="Times New Roman" w:hAnsi="Times New Roman" w:cs="Times New Roman"/>
          <w:sz w:val="24"/>
          <w:szCs w:val="24"/>
        </w:rPr>
        <w:t>All three chains rely on the reasoning outlined above</w:t>
      </w:r>
      <w:r w:rsidR="009B499D">
        <w:rPr>
          <w:rFonts w:ascii="Times New Roman" w:hAnsi="Times New Roman" w:cs="Times New Roman"/>
          <w:sz w:val="24"/>
          <w:szCs w:val="24"/>
        </w:rPr>
        <w:t xml:space="preserve"> and t</w:t>
      </w:r>
      <w:r w:rsidR="008A79E9">
        <w:rPr>
          <w:rFonts w:ascii="Times New Roman" w:hAnsi="Times New Roman" w:cs="Times New Roman"/>
          <w:sz w:val="24"/>
          <w:szCs w:val="24"/>
        </w:rPr>
        <w:t xml:space="preserve">ogether the chains imply </w:t>
      </w:r>
      <w:r w:rsidR="009B499D">
        <w:rPr>
          <w:rFonts w:ascii="Times New Roman" w:hAnsi="Times New Roman" w:cs="Times New Roman"/>
          <w:sz w:val="24"/>
          <w:szCs w:val="24"/>
        </w:rPr>
        <w:t xml:space="preserve">the </w:t>
      </w:r>
      <w:r w:rsidR="002863DB">
        <w:rPr>
          <w:rFonts w:ascii="Times New Roman" w:hAnsi="Times New Roman" w:cs="Times New Roman"/>
          <w:sz w:val="24"/>
          <w:szCs w:val="24"/>
        </w:rPr>
        <w:t xml:space="preserve">complete mediation of ARC’s effects on EBP adoption through these specific </w:t>
      </w:r>
      <w:r w:rsidR="00465E1E">
        <w:rPr>
          <w:rFonts w:ascii="Times New Roman" w:hAnsi="Times New Roman" w:cs="Times New Roman"/>
          <w:sz w:val="24"/>
          <w:szCs w:val="24"/>
        </w:rPr>
        <w:t xml:space="preserve">serial </w:t>
      </w:r>
      <w:r w:rsidR="002863DB">
        <w:rPr>
          <w:rFonts w:ascii="Times New Roman" w:hAnsi="Times New Roman" w:cs="Times New Roman"/>
          <w:sz w:val="24"/>
          <w:szCs w:val="24"/>
        </w:rPr>
        <w:t xml:space="preserve">indirect effects. </w:t>
      </w:r>
    </w:p>
    <w:p w:rsidR="00725A82" w:rsidRDefault="00844CD8"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b</w:t>
      </w:r>
      <w:r w:rsidR="008A79E9">
        <w:rPr>
          <w:rFonts w:ascii="Times New Roman" w:hAnsi="Times New Roman" w:cs="Times New Roman"/>
          <w:sz w:val="24"/>
          <w:szCs w:val="24"/>
        </w:rPr>
        <w:t xml:space="preserve">ecause of the interaction between EBP intentions and job-related </w:t>
      </w:r>
      <w:r w:rsidR="00E53BAA">
        <w:rPr>
          <w:rFonts w:ascii="Times New Roman" w:hAnsi="Times New Roman" w:cs="Times New Roman"/>
          <w:sz w:val="24"/>
          <w:szCs w:val="24"/>
        </w:rPr>
        <w:t xml:space="preserve">EBP </w:t>
      </w:r>
      <w:r w:rsidR="008A79E9">
        <w:rPr>
          <w:rFonts w:ascii="Times New Roman" w:hAnsi="Times New Roman" w:cs="Times New Roman"/>
          <w:sz w:val="24"/>
          <w:szCs w:val="24"/>
        </w:rPr>
        <w:t>barriers</w:t>
      </w:r>
      <w:r w:rsidR="00380B36">
        <w:rPr>
          <w:rFonts w:ascii="Times New Roman" w:hAnsi="Times New Roman" w:cs="Times New Roman"/>
          <w:sz w:val="24"/>
          <w:szCs w:val="24"/>
        </w:rPr>
        <w:t xml:space="preserve"> in Figure 1</w:t>
      </w:r>
      <w:r w:rsidR="008A79E9">
        <w:rPr>
          <w:rFonts w:ascii="Times New Roman" w:hAnsi="Times New Roman" w:cs="Times New Roman"/>
          <w:sz w:val="24"/>
          <w:szCs w:val="24"/>
        </w:rPr>
        <w:t xml:space="preserve">, </w:t>
      </w:r>
      <w:r w:rsidR="009B499D">
        <w:rPr>
          <w:rFonts w:ascii="Times New Roman" w:hAnsi="Times New Roman" w:cs="Times New Roman"/>
          <w:sz w:val="24"/>
          <w:szCs w:val="24"/>
        </w:rPr>
        <w:t xml:space="preserve">the model </w:t>
      </w:r>
      <w:r w:rsidR="002E4456">
        <w:rPr>
          <w:rFonts w:ascii="Times New Roman" w:hAnsi="Times New Roman" w:cs="Times New Roman"/>
          <w:sz w:val="24"/>
          <w:szCs w:val="24"/>
        </w:rPr>
        <w:t xml:space="preserve">implies that the three serial mediator </w:t>
      </w:r>
      <w:r w:rsidR="009B499D">
        <w:rPr>
          <w:rFonts w:ascii="Times New Roman" w:hAnsi="Times New Roman" w:cs="Times New Roman"/>
          <w:sz w:val="24"/>
          <w:szCs w:val="24"/>
        </w:rPr>
        <w:t xml:space="preserve">chains interact in their effects on EBP adoption. In what is </w:t>
      </w:r>
      <w:r w:rsidR="008A79E9">
        <w:rPr>
          <w:rFonts w:ascii="Times New Roman" w:hAnsi="Times New Roman" w:cs="Times New Roman"/>
          <w:sz w:val="24"/>
          <w:szCs w:val="24"/>
        </w:rPr>
        <w:t xml:space="preserve">best described as a serial moderated mediation </w:t>
      </w:r>
      <w:r w:rsidR="009B499D">
        <w:rPr>
          <w:rFonts w:ascii="Times New Roman" w:hAnsi="Times New Roman" w:cs="Times New Roman"/>
          <w:sz w:val="24"/>
          <w:szCs w:val="24"/>
        </w:rPr>
        <w:t>model</w:t>
      </w:r>
      <w:r w:rsidR="00463D99">
        <w:rPr>
          <w:rFonts w:ascii="Times New Roman" w:hAnsi="Times New Roman" w:cs="Times New Roman"/>
          <w:sz w:val="24"/>
          <w:szCs w:val="24"/>
        </w:rPr>
        <w:t>,</w:t>
      </w:r>
      <w:r w:rsidR="009B499D">
        <w:rPr>
          <w:rFonts w:ascii="Times New Roman" w:hAnsi="Times New Roman" w:cs="Times New Roman"/>
          <w:sz w:val="24"/>
          <w:szCs w:val="24"/>
        </w:rPr>
        <w:t xml:space="preserve"> or </w:t>
      </w:r>
      <w:r w:rsidR="008A79E9">
        <w:rPr>
          <w:rFonts w:ascii="Times New Roman" w:hAnsi="Times New Roman" w:cs="Times New Roman"/>
          <w:sz w:val="24"/>
          <w:szCs w:val="24"/>
        </w:rPr>
        <w:t>a conditional indirect effects model</w:t>
      </w:r>
      <w:r w:rsidR="009B499D">
        <w:rPr>
          <w:rFonts w:ascii="Times New Roman" w:hAnsi="Times New Roman" w:cs="Times New Roman"/>
          <w:sz w:val="24"/>
          <w:szCs w:val="24"/>
        </w:rPr>
        <w:t xml:space="preserve">, Figure 1 </w:t>
      </w:r>
      <w:r w:rsidR="0081373C">
        <w:rPr>
          <w:rFonts w:ascii="Times New Roman" w:hAnsi="Times New Roman" w:cs="Times New Roman"/>
          <w:sz w:val="24"/>
          <w:szCs w:val="24"/>
        </w:rPr>
        <w:t>indicates</w:t>
      </w:r>
      <w:r w:rsidR="009B499D">
        <w:rPr>
          <w:rFonts w:ascii="Times New Roman" w:hAnsi="Times New Roman" w:cs="Times New Roman"/>
          <w:sz w:val="24"/>
          <w:szCs w:val="24"/>
        </w:rPr>
        <w:t xml:space="preserve"> that ARC must successfully activate clinicians’ </w:t>
      </w:r>
      <w:r w:rsidR="0081373C">
        <w:rPr>
          <w:rFonts w:ascii="Times New Roman" w:hAnsi="Times New Roman" w:cs="Times New Roman"/>
          <w:sz w:val="24"/>
          <w:szCs w:val="24"/>
        </w:rPr>
        <w:t xml:space="preserve">EBP </w:t>
      </w:r>
      <w:r w:rsidR="009B499D">
        <w:rPr>
          <w:rFonts w:ascii="Times New Roman" w:hAnsi="Times New Roman" w:cs="Times New Roman"/>
          <w:sz w:val="24"/>
          <w:szCs w:val="24"/>
        </w:rPr>
        <w:t xml:space="preserve">intentions </w:t>
      </w:r>
      <w:r w:rsidR="009B499D" w:rsidRPr="00465E1E">
        <w:rPr>
          <w:rFonts w:ascii="Times New Roman" w:hAnsi="Times New Roman" w:cs="Times New Roman"/>
          <w:i/>
          <w:sz w:val="24"/>
          <w:szCs w:val="24"/>
        </w:rPr>
        <w:t>and</w:t>
      </w:r>
      <w:r w:rsidR="009B499D">
        <w:rPr>
          <w:rFonts w:ascii="Times New Roman" w:hAnsi="Times New Roman" w:cs="Times New Roman"/>
          <w:sz w:val="24"/>
          <w:szCs w:val="24"/>
        </w:rPr>
        <w:t xml:space="preserve"> reduce job-related </w:t>
      </w:r>
      <w:r w:rsidR="0081373C">
        <w:rPr>
          <w:rFonts w:ascii="Times New Roman" w:hAnsi="Times New Roman" w:cs="Times New Roman"/>
          <w:sz w:val="24"/>
          <w:szCs w:val="24"/>
        </w:rPr>
        <w:t xml:space="preserve">EBP </w:t>
      </w:r>
      <w:r w:rsidR="009B499D">
        <w:rPr>
          <w:rFonts w:ascii="Times New Roman" w:hAnsi="Times New Roman" w:cs="Times New Roman"/>
          <w:sz w:val="24"/>
          <w:szCs w:val="24"/>
        </w:rPr>
        <w:t>barriers in order to increase EBP adoption</w:t>
      </w:r>
      <w:r w:rsidR="008A79E9">
        <w:rPr>
          <w:rFonts w:ascii="Times New Roman" w:hAnsi="Times New Roman" w:cs="Times New Roman"/>
          <w:sz w:val="24"/>
          <w:szCs w:val="24"/>
        </w:rPr>
        <w:t xml:space="preserve">. </w:t>
      </w:r>
      <w:r w:rsidR="009B499D">
        <w:rPr>
          <w:rFonts w:ascii="Times New Roman" w:hAnsi="Times New Roman" w:cs="Times New Roman"/>
          <w:sz w:val="24"/>
          <w:szCs w:val="24"/>
        </w:rPr>
        <w:t xml:space="preserve">To the extent that either of these serial indirect effects is </w:t>
      </w:r>
      <w:r w:rsidR="00465E1E">
        <w:rPr>
          <w:rFonts w:ascii="Times New Roman" w:hAnsi="Times New Roman" w:cs="Times New Roman"/>
          <w:sz w:val="24"/>
          <w:szCs w:val="24"/>
        </w:rPr>
        <w:t>diminished</w:t>
      </w:r>
      <w:r w:rsidR="009B499D">
        <w:rPr>
          <w:rFonts w:ascii="Times New Roman" w:hAnsi="Times New Roman" w:cs="Times New Roman"/>
          <w:sz w:val="24"/>
          <w:szCs w:val="24"/>
        </w:rPr>
        <w:t xml:space="preserve">, ARC’s effects on EBP adoption will be limited. Given this formulation, the model </w:t>
      </w:r>
      <w:r w:rsidR="00654599">
        <w:rPr>
          <w:rFonts w:ascii="Times New Roman" w:hAnsi="Times New Roman" w:cs="Times New Roman"/>
          <w:sz w:val="24"/>
          <w:szCs w:val="24"/>
        </w:rPr>
        <w:t>suggests</w:t>
      </w:r>
      <w:r w:rsidR="009B499D">
        <w:rPr>
          <w:rFonts w:ascii="Times New Roman" w:hAnsi="Times New Roman" w:cs="Times New Roman"/>
          <w:sz w:val="24"/>
          <w:szCs w:val="24"/>
        </w:rPr>
        <w:t xml:space="preserve"> multiple, interactive pathways through which </w:t>
      </w:r>
      <w:r w:rsidR="009B499D">
        <w:rPr>
          <w:rFonts w:ascii="Times New Roman" w:hAnsi="Times New Roman" w:cs="Times New Roman"/>
          <w:sz w:val="24"/>
          <w:szCs w:val="24"/>
        </w:rPr>
        <w:lastRenderedPageBreak/>
        <w:t xml:space="preserve">organizational implementation strategies </w:t>
      </w:r>
      <w:r w:rsidR="002E4456">
        <w:rPr>
          <w:rFonts w:ascii="Times New Roman" w:hAnsi="Times New Roman" w:cs="Times New Roman"/>
          <w:sz w:val="24"/>
          <w:szCs w:val="24"/>
        </w:rPr>
        <w:t xml:space="preserve">such as ARC </w:t>
      </w:r>
      <w:r w:rsidR="009B499D">
        <w:rPr>
          <w:rFonts w:ascii="Times New Roman" w:hAnsi="Times New Roman" w:cs="Times New Roman"/>
          <w:sz w:val="24"/>
          <w:szCs w:val="24"/>
        </w:rPr>
        <w:t xml:space="preserve">influence EBP adoption. </w:t>
      </w:r>
      <w:r w:rsidR="008A79E9">
        <w:rPr>
          <w:rFonts w:ascii="Times New Roman" w:hAnsi="Times New Roman" w:cs="Times New Roman"/>
          <w:sz w:val="24"/>
          <w:szCs w:val="24"/>
        </w:rPr>
        <w:t xml:space="preserve">Overall, ARC is expected to increase EBP adoption by improving organizational culture and climate, increasing clinicians’ EBP intentions, and decreasing job-related </w:t>
      </w:r>
      <w:r w:rsidR="0081373C">
        <w:rPr>
          <w:rFonts w:ascii="Times New Roman" w:hAnsi="Times New Roman" w:cs="Times New Roman"/>
          <w:sz w:val="24"/>
          <w:szCs w:val="24"/>
        </w:rPr>
        <w:t xml:space="preserve">EBP </w:t>
      </w:r>
      <w:r w:rsidR="008A79E9">
        <w:rPr>
          <w:rFonts w:ascii="Times New Roman" w:hAnsi="Times New Roman" w:cs="Times New Roman"/>
          <w:sz w:val="24"/>
          <w:szCs w:val="24"/>
        </w:rPr>
        <w:t xml:space="preserve">barriers. </w:t>
      </w:r>
      <w:r w:rsidR="009B499D">
        <w:rPr>
          <w:rFonts w:ascii="Times New Roman" w:hAnsi="Times New Roman" w:cs="Times New Roman"/>
          <w:sz w:val="24"/>
          <w:szCs w:val="24"/>
        </w:rPr>
        <w:t>If</w:t>
      </w:r>
      <w:r w:rsidR="002863DB">
        <w:rPr>
          <w:rFonts w:ascii="Times New Roman" w:hAnsi="Times New Roman" w:cs="Times New Roman"/>
          <w:sz w:val="24"/>
          <w:szCs w:val="24"/>
        </w:rPr>
        <w:t xml:space="preserve"> ARC </w:t>
      </w:r>
      <w:r w:rsidR="008A79E9">
        <w:rPr>
          <w:rFonts w:ascii="Times New Roman" w:hAnsi="Times New Roman" w:cs="Times New Roman"/>
          <w:sz w:val="24"/>
          <w:szCs w:val="24"/>
        </w:rPr>
        <w:t xml:space="preserve">fails on any of these fronts, </w:t>
      </w:r>
      <w:r w:rsidR="00654599">
        <w:rPr>
          <w:rFonts w:ascii="Times New Roman" w:hAnsi="Times New Roman" w:cs="Times New Roman"/>
          <w:sz w:val="24"/>
          <w:szCs w:val="24"/>
        </w:rPr>
        <w:t>it is likely that the overall</w:t>
      </w:r>
      <w:r w:rsidR="008A79E9">
        <w:rPr>
          <w:rFonts w:ascii="Times New Roman" w:hAnsi="Times New Roman" w:cs="Times New Roman"/>
          <w:sz w:val="24"/>
          <w:szCs w:val="24"/>
        </w:rPr>
        <w:t xml:space="preserve"> effects </w:t>
      </w:r>
      <w:r w:rsidR="00654599">
        <w:rPr>
          <w:rFonts w:ascii="Times New Roman" w:hAnsi="Times New Roman" w:cs="Times New Roman"/>
          <w:sz w:val="24"/>
          <w:szCs w:val="24"/>
        </w:rPr>
        <w:t xml:space="preserve">of ARC </w:t>
      </w:r>
      <w:r w:rsidR="008A79E9">
        <w:rPr>
          <w:rFonts w:ascii="Times New Roman" w:hAnsi="Times New Roman" w:cs="Times New Roman"/>
          <w:sz w:val="24"/>
          <w:szCs w:val="24"/>
        </w:rPr>
        <w:t>will be attenuated and</w:t>
      </w:r>
      <w:r w:rsidR="000673C9">
        <w:rPr>
          <w:rFonts w:ascii="Times New Roman" w:hAnsi="Times New Roman" w:cs="Times New Roman"/>
          <w:sz w:val="24"/>
          <w:szCs w:val="24"/>
        </w:rPr>
        <w:t xml:space="preserve"> the intervention will be unsuccessful in increasing clinicians’ EBP adoption</w:t>
      </w:r>
      <w:r w:rsidR="008A79E9">
        <w:rPr>
          <w:rFonts w:ascii="Times New Roman" w:hAnsi="Times New Roman" w:cs="Times New Roman"/>
          <w:sz w:val="24"/>
          <w:szCs w:val="24"/>
        </w:rPr>
        <w:t>.</w:t>
      </w:r>
      <w:r w:rsidR="002863DB">
        <w:rPr>
          <w:rFonts w:ascii="Times New Roman" w:hAnsi="Times New Roman" w:cs="Times New Roman"/>
          <w:sz w:val="24"/>
          <w:szCs w:val="24"/>
        </w:rPr>
        <w:t xml:space="preserve"> </w:t>
      </w:r>
    </w:p>
    <w:p w:rsidR="0008113A" w:rsidRPr="0008113A" w:rsidRDefault="003A06D1"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present study provides </w:t>
      </w:r>
      <w:r w:rsidR="00654599">
        <w:rPr>
          <w:rFonts w:ascii="Times New Roman" w:hAnsi="Times New Roman" w:cs="Times New Roman"/>
          <w:sz w:val="24"/>
          <w:szCs w:val="24"/>
        </w:rPr>
        <w:t xml:space="preserve">the first </w:t>
      </w:r>
      <w:r>
        <w:rPr>
          <w:rFonts w:ascii="Times New Roman" w:hAnsi="Times New Roman" w:cs="Times New Roman"/>
          <w:sz w:val="24"/>
          <w:szCs w:val="24"/>
        </w:rPr>
        <w:t>test of</w:t>
      </w:r>
      <w:r w:rsidR="00463D99">
        <w:rPr>
          <w:rFonts w:ascii="Times New Roman" w:hAnsi="Times New Roman" w:cs="Times New Roman"/>
          <w:sz w:val="24"/>
          <w:szCs w:val="24"/>
        </w:rPr>
        <w:t xml:space="preserve"> </w:t>
      </w:r>
      <w:r w:rsidR="004F5EBA">
        <w:rPr>
          <w:rFonts w:ascii="Times New Roman" w:hAnsi="Times New Roman" w:cs="Times New Roman"/>
          <w:sz w:val="24"/>
          <w:szCs w:val="24"/>
        </w:rPr>
        <w:t>the</w:t>
      </w:r>
      <w:r w:rsidR="00654599">
        <w:rPr>
          <w:rFonts w:ascii="Times New Roman" w:hAnsi="Times New Roman" w:cs="Times New Roman"/>
          <w:sz w:val="24"/>
          <w:szCs w:val="24"/>
        </w:rPr>
        <w:t>se</w:t>
      </w:r>
      <w:r w:rsidR="004F5EBA">
        <w:rPr>
          <w:rFonts w:ascii="Times New Roman" w:hAnsi="Times New Roman" w:cs="Times New Roman"/>
          <w:sz w:val="24"/>
          <w:szCs w:val="24"/>
        </w:rPr>
        <w:t xml:space="preserve"> </w:t>
      </w:r>
      <w:r w:rsidR="00463D99">
        <w:rPr>
          <w:rFonts w:ascii="Times New Roman" w:hAnsi="Times New Roman" w:cs="Times New Roman"/>
          <w:sz w:val="24"/>
          <w:szCs w:val="24"/>
        </w:rPr>
        <w:t xml:space="preserve">four </w:t>
      </w:r>
      <w:r w:rsidR="004F5EBA">
        <w:rPr>
          <w:rFonts w:ascii="Times New Roman" w:hAnsi="Times New Roman" w:cs="Times New Roman"/>
          <w:sz w:val="24"/>
          <w:szCs w:val="24"/>
        </w:rPr>
        <w:t>multilevel mechanisms</w:t>
      </w:r>
      <w:r w:rsidR="00463D99">
        <w:rPr>
          <w:rFonts w:ascii="Times New Roman" w:hAnsi="Times New Roman" w:cs="Times New Roman"/>
          <w:sz w:val="24"/>
          <w:szCs w:val="24"/>
        </w:rPr>
        <w:t xml:space="preserve"> </w:t>
      </w:r>
      <w:r w:rsidR="00654599">
        <w:rPr>
          <w:rFonts w:ascii="Times New Roman" w:hAnsi="Times New Roman" w:cs="Times New Roman"/>
          <w:sz w:val="24"/>
          <w:szCs w:val="24"/>
        </w:rPr>
        <w:t xml:space="preserve">as shown in </w:t>
      </w:r>
      <w:r>
        <w:rPr>
          <w:rFonts w:ascii="Times New Roman" w:hAnsi="Times New Roman" w:cs="Times New Roman"/>
          <w:sz w:val="24"/>
          <w:szCs w:val="24"/>
        </w:rPr>
        <w:t>Figure 1</w:t>
      </w:r>
      <w:r w:rsidR="00BA029C">
        <w:rPr>
          <w:rFonts w:ascii="Times New Roman" w:hAnsi="Times New Roman" w:cs="Times New Roman"/>
          <w:sz w:val="24"/>
          <w:szCs w:val="24"/>
        </w:rPr>
        <w:t xml:space="preserve">. </w:t>
      </w:r>
      <w:r w:rsidR="00463D99">
        <w:rPr>
          <w:rFonts w:ascii="Times New Roman" w:hAnsi="Times New Roman" w:cs="Times New Roman"/>
          <w:sz w:val="24"/>
          <w:szCs w:val="24"/>
        </w:rPr>
        <w:t xml:space="preserve">The study </w:t>
      </w:r>
      <w:r w:rsidR="00654599">
        <w:rPr>
          <w:rFonts w:ascii="Times New Roman" w:hAnsi="Times New Roman" w:cs="Times New Roman"/>
          <w:sz w:val="24"/>
          <w:szCs w:val="24"/>
        </w:rPr>
        <w:t xml:space="preserve">assesses </w:t>
      </w:r>
      <w:r w:rsidR="00463D99">
        <w:rPr>
          <w:rFonts w:ascii="Times New Roman" w:hAnsi="Times New Roman" w:cs="Times New Roman"/>
          <w:sz w:val="24"/>
          <w:szCs w:val="24"/>
        </w:rPr>
        <w:t xml:space="preserve">the </w:t>
      </w:r>
      <w:r w:rsidR="00654599">
        <w:rPr>
          <w:rFonts w:ascii="Times New Roman" w:hAnsi="Times New Roman" w:cs="Times New Roman"/>
          <w:sz w:val="24"/>
          <w:szCs w:val="24"/>
        </w:rPr>
        <w:t xml:space="preserve">extent to which these mechanisms </w:t>
      </w:r>
      <w:r w:rsidR="00463D99">
        <w:rPr>
          <w:rFonts w:ascii="Times New Roman" w:hAnsi="Times New Roman" w:cs="Times New Roman"/>
          <w:sz w:val="24"/>
          <w:szCs w:val="24"/>
        </w:rPr>
        <w:t xml:space="preserve">explain the experimental effects of an empirically-supported organizational implementation strategy, ARC, on clinicians’ individual EBP adoption. </w:t>
      </w:r>
      <w:r w:rsidR="00446FEA">
        <w:rPr>
          <w:rFonts w:ascii="Times New Roman" w:hAnsi="Times New Roman" w:cs="Times New Roman"/>
          <w:sz w:val="24"/>
          <w:szCs w:val="24"/>
        </w:rPr>
        <w:t>Using an exp</w:t>
      </w:r>
      <w:r w:rsidR="00975F10">
        <w:rPr>
          <w:rFonts w:ascii="Times New Roman" w:hAnsi="Times New Roman" w:cs="Times New Roman"/>
          <w:sz w:val="24"/>
          <w:szCs w:val="24"/>
        </w:rPr>
        <w:t>erimental design and temporally-</w:t>
      </w:r>
      <w:r w:rsidR="00446FEA">
        <w:rPr>
          <w:rFonts w:ascii="Times New Roman" w:hAnsi="Times New Roman" w:cs="Times New Roman"/>
          <w:sz w:val="24"/>
          <w:szCs w:val="24"/>
        </w:rPr>
        <w:t xml:space="preserve">sequenced measures </w:t>
      </w:r>
      <w:r w:rsidR="000121D8">
        <w:rPr>
          <w:rFonts w:ascii="Times New Roman" w:hAnsi="Times New Roman" w:cs="Times New Roman"/>
          <w:sz w:val="24"/>
          <w:szCs w:val="24"/>
        </w:rPr>
        <w:t xml:space="preserve">over a four year period, </w:t>
      </w:r>
      <w:r w:rsidR="001E0278">
        <w:rPr>
          <w:rFonts w:ascii="Times New Roman" w:hAnsi="Times New Roman" w:cs="Times New Roman"/>
          <w:sz w:val="24"/>
          <w:szCs w:val="24"/>
        </w:rPr>
        <w:t>the</w:t>
      </w:r>
      <w:r w:rsidR="00654599">
        <w:rPr>
          <w:rFonts w:ascii="Times New Roman" w:hAnsi="Times New Roman" w:cs="Times New Roman"/>
          <w:sz w:val="24"/>
          <w:szCs w:val="24"/>
        </w:rPr>
        <w:t xml:space="preserve"> study tests</w:t>
      </w:r>
      <w:r w:rsidR="00446FEA">
        <w:rPr>
          <w:rFonts w:ascii="Times New Roman" w:hAnsi="Times New Roman" w:cs="Times New Roman"/>
          <w:sz w:val="24"/>
          <w:szCs w:val="24"/>
        </w:rPr>
        <w:t xml:space="preserve"> </w:t>
      </w:r>
      <w:r w:rsidR="00FB57F4" w:rsidRPr="008557B9">
        <w:rPr>
          <w:rFonts w:ascii="Times New Roman" w:hAnsi="Times New Roman" w:cs="Times New Roman"/>
          <w:sz w:val="24"/>
          <w:szCs w:val="24"/>
          <w:u w:val="single"/>
        </w:rPr>
        <w:t>four</w:t>
      </w:r>
      <w:r w:rsidR="00446FEA" w:rsidRPr="008557B9">
        <w:rPr>
          <w:rFonts w:ascii="Times New Roman" w:hAnsi="Times New Roman" w:cs="Times New Roman"/>
          <w:sz w:val="24"/>
          <w:szCs w:val="24"/>
          <w:u w:val="single"/>
        </w:rPr>
        <w:t xml:space="preserve"> hypotheses</w:t>
      </w:r>
      <w:r w:rsidR="00446FEA">
        <w:rPr>
          <w:rFonts w:ascii="Times New Roman" w:hAnsi="Times New Roman" w:cs="Times New Roman"/>
          <w:sz w:val="24"/>
          <w:szCs w:val="24"/>
        </w:rPr>
        <w:t xml:space="preserve"> regarding </w:t>
      </w:r>
      <w:r w:rsidR="000673C9">
        <w:rPr>
          <w:rFonts w:ascii="Times New Roman" w:hAnsi="Times New Roman" w:cs="Times New Roman"/>
          <w:sz w:val="24"/>
          <w:szCs w:val="24"/>
        </w:rPr>
        <w:t xml:space="preserve">ARC’s </w:t>
      </w:r>
      <w:r w:rsidR="00DD7D66">
        <w:rPr>
          <w:rFonts w:ascii="Times New Roman" w:hAnsi="Times New Roman" w:cs="Times New Roman"/>
          <w:sz w:val="24"/>
          <w:szCs w:val="24"/>
        </w:rPr>
        <w:t xml:space="preserve">change </w:t>
      </w:r>
      <w:r w:rsidR="00975F10">
        <w:rPr>
          <w:rFonts w:ascii="Times New Roman" w:hAnsi="Times New Roman" w:cs="Times New Roman"/>
          <w:sz w:val="24"/>
          <w:szCs w:val="24"/>
        </w:rPr>
        <w:t>mechanisms</w:t>
      </w:r>
      <w:r w:rsidR="000121D8">
        <w:rPr>
          <w:rFonts w:ascii="Times New Roman" w:hAnsi="Times New Roman" w:cs="Times New Roman"/>
          <w:sz w:val="24"/>
          <w:szCs w:val="24"/>
        </w:rPr>
        <w:t>:</w:t>
      </w:r>
      <w:r w:rsidR="001525C9" w:rsidRPr="0008113A">
        <w:rPr>
          <w:rFonts w:ascii="Times New Roman" w:hAnsi="Times New Roman" w:cs="Times New Roman"/>
          <w:sz w:val="24"/>
          <w:szCs w:val="24"/>
        </w:rPr>
        <w:t xml:space="preserve"> </w:t>
      </w:r>
    </w:p>
    <w:p w:rsidR="00FC3B0B" w:rsidRDefault="0074403F" w:rsidP="001811C9">
      <w:pPr>
        <w:pStyle w:val="xmsolistparagraph"/>
        <w:numPr>
          <w:ilvl w:val="0"/>
          <w:numId w:val="12"/>
        </w:numPr>
        <w:spacing w:before="0" w:beforeAutospacing="0" w:after="0" w:afterAutospacing="0" w:line="480" w:lineRule="auto"/>
      </w:pPr>
      <w:r>
        <w:t>The effect of the ARC implementation strategy on clinicians’ EBP intentions will be mediated by improvement in organizational culture and climate</w:t>
      </w:r>
      <w:r w:rsidR="00FC3B0B">
        <w:t>,</w:t>
      </w:r>
    </w:p>
    <w:p w:rsidR="00E73CBC" w:rsidRDefault="00E73CBC" w:rsidP="001811C9">
      <w:pPr>
        <w:pStyle w:val="xmsolistparagraph"/>
        <w:numPr>
          <w:ilvl w:val="0"/>
          <w:numId w:val="12"/>
        </w:numPr>
        <w:spacing w:before="0" w:beforeAutospacing="0" w:after="0" w:afterAutospacing="0" w:line="480" w:lineRule="auto"/>
      </w:pPr>
      <w:r>
        <w:t xml:space="preserve">The effect of the ARC implementation strategy on </w:t>
      </w:r>
      <w:r w:rsidR="00890BE0">
        <w:t>job</w:t>
      </w:r>
      <w:r>
        <w:t>-related EBP barriers will be partially mediated by improvement in organizational culture,</w:t>
      </w:r>
    </w:p>
    <w:p w:rsidR="00FC3B0B" w:rsidRDefault="0074403F" w:rsidP="001811C9">
      <w:pPr>
        <w:pStyle w:val="xmsolistparagraph"/>
        <w:numPr>
          <w:ilvl w:val="0"/>
          <w:numId w:val="12"/>
        </w:numPr>
        <w:spacing w:before="0" w:beforeAutospacing="0" w:after="0" w:afterAutospacing="0" w:line="480" w:lineRule="auto"/>
      </w:pPr>
      <w:r>
        <w:t xml:space="preserve">EBP intentions will be positively associated with EBP adoption when </w:t>
      </w:r>
      <w:r w:rsidR="00890BE0">
        <w:t xml:space="preserve">job-related </w:t>
      </w:r>
      <w:r w:rsidR="002E4456">
        <w:t xml:space="preserve">EBP </w:t>
      </w:r>
      <w:r>
        <w:t>barriers are low and unrelated to EBP adoption when</w:t>
      </w:r>
      <w:r w:rsidR="002E4456">
        <w:t xml:space="preserve"> EBP</w:t>
      </w:r>
      <w:r>
        <w:t xml:space="preserve"> barriers are high</w:t>
      </w:r>
      <w:r w:rsidR="00FC3B0B">
        <w:t>,</w:t>
      </w:r>
    </w:p>
    <w:p w:rsidR="00D946AB" w:rsidRDefault="0074403F" w:rsidP="005D6B86">
      <w:pPr>
        <w:pStyle w:val="xmsolistparagraph"/>
        <w:numPr>
          <w:ilvl w:val="0"/>
          <w:numId w:val="12"/>
        </w:numPr>
        <w:spacing w:before="0" w:beforeAutospacing="0" w:after="0" w:afterAutospacing="0" w:line="480" w:lineRule="auto"/>
      </w:pPr>
      <w:r>
        <w:t>The covariance structure of the observed variables will match the covariance structure implied by the model hypothesized in Figure 1</w:t>
      </w:r>
      <w:r w:rsidR="00FC3B0B">
        <w:t xml:space="preserve">. </w:t>
      </w:r>
    </w:p>
    <w:p w:rsidR="00D946AB" w:rsidRDefault="00D946AB">
      <w:pPr>
        <w:rPr>
          <w:rFonts w:ascii="Times New Roman" w:eastAsia="Times New Roman" w:hAnsi="Times New Roman" w:cs="Times New Roman"/>
          <w:sz w:val="24"/>
          <w:szCs w:val="24"/>
        </w:rPr>
      </w:pPr>
      <w:r>
        <w:br w:type="page"/>
      </w:r>
    </w:p>
    <w:p w:rsidR="002B7986" w:rsidRDefault="004104B8" w:rsidP="00BE6B3F">
      <w:pPr>
        <w:pStyle w:val="Heading1"/>
      </w:pPr>
      <w:bookmarkStart w:id="9" w:name="_Toc414978446"/>
      <w:r>
        <w:lastRenderedPageBreak/>
        <w:t>Chapter 3</w:t>
      </w:r>
      <w:r w:rsidR="001E1076">
        <w:t xml:space="preserve"> </w:t>
      </w:r>
      <w:r w:rsidR="001E1076">
        <w:br/>
      </w:r>
      <w:r w:rsidR="00E168BC" w:rsidRPr="0008113A">
        <w:t>Method</w:t>
      </w:r>
      <w:bookmarkEnd w:id="9"/>
    </w:p>
    <w:p w:rsidR="00E168BC" w:rsidRPr="0008113A" w:rsidRDefault="00E168BC" w:rsidP="00BE6B3F">
      <w:pPr>
        <w:pStyle w:val="Heading2"/>
      </w:pPr>
      <w:bookmarkStart w:id="10" w:name="_Toc414978447"/>
      <w:r w:rsidRPr="0008113A">
        <w:t>Subjects</w:t>
      </w:r>
      <w:r w:rsidR="00FD1617">
        <w:t xml:space="preserve"> and Procedure</w:t>
      </w:r>
      <w:bookmarkEnd w:id="10"/>
    </w:p>
    <w:p w:rsidR="00303244" w:rsidRDefault="00311B0E" w:rsidP="00BE6B3F">
      <w:pPr>
        <w:autoSpaceDE w:val="0"/>
        <w:autoSpaceDN w:val="0"/>
        <w:adjustRightInd w:val="0"/>
        <w:spacing w:after="0" w:line="480" w:lineRule="auto"/>
        <w:rPr>
          <w:rFonts w:ascii="Times New Roman" w:hAnsi="Times New Roman" w:cs="Times New Roman"/>
          <w:sz w:val="24"/>
          <w:szCs w:val="24"/>
        </w:rPr>
      </w:pPr>
      <w:r w:rsidRPr="0008113A">
        <w:rPr>
          <w:rFonts w:ascii="Times New Roman" w:hAnsi="Times New Roman" w:cs="Times New Roman"/>
          <w:b/>
          <w:sz w:val="24"/>
          <w:szCs w:val="24"/>
        </w:rPr>
        <w:tab/>
      </w:r>
      <w:r w:rsidR="0019221F">
        <w:rPr>
          <w:rFonts w:ascii="Times New Roman" w:hAnsi="Times New Roman" w:cs="Times New Roman"/>
          <w:sz w:val="24"/>
          <w:szCs w:val="24"/>
        </w:rPr>
        <w:t>The study included 14 outpatient</w:t>
      </w:r>
      <w:r w:rsidR="00E64058">
        <w:rPr>
          <w:rFonts w:ascii="Times New Roman" w:hAnsi="Times New Roman" w:cs="Times New Roman"/>
          <w:sz w:val="24"/>
          <w:szCs w:val="24"/>
        </w:rPr>
        <w:t xml:space="preserve"> </w:t>
      </w:r>
      <w:r w:rsidR="008A021A">
        <w:rPr>
          <w:rFonts w:ascii="Times New Roman" w:hAnsi="Times New Roman" w:cs="Times New Roman"/>
          <w:sz w:val="24"/>
          <w:szCs w:val="24"/>
        </w:rPr>
        <w:t>mental health</w:t>
      </w:r>
      <w:r w:rsidR="00A2172A">
        <w:rPr>
          <w:rFonts w:ascii="Times New Roman" w:hAnsi="Times New Roman" w:cs="Times New Roman"/>
          <w:sz w:val="24"/>
          <w:szCs w:val="24"/>
        </w:rPr>
        <w:t xml:space="preserve"> </w:t>
      </w:r>
      <w:r w:rsidR="00D50435">
        <w:rPr>
          <w:rFonts w:ascii="Times New Roman" w:hAnsi="Times New Roman" w:cs="Times New Roman"/>
          <w:sz w:val="24"/>
          <w:szCs w:val="24"/>
        </w:rPr>
        <w:t>agencies</w:t>
      </w:r>
      <w:r w:rsidR="00C17030">
        <w:rPr>
          <w:rFonts w:ascii="Times New Roman" w:hAnsi="Times New Roman" w:cs="Times New Roman"/>
          <w:sz w:val="24"/>
          <w:szCs w:val="24"/>
        </w:rPr>
        <w:t xml:space="preserve"> for youth </w:t>
      </w:r>
      <w:r w:rsidR="0019221F">
        <w:rPr>
          <w:rFonts w:ascii="Times New Roman" w:hAnsi="Times New Roman" w:cs="Times New Roman"/>
          <w:sz w:val="24"/>
          <w:szCs w:val="24"/>
        </w:rPr>
        <w:t xml:space="preserve">that </w:t>
      </w:r>
      <w:r w:rsidR="002645FA">
        <w:rPr>
          <w:rFonts w:ascii="Times New Roman" w:hAnsi="Times New Roman" w:cs="Times New Roman"/>
          <w:sz w:val="24"/>
          <w:szCs w:val="24"/>
        </w:rPr>
        <w:t xml:space="preserve">were </w:t>
      </w:r>
      <w:r w:rsidR="008B0CE9">
        <w:rPr>
          <w:rFonts w:ascii="Times New Roman" w:hAnsi="Times New Roman" w:cs="Times New Roman"/>
          <w:sz w:val="24"/>
          <w:szCs w:val="24"/>
        </w:rPr>
        <w:t xml:space="preserve">purposefully </w:t>
      </w:r>
      <w:r w:rsidR="002645FA">
        <w:rPr>
          <w:rFonts w:ascii="Times New Roman" w:hAnsi="Times New Roman" w:cs="Times New Roman"/>
          <w:sz w:val="24"/>
          <w:szCs w:val="24"/>
        </w:rPr>
        <w:t xml:space="preserve">selected </w:t>
      </w:r>
      <w:r w:rsidR="008B0CE9">
        <w:rPr>
          <w:rFonts w:ascii="Times New Roman" w:hAnsi="Times New Roman" w:cs="Times New Roman"/>
          <w:sz w:val="24"/>
          <w:szCs w:val="24"/>
        </w:rPr>
        <w:t xml:space="preserve">from a large mid-Western metropolitan area </w:t>
      </w:r>
      <w:r w:rsidR="001E0278">
        <w:rPr>
          <w:rFonts w:ascii="Times New Roman" w:hAnsi="Times New Roman" w:cs="Times New Roman"/>
          <w:sz w:val="24"/>
          <w:szCs w:val="24"/>
        </w:rPr>
        <w:t xml:space="preserve">to reflect the structural and workforce characteristics typical of children’s mental health providers nationally (e.g., Schoenwald et al., 2008) and </w:t>
      </w:r>
      <w:r w:rsidR="00442CA7">
        <w:rPr>
          <w:rFonts w:ascii="Times New Roman" w:hAnsi="Times New Roman" w:cs="Times New Roman"/>
          <w:sz w:val="24"/>
          <w:szCs w:val="24"/>
        </w:rPr>
        <w:t>to provide adequate statistical power to test the study’s hypotheses</w:t>
      </w:r>
      <w:r w:rsidR="00A26394">
        <w:rPr>
          <w:rFonts w:ascii="Times New Roman" w:hAnsi="Times New Roman" w:cs="Times New Roman"/>
          <w:sz w:val="24"/>
          <w:szCs w:val="24"/>
        </w:rPr>
        <w:t xml:space="preserve">. </w:t>
      </w:r>
      <w:r w:rsidR="005C278E">
        <w:rPr>
          <w:rFonts w:ascii="Times New Roman" w:hAnsi="Times New Roman" w:cs="Times New Roman"/>
          <w:sz w:val="24"/>
          <w:szCs w:val="24"/>
        </w:rPr>
        <w:t>P</w:t>
      </w:r>
      <w:r w:rsidR="00A26394">
        <w:rPr>
          <w:rFonts w:ascii="Times New Roman" w:hAnsi="Times New Roman" w:cs="Times New Roman"/>
          <w:sz w:val="24"/>
          <w:szCs w:val="24"/>
        </w:rPr>
        <w:t>articipating agencies were non-profit outpatient mental health clinics</w:t>
      </w:r>
      <w:r w:rsidR="0051605F">
        <w:rPr>
          <w:rFonts w:ascii="Times New Roman" w:hAnsi="Times New Roman" w:cs="Times New Roman"/>
          <w:sz w:val="24"/>
          <w:szCs w:val="24"/>
        </w:rPr>
        <w:t xml:space="preserve"> that </w:t>
      </w:r>
      <w:r w:rsidR="007A4310">
        <w:rPr>
          <w:rFonts w:ascii="Times New Roman" w:hAnsi="Times New Roman" w:cs="Times New Roman"/>
          <w:sz w:val="24"/>
          <w:szCs w:val="24"/>
        </w:rPr>
        <w:t xml:space="preserve">employed 15 or more clinicians </w:t>
      </w:r>
      <w:r w:rsidR="00A26394">
        <w:rPr>
          <w:rFonts w:ascii="Times New Roman" w:hAnsi="Times New Roman" w:cs="Times New Roman"/>
          <w:sz w:val="24"/>
          <w:szCs w:val="24"/>
        </w:rPr>
        <w:t xml:space="preserve">in one or more </w:t>
      </w:r>
      <w:r w:rsidR="00887734">
        <w:rPr>
          <w:rFonts w:ascii="Times New Roman" w:hAnsi="Times New Roman" w:cs="Times New Roman"/>
          <w:sz w:val="24"/>
          <w:szCs w:val="24"/>
        </w:rPr>
        <w:t>units</w:t>
      </w:r>
      <w:r w:rsidR="00A26394">
        <w:rPr>
          <w:rFonts w:ascii="Times New Roman" w:hAnsi="Times New Roman" w:cs="Times New Roman"/>
          <w:sz w:val="24"/>
          <w:szCs w:val="24"/>
        </w:rPr>
        <w:t xml:space="preserve"> </w:t>
      </w:r>
      <w:r w:rsidR="007A4310">
        <w:rPr>
          <w:rFonts w:ascii="Times New Roman" w:hAnsi="Times New Roman" w:cs="Times New Roman"/>
          <w:sz w:val="24"/>
          <w:szCs w:val="24"/>
        </w:rPr>
        <w:t xml:space="preserve">and </w:t>
      </w:r>
      <w:r w:rsidR="0051605F">
        <w:rPr>
          <w:rFonts w:ascii="Times New Roman" w:hAnsi="Times New Roman" w:cs="Times New Roman"/>
          <w:sz w:val="24"/>
          <w:szCs w:val="24"/>
        </w:rPr>
        <w:t xml:space="preserve">primarily or exclusively </w:t>
      </w:r>
      <w:r w:rsidR="00DA74A2">
        <w:rPr>
          <w:rFonts w:ascii="Times New Roman" w:hAnsi="Times New Roman" w:cs="Times New Roman"/>
          <w:sz w:val="24"/>
          <w:szCs w:val="24"/>
        </w:rPr>
        <w:t xml:space="preserve">served </w:t>
      </w:r>
      <w:r w:rsidR="0051605F">
        <w:rPr>
          <w:rFonts w:ascii="Times New Roman" w:hAnsi="Times New Roman" w:cs="Times New Roman"/>
          <w:sz w:val="24"/>
          <w:szCs w:val="24"/>
        </w:rPr>
        <w:t>youth referred for emotional or behavioral disorders</w:t>
      </w:r>
      <w:r w:rsidR="00DA74A2">
        <w:rPr>
          <w:rFonts w:ascii="Times New Roman" w:hAnsi="Times New Roman" w:cs="Times New Roman"/>
          <w:sz w:val="24"/>
          <w:szCs w:val="24"/>
        </w:rPr>
        <w:t>.</w:t>
      </w:r>
      <w:r w:rsidR="00A26394">
        <w:rPr>
          <w:rFonts w:ascii="Times New Roman" w:hAnsi="Times New Roman" w:cs="Times New Roman"/>
          <w:sz w:val="24"/>
          <w:szCs w:val="24"/>
        </w:rPr>
        <w:t xml:space="preserve"> </w:t>
      </w:r>
      <w:r w:rsidR="00B24526">
        <w:rPr>
          <w:rFonts w:ascii="Times New Roman" w:hAnsi="Times New Roman" w:cs="Times New Roman"/>
          <w:sz w:val="24"/>
          <w:szCs w:val="24"/>
        </w:rPr>
        <w:t xml:space="preserve">Agencies comprised </w:t>
      </w:r>
      <w:r w:rsidR="005C278E">
        <w:rPr>
          <w:rFonts w:ascii="Times New Roman" w:hAnsi="Times New Roman" w:cs="Times New Roman"/>
          <w:sz w:val="24"/>
          <w:szCs w:val="24"/>
        </w:rPr>
        <w:t>distinct organization</w:t>
      </w:r>
      <w:r w:rsidR="00B24526">
        <w:rPr>
          <w:rFonts w:ascii="Times New Roman" w:hAnsi="Times New Roman" w:cs="Times New Roman"/>
          <w:sz w:val="24"/>
          <w:szCs w:val="24"/>
        </w:rPr>
        <w:t>s</w:t>
      </w:r>
      <w:r w:rsidR="005C278E">
        <w:rPr>
          <w:rFonts w:ascii="Times New Roman" w:hAnsi="Times New Roman" w:cs="Times New Roman"/>
          <w:sz w:val="24"/>
          <w:szCs w:val="24"/>
        </w:rPr>
        <w:t xml:space="preserve"> (i.e., </w:t>
      </w:r>
      <w:r w:rsidR="00442CA7">
        <w:rPr>
          <w:rFonts w:ascii="Times New Roman" w:hAnsi="Times New Roman" w:cs="Times New Roman"/>
          <w:sz w:val="24"/>
          <w:szCs w:val="24"/>
        </w:rPr>
        <w:t xml:space="preserve">distinct </w:t>
      </w:r>
      <w:r w:rsidR="005C278E">
        <w:rPr>
          <w:rFonts w:ascii="Times New Roman" w:hAnsi="Times New Roman" w:cs="Times New Roman"/>
          <w:sz w:val="24"/>
          <w:szCs w:val="24"/>
        </w:rPr>
        <w:t>board</w:t>
      </w:r>
      <w:r w:rsidR="00442CA7">
        <w:rPr>
          <w:rFonts w:ascii="Times New Roman" w:hAnsi="Times New Roman" w:cs="Times New Roman"/>
          <w:sz w:val="24"/>
          <w:szCs w:val="24"/>
        </w:rPr>
        <w:t>s</w:t>
      </w:r>
      <w:r w:rsidR="005C278E">
        <w:rPr>
          <w:rFonts w:ascii="Times New Roman" w:hAnsi="Times New Roman" w:cs="Times New Roman"/>
          <w:sz w:val="24"/>
          <w:szCs w:val="24"/>
        </w:rPr>
        <w:t xml:space="preserve"> of directors</w:t>
      </w:r>
      <w:r w:rsidR="00442CA7">
        <w:rPr>
          <w:rFonts w:ascii="Times New Roman" w:hAnsi="Times New Roman" w:cs="Times New Roman"/>
          <w:sz w:val="24"/>
          <w:szCs w:val="24"/>
        </w:rPr>
        <w:t xml:space="preserve"> and legal charters</w:t>
      </w:r>
      <w:r w:rsidR="005C278E">
        <w:rPr>
          <w:rFonts w:ascii="Times New Roman" w:hAnsi="Times New Roman" w:cs="Times New Roman"/>
          <w:sz w:val="24"/>
          <w:szCs w:val="24"/>
        </w:rPr>
        <w:t xml:space="preserve">), allowing randomization at the organizational level rather than by team, office, or site. </w:t>
      </w:r>
      <w:r w:rsidR="0051605F">
        <w:rPr>
          <w:rFonts w:ascii="Times New Roman" w:hAnsi="Times New Roman" w:cs="Times New Roman"/>
          <w:sz w:val="24"/>
          <w:szCs w:val="24"/>
        </w:rPr>
        <w:t xml:space="preserve">Effort was made to avoid organizations </w:t>
      </w:r>
      <w:r w:rsidR="00914227">
        <w:rPr>
          <w:rFonts w:ascii="Times New Roman" w:hAnsi="Times New Roman" w:cs="Times New Roman"/>
          <w:sz w:val="24"/>
          <w:szCs w:val="24"/>
        </w:rPr>
        <w:t xml:space="preserve">characterized as </w:t>
      </w:r>
      <w:r w:rsidR="00DD72F1">
        <w:rPr>
          <w:rFonts w:ascii="Times New Roman" w:hAnsi="Times New Roman" w:cs="Times New Roman"/>
          <w:sz w:val="24"/>
          <w:szCs w:val="24"/>
        </w:rPr>
        <w:t>“early adopter</w:t>
      </w:r>
      <w:r w:rsidR="00914227">
        <w:rPr>
          <w:rFonts w:ascii="Times New Roman" w:hAnsi="Times New Roman" w:cs="Times New Roman"/>
          <w:sz w:val="24"/>
          <w:szCs w:val="24"/>
        </w:rPr>
        <w:t>s</w:t>
      </w:r>
      <w:r w:rsidR="00DD72F1">
        <w:rPr>
          <w:rFonts w:ascii="Times New Roman" w:hAnsi="Times New Roman" w:cs="Times New Roman"/>
          <w:sz w:val="24"/>
          <w:szCs w:val="24"/>
        </w:rPr>
        <w:t xml:space="preserve">” </w:t>
      </w:r>
      <w:r w:rsidR="0051605F">
        <w:rPr>
          <w:rFonts w:ascii="Times New Roman" w:hAnsi="Times New Roman" w:cs="Times New Roman"/>
          <w:sz w:val="24"/>
          <w:szCs w:val="24"/>
        </w:rPr>
        <w:t xml:space="preserve">of </w:t>
      </w:r>
      <w:r w:rsidR="007A4310">
        <w:rPr>
          <w:rFonts w:ascii="Times New Roman" w:hAnsi="Times New Roman" w:cs="Times New Roman"/>
          <w:sz w:val="24"/>
          <w:szCs w:val="24"/>
        </w:rPr>
        <w:t xml:space="preserve">treatment </w:t>
      </w:r>
      <w:r w:rsidR="0051605F">
        <w:rPr>
          <w:rFonts w:ascii="Times New Roman" w:hAnsi="Times New Roman" w:cs="Times New Roman"/>
          <w:sz w:val="24"/>
          <w:szCs w:val="24"/>
        </w:rPr>
        <w:t xml:space="preserve">innovations </w:t>
      </w:r>
      <w:r w:rsidR="00DD72F1">
        <w:rPr>
          <w:rFonts w:ascii="Times New Roman" w:hAnsi="Times New Roman" w:cs="Times New Roman"/>
          <w:sz w:val="24"/>
          <w:szCs w:val="24"/>
        </w:rPr>
        <w:t>(Rogers, 2003</w:t>
      </w:r>
      <w:r w:rsidR="0051605F">
        <w:rPr>
          <w:rFonts w:ascii="Times New Roman" w:hAnsi="Times New Roman" w:cs="Times New Roman"/>
          <w:sz w:val="24"/>
          <w:szCs w:val="24"/>
        </w:rPr>
        <w:t>) by excluding a</w:t>
      </w:r>
      <w:r w:rsidR="004F7BFB">
        <w:rPr>
          <w:rFonts w:ascii="Times New Roman" w:hAnsi="Times New Roman" w:cs="Times New Roman"/>
          <w:sz w:val="24"/>
          <w:szCs w:val="24"/>
        </w:rPr>
        <w:t xml:space="preserve">gencies </w:t>
      </w:r>
      <w:r w:rsidR="005F3C22">
        <w:rPr>
          <w:rFonts w:ascii="Times New Roman" w:hAnsi="Times New Roman" w:cs="Times New Roman"/>
          <w:sz w:val="24"/>
          <w:szCs w:val="24"/>
        </w:rPr>
        <w:t>that</w:t>
      </w:r>
      <w:r w:rsidR="004F7BFB">
        <w:rPr>
          <w:rFonts w:ascii="Times New Roman" w:hAnsi="Times New Roman" w:cs="Times New Roman"/>
          <w:sz w:val="24"/>
          <w:szCs w:val="24"/>
        </w:rPr>
        <w:t xml:space="preserve"> had implemented strategic initiatives related to EBP adoption </w:t>
      </w:r>
      <w:r w:rsidR="006E0A5C">
        <w:rPr>
          <w:rFonts w:ascii="Times New Roman" w:hAnsi="Times New Roman" w:cs="Times New Roman"/>
          <w:sz w:val="24"/>
          <w:szCs w:val="24"/>
        </w:rPr>
        <w:t>in the</w:t>
      </w:r>
      <w:r w:rsidR="004F7BFB">
        <w:rPr>
          <w:rFonts w:ascii="Times New Roman" w:hAnsi="Times New Roman" w:cs="Times New Roman"/>
          <w:sz w:val="24"/>
          <w:szCs w:val="24"/>
        </w:rPr>
        <w:t xml:space="preserve"> 12 months </w:t>
      </w:r>
      <w:r w:rsidR="006E0A5C">
        <w:rPr>
          <w:rFonts w:ascii="Times New Roman" w:hAnsi="Times New Roman" w:cs="Times New Roman"/>
          <w:sz w:val="24"/>
          <w:szCs w:val="24"/>
        </w:rPr>
        <w:t xml:space="preserve">prior to recruitment </w:t>
      </w:r>
      <w:r w:rsidR="004F7BFB">
        <w:rPr>
          <w:rFonts w:ascii="Times New Roman" w:hAnsi="Times New Roman" w:cs="Times New Roman"/>
          <w:sz w:val="24"/>
          <w:szCs w:val="24"/>
        </w:rPr>
        <w:t xml:space="preserve">or </w:t>
      </w:r>
      <w:r w:rsidR="00F84241">
        <w:rPr>
          <w:rFonts w:ascii="Times New Roman" w:hAnsi="Times New Roman" w:cs="Times New Roman"/>
          <w:sz w:val="24"/>
          <w:szCs w:val="24"/>
        </w:rPr>
        <w:t>agencies that</w:t>
      </w:r>
      <w:r w:rsidR="004F7BFB">
        <w:rPr>
          <w:rFonts w:ascii="Times New Roman" w:hAnsi="Times New Roman" w:cs="Times New Roman"/>
          <w:sz w:val="24"/>
          <w:szCs w:val="24"/>
        </w:rPr>
        <w:t xml:space="preserve"> were participating in a conflicting research project</w:t>
      </w:r>
      <w:r w:rsidR="006E0A5C">
        <w:rPr>
          <w:rFonts w:ascii="Times New Roman" w:hAnsi="Times New Roman" w:cs="Times New Roman"/>
          <w:sz w:val="24"/>
          <w:szCs w:val="24"/>
        </w:rPr>
        <w:t xml:space="preserve"> at the time of recruitment</w:t>
      </w:r>
      <w:r w:rsidR="004F7BFB">
        <w:rPr>
          <w:rFonts w:ascii="Times New Roman" w:hAnsi="Times New Roman" w:cs="Times New Roman"/>
          <w:sz w:val="24"/>
          <w:szCs w:val="24"/>
        </w:rPr>
        <w:t xml:space="preserve">. </w:t>
      </w:r>
      <w:r w:rsidR="00A2172A">
        <w:rPr>
          <w:rFonts w:ascii="Times New Roman" w:hAnsi="Times New Roman" w:cs="Times New Roman"/>
          <w:sz w:val="24"/>
          <w:szCs w:val="24"/>
        </w:rPr>
        <w:t>Similar to national samples</w:t>
      </w:r>
      <w:r w:rsidR="00E558E1">
        <w:rPr>
          <w:rFonts w:ascii="Times New Roman" w:hAnsi="Times New Roman" w:cs="Times New Roman"/>
          <w:sz w:val="24"/>
          <w:szCs w:val="24"/>
        </w:rPr>
        <w:t xml:space="preserve"> (Schoenwald et al., 2008)</w:t>
      </w:r>
      <w:r w:rsidR="00A2172A">
        <w:rPr>
          <w:rFonts w:ascii="Times New Roman" w:hAnsi="Times New Roman" w:cs="Times New Roman"/>
          <w:sz w:val="24"/>
          <w:szCs w:val="24"/>
        </w:rPr>
        <w:t xml:space="preserve">, </w:t>
      </w:r>
      <w:r w:rsidR="004F7BFB">
        <w:rPr>
          <w:rFonts w:ascii="Times New Roman" w:hAnsi="Times New Roman" w:cs="Times New Roman"/>
          <w:sz w:val="24"/>
          <w:szCs w:val="24"/>
        </w:rPr>
        <w:t xml:space="preserve">clinicians working in the </w:t>
      </w:r>
      <w:r w:rsidR="00A2172A">
        <w:rPr>
          <w:rFonts w:ascii="Times New Roman" w:hAnsi="Times New Roman" w:cs="Times New Roman"/>
          <w:sz w:val="24"/>
          <w:szCs w:val="24"/>
        </w:rPr>
        <w:t>a</w:t>
      </w:r>
      <w:r w:rsidR="009C7214">
        <w:rPr>
          <w:rFonts w:ascii="Times New Roman" w:hAnsi="Times New Roman" w:cs="Times New Roman"/>
          <w:sz w:val="24"/>
          <w:szCs w:val="24"/>
        </w:rPr>
        <w:t xml:space="preserve">gencies delivered a variety of </w:t>
      </w:r>
      <w:r w:rsidR="009C7214" w:rsidRPr="00F141CF">
        <w:rPr>
          <w:rFonts w:ascii="Times New Roman" w:hAnsi="Times New Roman" w:cs="Times New Roman"/>
          <w:sz w:val="24"/>
          <w:szCs w:val="24"/>
        </w:rPr>
        <w:t xml:space="preserve">mental health services </w:t>
      </w:r>
      <w:r w:rsidR="004F7BFB">
        <w:rPr>
          <w:rFonts w:ascii="Times New Roman" w:hAnsi="Times New Roman" w:cs="Times New Roman"/>
          <w:sz w:val="24"/>
          <w:szCs w:val="24"/>
        </w:rPr>
        <w:t xml:space="preserve">to youth </w:t>
      </w:r>
      <w:r w:rsidR="009C7214" w:rsidRPr="00F141CF">
        <w:rPr>
          <w:rFonts w:ascii="Times New Roman" w:hAnsi="Times New Roman" w:cs="Times New Roman"/>
          <w:sz w:val="24"/>
          <w:szCs w:val="24"/>
        </w:rPr>
        <w:t xml:space="preserve">(e.g., </w:t>
      </w:r>
      <w:r w:rsidR="00607530">
        <w:rPr>
          <w:rFonts w:ascii="Times New Roman" w:hAnsi="Times New Roman" w:cs="Times New Roman"/>
          <w:sz w:val="24"/>
          <w:szCs w:val="24"/>
        </w:rPr>
        <w:t xml:space="preserve">individual </w:t>
      </w:r>
      <w:r w:rsidR="009C7214" w:rsidRPr="00F141CF">
        <w:rPr>
          <w:rFonts w:ascii="Times New Roman" w:hAnsi="Times New Roman" w:cs="Times New Roman"/>
          <w:sz w:val="24"/>
          <w:szCs w:val="24"/>
        </w:rPr>
        <w:t xml:space="preserve">psychotherapy, </w:t>
      </w:r>
      <w:r w:rsidR="009C7214">
        <w:rPr>
          <w:rFonts w:ascii="Times New Roman" w:hAnsi="Times New Roman" w:cs="Times New Roman"/>
          <w:sz w:val="24"/>
          <w:szCs w:val="24"/>
        </w:rPr>
        <w:t xml:space="preserve">family therapy, </w:t>
      </w:r>
      <w:r w:rsidR="009C7214" w:rsidRPr="00F141CF">
        <w:rPr>
          <w:rFonts w:ascii="Times New Roman" w:hAnsi="Times New Roman" w:cs="Times New Roman"/>
          <w:sz w:val="24"/>
          <w:szCs w:val="24"/>
        </w:rPr>
        <w:t>skill-training, groups)</w:t>
      </w:r>
      <w:r w:rsidR="009C7214">
        <w:rPr>
          <w:rFonts w:ascii="Times New Roman" w:hAnsi="Times New Roman" w:cs="Times New Roman"/>
          <w:sz w:val="24"/>
          <w:szCs w:val="24"/>
        </w:rPr>
        <w:t xml:space="preserve"> </w:t>
      </w:r>
      <w:r w:rsidR="00DA74A2">
        <w:rPr>
          <w:rFonts w:ascii="Times New Roman" w:hAnsi="Times New Roman" w:cs="Times New Roman"/>
          <w:sz w:val="24"/>
          <w:szCs w:val="24"/>
        </w:rPr>
        <w:t xml:space="preserve">in a range of settings (e.g., clinic, home, school) </w:t>
      </w:r>
      <w:r w:rsidR="00A2172A">
        <w:rPr>
          <w:rFonts w:ascii="Times New Roman" w:hAnsi="Times New Roman" w:cs="Times New Roman"/>
          <w:sz w:val="24"/>
          <w:szCs w:val="24"/>
        </w:rPr>
        <w:t xml:space="preserve">with the specific </w:t>
      </w:r>
      <w:r w:rsidR="00EB3540">
        <w:rPr>
          <w:rFonts w:ascii="Times New Roman" w:hAnsi="Times New Roman" w:cs="Times New Roman"/>
          <w:sz w:val="24"/>
          <w:szCs w:val="24"/>
        </w:rPr>
        <w:t>theoretical orientation</w:t>
      </w:r>
      <w:r w:rsidR="00FB2C3C">
        <w:rPr>
          <w:rFonts w:ascii="Times New Roman" w:hAnsi="Times New Roman" w:cs="Times New Roman"/>
          <w:sz w:val="24"/>
          <w:szCs w:val="24"/>
        </w:rPr>
        <w:t xml:space="preserve"> </w:t>
      </w:r>
      <w:r w:rsidR="00A2172A">
        <w:rPr>
          <w:rFonts w:ascii="Times New Roman" w:hAnsi="Times New Roman" w:cs="Times New Roman"/>
          <w:sz w:val="24"/>
          <w:szCs w:val="24"/>
        </w:rPr>
        <w:t xml:space="preserve">and approach for each youth determined </w:t>
      </w:r>
      <w:r w:rsidR="00FB2C3C">
        <w:rPr>
          <w:rFonts w:ascii="Times New Roman" w:hAnsi="Times New Roman" w:cs="Times New Roman"/>
          <w:sz w:val="24"/>
          <w:szCs w:val="24"/>
        </w:rPr>
        <w:t xml:space="preserve">by </w:t>
      </w:r>
      <w:r w:rsidR="00EC79E2">
        <w:rPr>
          <w:rFonts w:ascii="Times New Roman" w:hAnsi="Times New Roman" w:cs="Times New Roman"/>
          <w:sz w:val="24"/>
          <w:szCs w:val="24"/>
        </w:rPr>
        <w:t>individual</w:t>
      </w:r>
      <w:r w:rsidR="004F7BFB">
        <w:rPr>
          <w:rFonts w:ascii="Times New Roman" w:hAnsi="Times New Roman" w:cs="Times New Roman"/>
          <w:sz w:val="24"/>
          <w:szCs w:val="24"/>
        </w:rPr>
        <w:t xml:space="preserve"> clinician</w:t>
      </w:r>
      <w:r w:rsidR="00EC79E2">
        <w:rPr>
          <w:rFonts w:ascii="Times New Roman" w:hAnsi="Times New Roman" w:cs="Times New Roman"/>
          <w:sz w:val="24"/>
          <w:szCs w:val="24"/>
        </w:rPr>
        <w:t>s</w:t>
      </w:r>
      <w:r w:rsidR="00EB3540">
        <w:rPr>
          <w:rFonts w:ascii="Times New Roman" w:hAnsi="Times New Roman" w:cs="Times New Roman"/>
          <w:sz w:val="24"/>
          <w:szCs w:val="24"/>
        </w:rPr>
        <w:t xml:space="preserve"> (e.g., cognitive behavioral, integrative-eclectic, family systems, behavioral)</w:t>
      </w:r>
      <w:r w:rsidR="009C7214">
        <w:rPr>
          <w:rFonts w:ascii="Times New Roman" w:hAnsi="Times New Roman" w:cs="Times New Roman"/>
          <w:sz w:val="24"/>
          <w:szCs w:val="24"/>
        </w:rPr>
        <w:t xml:space="preserve">. </w:t>
      </w:r>
    </w:p>
    <w:p w:rsidR="00311B0E" w:rsidRDefault="00C60698" w:rsidP="001811C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303244">
        <w:rPr>
          <w:rFonts w:ascii="Times New Roman" w:hAnsi="Times New Roman" w:cs="Times New Roman"/>
          <w:sz w:val="24"/>
          <w:szCs w:val="24"/>
        </w:rPr>
        <w:t>linicians</w:t>
      </w:r>
      <w:r w:rsidR="00A26394">
        <w:rPr>
          <w:rFonts w:ascii="Times New Roman" w:hAnsi="Times New Roman" w:cs="Times New Roman"/>
          <w:sz w:val="24"/>
          <w:szCs w:val="24"/>
        </w:rPr>
        <w:t xml:space="preserve"> </w:t>
      </w:r>
      <w:r>
        <w:rPr>
          <w:rFonts w:ascii="Times New Roman" w:hAnsi="Times New Roman" w:cs="Times New Roman"/>
          <w:sz w:val="24"/>
          <w:szCs w:val="24"/>
        </w:rPr>
        <w:t xml:space="preserve">within each agency </w:t>
      </w:r>
      <w:r w:rsidR="00A26394">
        <w:rPr>
          <w:rFonts w:ascii="Times New Roman" w:hAnsi="Times New Roman" w:cs="Times New Roman"/>
          <w:sz w:val="24"/>
          <w:szCs w:val="24"/>
        </w:rPr>
        <w:t xml:space="preserve">were organized </w:t>
      </w:r>
      <w:r w:rsidR="00887734">
        <w:rPr>
          <w:rFonts w:ascii="Times New Roman" w:hAnsi="Times New Roman" w:cs="Times New Roman"/>
          <w:sz w:val="24"/>
          <w:szCs w:val="24"/>
        </w:rPr>
        <w:t>in</w:t>
      </w:r>
      <w:r w:rsidR="005C278E">
        <w:rPr>
          <w:rFonts w:ascii="Times New Roman" w:hAnsi="Times New Roman" w:cs="Times New Roman"/>
          <w:sz w:val="24"/>
          <w:szCs w:val="24"/>
        </w:rPr>
        <w:t>to</w:t>
      </w:r>
      <w:r w:rsidR="00887734">
        <w:rPr>
          <w:rFonts w:ascii="Times New Roman" w:hAnsi="Times New Roman" w:cs="Times New Roman"/>
          <w:sz w:val="24"/>
          <w:szCs w:val="24"/>
        </w:rPr>
        <w:t xml:space="preserve"> teams or</w:t>
      </w:r>
      <w:r w:rsidR="00A26394">
        <w:rPr>
          <w:rFonts w:ascii="Times New Roman" w:hAnsi="Times New Roman" w:cs="Times New Roman"/>
          <w:sz w:val="24"/>
          <w:szCs w:val="24"/>
        </w:rPr>
        <w:t xml:space="preserve"> units </w:t>
      </w:r>
      <w:r w:rsidR="00BA0025">
        <w:rPr>
          <w:rFonts w:ascii="Times New Roman" w:hAnsi="Times New Roman" w:cs="Times New Roman"/>
          <w:sz w:val="24"/>
          <w:szCs w:val="24"/>
        </w:rPr>
        <w:t xml:space="preserve">based on their primary population served (e.g., youths vs. adults) and units that primarily or exclusively served youths </w:t>
      </w:r>
      <w:r w:rsidR="00654599">
        <w:rPr>
          <w:rFonts w:ascii="Times New Roman" w:hAnsi="Times New Roman" w:cs="Times New Roman"/>
          <w:sz w:val="24"/>
          <w:szCs w:val="24"/>
        </w:rPr>
        <w:t>were</w:t>
      </w:r>
      <w:r w:rsidR="00A26394">
        <w:rPr>
          <w:rFonts w:ascii="Times New Roman" w:hAnsi="Times New Roman" w:cs="Times New Roman"/>
          <w:sz w:val="24"/>
          <w:szCs w:val="24"/>
        </w:rPr>
        <w:t xml:space="preserve"> selected for participation in the study. </w:t>
      </w:r>
      <w:r w:rsidR="00303244">
        <w:rPr>
          <w:rFonts w:ascii="Times New Roman" w:hAnsi="Times New Roman" w:cs="Times New Roman"/>
          <w:sz w:val="24"/>
          <w:szCs w:val="24"/>
        </w:rPr>
        <w:t xml:space="preserve">On average, 34 clinicians </w:t>
      </w:r>
      <w:r>
        <w:rPr>
          <w:rFonts w:ascii="Times New Roman" w:hAnsi="Times New Roman" w:cs="Times New Roman"/>
          <w:sz w:val="24"/>
          <w:szCs w:val="24"/>
        </w:rPr>
        <w:t xml:space="preserve">per </w:t>
      </w:r>
      <w:r w:rsidR="00303244">
        <w:rPr>
          <w:rFonts w:ascii="Times New Roman" w:hAnsi="Times New Roman" w:cs="Times New Roman"/>
          <w:sz w:val="24"/>
          <w:szCs w:val="24"/>
        </w:rPr>
        <w:t xml:space="preserve">agency participated in </w:t>
      </w:r>
      <w:r w:rsidR="00303244">
        <w:rPr>
          <w:rFonts w:ascii="Times New Roman" w:hAnsi="Times New Roman" w:cs="Times New Roman"/>
          <w:sz w:val="24"/>
          <w:szCs w:val="24"/>
        </w:rPr>
        <w:lastRenderedPageBreak/>
        <w:t xml:space="preserve">the study </w:t>
      </w:r>
      <w:r w:rsidR="005F3C22">
        <w:rPr>
          <w:rFonts w:ascii="Times New Roman" w:hAnsi="Times New Roman" w:cs="Times New Roman"/>
          <w:sz w:val="24"/>
          <w:szCs w:val="24"/>
        </w:rPr>
        <w:t xml:space="preserve">during the four year study period </w:t>
      </w:r>
      <w:r w:rsidR="00303244">
        <w:rPr>
          <w:rFonts w:ascii="Times New Roman" w:hAnsi="Times New Roman" w:cs="Times New Roman"/>
          <w:sz w:val="24"/>
          <w:szCs w:val="24"/>
        </w:rPr>
        <w:t>(SD = 23.88, min = 8, max = 96)</w:t>
      </w:r>
      <w:r w:rsidR="005F3C22">
        <w:rPr>
          <w:rFonts w:ascii="Times New Roman" w:hAnsi="Times New Roman" w:cs="Times New Roman"/>
          <w:sz w:val="24"/>
          <w:szCs w:val="24"/>
        </w:rPr>
        <w:t>,</w:t>
      </w:r>
      <w:r w:rsidR="00303244">
        <w:rPr>
          <w:rFonts w:ascii="Times New Roman" w:hAnsi="Times New Roman" w:cs="Times New Roman"/>
          <w:sz w:val="24"/>
          <w:szCs w:val="24"/>
        </w:rPr>
        <w:t xml:space="preserve"> representing m</w:t>
      </w:r>
      <w:r w:rsidR="005C278E">
        <w:rPr>
          <w:rFonts w:ascii="Times New Roman" w:hAnsi="Times New Roman" w:cs="Times New Roman"/>
          <w:sz w:val="24"/>
          <w:szCs w:val="24"/>
        </w:rPr>
        <w:t>ore than 86%</w:t>
      </w:r>
      <w:r w:rsidR="00A26394">
        <w:rPr>
          <w:rFonts w:ascii="Times New Roman" w:hAnsi="Times New Roman" w:cs="Times New Roman"/>
          <w:sz w:val="24"/>
          <w:szCs w:val="24"/>
        </w:rPr>
        <w:t xml:space="preserve"> percent of clinicians </w:t>
      </w:r>
      <w:r w:rsidR="005C278E">
        <w:rPr>
          <w:rFonts w:ascii="Times New Roman" w:hAnsi="Times New Roman" w:cs="Times New Roman"/>
          <w:sz w:val="24"/>
          <w:szCs w:val="24"/>
        </w:rPr>
        <w:t xml:space="preserve">in </w:t>
      </w:r>
      <w:r w:rsidR="00A26394">
        <w:rPr>
          <w:rFonts w:ascii="Times New Roman" w:hAnsi="Times New Roman" w:cs="Times New Roman"/>
          <w:sz w:val="24"/>
          <w:szCs w:val="24"/>
        </w:rPr>
        <w:t>the selected units</w:t>
      </w:r>
      <w:r w:rsidR="00303244">
        <w:rPr>
          <w:rFonts w:ascii="Times New Roman" w:hAnsi="Times New Roman" w:cs="Times New Roman"/>
          <w:sz w:val="24"/>
          <w:szCs w:val="24"/>
        </w:rPr>
        <w:t xml:space="preserve">. </w:t>
      </w:r>
      <w:r w:rsidR="00AC3EEC">
        <w:rPr>
          <w:rFonts w:ascii="Times New Roman" w:hAnsi="Times New Roman" w:cs="Times New Roman"/>
          <w:sz w:val="24"/>
          <w:szCs w:val="24"/>
        </w:rPr>
        <w:t xml:space="preserve">Participating clinicians </w:t>
      </w:r>
      <w:r w:rsidR="000274ED">
        <w:rPr>
          <w:rFonts w:ascii="Times New Roman" w:hAnsi="Times New Roman" w:cs="Times New Roman"/>
          <w:sz w:val="24"/>
          <w:szCs w:val="24"/>
        </w:rPr>
        <w:t>exhibited a variety of levels of training and educational backgrounds</w:t>
      </w:r>
      <w:r w:rsidR="00DB7F1F">
        <w:rPr>
          <w:rFonts w:ascii="Times New Roman" w:hAnsi="Times New Roman" w:cs="Times New Roman"/>
          <w:sz w:val="24"/>
          <w:szCs w:val="24"/>
        </w:rPr>
        <w:t xml:space="preserve"> including </w:t>
      </w:r>
      <w:r w:rsidR="00E558E1">
        <w:rPr>
          <w:rFonts w:ascii="Times New Roman" w:hAnsi="Times New Roman" w:cs="Times New Roman"/>
          <w:sz w:val="24"/>
          <w:szCs w:val="24"/>
        </w:rPr>
        <w:t xml:space="preserve">terminal degrees at the </w:t>
      </w:r>
      <w:r w:rsidR="00607530">
        <w:rPr>
          <w:rFonts w:ascii="Times New Roman" w:hAnsi="Times New Roman" w:cs="Times New Roman"/>
          <w:sz w:val="24"/>
          <w:szCs w:val="24"/>
        </w:rPr>
        <w:t>associate’s (3.4</w:t>
      </w:r>
      <w:r w:rsidR="005F3C22">
        <w:rPr>
          <w:rFonts w:ascii="Times New Roman" w:hAnsi="Times New Roman" w:cs="Times New Roman"/>
          <w:sz w:val="24"/>
          <w:szCs w:val="24"/>
        </w:rPr>
        <w:t xml:space="preserve">%), </w:t>
      </w:r>
      <w:r w:rsidR="0051605F">
        <w:rPr>
          <w:rFonts w:ascii="Times New Roman" w:hAnsi="Times New Roman" w:cs="Times New Roman"/>
          <w:sz w:val="24"/>
          <w:szCs w:val="24"/>
        </w:rPr>
        <w:t>bachelor’s (</w:t>
      </w:r>
      <w:r w:rsidR="00AC16E4">
        <w:rPr>
          <w:rFonts w:ascii="Times New Roman" w:hAnsi="Times New Roman" w:cs="Times New Roman"/>
          <w:sz w:val="24"/>
          <w:szCs w:val="24"/>
        </w:rPr>
        <w:t>19.5%), master’s (74.7</w:t>
      </w:r>
      <w:r w:rsidR="00F84241">
        <w:rPr>
          <w:rFonts w:ascii="Times New Roman" w:hAnsi="Times New Roman" w:cs="Times New Roman"/>
          <w:sz w:val="24"/>
          <w:szCs w:val="24"/>
        </w:rPr>
        <w:t>%), and doctorate</w:t>
      </w:r>
      <w:r w:rsidR="00DB7F1F">
        <w:rPr>
          <w:rFonts w:ascii="Times New Roman" w:hAnsi="Times New Roman" w:cs="Times New Roman"/>
          <w:sz w:val="24"/>
          <w:szCs w:val="24"/>
        </w:rPr>
        <w:t xml:space="preserve"> </w:t>
      </w:r>
      <w:r w:rsidR="00E558E1">
        <w:rPr>
          <w:rFonts w:ascii="Times New Roman" w:hAnsi="Times New Roman" w:cs="Times New Roman"/>
          <w:sz w:val="24"/>
          <w:szCs w:val="24"/>
        </w:rPr>
        <w:t xml:space="preserve">levels </w:t>
      </w:r>
      <w:r w:rsidR="00AC16E4">
        <w:rPr>
          <w:rFonts w:ascii="Times New Roman" w:hAnsi="Times New Roman" w:cs="Times New Roman"/>
          <w:sz w:val="24"/>
          <w:szCs w:val="24"/>
        </w:rPr>
        <w:t>(2.5</w:t>
      </w:r>
      <w:r w:rsidR="00DB7F1F">
        <w:rPr>
          <w:rFonts w:ascii="Times New Roman" w:hAnsi="Times New Roman" w:cs="Times New Roman"/>
          <w:sz w:val="24"/>
          <w:szCs w:val="24"/>
        </w:rPr>
        <w:t>%)</w:t>
      </w:r>
      <w:r w:rsidR="00EC79E2">
        <w:rPr>
          <w:rFonts w:ascii="Times New Roman" w:hAnsi="Times New Roman" w:cs="Times New Roman"/>
          <w:sz w:val="24"/>
          <w:szCs w:val="24"/>
        </w:rPr>
        <w:t>. T</w:t>
      </w:r>
      <w:r w:rsidR="00DB7F1F">
        <w:rPr>
          <w:rFonts w:ascii="Times New Roman" w:hAnsi="Times New Roman" w:cs="Times New Roman"/>
          <w:sz w:val="24"/>
          <w:szCs w:val="24"/>
        </w:rPr>
        <w:t xml:space="preserve">he most common major </w:t>
      </w:r>
      <w:r w:rsidR="00EC79E2">
        <w:rPr>
          <w:rFonts w:ascii="Times New Roman" w:hAnsi="Times New Roman" w:cs="Times New Roman"/>
          <w:sz w:val="24"/>
          <w:szCs w:val="24"/>
        </w:rPr>
        <w:t xml:space="preserve">was </w:t>
      </w:r>
      <w:r w:rsidR="00AC16E4">
        <w:rPr>
          <w:rFonts w:ascii="Times New Roman" w:hAnsi="Times New Roman" w:cs="Times New Roman"/>
          <w:sz w:val="24"/>
          <w:szCs w:val="24"/>
        </w:rPr>
        <w:t>social work (40.2</w:t>
      </w:r>
      <w:r w:rsidR="009819D7">
        <w:rPr>
          <w:rFonts w:ascii="Times New Roman" w:hAnsi="Times New Roman" w:cs="Times New Roman"/>
          <w:sz w:val="24"/>
          <w:szCs w:val="24"/>
        </w:rPr>
        <w:t>%)</w:t>
      </w:r>
      <w:r w:rsidR="00647D59">
        <w:rPr>
          <w:rFonts w:ascii="Times New Roman" w:hAnsi="Times New Roman" w:cs="Times New Roman"/>
          <w:sz w:val="24"/>
          <w:szCs w:val="24"/>
        </w:rPr>
        <w:t xml:space="preserve">. </w:t>
      </w:r>
      <w:r w:rsidR="00F275E2">
        <w:rPr>
          <w:rFonts w:ascii="Times New Roman" w:hAnsi="Times New Roman" w:cs="Times New Roman"/>
          <w:sz w:val="24"/>
          <w:szCs w:val="24"/>
        </w:rPr>
        <w:t xml:space="preserve">The majority of </w:t>
      </w:r>
      <w:r w:rsidR="002117C5">
        <w:rPr>
          <w:rFonts w:ascii="Times New Roman" w:hAnsi="Times New Roman" w:cs="Times New Roman"/>
          <w:sz w:val="24"/>
          <w:szCs w:val="24"/>
        </w:rPr>
        <w:t>clinicians</w:t>
      </w:r>
      <w:r w:rsidR="00AC3EEC">
        <w:rPr>
          <w:rFonts w:ascii="Times New Roman" w:hAnsi="Times New Roman" w:cs="Times New Roman"/>
          <w:sz w:val="24"/>
          <w:szCs w:val="24"/>
        </w:rPr>
        <w:t xml:space="preserve"> </w:t>
      </w:r>
      <w:r w:rsidR="00F275E2">
        <w:rPr>
          <w:rFonts w:ascii="Times New Roman" w:hAnsi="Times New Roman" w:cs="Times New Roman"/>
          <w:sz w:val="24"/>
          <w:szCs w:val="24"/>
        </w:rPr>
        <w:t xml:space="preserve">were </w:t>
      </w:r>
      <w:r w:rsidR="00E558E1">
        <w:rPr>
          <w:rFonts w:ascii="Times New Roman" w:hAnsi="Times New Roman" w:cs="Times New Roman"/>
          <w:sz w:val="24"/>
          <w:szCs w:val="24"/>
        </w:rPr>
        <w:t>female (</w:t>
      </w:r>
      <w:r w:rsidR="00F275E2">
        <w:rPr>
          <w:rFonts w:ascii="Times New Roman" w:hAnsi="Times New Roman" w:cs="Times New Roman"/>
          <w:sz w:val="24"/>
          <w:szCs w:val="24"/>
        </w:rPr>
        <w:t>84</w:t>
      </w:r>
      <w:r w:rsidR="00AC16E4">
        <w:rPr>
          <w:rFonts w:ascii="Times New Roman" w:hAnsi="Times New Roman" w:cs="Times New Roman"/>
          <w:sz w:val="24"/>
          <w:szCs w:val="24"/>
        </w:rPr>
        <w:t>.0</w:t>
      </w:r>
      <w:r w:rsidR="00E558E1">
        <w:rPr>
          <w:rFonts w:ascii="Times New Roman" w:hAnsi="Times New Roman" w:cs="Times New Roman"/>
          <w:sz w:val="24"/>
          <w:szCs w:val="24"/>
        </w:rPr>
        <w:t xml:space="preserve">%) </w:t>
      </w:r>
      <w:r w:rsidR="00AC16E4">
        <w:rPr>
          <w:rFonts w:ascii="Times New Roman" w:hAnsi="Times New Roman" w:cs="Times New Roman"/>
          <w:sz w:val="24"/>
          <w:szCs w:val="24"/>
        </w:rPr>
        <w:t>and identified as white (82.9%)</w:t>
      </w:r>
      <w:r w:rsidR="00EC79E2">
        <w:rPr>
          <w:rFonts w:ascii="Times New Roman" w:hAnsi="Times New Roman" w:cs="Times New Roman"/>
          <w:sz w:val="24"/>
          <w:szCs w:val="24"/>
        </w:rPr>
        <w:t xml:space="preserve">. Average age was </w:t>
      </w:r>
      <w:r w:rsidR="00F275E2">
        <w:rPr>
          <w:rFonts w:ascii="Times New Roman" w:hAnsi="Times New Roman" w:cs="Times New Roman"/>
          <w:sz w:val="24"/>
          <w:szCs w:val="24"/>
        </w:rPr>
        <w:t>36</w:t>
      </w:r>
      <w:r w:rsidR="00AC16E4">
        <w:rPr>
          <w:rFonts w:ascii="Times New Roman" w:hAnsi="Times New Roman" w:cs="Times New Roman"/>
          <w:sz w:val="24"/>
          <w:szCs w:val="24"/>
        </w:rPr>
        <w:t>.42</w:t>
      </w:r>
      <w:r w:rsidR="00F275E2">
        <w:rPr>
          <w:rFonts w:ascii="Times New Roman" w:hAnsi="Times New Roman" w:cs="Times New Roman"/>
          <w:sz w:val="24"/>
          <w:szCs w:val="24"/>
        </w:rPr>
        <w:t xml:space="preserve"> years (SD = 11.65</w:t>
      </w:r>
      <w:r w:rsidR="00E558E1">
        <w:rPr>
          <w:rFonts w:ascii="Times New Roman" w:hAnsi="Times New Roman" w:cs="Times New Roman"/>
          <w:sz w:val="24"/>
          <w:szCs w:val="24"/>
        </w:rPr>
        <w:t>)</w:t>
      </w:r>
      <w:r w:rsidR="005F3C22">
        <w:rPr>
          <w:rFonts w:ascii="Times New Roman" w:hAnsi="Times New Roman" w:cs="Times New Roman"/>
          <w:sz w:val="24"/>
          <w:szCs w:val="24"/>
        </w:rPr>
        <w:t xml:space="preserve"> and participants</w:t>
      </w:r>
      <w:r w:rsidR="000C34AA">
        <w:rPr>
          <w:rFonts w:ascii="Times New Roman" w:hAnsi="Times New Roman" w:cs="Times New Roman"/>
          <w:sz w:val="24"/>
          <w:szCs w:val="24"/>
        </w:rPr>
        <w:t xml:space="preserve"> had </w:t>
      </w:r>
      <w:r w:rsidR="00607530">
        <w:rPr>
          <w:rFonts w:ascii="Times New Roman" w:hAnsi="Times New Roman" w:cs="Times New Roman"/>
          <w:sz w:val="24"/>
          <w:szCs w:val="24"/>
        </w:rPr>
        <w:t xml:space="preserve">an average of </w:t>
      </w:r>
      <w:r w:rsidR="00E558E1">
        <w:rPr>
          <w:rFonts w:ascii="Times New Roman" w:hAnsi="Times New Roman" w:cs="Times New Roman"/>
          <w:sz w:val="24"/>
          <w:szCs w:val="24"/>
        </w:rPr>
        <w:t>9</w:t>
      </w:r>
      <w:r w:rsidR="00AC16E4">
        <w:rPr>
          <w:rFonts w:ascii="Times New Roman" w:hAnsi="Times New Roman" w:cs="Times New Roman"/>
          <w:sz w:val="24"/>
          <w:szCs w:val="24"/>
        </w:rPr>
        <w:t>.14</w:t>
      </w:r>
      <w:r w:rsidR="00E558E1">
        <w:rPr>
          <w:rFonts w:ascii="Times New Roman" w:hAnsi="Times New Roman" w:cs="Times New Roman"/>
          <w:sz w:val="24"/>
          <w:szCs w:val="24"/>
        </w:rPr>
        <w:t xml:space="preserve"> </w:t>
      </w:r>
      <w:r w:rsidR="000C34AA">
        <w:rPr>
          <w:rFonts w:ascii="Times New Roman" w:hAnsi="Times New Roman" w:cs="Times New Roman"/>
          <w:sz w:val="24"/>
          <w:szCs w:val="24"/>
        </w:rPr>
        <w:t xml:space="preserve">(SD = 8.87) </w:t>
      </w:r>
      <w:r w:rsidR="00E558E1">
        <w:rPr>
          <w:rFonts w:ascii="Times New Roman" w:hAnsi="Times New Roman" w:cs="Times New Roman"/>
          <w:sz w:val="24"/>
          <w:szCs w:val="24"/>
        </w:rPr>
        <w:t>years of experience</w:t>
      </w:r>
      <w:r w:rsidR="00607530">
        <w:rPr>
          <w:rFonts w:ascii="Times New Roman" w:hAnsi="Times New Roman" w:cs="Times New Roman"/>
          <w:sz w:val="24"/>
          <w:szCs w:val="24"/>
        </w:rPr>
        <w:t xml:space="preserve"> </w:t>
      </w:r>
      <w:r w:rsidR="000C34AA">
        <w:rPr>
          <w:rFonts w:ascii="Times New Roman" w:hAnsi="Times New Roman" w:cs="Times New Roman"/>
          <w:sz w:val="24"/>
          <w:szCs w:val="24"/>
        </w:rPr>
        <w:t>working in mental health settings</w:t>
      </w:r>
      <w:r w:rsidR="007E2557">
        <w:rPr>
          <w:rFonts w:ascii="Times New Roman" w:hAnsi="Times New Roman" w:cs="Times New Roman"/>
          <w:sz w:val="24"/>
          <w:szCs w:val="24"/>
        </w:rPr>
        <w:t>.</w:t>
      </w:r>
      <w:r w:rsidR="00F275E2">
        <w:rPr>
          <w:rFonts w:ascii="Times New Roman" w:hAnsi="Times New Roman" w:cs="Times New Roman"/>
          <w:sz w:val="24"/>
          <w:szCs w:val="24"/>
        </w:rPr>
        <w:t xml:space="preserve"> </w:t>
      </w:r>
    </w:p>
    <w:p w:rsidR="00085DCD" w:rsidRDefault="000F5879" w:rsidP="001811C9">
      <w:pPr>
        <w:autoSpaceDE w:val="0"/>
        <w:autoSpaceDN w:val="0"/>
        <w:adjustRightInd w:val="0"/>
        <w:spacing w:after="0" w:line="480" w:lineRule="auto"/>
        <w:rPr>
          <w:rFonts w:ascii="Times New Roman" w:hAnsi="Times New Roman" w:cs="Times New Roman"/>
          <w:sz w:val="24"/>
          <w:szCs w:val="24"/>
        </w:rPr>
      </w:pPr>
      <w:r w:rsidRPr="00F141CF">
        <w:rPr>
          <w:rFonts w:ascii="Times New Roman" w:hAnsi="Times New Roman" w:cs="Times New Roman"/>
          <w:b/>
          <w:sz w:val="24"/>
          <w:szCs w:val="24"/>
        </w:rPr>
        <w:tab/>
      </w:r>
      <w:r w:rsidR="004B7095" w:rsidRPr="00F141CF">
        <w:rPr>
          <w:rFonts w:ascii="Times New Roman" w:hAnsi="Times New Roman" w:cs="Times New Roman"/>
          <w:sz w:val="24"/>
          <w:szCs w:val="24"/>
        </w:rPr>
        <w:t>T</w:t>
      </w:r>
      <w:r w:rsidR="00A724AD" w:rsidRPr="00F141CF">
        <w:rPr>
          <w:rFonts w:ascii="Times New Roman" w:hAnsi="Times New Roman" w:cs="Times New Roman"/>
          <w:sz w:val="24"/>
          <w:szCs w:val="24"/>
        </w:rPr>
        <w:t xml:space="preserve">he </w:t>
      </w:r>
      <w:r w:rsidR="002416D7">
        <w:rPr>
          <w:rFonts w:ascii="Times New Roman" w:hAnsi="Times New Roman" w:cs="Times New Roman"/>
          <w:sz w:val="24"/>
          <w:szCs w:val="24"/>
        </w:rPr>
        <w:t xml:space="preserve">study was designed as a randomized field experiment </w:t>
      </w:r>
      <w:r w:rsidR="00887734">
        <w:rPr>
          <w:rFonts w:ascii="Times New Roman" w:hAnsi="Times New Roman" w:cs="Times New Roman"/>
          <w:sz w:val="24"/>
          <w:szCs w:val="24"/>
        </w:rPr>
        <w:t xml:space="preserve">in which half of the agencies were randomly assigned </w:t>
      </w:r>
      <w:r w:rsidR="0042384A" w:rsidRPr="00F141CF">
        <w:rPr>
          <w:rFonts w:ascii="Times New Roman" w:hAnsi="Times New Roman" w:cs="Times New Roman"/>
          <w:sz w:val="24"/>
          <w:szCs w:val="24"/>
        </w:rPr>
        <w:t xml:space="preserve">to </w:t>
      </w:r>
      <w:r w:rsidR="00887734">
        <w:rPr>
          <w:rFonts w:ascii="Times New Roman" w:hAnsi="Times New Roman" w:cs="Times New Roman"/>
          <w:sz w:val="24"/>
          <w:szCs w:val="24"/>
        </w:rPr>
        <w:t xml:space="preserve">participate in the ARC organizational intervention </w:t>
      </w:r>
      <w:r w:rsidR="00887734" w:rsidRPr="00F141CF">
        <w:rPr>
          <w:rFonts w:ascii="Times New Roman" w:hAnsi="Times New Roman" w:cs="Times New Roman"/>
          <w:sz w:val="24"/>
          <w:szCs w:val="24"/>
        </w:rPr>
        <w:t>for 36 months</w:t>
      </w:r>
      <w:r w:rsidR="002B1512">
        <w:rPr>
          <w:rFonts w:ascii="Times New Roman" w:hAnsi="Times New Roman" w:cs="Times New Roman"/>
          <w:sz w:val="24"/>
          <w:szCs w:val="24"/>
        </w:rPr>
        <w:t xml:space="preserve">. </w:t>
      </w:r>
      <w:r w:rsidR="00BC5BDD">
        <w:rPr>
          <w:rFonts w:ascii="Times New Roman" w:hAnsi="Times New Roman" w:cs="Times New Roman"/>
          <w:sz w:val="24"/>
          <w:szCs w:val="24"/>
        </w:rPr>
        <w:t>Agencies in the control condition</w:t>
      </w:r>
      <w:r w:rsidR="008F6E1E">
        <w:rPr>
          <w:rFonts w:ascii="Times New Roman" w:hAnsi="Times New Roman" w:cs="Times New Roman"/>
          <w:sz w:val="24"/>
          <w:szCs w:val="24"/>
        </w:rPr>
        <w:t xml:space="preserve"> </w:t>
      </w:r>
      <w:r w:rsidR="00887734">
        <w:rPr>
          <w:rFonts w:ascii="Times New Roman" w:hAnsi="Times New Roman" w:cs="Times New Roman"/>
          <w:sz w:val="24"/>
          <w:szCs w:val="24"/>
        </w:rPr>
        <w:t>received no intervention</w:t>
      </w:r>
      <w:r w:rsidR="002B1512">
        <w:rPr>
          <w:rFonts w:ascii="Times New Roman" w:hAnsi="Times New Roman" w:cs="Times New Roman"/>
          <w:sz w:val="24"/>
          <w:szCs w:val="24"/>
        </w:rPr>
        <w:t xml:space="preserve">, although clinicians </w:t>
      </w:r>
      <w:r w:rsidR="005C278E">
        <w:rPr>
          <w:rFonts w:ascii="Times New Roman" w:hAnsi="Times New Roman" w:cs="Times New Roman"/>
          <w:sz w:val="24"/>
          <w:szCs w:val="24"/>
        </w:rPr>
        <w:t xml:space="preserve">in </w:t>
      </w:r>
      <w:r w:rsidR="00BC5BDD">
        <w:rPr>
          <w:rFonts w:ascii="Times New Roman" w:hAnsi="Times New Roman" w:cs="Times New Roman"/>
          <w:sz w:val="24"/>
          <w:szCs w:val="24"/>
        </w:rPr>
        <w:t xml:space="preserve">these </w:t>
      </w:r>
      <w:r w:rsidR="005C278E">
        <w:rPr>
          <w:rFonts w:ascii="Times New Roman" w:hAnsi="Times New Roman" w:cs="Times New Roman"/>
          <w:sz w:val="24"/>
          <w:szCs w:val="24"/>
        </w:rPr>
        <w:t xml:space="preserve">agencies </w:t>
      </w:r>
      <w:r w:rsidR="002B1512">
        <w:rPr>
          <w:rFonts w:ascii="Times New Roman" w:hAnsi="Times New Roman" w:cs="Times New Roman"/>
          <w:sz w:val="24"/>
          <w:szCs w:val="24"/>
        </w:rPr>
        <w:t xml:space="preserve">were contacted at </w:t>
      </w:r>
      <w:r w:rsidR="005C278E">
        <w:rPr>
          <w:rFonts w:ascii="Times New Roman" w:hAnsi="Times New Roman" w:cs="Times New Roman"/>
          <w:sz w:val="24"/>
          <w:szCs w:val="24"/>
        </w:rPr>
        <w:t xml:space="preserve">equal </w:t>
      </w:r>
      <w:r w:rsidR="002B1512">
        <w:rPr>
          <w:rFonts w:ascii="Times New Roman" w:hAnsi="Times New Roman" w:cs="Times New Roman"/>
          <w:sz w:val="24"/>
          <w:szCs w:val="24"/>
        </w:rPr>
        <w:t xml:space="preserve">intervals to collect identical information regarding </w:t>
      </w:r>
      <w:r w:rsidR="00161767">
        <w:rPr>
          <w:rFonts w:ascii="Times New Roman" w:hAnsi="Times New Roman" w:cs="Times New Roman"/>
          <w:sz w:val="24"/>
          <w:szCs w:val="24"/>
        </w:rPr>
        <w:t xml:space="preserve">organizational culture and climate, EBP </w:t>
      </w:r>
      <w:r w:rsidR="0058157E">
        <w:rPr>
          <w:rFonts w:ascii="Times New Roman" w:hAnsi="Times New Roman" w:cs="Times New Roman"/>
          <w:sz w:val="24"/>
          <w:szCs w:val="24"/>
        </w:rPr>
        <w:t xml:space="preserve">intentions and barriers, and EBP </w:t>
      </w:r>
      <w:r w:rsidR="00161767">
        <w:rPr>
          <w:rFonts w:ascii="Times New Roman" w:hAnsi="Times New Roman" w:cs="Times New Roman"/>
          <w:sz w:val="24"/>
          <w:szCs w:val="24"/>
        </w:rPr>
        <w:t>adoption</w:t>
      </w:r>
      <w:r w:rsidR="008F6E1E">
        <w:rPr>
          <w:rFonts w:ascii="Times New Roman" w:hAnsi="Times New Roman" w:cs="Times New Roman"/>
          <w:sz w:val="24"/>
          <w:szCs w:val="24"/>
        </w:rPr>
        <w:t>.</w:t>
      </w:r>
      <w:r w:rsidR="00887734">
        <w:rPr>
          <w:rFonts w:ascii="Times New Roman" w:hAnsi="Times New Roman" w:cs="Times New Roman"/>
          <w:sz w:val="24"/>
          <w:szCs w:val="24"/>
        </w:rPr>
        <w:t xml:space="preserve"> </w:t>
      </w:r>
      <w:r w:rsidR="003F7016">
        <w:rPr>
          <w:rFonts w:ascii="Times New Roman" w:hAnsi="Times New Roman" w:cs="Times New Roman"/>
          <w:sz w:val="24"/>
          <w:szCs w:val="24"/>
        </w:rPr>
        <w:t xml:space="preserve">Agencies were matched on size </w:t>
      </w:r>
      <w:r w:rsidR="00E9488D">
        <w:rPr>
          <w:rFonts w:ascii="Times New Roman" w:hAnsi="Times New Roman" w:cs="Times New Roman"/>
          <w:sz w:val="24"/>
          <w:szCs w:val="24"/>
        </w:rPr>
        <w:t>prior to randomization</w:t>
      </w:r>
      <w:r w:rsidR="005C278E">
        <w:rPr>
          <w:rFonts w:ascii="Times New Roman" w:hAnsi="Times New Roman" w:cs="Times New Roman"/>
          <w:sz w:val="24"/>
          <w:szCs w:val="24"/>
        </w:rPr>
        <w:t xml:space="preserve"> and</w:t>
      </w:r>
      <w:r w:rsidR="00334E18">
        <w:rPr>
          <w:rFonts w:ascii="Times New Roman" w:hAnsi="Times New Roman" w:cs="Times New Roman"/>
          <w:sz w:val="24"/>
          <w:szCs w:val="24"/>
        </w:rPr>
        <w:t xml:space="preserve"> one agency from each pair was randomly assigned to the ARC intervention using </w:t>
      </w:r>
      <w:r w:rsidR="00E9488D" w:rsidRPr="00F141CF">
        <w:rPr>
          <w:rFonts w:ascii="Times New Roman" w:hAnsi="Times New Roman" w:cs="Times New Roman"/>
          <w:sz w:val="24"/>
          <w:szCs w:val="24"/>
        </w:rPr>
        <w:t>a coin</w:t>
      </w:r>
      <w:r w:rsidR="00E9488D">
        <w:rPr>
          <w:rFonts w:ascii="Times New Roman" w:hAnsi="Times New Roman" w:cs="Times New Roman"/>
          <w:sz w:val="24"/>
          <w:szCs w:val="24"/>
        </w:rPr>
        <w:t xml:space="preserve"> toss</w:t>
      </w:r>
      <w:r w:rsidR="00E9488D" w:rsidRPr="00F141CF">
        <w:rPr>
          <w:rFonts w:ascii="Times New Roman" w:hAnsi="Times New Roman" w:cs="Times New Roman"/>
          <w:sz w:val="24"/>
          <w:szCs w:val="24"/>
        </w:rPr>
        <w:t>.</w:t>
      </w:r>
      <w:r w:rsidR="00E9488D">
        <w:rPr>
          <w:rFonts w:ascii="Times New Roman" w:hAnsi="Times New Roman" w:cs="Times New Roman"/>
          <w:sz w:val="24"/>
          <w:szCs w:val="24"/>
        </w:rPr>
        <w:t xml:space="preserve"> This process resulted in seven agencies assigned to the experimental group and seven agencies assigned to the control group. </w:t>
      </w:r>
      <w:r w:rsidR="002B1512">
        <w:rPr>
          <w:rFonts w:ascii="Times New Roman" w:hAnsi="Times New Roman" w:cs="Times New Roman"/>
          <w:sz w:val="24"/>
          <w:szCs w:val="24"/>
        </w:rPr>
        <w:t>Following completion of data collection for the study</w:t>
      </w:r>
      <w:r w:rsidR="008F6E1E">
        <w:rPr>
          <w:rFonts w:ascii="Times New Roman" w:hAnsi="Times New Roman" w:cs="Times New Roman"/>
          <w:sz w:val="24"/>
          <w:szCs w:val="24"/>
        </w:rPr>
        <w:t xml:space="preserve">, CEOs in the control group were offered a 3-day leadership institute in which they received specific feedback on their organizations’ culture and climate profiles along with training on the use of </w:t>
      </w:r>
      <w:r w:rsidR="004E2138">
        <w:rPr>
          <w:rFonts w:ascii="Times New Roman" w:hAnsi="Times New Roman" w:cs="Times New Roman"/>
          <w:sz w:val="24"/>
          <w:szCs w:val="24"/>
        </w:rPr>
        <w:t xml:space="preserve">ARC </w:t>
      </w:r>
      <w:r w:rsidR="00161767">
        <w:rPr>
          <w:rFonts w:ascii="Times New Roman" w:hAnsi="Times New Roman" w:cs="Times New Roman"/>
          <w:sz w:val="24"/>
          <w:szCs w:val="24"/>
        </w:rPr>
        <w:t>principles</w:t>
      </w:r>
      <w:r w:rsidR="008F6E1E">
        <w:rPr>
          <w:rFonts w:ascii="Times New Roman" w:hAnsi="Times New Roman" w:cs="Times New Roman"/>
          <w:sz w:val="24"/>
          <w:szCs w:val="24"/>
        </w:rPr>
        <w:t xml:space="preserve"> to improve service effectiveness</w:t>
      </w:r>
      <w:r w:rsidR="00BC5BDD">
        <w:rPr>
          <w:rFonts w:ascii="Times New Roman" w:hAnsi="Times New Roman" w:cs="Times New Roman"/>
          <w:sz w:val="24"/>
          <w:szCs w:val="24"/>
        </w:rPr>
        <w:t xml:space="preserve"> in their organizations</w:t>
      </w:r>
      <w:r w:rsidR="008F6E1E">
        <w:rPr>
          <w:rFonts w:ascii="Times New Roman" w:hAnsi="Times New Roman" w:cs="Times New Roman"/>
          <w:sz w:val="24"/>
          <w:szCs w:val="24"/>
        </w:rPr>
        <w:t>.</w:t>
      </w:r>
      <w:r w:rsidR="0042384A" w:rsidRPr="00F141CF">
        <w:rPr>
          <w:rFonts w:ascii="Times New Roman" w:hAnsi="Times New Roman" w:cs="Times New Roman"/>
          <w:sz w:val="24"/>
          <w:szCs w:val="24"/>
        </w:rPr>
        <w:tab/>
      </w:r>
    </w:p>
    <w:p w:rsidR="006E0CE4" w:rsidRDefault="00654599" w:rsidP="001811C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study</w:t>
      </w:r>
      <w:r w:rsidR="00F66017">
        <w:rPr>
          <w:rFonts w:ascii="Times New Roman" w:hAnsi="Times New Roman" w:cs="Times New Roman"/>
          <w:sz w:val="24"/>
          <w:szCs w:val="24"/>
        </w:rPr>
        <w:t xml:space="preserve"> </w:t>
      </w:r>
      <w:r w:rsidR="00C10694">
        <w:rPr>
          <w:rFonts w:ascii="Times New Roman" w:hAnsi="Times New Roman" w:cs="Times New Roman"/>
          <w:sz w:val="24"/>
          <w:szCs w:val="24"/>
        </w:rPr>
        <w:t xml:space="preserve">employed a </w:t>
      </w:r>
      <w:r w:rsidR="00DC0F35">
        <w:rPr>
          <w:rFonts w:ascii="Times New Roman" w:hAnsi="Times New Roman" w:cs="Times New Roman"/>
          <w:sz w:val="24"/>
          <w:szCs w:val="24"/>
        </w:rPr>
        <w:t xml:space="preserve">four year </w:t>
      </w:r>
      <w:r w:rsidR="00C10694">
        <w:rPr>
          <w:rFonts w:ascii="Times New Roman" w:hAnsi="Times New Roman" w:cs="Times New Roman"/>
          <w:sz w:val="24"/>
          <w:szCs w:val="24"/>
        </w:rPr>
        <w:t>longitudinal</w:t>
      </w:r>
      <w:r w:rsidR="00270C5A">
        <w:rPr>
          <w:rFonts w:ascii="Times New Roman" w:hAnsi="Times New Roman" w:cs="Times New Roman"/>
          <w:sz w:val="24"/>
          <w:szCs w:val="24"/>
        </w:rPr>
        <w:t xml:space="preserve"> </w:t>
      </w:r>
      <w:r w:rsidR="00C10694">
        <w:rPr>
          <w:rFonts w:ascii="Times New Roman" w:hAnsi="Times New Roman" w:cs="Times New Roman"/>
          <w:sz w:val="24"/>
          <w:szCs w:val="24"/>
        </w:rPr>
        <w:t>design</w:t>
      </w:r>
      <w:r w:rsidR="00442CA7">
        <w:rPr>
          <w:rFonts w:ascii="Times New Roman" w:hAnsi="Times New Roman" w:cs="Times New Roman"/>
          <w:sz w:val="24"/>
          <w:szCs w:val="24"/>
        </w:rPr>
        <w:t xml:space="preserve"> </w:t>
      </w:r>
      <w:r w:rsidR="00C10694">
        <w:rPr>
          <w:rFonts w:ascii="Times New Roman" w:hAnsi="Times New Roman" w:cs="Times New Roman"/>
          <w:sz w:val="24"/>
          <w:szCs w:val="24"/>
        </w:rPr>
        <w:t xml:space="preserve">in which participating clinicians completed questionnaires </w:t>
      </w:r>
      <w:r w:rsidR="002B1512">
        <w:rPr>
          <w:rFonts w:ascii="Times New Roman" w:hAnsi="Times New Roman" w:cs="Times New Roman"/>
          <w:sz w:val="24"/>
          <w:szCs w:val="24"/>
        </w:rPr>
        <w:t xml:space="preserve">before, during, </w:t>
      </w:r>
      <w:r w:rsidR="00F84241">
        <w:rPr>
          <w:rFonts w:ascii="Times New Roman" w:hAnsi="Times New Roman" w:cs="Times New Roman"/>
          <w:sz w:val="24"/>
          <w:szCs w:val="24"/>
        </w:rPr>
        <w:t xml:space="preserve">and </w:t>
      </w:r>
      <w:r w:rsidR="00BA0025">
        <w:rPr>
          <w:rFonts w:ascii="Times New Roman" w:hAnsi="Times New Roman" w:cs="Times New Roman"/>
          <w:sz w:val="24"/>
          <w:szCs w:val="24"/>
        </w:rPr>
        <w:t xml:space="preserve">immediately </w:t>
      </w:r>
      <w:r w:rsidR="00F84241">
        <w:rPr>
          <w:rFonts w:ascii="Times New Roman" w:hAnsi="Times New Roman" w:cs="Times New Roman"/>
          <w:sz w:val="24"/>
          <w:szCs w:val="24"/>
        </w:rPr>
        <w:t xml:space="preserve">after </w:t>
      </w:r>
      <w:r w:rsidR="002B1512">
        <w:rPr>
          <w:rFonts w:ascii="Times New Roman" w:hAnsi="Times New Roman" w:cs="Times New Roman"/>
          <w:sz w:val="24"/>
          <w:szCs w:val="24"/>
        </w:rPr>
        <w:t xml:space="preserve">the </w:t>
      </w:r>
      <w:r w:rsidR="00C10694">
        <w:rPr>
          <w:rFonts w:ascii="Times New Roman" w:hAnsi="Times New Roman" w:cs="Times New Roman"/>
          <w:sz w:val="24"/>
          <w:szCs w:val="24"/>
        </w:rPr>
        <w:t>three-year</w:t>
      </w:r>
      <w:r w:rsidR="00442CA7">
        <w:rPr>
          <w:rFonts w:ascii="Times New Roman" w:hAnsi="Times New Roman" w:cs="Times New Roman"/>
          <w:sz w:val="24"/>
          <w:szCs w:val="24"/>
        </w:rPr>
        <w:t xml:space="preserve"> ARC</w:t>
      </w:r>
      <w:r w:rsidR="00C10694">
        <w:rPr>
          <w:rFonts w:ascii="Times New Roman" w:hAnsi="Times New Roman" w:cs="Times New Roman"/>
          <w:sz w:val="24"/>
          <w:szCs w:val="24"/>
        </w:rPr>
        <w:t xml:space="preserve"> </w:t>
      </w:r>
      <w:r w:rsidR="002B1512">
        <w:rPr>
          <w:rFonts w:ascii="Times New Roman" w:hAnsi="Times New Roman" w:cs="Times New Roman"/>
          <w:sz w:val="24"/>
          <w:szCs w:val="24"/>
        </w:rPr>
        <w:t>intervention period</w:t>
      </w:r>
      <w:r w:rsidR="00C33F1E">
        <w:rPr>
          <w:rFonts w:ascii="Times New Roman" w:hAnsi="Times New Roman" w:cs="Times New Roman"/>
          <w:sz w:val="24"/>
          <w:szCs w:val="24"/>
        </w:rPr>
        <w:t xml:space="preserve"> </w:t>
      </w:r>
      <w:r w:rsidR="00F84241">
        <w:rPr>
          <w:rFonts w:ascii="Times New Roman" w:hAnsi="Times New Roman" w:cs="Times New Roman"/>
          <w:sz w:val="24"/>
          <w:szCs w:val="24"/>
        </w:rPr>
        <w:t xml:space="preserve">as well as at 12-month follow-up </w:t>
      </w:r>
      <w:r w:rsidR="00C33F1E">
        <w:rPr>
          <w:rFonts w:ascii="Times New Roman" w:hAnsi="Times New Roman" w:cs="Times New Roman"/>
          <w:sz w:val="24"/>
          <w:szCs w:val="24"/>
        </w:rPr>
        <w:t>(see Figure 2</w:t>
      </w:r>
      <w:r w:rsidR="00F66017">
        <w:rPr>
          <w:rFonts w:ascii="Times New Roman" w:hAnsi="Times New Roman" w:cs="Times New Roman"/>
          <w:sz w:val="24"/>
          <w:szCs w:val="24"/>
        </w:rPr>
        <w:t xml:space="preserve"> for the study timeline</w:t>
      </w:r>
      <w:r w:rsidR="00C33F1E">
        <w:rPr>
          <w:rFonts w:ascii="Times New Roman" w:hAnsi="Times New Roman" w:cs="Times New Roman"/>
          <w:sz w:val="24"/>
          <w:szCs w:val="24"/>
        </w:rPr>
        <w:t>)</w:t>
      </w:r>
      <w:r w:rsidR="002B1512">
        <w:rPr>
          <w:rFonts w:ascii="Times New Roman" w:hAnsi="Times New Roman" w:cs="Times New Roman"/>
          <w:sz w:val="24"/>
          <w:szCs w:val="24"/>
        </w:rPr>
        <w:t>.</w:t>
      </w:r>
      <w:r w:rsidR="00B1645F" w:rsidRPr="00F141CF">
        <w:rPr>
          <w:rFonts w:ascii="Times New Roman" w:hAnsi="Times New Roman" w:cs="Times New Roman"/>
          <w:sz w:val="24"/>
          <w:szCs w:val="24"/>
        </w:rPr>
        <w:t xml:space="preserve"> </w:t>
      </w:r>
      <w:r w:rsidR="00BC5BDD">
        <w:rPr>
          <w:rFonts w:ascii="Times New Roman" w:hAnsi="Times New Roman" w:cs="Times New Roman"/>
          <w:sz w:val="24"/>
          <w:szCs w:val="24"/>
        </w:rPr>
        <w:t xml:space="preserve">Questionnaires were sequenced and timed based on </w:t>
      </w:r>
      <w:r w:rsidR="00A56E1F">
        <w:rPr>
          <w:rFonts w:ascii="Times New Roman" w:hAnsi="Times New Roman" w:cs="Times New Roman"/>
          <w:sz w:val="24"/>
          <w:szCs w:val="24"/>
        </w:rPr>
        <w:t>theory-</w:t>
      </w:r>
      <w:r w:rsidR="00BC5BDD">
        <w:rPr>
          <w:rFonts w:ascii="Times New Roman" w:hAnsi="Times New Roman" w:cs="Times New Roman"/>
          <w:sz w:val="24"/>
          <w:szCs w:val="24"/>
        </w:rPr>
        <w:t>derived</w:t>
      </w:r>
      <w:r w:rsidR="00A56E1F">
        <w:rPr>
          <w:rFonts w:ascii="Times New Roman" w:hAnsi="Times New Roman" w:cs="Times New Roman"/>
          <w:sz w:val="24"/>
          <w:szCs w:val="24"/>
        </w:rPr>
        <w:t xml:space="preserve"> expectations regarding the </w:t>
      </w:r>
      <w:r w:rsidR="00BC5BDD">
        <w:rPr>
          <w:rFonts w:ascii="Times New Roman" w:hAnsi="Times New Roman" w:cs="Times New Roman"/>
          <w:sz w:val="24"/>
          <w:szCs w:val="24"/>
        </w:rPr>
        <w:t xml:space="preserve">nature and pace </w:t>
      </w:r>
      <w:r w:rsidR="00A56E1F">
        <w:rPr>
          <w:rFonts w:ascii="Times New Roman" w:hAnsi="Times New Roman" w:cs="Times New Roman"/>
          <w:sz w:val="24"/>
          <w:szCs w:val="24"/>
        </w:rPr>
        <w:t xml:space="preserve">of </w:t>
      </w:r>
      <w:r w:rsidR="00A56E1F">
        <w:rPr>
          <w:rFonts w:ascii="Times New Roman" w:hAnsi="Times New Roman" w:cs="Times New Roman"/>
          <w:sz w:val="24"/>
          <w:szCs w:val="24"/>
        </w:rPr>
        <w:lastRenderedPageBreak/>
        <w:t xml:space="preserve">change in the hypothesized </w:t>
      </w:r>
      <w:r w:rsidR="00442CA7">
        <w:rPr>
          <w:rFonts w:ascii="Times New Roman" w:hAnsi="Times New Roman" w:cs="Times New Roman"/>
          <w:sz w:val="24"/>
          <w:szCs w:val="24"/>
        </w:rPr>
        <w:t>mechanisms</w:t>
      </w:r>
      <w:r w:rsidR="00BC5BDD">
        <w:rPr>
          <w:rFonts w:ascii="Times New Roman" w:hAnsi="Times New Roman" w:cs="Times New Roman"/>
          <w:sz w:val="24"/>
          <w:szCs w:val="24"/>
        </w:rPr>
        <w:t xml:space="preserve"> </w:t>
      </w:r>
      <w:r w:rsidR="00A56E1F">
        <w:rPr>
          <w:rFonts w:ascii="Times New Roman" w:hAnsi="Times New Roman" w:cs="Times New Roman"/>
          <w:sz w:val="24"/>
          <w:szCs w:val="24"/>
        </w:rPr>
        <w:t xml:space="preserve">as well as in accordance with expectations regarding </w:t>
      </w:r>
      <w:r w:rsidR="003F7016">
        <w:rPr>
          <w:rFonts w:ascii="Times New Roman" w:hAnsi="Times New Roman" w:cs="Times New Roman"/>
          <w:sz w:val="24"/>
          <w:szCs w:val="24"/>
        </w:rPr>
        <w:t>the outcomes of</w:t>
      </w:r>
      <w:r w:rsidR="00831809">
        <w:rPr>
          <w:rFonts w:ascii="Times New Roman" w:hAnsi="Times New Roman" w:cs="Times New Roman"/>
          <w:sz w:val="24"/>
          <w:szCs w:val="24"/>
        </w:rPr>
        <w:t xml:space="preserve"> the</w:t>
      </w:r>
      <w:r w:rsidR="003F7016">
        <w:rPr>
          <w:rFonts w:ascii="Times New Roman" w:hAnsi="Times New Roman" w:cs="Times New Roman"/>
          <w:sz w:val="24"/>
          <w:szCs w:val="24"/>
        </w:rPr>
        <w:t xml:space="preserve"> </w:t>
      </w:r>
      <w:r w:rsidR="00BC5BDD">
        <w:rPr>
          <w:rFonts w:ascii="Times New Roman" w:hAnsi="Times New Roman" w:cs="Times New Roman"/>
          <w:sz w:val="24"/>
          <w:szCs w:val="24"/>
        </w:rPr>
        <w:t xml:space="preserve">ARC </w:t>
      </w:r>
      <w:r w:rsidR="00A56E1F">
        <w:rPr>
          <w:rFonts w:ascii="Times New Roman" w:hAnsi="Times New Roman" w:cs="Times New Roman"/>
          <w:sz w:val="24"/>
          <w:szCs w:val="24"/>
        </w:rPr>
        <w:t>intervention</w:t>
      </w:r>
      <w:r w:rsidR="00831809">
        <w:rPr>
          <w:rFonts w:ascii="Times New Roman" w:hAnsi="Times New Roman" w:cs="Times New Roman"/>
          <w:sz w:val="24"/>
          <w:szCs w:val="24"/>
        </w:rPr>
        <w:t xml:space="preserve"> activities</w:t>
      </w:r>
      <w:r w:rsidR="00A56E1F">
        <w:rPr>
          <w:rFonts w:ascii="Times New Roman" w:hAnsi="Times New Roman" w:cs="Times New Roman"/>
          <w:sz w:val="24"/>
          <w:szCs w:val="24"/>
        </w:rPr>
        <w:t xml:space="preserve">. </w:t>
      </w:r>
      <w:r w:rsidR="00831809">
        <w:rPr>
          <w:rFonts w:ascii="Times New Roman" w:hAnsi="Times New Roman" w:cs="Times New Roman"/>
          <w:sz w:val="24"/>
          <w:szCs w:val="24"/>
        </w:rPr>
        <w:t>C</w:t>
      </w:r>
      <w:r w:rsidR="002B1512">
        <w:rPr>
          <w:rFonts w:ascii="Times New Roman" w:hAnsi="Times New Roman" w:cs="Times New Roman"/>
          <w:sz w:val="24"/>
          <w:szCs w:val="24"/>
        </w:rPr>
        <w:t xml:space="preserve">linicians </w:t>
      </w:r>
      <w:r w:rsidR="00831809">
        <w:rPr>
          <w:rFonts w:ascii="Times New Roman" w:hAnsi="Times New Roman" w:cs="Times New Roman"/>
          <w:sz w:val="24"/>
          <w:szCs w:val="24"/>
        </w:rPr>
        <w:t xml:space="preserve">in the experimental and control groups </w:t>
      </w:r>
      <w:r w:rsidR="002B1512">
        <w:rPr>
          <w:rFonts w:ascii="Times New Roman" w:hAnsi="Times New Roman" w:cs="Times New Roman"/>
          <w:sz w:val="24"/>
          <w:szCs w:val="24"/>
        </w:rPr>
        <w:t xml:space="preserve">completed </w:t>
      </w:r>
      <w:r w:rsidR="00613F7F">
        <w:rPr>
          <w:rFonts w:ascii="Times New Roman" w:hAnsi="Times New Roman" w:cs="Times New Roman"/>
          <w:sz w:val="24"/>
          <w:szCs w:val="24"/>
        </w:rPr>
        <w:t xml:space="preserve">identical </w:t>
      </w:r>
      <w:r w:rsidR="00711522" w:rsidRPr="00F141CF">
        <w:rPr>
          <w:rFonts w:ascii="Times New Roman" w:hAnsi="Times New Roman" w:cs="Times New Roman"/>
          <w:sz w:val="24"/>
          <w:szCs w:val="24"/>
        </w:rPr>
        <w:t>questionnaire</w:t>
      </w:r>
      <w:r w:rsidR="00A56E1F">
        <w:rPr>
          <w:rFonts w:ascii="Times New Roman" w:hAnsi="Times New Roman" w:cs="Times New Roman"/>
          <w:sz w:val="24"/>
          <w:szCs w:val="24"/>
        </w:rPr>
        <w:t>s</w:t>
      </w:r>
      <w:r w:rsidR="00B1645F" w:rsidRPr="00F141CF">
        <w:rPr>
          <w:rFonts w:ascii="Times New Roman" w:hAnsi="Times New Roman" w:cs="Times New Roman"/>
          <w:sz w:val="24"/>
          <w:szCs w:val="24"/>
        </w:rPr>
        <w:t xml:space="preserve"> </w:t>
      </w:r>
      <w:r w:rsidR="00A56E1F">
        <w:rPr>
          <w:rFonts w:ascii="Times New Roman" w:hAnsi="Times New Roman" w:cs="Times New Roman"/>
          <w:sz w:val="24"/>
          <w:szCs w:val="24"/>
        </w:rPr>
        <w:t>at baseline (</w:t>
      </w:r>
      <w:r>
        <w:rPr>
          <w:rFonts w:ascii="Times New Roman" w:hAnsi="Times New Roman" w:cs="Times New Roman"/>
          <w:sz w:val="24"/>
          <w:szCs w:val="24"/>
        </w:rPr>
        <w:t xml:space="preserve">Time 1 or </w:t>
      </w:r>
      <w:r w:rsidR="00A56E1F">
        <w:rPr>
          <w:rFonts w:ascii="Times New Roman" w:hAnsi="Times New Roman" w:cs="Times New Roman"/>
          <w:sz w:val="24"/>
          <w:szCs w:val="24"/>
        </w:rPr>
        <w:t>6-8 weeks prior to the intervention phase)</w:t>
      </w:r>
      <w:r w:rsidR="00B1645F" w:rsidRPr="00F141CF">
        <w:rPr>
          <w:rFonts w:ascii="Times New Roman" w:hAnsi="Times New Roman" w:cs="Times New Roman"/>
          <w:sz w:val="24"/>
          <w:szCs w:val="24"/>
        </w:rPr>
        <w:t xml:space="preserve">, </w:t>
      </w:r>
      <w:r w:rsidR="00CA0911">
        <w:rPr>
          <w:rFonts w:ascii="Times New Roman" w:hAnsi="Times New Roman" w:cs="Times New Roman"/>
          <w:sz w:val="24"/>
          <w:szCs w:val="24"/>
        </w:rPr>
        <w:t xml:space="preserve">two-thirds of the way </w:t>
      </w:r>
      <w:r w:rsidR="00DA389A">
        <w:rPr>
          <w:rFonts w:ascii="Times New Roman" w:hAnsi="Times New Roman" w:cs="Times New Roman"/>
          <w:sz w:val="24"/>
          <w:szCs w:val="24"/>
        </w:rPr>
        <w:t>through the intervention</w:t>
      </w:r>
      <w:r w:rsidR="00CA0911">
        <w:rPr>
          <w:rFonts w:ascii="Times New Roman" w:hAnsi="Times New Roman" w:cs="Times New Roman"/>
          <w:sz w:val="24"/>
          <w:szCs w:val="24"/>
        </w:rPr>
        <w:t xml:space="preserve"> </w:t>
      </w:r>
      <w:r w:rsidR="00161767">
        <w:rPr>
          <w:rFonts w:ascii="Times New Roman" w:hAnsi="Times New Roman" w:cs="Times New Roman"/>
          <w:sz w:val="24"/>
          <w:szCs w:val="24"/>
        </w:rPr>
        <w:t>period</w:t>
      </w:r>
      <w:r w:rsidR="00A56E1F">
        <w:rPr>
          <w:rFonts w:ascii="Times New Roman" w:hAnsi="Times New Roman" w:cs="Times New Roman"/>
          <w:sz w:val="24"/>
          <w:szCs w:val="24"/>
        </w:rPr>
        <w:t xml:space="preserve"> </w:t>
      </w:r>
      <w:r w:rsidR="00CA0911">
        <w:rPr>
          <w:rFonts w:ascii="Times New Roman" w:hAnsi="Times New Roman" w:cs="Times New Roman"/>
          <w:sz w:val="24"/>
          <w:szCs w:val="24"/>
        </w:rPr>
        <w:t>(</w:t>
      </w:r>
      <w:r>
        <w:rPr>
          <w:rFonts w:ascii="Times New Roman" w:hAnsi="Times New Roman" w:cs="Times New Roman"/>
          <w:sz w:val="24"/>
          <w:szCs w:val="24"/>
        </w:rPr>
        <w:t xml:space="preserve">Time 2 or </w:t>
      </w:r>
      <w:r w:rsidR="00CA0911">
        <w:rPr>
          <w:rFonts w:ascii="Times New Roman" w:hAnsi="Times New Roman" w:cs="Times New Roman"/>
          <w:sz w:val="24"/>
          <w:szCs w:val="24"/>
        </w:rPr>
        <w:t>24-months post-baseline)</w:t>
      </w:r>
      <w:r w:rsidR="00DA389A">
        <w:rPr>
          <w:rFonts w:ascii="Times New Roman" w:hAnsi="Times New Roman" w:cs="Times New Roman"/>
          <w:sz w:val="24"/>
          <w:szCs w:val="24"/>
        </w:rPr>
        <w:t>, immediately after completion of the intervention</w:t>
      </w:r>
      <w:r w:rsidR="00CA0911">
        <w:rPr>
          <w:rFonts w:ascii="Times New Roman" w:hAnsi="Times New Roman" w:cs="Times New Roman"/>
          <w:sz w:val="24"/>
          <w:szCs w:val="24"/>
        </w:rPr>
        <w:t xml:space="preserve"> </w:t>
      </w:r>
      <w:r w:rsidR="00161767">
        <w:rPr>
          <w:rFonts w:ascii="Times New Roman" w:hAnsi="Times New Roman" w:cs="Times New Roman"/>
          <w:sz w:val="24"/>
          <w:szCs w:val="24"/>
        </w:rPr>
        <w:t xml:space="preserve">period </w:t>
      </w:r>
      <w:r w:rsidR="00CA0911">
        <w:rPr>
          <w:rFonts w:ascii="Times New Roman" w:hAnsi="Times New Roman" w:cs="Times New Roman"/>
          <w:sz w:val="24"/>
          <w:szCs w:val="24"/>
        </w:rPr>
        <w:t>(</w:t>
      </w:r>
      <w:r>
        <w:rPr>
          <w:rFonts w:ascii="Times New Roman" w:hAnsi="Times New Roman" w:cs="Times New Roman"/>
          <w:sz w:val="24"/>
          <w:szCs w:val="24"/>
        </w:rPr>
        <w:t xml:space="preserve">Time 3 or </w:t>
      </w:r>
      <w:r w:rsidR="00CA0911">
        <w:rPr>
          <w:rFonts w:ascii="Times New Roman" w:hAnsi="Times New Roman" w:cs="Times New Roman"/>
          <w:sz w:val="24"/>
          <w:szCs w:val="24"/>
        </w:rPr>
        <w:t>36-months post-baseline)</w:t>
      </w:r>
      <w:r w:rsidR="00DA389A">
        <w:rPr>
          <w:rFonts w:ascii="Times New Roman" w:hAnsi="Times New Roman" w:cs="Times New Roman"/>
          <w:sz w:val="24"/>
          <w:szCs w:val="24"/>
        </w:rPr>
        <w:t>, and</w:t>
      </w:r>
      <w:r w:rsidR="00613F7F">
        <w:rPr>
          <w:rFonts w:ascii="Times New Roman" w:hAnsi="Times New Roman" w:cs="Times New Roman"/>
          <w:sz w:val="24"/>
          <w:szCs w:val="24"/>
        </w:rPr>
        <w:t xml:space="preserve"> at </w:t>
      </w:r>
      <w:r w:rsidR="00DA389A">
        <w:rPr>
          <w:rFonts w:ascii="Times New Roman" w:hAnsi="Times New Roman" w:cs="Times New Roman"/>
          <w:sz w:val="24"/>
          <w:szCs w:val="24"/>
        </w:rPr>
        <w:t>12-month follow-up</w:t>
      </w:r>
      <w:r w:rsidR="00CA0911">
        <w:rPr>
          <w:rFonts w:ascii="Times New Roman" w:hAnsi="Times New Roman" w:cs="Times New Roman"/>
          <w:sz w:val="24"/>
          <w:szCs w:val="24"/>
        </w:rPr>
        <w:t xml:space="preserve"> (</w:t>
      </w:r>
      <w:r>
        <w:rPr>
          <w:rFonts w:ascii="Times New Roman" w:hAnsi="Times New Roman" w:cs="Times New Roman"/>
          <w:sz w:val="24"/>
          <w:szCs w:val="24"/>
        </w:rPr>
        <w:t xml:space="preserve">Time 4 or </w:t>
      </w:r>
      <w:r w:rsidR="00CA0911">
        <w:rPr>
          <w:rFonts w:ascii="Times New Roman" w:hAnsi="Times New Roman" w:cs="Times New Roman"/>
          <w:sz w:val="24"/>
          <w:szCs w:val="24"/>
        </w:rPr>
        <w:t>48-months post-baseline)</w:t>
      </w:r>
      <w:r w:rsidR="00B1645F" w:rsidRPr="00F141CF">
        <w:rPr>
          <w:rFonts w:ascii="Times New Roman" w:hAnsi="Times New Roman" w:cs="Times New Roman"/>
          <w:sz w:val="24"/>
          <w:szCs w:val="24"/>
        </w:rPr>
        <w:t xml:space="preserve">. </w:t>
      </w:r>
      <w:r w:rsidR="00613F7F">
        <w:rPr>
          <w:rFonts w:ascii="Times New Roman" w:hAnsi="Times New Roman" w:cs="Times New Roman"/>
          <w:sz w:val="24"/>
          <w:szCs w:val="24"/>
        </w:rPr>
        <w:t>Questionnaires included scales assessing organizational culture and climate (</w:t>
      </w:r>
      <w:r w:rsidR="005F7248">
        <w:rPr>
          <w:rFonts w:ascii="Times New Roman" w:hAnsi="Times New Roman" w:cs="Times New Roman"/>
          <w:sz w:val="24"/>
          <w:szCs w:val="24"/>
        </w:rPr>
        <w:t>Time 1 and Time 2</w:t>
      </w:r>
      <w:r w:rsidR="00613F7F">
        <w:rPr>
          <w:rFonts w:ascii="Times New Roman" w:hAnsi="Times New Roman" w:cs="Times New Roman"/>
          <w:sz w:val="24"/>
          <w:szCs w:val="24"/>
        </w:rPr>
        <w:t>), adherence to the ARC intervention (</w:t>
      </w:r>
      <w:r w:rsidR="005F7248">
        <w:rPr>
          <w:rFonts w:ascii="Times New Roman" w:hAnsi="Times New Roman" w:cs="Times New Roman"/>
          <w:sz w:val="24"/>
          <w:szCs w:val="24"/>
        </w:rPr>
        <w:t>Time 3</w:t>
      </w:r>
      <w:r w:rsidR="00613F7F">
        <w:rPr>
          <w:rFonts w:ascii="Times New Roman" w:hAnsi="Times New Roman" w:cs="Times New Roman"/>
          <w:sz w:val="24"/>
          <w:szCs w:val="24"/>
        </w:rPr>
        <w:t>), intentions to adopt EBPs (</w:t>
      </w:r>
      <w:r w:rsidR="005F7248">
        <w:rPr>
          <w:rFonts w:ascii="Times New Roman" w:hAnsi="Times New Roman" w:cs="Times New Roman"/>
          <w:sz w:val="24"/>
          <w:szCs w:val="24"/>
        </w:rPr>
        <w:t>Time 3</w:t>
      </w:r>
      <w:r w:rsidR="00613F7F">
        <w:rPr>
          <w:rFonts w:ascii="Times New Roman" w:hAnsi="Times New Roman" w:cs="Times New Roman"/>
          <w:sz w:val="24"/>
          <w:szCs w:val="24"/>
        </w:rPr>
        <w:t xml:space="preserve">), </w:t>
      </w:r>
      <w:r w:rsidR="00F84241">
        <w:rPr>
          <w:rFonts w:ascii="Times New Roman" w:hAnsi="Times New Roman" w:cs="Times New Roman"/>
          <w:sz w:val="24"/>
          <w:szCs w:val="24"/>
        </w:rPr>
        <w:t xml:space="preserve">job-related </w:t>
      </w:r>
      <w:r w:rsidR="00BA0025">
        <w:rPr>
          <w:rFonts w:ascii="Times New Roman" w:hAnsi="Times New Roman" w:cs="Times New Roman"/>
          <w:sz w:val="24"/>
          <w:szCs w:val="24"/>
        </w:rPr>
        <w:t xml:space="preserve">EBP </w:t>
      </w:r>
      <w:r w:rsidR="00613F7F">
        <w:rPr>
          <w:rFonts w:ascii="Times New Roman" w:hAnsi="Times New Roman" w:cs="Times New Roman"/>
          <w:sz w:val="24"/>
          <w:szCs w:val="24"/>
        </w:rPr>
        <w:t>barriers (</w:t>
      </w:r>
      <w:r w:rsidR="005F7248">
        <w:rPr>
          <w:rFonts w:ascii="Times New Roman" w:hAnsi="Times New Roman" w:cs="Times New Roman"/>
          <w:sz w:val="24"/>
          <w:szCs w:val="24"/>
        </w:rPr>
        <w:t>Time 4</w:t>
      </w:r>
      <w:r w:rsidR="00613F7F">
        <w:rPr>
          <w:rFonts w:ascii="Times New Roman" w:hAnsi="Times New Roman" w:cs="Times New Roman"/>
          <w:sz w:val="24"/>
          <w:szCs w:val="24"/>
        </w:rPr>
        <w:t xml:space="preserve">), </w:t>
      </w:r>
      <w:r w:rsidR="005F7248">
        <w:rPr>
          <w:rFonts w:ascii="Times New Roman" w:hAnsi="Times New Roman" w:cs="Times New Roman"/>
          <w:sz w:val="24"/>
          <w:szCs w:val="24"/>
        </w:rPr>
        <w:t>and EBP adoption (Time 4</w:t>
      </w:r>
      <w:r w:rsidR="00613F7F">
        <w:rPr>
          <w:rFonts w:ascii="Times New Roman" w:hAnsi="Times New Roman" w:cs="Times New Roman"/>
          <w:sz w:val="24"/>
          <w:szCs w:val="24"/>
        </w:rPr>
        <w:t xml:space="preserve">). </w:t>
      </w:r>
    </w:p>
    <w:p w:rsidR="00DA389A" w:rsidRDefault="00DA389A" w:rsidP="001811C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Clinicians completed questionnaires in</w:t>
      </w:r>
      <w:r w:rsidR="0001022D">
        <w:rPr>
          <w:rFonts w:ascii="Times New Roman" w:hAnsi="Times New Roman" w:cs="Times New Roman"/>
          <w:sz w:val="24"/>
          <w:szCs w:val="24"/>
        </w:rPr>
        <w:t xml:space="preserve"> </w:t>
      </w:r>
      <w:r>
        <w:rPr>
          <w:rFonts w:ascii="Times New Roman" w:hAnsi="Times New Roman" w:cs="Times New Roman"/>
          <w:sz w:val="24"/>
          <w:szCs w:val="24"/>
        </w:rPr>
        <w:t xml:space="preserve">face-to-face meetings scheduled </w:t>
      </w:r>
      <w:r w:rsidRPr="00F141CF">
        <w:rPr>
          <w:rFonts w:ascii="Times New Roman" w:hAnsi="Times New Roman" w:cs="Times New Roman"/>
          <w:sz w:val="24"/>
          <w:szCs w:val="24"/>
        </w:rPr>
        <w:t xml:space="preserve">during </w:t>
      </w:r>
      <w:r w:rsidR="00613F7F">
        <w:rPr>
          <w:rFonts w:ascii="Times New Roman" w:hAnsi="Times New Roman" w:cs="Times New Roman"/>
          <w:sz w:val="24"/>
          <w:szCs w:val="24"/>
        </w:rPr>
        <w:t xml:space="preserve">regular </w:t>
      </w:r>
      <w:r w:rsidRPr="00F141CF">
        <w:rPr>
          <w:rFonts w:ascii="Times New Roman" w:hAnsi="Times New Roman" w:cs="Times New Roman"/>
          <w:sz w:val="24"/>
          <w:szCs w:val="24"/>
        </w:rPr>
        <w:t>work hours</w:t>
      </w:r>
      <w:r w:rsidR="009D5D44">
        <w:rPr>
          <w:rFonts w:ascii="Times New Roman" w:hAnsi="Times New Roman" w:cs="Times New Roman"/>
          <w:sz w:val="24"/>
          <w:szCs w:val="24"/>
        </w:rPr>
        <w:t xml:space="preserve"> without supervisors present</w:t>
      </w:r>
      <w:r w:rsidR="003F7016">
        <w:rPr>
          <w:rFonts w:ascii="Times New Roman" w:hAnsi="Times New Roman" w:cs="Times New Roman"/>
          <w:sz w:val="24"/>
          <w:szCs w:val="24"/>
        </w:rPr>
        <w:t>.</w:t>
      </w:r>
      <w:r w:rsidRPr="00F141CF">
        <w:rPr>
          <w:rFonts w:ascii="Times New Roman" w:hAnsi="Times New Roman" w:cs="Times New Roman"/>
          <w:sz w:val="24"/>
          <w:szCs w:val="24"/>
        </w:rPr>
        <w:t xml:space="preserve"> </w:t>
      </w:r>
      <w:r w:rsidR="006E0CE4">
        <w:rPr>
          <w:rFonts w:ascii="Times New Roman" w:hAnsi="Times New Roman" w:cs="Times New Roman"/>
          <w:sz w:val="24"/>
          <w:szCs w:val="24"/>
        </w:rPr>
        <w:t>To ensure confidentiality, r</w:t>
      </w:r>
      <w:r w:rsidRPr="00F141CF">
        <w:rPr>
          <w:rFonts w:ascii="Times New Roman" w:hAnsi="Times New Roman" w:cs="Times New Roman"/>
          <w:sz w:val="24"/>
          <w:szCs w:val="24"/>
        </w:rPr>
        <w:t xml:space="preserve">esearch staff </w:t>
      </w:r>
      <w:r w:rsidR="00F84241">
        <w:rPr>
          <w:rFonts w:ascii="Times New Roman" w:hAnsi="Times New Roman" w:cs="Times New Roman"/>
          <w:sz w:val="24"/>
          <w:szCs w:val="24"/>
        </w:rPr>
        <w:t>administered</w:t>
      </w:r>
      <w:r w:rsidR="00831809">
        <w:rPr>
          <w:rFonts w:ascii="Times New Roman" w:hAnsi="Times New Roman" w:cs="Times New Roman"/>
          <w:sz w:val="24"/>
          <w:szCs w:val="24"/>
        </w:rPr>
        <w:t xml:space="preserve"> the </w:t>
      </w:r>
      <w:r w:rsidR="00613F7F">
        <w:rPr>
          <w:rFonts w:ascii="Times New Roman" w:hAnsi="Times New Roman" w:cs="Times New Roman"/>
          <w:sz w:val="24"/>
          <w:szCs w:val="24"/>
        </w:rPr>
        <w:t xml:space="preserve">questionnaires </w:t>
      </w:r>
      <w:r w:rsidRPr="00F141CF">
        <w:rPr>
          <w:rFonts w:ascii="Times New Roman" w:hAnsi="Times New Roman" w:cs="Times New Roman"/>
          <w:sz w:val="24"/>
          <w:szCs w:val="24"/>
        </w:rPr>
        <w:t xml:space="preserve">and collected </w:t>
      </w:r>
      <w:r w:rsidR="00613F7F">
        <w:rPr>
          <w:rFonts w:ascii="Times New Roman" w:hAnsi="Times New Roman" w:cs="Times New Roman"/>
          <w:sz w:val="24"/>
          <w:szCs w:val="24"/>
        </w:rPr>
        <w:t xml:space="preserve">them </w:t>
      </w:r>
      <w:r w:rsidR="00831809">
        <w:rPr>
          <w:rFonts w:ascii="Times New Roman" w:hAnsi="Times New Roman" w:cs="Times New Roman"/>
          <w:sz w:val="24"/>
          <w:szCs w:val="24"/>
        </w:rPr>
        <w:t xml:space="preserve">immediately </w:t>
      </w:r>
      <w:r w:rsidRPr="00F141CF">
        <w:rPr>
          <w:rFonts w:ascii="Times New Roman" w:hAnsi="Times New Roman" w:cs="Times New Roman"/>
          <w:sz w:val="24"/>
          <w:szCs w:val="24"/>
        </w:rPr>
        <w:t xml:space="preserve">from clinicians </w:t>
      </w:r>
      <w:r w:rsidR="006E0CE4">
        <w:rPr>
          <w:rFonts w:ascii="Times New Roman" w:hAnsi="Times New Roman" w:cs="Times New Roman"/>
          <w:sz w:val="24"/>
          <w:szCs w:val="24"/>
        </w:rPr>
        <w:t>in sealed envelopes</w:t>
      </w:r>
      <w:r w:rsidRPr="00F141CF">
        <w:rPr>
          <w:rFonts w:ascii="Times New Roman" w:hAnsi="Times New Roman" w:cs="Times New Roman"/>
          <w:sz w:val="24"/>
          <w:szCs w:val="24"/>
        </w:rPr>
        <w:t xml:space="preserve">. Clinicians </w:t>
      </w:r>
      <w:r w:rsidR="00A63984">
        <w:rPr>
          <w:rFonts w:ascii="Times New Roman" w:hAnsi="Times New Roman" w:cs="Times New Roman"/>
          <w:sz w:val="24"/>
          <w:szCs w:val="24"/>
        </w:rPr>
        <w:t xml:space="preserve">in all agencies </w:t>
      </w:r>
      <w:r w:rsidRPr="00F141CF">
        <w:rPr>
          <w:rFonts w:ascii="Times New Roman" w:hAnsi="Times New Roman" w:cs="Times New Roman"/>
          <w:sz w:val="24"/>
          <w:szCs w:val="24"/>
        </w:rPr>
        <w:t xml:space="preserve">were </w:t>
      </w:r>
      <w:r w:rsidR="00A63984">
        <w:rPr>
          <w:rFonts w:ascii="Times New Roman" w:hAnsi="Times New Roman" w:cs="Times New Roman"/>
          <w:sz w:val="24"/>
          <w:szCs w:val="24"/>
        </w:rPr>
        <w:t xml:space="preserve">notified at the beginning of the project </w:t>
      </w:r>
      <w:r w:rsidRPr="00F141CF">
        <w:rPr>
          <w:rFonts w:ascii="Times New Roman" w:hAnsi="Times New Roman" w:cs="Times New Roman"/>
          <w:sz w:val="24"/>
          <w:szCs w:val="24"/>
        </w:rPr>
        <w:t xml:space="preserve">that participation in the </w:t>
      </w:r>
      <w:r w:rsidR="00613F7F">
        <w:rPr>
          <w:rFonts w:ascii="Times New Roman" w:hAnsi="Times New Roman" w:cs="Times New Roman"/>
          <w:sz w:val="24"/>
          <w:szCs w:val="24"/>
        </w:rPr>
        <w:t xml:space="preserve">study </w:t>
      </w:r>
      <w:r w:rsidRPr="00F141CF">
        <w:rPr>
          <w:rFonts w:ascii="Times New Roman" w:hAnsi="Times New Roman" w:cs="Times New Roman"/>
          <w:sz w:val="24"/>
          <w:szCs w:val="24"/>
        </w:rPr>
        <w:t>was voluntary and were able to opt out of participation by avoiding scheduled meetings</w:t>
      </w:r>
      <w:r w:rsidR="00FD7719">
        <w:rPr>
          <w:rFonts w:ascii="Times New Roman" w:hAnsi="Times New Roman" w:cs="Times New Roman"/>
          <w:sz w:val="24"/>
          <w:szCs w:val="24"/>
        </w:rPr>
        <w:t xml:space="preserve"> </w:t>
      </w:r>
      <w:r w:rsidR="00831809">
        <w:rPr>
          <w:rFonts w:ascii="Times New Roman" w:hAnsi="Times New Roman" w:cs="Times New Roman"/>
          <w:sz w:val="24"/>
          <w:szCs w:val="24"/>
        </w:rPr>
        <w:t xml:space="preserve">or by returning unfilled questionnaires </w:t>
      </w:r>
      <w:r w:rsidR="00FD7719">
        <w:rPr>
          <w:rFonts w:ascii="Times New Roman" w:hAnsi="Times New Roman" w:cs="Times New Roman"/>
          <w:sz w:val="24"/>
          <w:szCs w:val="24"/>
        </w:rPr>
        <w:t>with no penalty or knowledge of their participation by supervisors</w:t>
      </w:r>
      <w:r w:rsidRPr="00F141CF">
        <w:rPr>
          <w:rFonts w:ascii="Times New Roman" w:hAnsi="Times New Roman" w:cs="Times New Roman"/>
          <w:sz w:val="24"/>
          <w:szCs w:val="24"/>
        </w:rPr>
        <w:t>.</w:t>
      </w:r>
      <w:r w:rsidR="00EF16F1">
        <w:rPr>
          <w:rFonts w:ascii="Times New Roman" w:hAnsi="Times New Roman" w:cs="Times New Roman"/>
          <w:sz w:val="24"/>
          <w:szCs w:val="24"/>
        </w:rPr>
        <w:t xml:space="preserve"> Overall response rate across four waves of data collection </w:t>
      </w:r>
      <w:r w:rsidR="003D0719">
        <w:rPr>
          <w:rFonts w:ascii="Times New Roman" w:hAnsi="Times New Roman" w:cs="Times New Roman"/>
          <w:sz w:val="24"/>
          <w:szCs w:val="24"/>
        </w:rPr>
        <w:t>was 89</w:t>
      </w:r>
      <w:r w:rsidR="00EF16F1">
        <w:rPr>
          <w:rFonts w:ascii="Times New Roman" w:hAnsi="Times New Roman" w:cs="Times New Roman"/>
          <w:sz w:val="24"/>
          <w:szCs w:val="24"/>
        </w:rPr>
        <w:t>%</w:t>
      </w:r>
      <w:r w:rsidR="000E17FB">
        <w:rPr>
          <w:rFonts w:ascii="Times New Roman" w:hAnsi="Times New Roman" w:cs="Times New Roman"/>
          <w:sz w:val="24"/>
          <w:szCs w:val="24"/>
        </w:rPr>
        <w:t xml:space="preserve"> (min = 85%,</w:t>
      </w:r>
      <w:r w:rsidR="003D0719">
        <w:rPr>
          <w:rFonts w:ascii="Times New Roman" w:hAnsi="Times New Roman" w:cs="Times New Roman"/>
          <w:sz w:val="24"/>
          <w:szCs w:val="24"/>
        </w:rPr>
        <w:t xml:space="preserve"> max = 93</w:t>
      </w:r>
      <w:r w:rsidR="000E17FB">
        <w:rPr>
          <w:rFonts w:ascii="Times New Roman" w:hAnsi="Times New Roman" w:cs="Times New Roman"/>
          <w:sz w:val="24"/>
          <w:szCs w:val="24"/>
        </w:rPr>
        <w:t>%)</w:t>
      </w:r>
      <w:r w:rsidR="00EF16F1">
        <w:rPr>
          <w:rFonts w:ascii="Times New Roman" w:hAnsi="Times New Roman" w:cs="Times New Roman"/>
          <w:sz w:val="24"/>
          <w:szCs w:val="24"/>
        </w:rPr>
        <w:t xml:space="preserve">. </w:t>
      </w:r>
      <w:r w:rsidR="000E17FB">
        <w:rPr>
          <w:rFonts w:ascii="Times New Roman" w:hAnsi="Times New Roman" w:cs="Times New Roman"/>
          <w:sz w:val="24"/>
          <w:szCs w:val="24"/>
        </w:rPr>
        <w:t xml:space="preserve">Because of </w:t>
      </w:r>
      <w:r w:rsidR="00EF16F1">
        <w:rPr>
          <w:rFonts w:ascii="Times New Roman" w:hAnsi="Times New Roman" w:cs="Times New Roman"/>
          <w:sz w:val="24"/>
          <w:szCs w:val="24"/>
        </w:rPr>
        <w:t>turnover and new hires samples sizes varied</w:t>
      </w:r>
      <w:r w:rsidR="000E17FB">
        <w:rPr>
          <w:rFonts w:ascii="Times New Roman" w:hAnsi="Times New Roman" w:cs="Times New Roman"/>
          <w:sz w:val="24"/>
          <w:szCs w:val="24"/>
        </w:rPr>
        <w:t xml:space="preserve"> from year to year</w:t>
      </w:r>
      <w:r w:rsidR="00EF16F1">
        <w:rPr>
          <w:rFonts w:ascii="Times New Roman" w:hAnsi="Times New Roman" w:cs="Times New Roman"/>
          <w:sz w:val="24"/>
          <w:szCs w:val="24"/>
        </w:rPr>
        <w:t xml:space="preserve">, ranging from </w:t>
      </w:r>
      <w:r w:rsidR="00654599">
        <w:rPr>
          <w:rFonts w:ascii="Times New Roman" w:hAnsi="Times New Roman" w:cs="Times New Roman"/>
          <w:sz w:val="24"/>
          <w:szCs w:val="24"/>
        </w:rPr>
        <w:t xml:space="preserve">a high of </w:t>
      </w:r>
      <w:r w:rsidR="003D0719">
        <w:rPr>
          <w:rFonts w:ascii="Times New Roman" w:hAnsi="Times New Roman" w:cs="Times New Roman"/>
          <w:sz w:val="24"/>
          <w:szCs w:val="24"/>
        </w:rPr>
        <w:t xml:space="preserve">207 clinicians at baseline to </w:t>
      </w:r>
      <w:r w:rsidR="00654599">
        <w:rPr>
          <w:rFonts w:ascii="Times New Roman" w:hAnsi="Times New Roman" w:cs="Times New Roman"/>
          <w:sz w:val="24"/>
          <w:szCs w:val="24"/>
        </w:rPr>
        <w:t xml:space="preserve">a low of </w:t>
      </w:r>
      <w:r w:rsidR="00EF16F1">
        <w:rPr>
          <w:rFonts w:ascii="Times New Roman" w:hAnsi="Times New Roman" w:cs="Times New Roman"/>
          <w:sz w:val="24"/>
          <w:szCs w:val="24"/>
        </w:rPr>
        <w:t>191</w:t>
      </w:r>
      <w:r w:rsidR="000E17FB">
        <w:rPr>
          <w:rFonts w:ascii="Times New Roman" w:hAnsi="Times New Roman" w:cs="Times New Roman"/>
          <w:sz w:val="24"/>
          <w:szCs w:val="24"/>
        </w:rPr>
        <w:t xml:space="preserve"> clinicians </w:t>
      </w:r>
      <w:r w:rsidR="003D0719">
        <w:rPr>
          <w:rFonts w:ascii="Times New Roman" w:hAnsi="Times New Roman" w:cs="Times New Roman"/>
          <w:sz w:val="24"/>
          <w:szCs w:val="24"/>
        </w:rPr>
        <w:t xml:space="preserve">at 12-month follow-up </w:t>
      </w:r>
      <w:r w:rsidR="00EF16F1">
        <w:rPr>
          <w:rFonts w:ascii="Times New Roman" w:hAnsi="Times New Roman" w:cs="Times New Roman"/>
          <w:sz w:val="24"/>
          <w:szCs w:val="24"/>
        </w:rPr>
        <w:t xml:space="preserve">(average </w:t>
      </w:r>
      <w:r w:rsidR="000E17FB">
        <w:rPr>
          <w:rFonts w:ascii="Times New Roman" w:hAnsi="Times New Roman" w:cs="Times New Roman"/>
          <w:sz w:val="24"/>
          <w:szCs w:val="24"/>
        </w:rPr>
        <w:t>year</w:t>
      </w:r>
      <w:r w:rsidR="00EF16F1">
        <w:rPr>
          <w:rFonts w:ascii="Times New Roman" w:hAnsi="Times New Roman" w:cs="Times New Roman"/>
          <w:sz w:val="24"/>
          <w:szCs w:val="24"/>
        </w:rPr>
        <w:t>-to-</w:t>
      </w:r>
      <w:r w:rsidR="000E17FB">
        <w:rPr>
          <w:rFonts w:ascii="Times New Roman" w:hAnsi="Times New Roman" w:cs="Times New Roman"/>
          <w:sz w:val="24"/>
          <w:szCs w:val="24"/>
        </w:rPr>
        <w:t xml:space="preserve">year </w:t>
      </w:r>
      <w:r w:rsidR="00442CA7">
        <w:rPr>
          <w:rFonts w:ascii="Times New Roman" w:hAnsi="Times New Roman" w:cs="Times New Roman"/>
          <w:sz w:val="24"/>
          <w:szCs w:val="24"/>
        </w:rPr>
        <w:t>attrition</w:t>
      </w:r>
      <w:r w:rsidR="00EF16F1">
        <w:rPr>
          <w:rFonts w:ascii="Times New Roman" w:hAnsi="Times New Roman" w:cs="Times New Roman"/>
          <w:sz w:val="24"/>
          <w:szCs w:val="24"/>
        </w:rPr>
        <w:t xml:space="preserve"> = 49.44%).</w:t>
      </w:r>
      <w:r w:rsidR="000E17FB">
        <w:rPr>
          <w:rFonts w:ascii="Times New Roman" w:hAnsi="Times New Roman" w:cs="Times New Roman"/>
          <w:sz w:val="24"/>
          <w:szCs w:val="24"/>
        </w:rPr>
        <w:t xml:space="preserve"> </w:t>
      </w:r>
    </w:p>
    <w:p w:rsidR="00ED07E2" w:rsidRPr="00ED07E2" w:rsidRDefault="00A26D8E" w:rsidP="001E1076">
      <w:pPr>
        <w:pStyle w:val="Heading2"/>
      </w:pPr>
      <w:bookmarkStart w:id="11" w:name="_Toc414978448"/>
      <w:r>
        <w:t xml:space="preserve">ARC </w:t>
      </w:r>
      <w:r w:rsidR="00ED07E2">
        <w:t>Intervention</w:t>
      </w:r>
      <w:bookmarkEnd w:id="11"/>
    </w:p>
    <w:p w:rsidR="002B1512" w:rsidRPr="00F141CF" w:rsidRDefault="002B1512" w:rsidP="001811C9">
      <w:pPr>
        <w:autoSpaceDE w:val="0"/>
        <w:autoSpaceDN w:val="0"/>
        <w:adjustRightInd w:val="0"/>
        <w:spacing w:after="0" w:line="480" w:lineRule="auto"/>
        <w:ind w:firstLine="720"/>
        <w:rPr>
          <w:rFonts w:ascii="Times New Roman" w:hAnsi="Times New Roman" w:cs="Times New Roman"/>
          <w:sz w:val="24"/>
          <w:szCs w:val="24"/>
        </w:rPr>
      </w:pPr>
      <w:r w:rsidRPr="00F141CF">
        <w:rPr>
          <w:rFonts w:ascii="Times New Roman" w:hAnsi="Times New Roman" w:cs="Times New Roman"/>
          <w:sz w:val="24"/>
          <w:szCs w:val="24"/>
        </w:rPr>
        <w:t xml:space="preserve">The ARC </w:t>
      </w:r>
      <w:r w:rsidR="00937D08">
        <w:rPr>
          <w:rFonts w:ascii="Times New Roman" w:hAnsi="Times New Roman" w:cs="Times New Roman"/>
          <w:sz w:val="24"/>
          <w:szCs w:val="24"/>
        </w:rPr>
        <w:t>organizational intervention</w:t>
      </w:r>
      <w:r w:rsidRPr="00F141CF">
        <w:rPr>
          <w:rFonts w:ascii="Times New Roman" w:hAnsi="Times New Roman" w:cs="Times New Roman"/>
          <w:sz w:val="24"/>
          <w:szCs w:val="24"/>
        </w:rPr>
        <w:t xml:space="preserve"> was </w:t>
      </w:r>
      <w:r w:rsidR="00DB156C">
        <w:rPr>
          <w:rFonts w:ascii="Times New Roman" w:hAnsi="Times New Roman" w:cs="Times New Roman"/>
          <w:sz w:val="24"/>
          <w:szCs w:val="24"/>
        </w:rPr>
        <w:t xml:space="preserve">facilitated </w:t>
      </w:r>
      <w:r w:rsidRPr="00F141CF">
        <w:rPr>
          <w:rFonts w:ascii="Times New Roman" w:hAnsi="Times New Roman" w:cs="Times New Roman"/>
          <w:sz w:val="24"/>
          <w:szCs w:val="24"/>
        </w:rPr>
        <w:t xml:space="preserve">by </w:t>
      </w:r>
      <w:r w:rsidR="00654599">
        <w:rPr>
          <w:rFonts w:ascii="Times New Roman" w:hAnsi="Times New Roman" w:cs="Times New Roman"/>
          <w:sz w:val="24"/>
          <w:szCs w:val="24"/>
        </w:rPr>
        <w:t xml:space="preserve">two </w:t>
      </w:r>
      <w:r w:rsidRPr="00F141CF">
        <w:rPr>
          <w:rFonts w:ascii="Times New Roman" w:hAnsi="Times New Roman" w:cs="Times New Roman"/>
          <w:sz w:val="24"/>
          <w:szCs w:val="24"/>
        </w:rPr>
        <w:t xml:space="preserve">trained ARC specialists </w:t>
      </w:r>
      <w:r w:rsidR="00DB156C">
        <w:rPr>
          <w:rFonts w:ascii="Times New Roman" w:hAnsi="Times New Roman" w:cs="Times New Roman"/>
          <w:sz w:val="24"/>
          <w:szCs w:val="24"/>
        </w:rPr>
        <w:t xml:space="preserve">during a 36-month period </w:t>
      </w:r>
      <w:r w:rsidR="00DB156C" w:rsidRPr="00F141CF">
        <w:rPr>
          <w:rFonts w:ascii="Times New Roman" w:hAnsi="Times New Roman" w:cs="Times New Roman"/>
          <w:sz w:val="24"/>
          <w:szCs w:val="24"/>
        </w:rPr>
        <w:t>from 2010 to 2013</w:t>
      </w:r>
      <w:r w:rsidR="00DB156C">
        <w:rPr>
          <w:rFonts w:ascii="Times New Roman" w:hAnsi="Times New Roman" w:cs="Times New Roman"/>
          <w:sz w:val="24"/>
          <w:szCs w:val="24"/>
        </w:rPr>
        <w:t>.</w:t>
      </w:r>
      <w:r w:rsidR="00132FB7">
        <w:rPr>
          <w:rFonts w:ascii="Times New Roman" w:hAnsi="Times New Roman" w:cs="Times New Roman"/>
          <w:sz w:val="24"/>
          <w:szCs w:val="24"/>
        </w:rPr>
        <w:t xml:space="preserve"> </w:t>
      </w:r>
      <w:r w:rsidR="002E179E">
        <w:rPr>
          <w:rFonts w:ascii="Times New Roman" w:hAnsi="Times New Roman" w:cs="Times New Roman"/>
          <w:sz w:val="24"/>
          <w:szCs w:val="24"/>
        </w:rPr>
        <w:t>Specialists had advanced graduate degrees in</w:t>
      </w:r>
      <w:r w:rsidR="00F4352B">
        <w:rPr>
          <w:rFonts w:ascii="Times New Roman" w:hAnsi="Times New Roman" w:cs="Times New Roman"/>
          <w:sz w:val="24"/>
          <w:szCs w:val="24"/>
        </w:rPr>
        <w:t xml:space="preserve"> industrial and organizational</w:t>
      </w:r>
      <w:r w:rsidR="002E179E">
        <w:rPr>
          <w:rFonts w:ascii="Times New Roman" w:hAnsi="Times New Roman" w:cs="Times New Roman"/>
          <w:sz w:val="24"/>
          <w:szCs w:val="24"/>
        </w:rPr>
        <w:t xml:space="preserve"> psychology or related fields and </w:t>
      </w:r>
      <w:r w:rsidR="00D675F5">
        <w:rPr>
          <w:rFonts w:ascii="Times New Roman" w:hAnsi="Times New Roman" w:cs="Times New Roman"/>
          <w:sz w:val="24"/>
          <w:szCs w:val="24"/>
        </w:rPr>
        <w:t>five or more years</w:t>
      </w:r>
      <w:r w:rsidR="002E179E">
        <w:rPr>
          <w:rFonts w:ascii="Times New Roman" w:hAnsi="Times New Roman" w:cs="Times New Roman"/>
          <w:sz w:val="24"/>
          <w:szCs w:val="24"/>
        </w:rPr>
        <w:t xml:space="preserve"> of experience </w:t>
      </w:r>
      <w:r w:rsidR="002E179E">
        <w:rPr>
          <w:rFonts w:ascii="Times New Roman" w:hAnsi="Times New Roman" w:cs="Times New Roman"/>
          <w:sz w:val="24"/>
          <w:szCs w:val="24"/>
        </w:rPr>
        <w:lastRenderedPageBreak/>
        <w:t xml:space="preserve">working </w:t>
      </w:r>
      <w:r w:rsidR="00D675F5">
        <w:rPr>
          <w:rFonts w:ascii="Times New Roman" w:hAnsi="Times New Roman" w:cs="Times New Roman"/>
          <w:sz w:val="24"/>
          <w:szCs w:val="24"/>
        </w:rPr>
        <w:t xml:space="preserve">with </w:t>
      </w:r>
      <w:r w:rsidR="00654599">
        <w:rPr>
          <w:rFonts w:ascii="Times New Roman" w:hAnsi="Times New Roman" w:cs="Times New Roman"/>
          <w:sz w:val="24"/>
          <w:szCs w:val="24"/>
        </w:rPr>
        <w:t xml:space="preserve">human service </w:t>
      </w:r>
      <w:r w:rsidR="00D675F5">
        <w:rPr>
          <w:rFonts w:ascii="Times New Roman" w:hAnsi="Times New Roman" w:cs="Times New Roman"/>
          <w:sz w:val="24"/>
          <w:szCs w:val="24"/>
        </w:rPr>
        <w:t>teams and interpersonal group processes</w:t>
      </w:r>
      <w:r w:rsidR="00261347">
        <w:rPr>
          <w:rFonts w:ascii="Times New Roman" w:hAnsi="Times New Roman" w:cs="Times New Roman"/>
          <w:sz w:val="24"/>
          <w:szCs w:val="24"/>
        </w:rPr>
        <w:t xml:space="preserve"> prior to the study</w:t>
      </w:r>
      <w:r w:rsidR="00D675F5">
        <w:rPr>
          <w:rFonts w:ascii="Times New Roman" w:hAnsi="Times New Roman" w:cs="Times New Roman"/>
          <w:sz w:val="24"/>
          <w:szCs w:val="24"/>
        </w:rPr>
        <w:t xml:space="preserve">. </w:t>
      </w:r>
      <w:r w:rsidR="0014340A">
        <w:rPr>
          <w:rFonts w:ascii="Times New Roman" w:hAnsi="Times New Roman" w:cs="Times New Roman"/>
          <w:sz w:val="24"/>
          <w:szCs w:val="24"/>
        </w:rPr>
        <w:t xml:space="preserve">Training for </w:t>
      </w:r>
      <w:r w:rsidR="00631668">
        <w:rPr>
          <w:rFonts w:ascii="Times New Roman" w:hAnsi="Times New Roman" w:cs="Times New Roman"/>
          <w:sz w:val="24"/>
          <w:szCs w:val="24"/>
        </w:rPr>
        <w:t xml:space="preserve">ARC </w:t>
      </w:r>
      <w:r w:rsidR="0014340A">
        <w:rPr>
          <w:rFonts w:ascii="Times New Roman" w:hAnsi="Times New Roman" w:cs="Times New Roman"/>
          <w:sz w:val="24"/>
          <w:szCs w:val="24"/>
        </w:rPr>
        <w:t xml:space="preserve">specialists included </w:t>
      </w:r>
      <w:r w:rsidR="00044348">
        <w:rPr>
          <w:rFonts w:ascii="Times New Roman" w:hAnsi="Times New Roman" w:cs="Times New Roman"/>
          <w:sz w:val="24"/>
          <w:szCs w:val="24"/>
        </w:rPr>
        <w:t xml:space="preserve">reading ARC manuals and facilitation guides, </w:t>
      </w:r>
      <w:r w:rsidR="0014340A">
        <w:rPr>
          <w:rFonts w:ascii="Times New Roman" w:hAnsi="Times New Roman" w:cs="Times New Roman"/>
          <w:sz w:val="24"/>
          <w:szCs w:val="24"/>
        </w:rPr>
        <w:t xml:space="preserve">didactic </w:t>
      </w:r>
      <w:r w:rsidR="00044348">
        <w:rPr>
          <w:rFonts w:ascii="Times New Roman" w:hAnsi="Times New Roman" w:cs="Times New Roman"/>
          <w:sz w:val="24"/>
          <w:szCs w:val="24"/>
        </w:rPr>
        <w:t xml:space="preserve">training </w:t>
      </w:r>
      <w:r w:rsidR="0014340A">
        <w:rPr>
          <w:rFonts w:ascii="Times New Roman" w:hAnsi="Times New Roman" w:cs="Times New Roman"/>
          <w:sz w:val="24"/>
          <w:szCs w:val="24"/>
        </w:rPr>
        <w:t>sessions, and weekly consultation and supervision with developers of the ARC intervention</w:t>
      </w:r>
      <w:r w:rsidR="00631668">
        <w:rPr>
          <w:rFonts w:ascii="Times New Roman" w:hAnsi="Times New Roman" w:cs="Times New Roman"/>
          <w:sz w:val="24"/>
          <w:szCs w:val="24"/>
        </w:rPr>
        <w:t xml:space="preserve"> for the duration of the intervention period</w:t>
      </w:r>
      <w:r w:rsidR="0014340A">
        <w:rPr>
          <w:rFonts w:ascii="Times New Roman" w:hAnsi="Times New Roman" w:cs="Times New Roman"/>
          <w:sz w:val="24"/>
          <w:szCs w:val="24"/>
        </w:rPr>
        <w:t xml:space="preserve">. The procedures used to train </w:t>
      </w:r>
      <w:r w:rsidR="00631668">
        <w:rPr>
          <w:rFonts w:ascii="Times New Roman" w:hAnsi="Times New Roman" w:cs="Times New Roman"/>
          <w:sz w:val="24"/>
          <w:szCs w:val="24"/>
        </w:rPr>
        <w:t xml:space="preserve">the ARC </w:t>
      </w:r>
      <w:r w:rsidR="0014340A">
        <w:rPr>
          <w:rFonts w:ascii="Times New Roman" w:hAnsi="Times New Roman" w:cs="Times New Roman"/>
          <w:sz w:val="24"/>
          <w:szCs w:val="24"/>
        </w:rPr>
        <w:t xml:space="preserve">specialists and the ARC manuals used to guide the intervention process were </w:t>
      </w:r>
      <w:r w:rsidR="00ED7DAD">
        <w:rPr>
          <w:rFonts w:ascii="Times New Roman" w:hAnsi="Times New Roman" w:cs="Times New Roman"/>
          <w:sz w:val="24"/>
          <w:szCs w:val="24"/>
        </w:rPr>
        <w:t xml:space="preserve">previously validated </w:t>
      </w:r>
      <w:r w:rsidR="00ED7DAD" w:rsidRPr="00F141CF">
        <w:rPr>
          <w:rFonts w:ascii="Times New Roman" w:hAnsi="Times New Roman" w:cs="Times New Roman"/>
          <w:sz w:val="24"/>
          <w:szCs w:val="24"/>
        </w:rPr>
        <w:t>in three prior</w:t>
      </w:r>
      <w:r w:rsidR="00ED7DAD">
        <w:rPr>
          <w:rFonts w:ascii="Times New Roman" w:hAnsi="Times New Roman" w:cs="Times New Roman"/>
          <w:sz w:val="24"/>
          <w:szCs w:val="24"/>
        </w:rPr>
        <w:t xml:space="preserve"> randomized controlled trials</w:t>
      </w:r>
      <w:r w:rsidR="00ED7DAD" w:rsidRPr="00F141CF">
        <w:rPr>
          <w:rFonts w:ascii="Times New Roman" w:hAnsi="Times New Roman" w:cs="Times New Roman"/>
          <w:sz w:val="24"/>
          <w:szCs w:val="24"/>
        </w:rPr>
        <w:t xml:space="preserve"> </w:t>
      </w:r>
      <w:r w:rsidR="00ED7DAD">
        <w:rPr>
          <w:rFonts w:ascii="Times New Roman" w:hAnsi="Times New Roman" w:cs="Times New Roman"/>
          <w:sz w:val="24"/>
          <w:szCs w:val="24"/>
        </w:rPr>
        <w:t>of the ARC intervention (Glisson et al., 2006;</w:t>
      </w:r>
      <w:r w:rsidR="00FE1D7E">
        <w:rPr>
          <w:rFonts w:ascii="Times New Roman" w:hAnsi="Times New Roman" w:cs="Times New Roman"/>
          <w:sz w:val="24"/>
          <w:szCs w:val="24"/>
        </w:rPr>
        <w:t xml:space="preserve"> Glisson et al., 2010; Glisson </w:t>
      </w:r>
      <w:r w:rsidR="00ED7DAD">
        <w:rPr>
          <w:rFonts w:ascii="Times New Roman" w:hAnsi="Times New Roman" w:cs="Times New Roman"/>
          <w:sz w:val="24"/>
          <w:szCs w:val="24"/>
        </w:rPr>
        <w:t>et al., 2013)</w:t>
      </w:r>
      <w:r w:rsidR="00ED7DAD" w:rsidRPr="00F141CF">
        <w:rPr>
          <w:rFonts w:ascii="Times New Roman" w:hAnsi="Times New Roman" w:cs="Times New Roman"/>
          <w:sz w:val="24"/>
          <w:szCs w:val="24"/>
        </w:rPr>
        <w:t xml:space="preserve">. </w:t>
      </w:r>
      <w:r w:rsidR="00631668">
        <w:rPr>
          <w:rFonts w:ascii="Times New Roman" w:hAnsi="Times New Roman" w:cs="Times New Roman"/>
          <w:sz w:val="24"/>
          <w:szCs w:val="24"/>
        </w:rPr>
        <w:t>S</w:t>
      </w:r>
      <w:r w:rsidR="003B5205">
        <w:rPr>
          <w:rFonts w:ascii="Times New Roman" w:hAnsi="Times New Roman" w:cs="Times New Roman"/>
          <w:sz w:val="24"/>
          <w:szCs w:val="24"/>
        </w:rPr>
        <w:t xml:space="preserve">pecialists </w:t>
      </w:r>
      <w:r w:rsidR="00E33609">
        <w:rPr>
          <w:rFonts w:ascii="Times New Roman" w:hAnsi="Times New Roman" w:cs="Times New Roman"/>
          <w:sz w:val="24"/>
          <w:szCs w:val="24"/>
        </w:rPr>
        <w:t xml:space="preserve">facilitated the ARC intervention in the seven agencies </w:t>
      </w:r>
      <w:r w:rsidR="00D71DF6">
        <w:rPr>
          <w:rFonts w:ascii="Times New Roman" w:hAnsi="Times New Roman" w:cs="Times New Roman"/>
          <w:sz w:val="24"/>
          <w:szCs w:val="24"/>
        </w:rPr>
        <w:t xml:space="preserve">assigned to the experimental group </w:t>
      </w:r>
      <w:r w:rsidR="00E33609">
        <w:rPr>
          <w:rFonts w:ascii="Times New Roman" w:hAnsi="Times New Roman" w:cs="Times New Roman"/>
          <w:sz w:val="24"/>
          <w:szCs w:val="24"/>
        </w:rPr>
        <w:t xml:space="preserve">using </w:t>
      </w:r>
      <w:r w:rsidR="003B5205">
        <w:rPr>
          <w:rFonts w:ascii="Times New Roman" w:hAnsi="Times New Roman" w:cs="Times New Roman"/>
          <w:sz w:val="24"/>
          <w:szCs w:val="24"/>
        </w:rPr>
        <w:t>s</w:t>
      </w:r>
      <w:r w:rsidR="00F779E7">
        <w:rPr>
          <w:rFonts w:ascii="Times New Roman" w:hAnsi="Times New Roman" w:cs="Times New Roman"/>
          <w:sz w:val="24"/>
          <w:szCs w:val="24"/>
        </w:rPr>
        <w:t>eparate ARC manuals for team leaders and team members</w:t>
      </w:r>
      <w:r w:rsidR="00E33609">
        <w:rPr>
          <w:rFonts w:ascii="Times New Roman" w:hAnsi="Times New Roman" w:cs="Times New Roman"/>
          <w:sz w:val="24"/>
          <w:szCs w:val="24"/>
        </w:rPr>
        <w:t xml:space="preserve">. These manuals guided </w:t>
      </w:r>
      <w:r w:rsidR="002E179E">
        <w:rPr>
          <w:rFonts w:ascii="Times New Roman" w:hAnsi="Times New Roman" w:cs="Times New Roman"/>
          <w:sz w:val="24"/>
          <w:szCs w:val="24"/>
        </w:rPr>
        <w:t xml:space="preserve">completion of </w:t>
      </w:r>
      <w:r w:rsidR="003B5205">
        <w:rPr>
          <w:rFonts w:ascii="Times New Roman" w:hAnsi="Times New Roman" w:cs="Times New Roman"/>
          <w:sz w:val="24"/>
          <w:szCs w:val="24"/>
        </w:rPr>
        <w:t xml:space="preserve">the </w:t>
      </w:r>
      <w:r w:rsidR="002E179E">
        <w:rPr>
          <w:rFonts w:ascii="Times New Roman" w:hAnsi="Times New Roman" w:cs="Times New Roman"/>
          <w:sz w:val="24"/>
          <w:szCs w:val="24"/>
        </w:rPr>
        <w:t xml:space="preserve">12 ARC components in three </w:t>
      </w:r>
      <w:r w:rsidR="00D675F5">
        <w:rPr>
          <w:rFonts w:ascii="Times New Roman" w:hAnsi="Times New Roman" w:cs="Times New Roman"/>
          <w:sz w:val="24"/>
          <w:szCs w:val="24"/>
        </w:rPr>
        <w:t>stages</w:t>
      </w:r>
      <w:r w:rsidR="00654599">
        <w:rPr>
          <w:rFonts w:ascii="Times New Roman" w:hAnsi="Times New Roman" w:cs="Times New Roman"/>
          <w:sz w:val="24"/>
          <w:szCs w:val="24"/>
        </w:rPr>
        <w:t xml:space="preserve"> following the five ARC principles</w:t>
      </w:r>
      <w:r w:rsidR="002E179E">
        <w:rPr>
          <w:rFonts w:ascii="Times New Roman" w:hAnsi="Times New Roman" w:cs="Times New Roman"/>
          <w:sz w:val="24"/>
          <w:szCs w:val="24"/>
        </w:rPr>
        <w:t xml:space="preserve">. </w:t>
      </w:r>
      <w:r w:rsidR="00937D08">
        <w:rPr>
          <w:rFonts w:ascii="Times New Roman" w:hAnsi="Times New Roman" w:cs="Times New Roman"/>
          <w:sz w:val="24"/>
          <w:szCs w:val="24"/>
        </w:rPr>
        <w:t xml:space="preserve">Detailed specification of the ARC components, </w:t>
      </w:r>
      <w:r w:rsidR="00D675F5">
        <w:rPr>
          <w:rFonts w:ascii="Times New Roman" w:hAnsi="Times New Roman" w:cs="Times New Roman"/>
          <w:sz w:val="24"/>
          <w:szCs w:val="24"/>
        </w:rPr>
        <w:t>stages</w:t>
      </w:r>
      <w:r w:rsidR="00937D08">
        <w:rPr>
          <w:rFonts w:ascii="Times New Roman" w:hAnsi="Times New Roman" w:cs="Times New Roman"/>
          <w:sz w:val="24"/>
          <w:szCs w:val="24"/>
        </w:rPr>
        <w:t xml:space="preserve">, and principles is available </w:t>
      </w:r>
      <w:r w:rsidR="00E33609">
        <w:rPr>
          <w:rFonts w:ascii="Times New Roman" w:hAnsi="Times New Roman" w:cs="Times New Roman"/>
          <w:sz w:val="24"/>
          <w:szCs w:val="24"/>
        </w:rPr>
        <w:t xml:space="preserve">in manuals published by the University of Tennessee Children’s Mental Health Services Research Center </w:t>
      </w:r>
      <w:r w:rsidR="00937D08">
        <w:rPr>
          <w:rFonts w:ascii="Times New Roman" w:hAnsi="Times New Roman" w:cs="Times New Roman"/>
          <w:sz w:val="24"/>
          <w:szCs w:val="24"/>
        </w:rPr>
        <w:t>(</w:t>
      </w:r>
      <w:r w:rsidR="00AB5362">
        <w:rPr>
          <w:rFonts w:ascii="Times New Roman" w:hAnsi="Times New Roman" w:cs="Times New Roman"/>
          <w:sz w:val="24"/>
          <w:szCs w:val="24"/>
        </w:rPr>
        <w:t>cmhsrc.utk.edu</w:t>
      </w:r>
      <w:r w:rsidR="00937D08">
        <w:rPr>
          <w:rFonts w:ascii="Times New Roman" w:hAnsi="Times New Roman" w:cs="Times New Roman"/>
          <w:sz w:val="24"/>
          <w:szCs w:val="24"/>
        </w:rPr>
        <w:t xml:space="preserve">). </w:t>
      </w:r>
    </w:p>
    <w:p w:rsidR="00985659" w:rsidRDefault="00FD1617" w:rsidP="001E1076">
      <w:pPr>
        <w:pStyle w:val="Heading2"/>
      </w:pPr>
      <w:bookmarkStart w:id="12" w:name="_Toc414978449"/>
      <w:r>
        <w:t>Measures</w:t>
      </w:r>
      <w:bookmarkEnd w:id="12"/>
      <w:r w:rsidR="0042384A" w:rsidRPr="00F141CF">
        <w:t xml:space="preserve"> </w:t>
      </w:r>
    </w:p>
    <w:p w:rsidR="002F4021" w:rsidRPr="00574EAF" w:rsidRDefault="005F386A" w:rsidP="001811C9">
      <w:pPr>
        <w:autoSpaceDE w:val="0"/>
        <w:autoSpaceDN w:val="0"/>
        <w:adjustRightInd w:val="0"/>
        <w:spacing w:after="0" w:line="480" w:lineRule="auto"/>
        <w:ind w:firstLine="720"/>
        <w:rPr>
          <w:rFonts w:ascii="Times New Roman" w:hAnsi="Times New Roman" w:cs="Times New Roman"/>
          <w:sz w:val="24"/>
          <w:szCs w:val="24"/>
        </w:rPr>
      </w:pPr>
      <w:r w:rsidRPr="001E1076">
        <w:rPr>
          <w:rStyle w:val="Heading3Char"/>
        </w:rPr>
        <w:t>ARC F</w:t>
      </w:r>
      <w:r w:rsidR="001F2B55" w:rsidRPr="001E1076">
        <w:rPr>
          <w:rStyle w:val="Heading3Char"/>
        </w:rPr>
        <w:t>idelity</w:t>
      </w:r>
      <w:r w:rsidR="00ED790A" w:rsidRPr="001E1076">
        <w:rPr>
          <w:rStyle w:val="Heading3Char"/>
        </w:rPr>
        <w:t>.</w:t>
      </w:r>
      <w:r w:rsidR="00ED790A">
        <w:rPr>
          <w:rFonts w:ascii="Times New Roman" w:hAnsi="Times New Roman" w:cs="Times New Roman"/>
          <w:b/>
          <w:sz w:val="24"/>
          <w:szCs w:val="24"/>
        </w:rPr>
        <w:t xml:space="preserve"> </w:t>
      </w:r>
      <w:r w:rsidR="00ED790A">
        <w:rPr>
          <w:rFonts w:ascii="Times New Roman" w:hAnsi="Times New Roman" w:cs="Times New Roman"/>
          <w:sz w:val="24"/>
          <w:szCs w:val="24"/>
        </w:rPr>
        <w:t>Intervention fidelity is a multifaceted construct that entails practitioner adherence, practitioner competence, treatment differentiation, dose, and participant responsiveness (</w:t>
      </w:r>
      <w:r w:rsidR="005F7248">
        <w:rPr>
          <w:rFonts w:ascii="Times New Roman" w:hAnsi="Times New Roman" w:cs="Times New Roman"/>
          <w:sz w:val="24"/>
          <w:szCs w:val="24"/>
        </w:rPr>
        <w:t>Schoenwald et al., 2011</w:t>
      </w:r>
      <w:r w:rsidR="00ED790A">
        <w:rPr>
          <w:rFonts w:ascii="Times New Roman" w:hAnsi="Times New Roman" w:cs="Times New Roman"/>
          <w:sz w:val="24"/>
          <w:szCs w:val="24"/>
        </w:rPr>
        <w:t xml:space="preserve">). Participant responsiveness is arguably the most stringent and salient facet of fidelity for team-based organizational interventions such as ARC </w:t>
      </w:r>
      <w:r w:rsidR="00286998">
        <w:rPr>
          <w:rFonts w:ascii="Times New Roman" w:hAnsi="Times New Roman" w:cs="Times New Roman"/>
          <w:sz w:val="24"/>
          <w:szCs w:val="24"/>
        </w:rPr>
        <w:t xml:space="preserve">(Klein, Conn, &amp; Sorra, 2001) </w:t>
      </w:r>
      <w:r w:rsidR="00ED790A">
        <w:rPr>
          <w:rFonts w:ascii="Times New Roman" w:hAnsi="Times New Roman" w:cs="Times New Roman"/>
          <w:sz w:val="24"/>
          <w:szCs w:val="24"/>
        </w:rPr>
        <w:t xml:space="preserve">and </w:t>
      </w:r>
      <w:r w:rsidR="00044348">
        <w:rPr>
          <w:rFonts w:ascii="Times New Roman" w:hAnsi="Times New Roman" w:cs="Times New Roman"/>
          <w:sz w:val="24"/>
          <w:szCs w:val="24"/>
        </w:rPr>
        <w:t xml:space="preserve">was </w:t>
      </w:r>
      <w:r w:rsidR="00ED790A">
        <w:rPr>
          <w:rFonts w:ascii="Times New Roman" w:hAnsi="Times New Roman" w:cs="Times New Roman"/>
          <w:sz w:val="24"/>
          <w:szCs w:val="24"/>
        </w:rPr>
        <w:t>therefore assessed in the present study</w:t>
      </w:r>
      <w:r w:rsidR="000E01DA">
        <w:rPr>
          <w:rFonts w:ascii="Times New Roman" w:hAnsi="Times New Roman" w:cs="Times New Roman"/>
          <w:sz w:val="24"/>
          <w:szCs w:val="24"/>
        </w:rPr>
        <w:t xml:space="preserve"> </w:t>
      </w:r>
      <w:r w:rsidR="00044348">
        <w:rPr>
          <w:rFonts w:ascii="Times New Roman" w:hAnsi="Times New Roman" w:cs="Times New Roman"/>
          <w:sz w:val="24"/>
          <w:szCs w:val="24"/>
        </w:rPr>
        <w:t xml:space="preserve">as a </w:t>
      </w:r>
      <w:r w:rsidR="00286998">
        <w:rPr>
          <w:rFonts w:ascii="Times New Roman" w:hAnsi="Times New Roman" w:cs="Times New Roman"/>
          <w:sz w:val="24"/>
          <w:szCs w:val="24"/>
        </w:rPr>
        <w:t xml:space="preserve">manipulation </w:t>
      </w:r>
      <w:r w:rsidR="00044348">
        <w:rPr>
          <w:rFonts w:ascii="Times New Roman" w:hAnsi="Times New Roman" w:cs="Times New Roman"/>
          <w:sz w:val="24"/>
          <w:szCs w:val="24"/>
        </w:rPr>
        <w:t>check</w:t>
      </w:r>
      <w:r w:rsidR="00ED790A">
        <w:rPr>
          <w:rFonts w:ascii="Times New Roman" w:hAnsi="Times New Roman" w:cs="Times New Roman"/>
          <w:sz w:val="24"/>
          <w:szCs w:val="24"/>
        </w:rPr>
        <w:t>.</w:t>
      </w:r>
      <w:r w:rsidR="00044348">
        <w:rPr>
          <w:rFonts w:ascii="Times New Roman" w:hAnsi="Times New Roman" w:cs="Times New Roman"/>
          <w:sz w:val="24"/>
          <w:szCs w:val="24"/>
        </w:rPr>
        <w:t xml:space="preserve"> </w:t>
      </w:r>
      <w:r w:rsidR="00574EAF" w:rsidRPr="00C03907">
        <w:rPr>
          <w:rFonts w:ascii="Times New Roman" w:hAnsi="Times New Roman" w:cs="Times New Roman"/>
          <w:sz w:val="24"/>
          <w:szCs w:val="24"/>
        </w:rPr>
        <w:t>Fidelity</w:t>
      </w:r>
      <w:r w:rsidR="002F4021" w:rsidRPr="00C03907">
        <w:rPr>
          <w:rFonts w:ascii="Times New Roman" w:hAnsi="Times New Roman" w:cs="Times New Roman"/>
          <w:sz w:val="24"/>
          <w:szCs w:val="24"/>
        </w:rPr>
        <w:t xml:space="preserve"> to the </w:t>
      </w:r>
      <w:r w:rsidR="00574EAF" w:rsidRPr="00C03907">
        <w:rPr>
          <w:rFonts w:ascii="Times New Roman" w:hAnsi="Times New Roman" w:cs="Times New Roman"/>
          <w:sz w:val="24"/>
          <w:szCs w:val="24"/>
        </w:rPr>
        <w:t>ARC intervention</w:t>
      </w:r>
      <w:r w:rsidR="00511D43">
        <w:rPr>
          <w:rFonts w:ascii="Times New Roman" w:hAnsi="Times New Roman" w:cs="Times New Roman"/>
          <w:i/>
          <w:sz w:val="24"/>
          <w:szCs w:val="24"/>
        </w:rPr>
        <w:t xml:space="preserve"> </w:t>
      </w:r>
      <w:r w:rsidR="00C03907">
        <w:rPr>
          <w:rFonts w:ascii="Times New Roman" w:hAnsi="Times New Roman" w:cs="Times New Roman"/>
          <w:sz w:val="24"/>
          <w:szCs w:val="24"/>
        </w:rPr>
        <w:t xml:space="preserve">(hereafter </w:t>
      </w:r>
      <w:r w:rsidR="00946341">
        <w:rPr>
          <w:rFonts w:ascii="Times New Roman" w:hAnsi="Times New Roman" w:cs="Times New Roman"/>
          <w:i/>
          <w:sz w:val="24"/>
          <w:szCs w:val="24"/>
        </w:rPr>
        <w:t xml:space="preserve">ARC </w:t>
      </w:r>
      <w:r w:rsidR="00C03907" w:rsidRPr="00C03907">
        <w:rPr>
          <w:rFonts w:ascii="Times New Roman" w:hAnsi="Times New Roman" w:cs="Times New Roman"/>
          <w:i/>
          <w:sz w:val="24"/>
          <w:szCs w:val="24"/>
        </w:rPr>
        <w:t>fidelity</w:t>
      </w:r>
      <w:r w:rsidR="00C03907">
        <w:rPr>
          <w:rFonts w:ascii="Times New Roman" w:hAnsi="Times New Roman" w:cs="Times New Roman"/>
          <w:sz w:val="24"/>
          <w:szCs w:val="24"/>
        </w:rPr>
        <w:t xml:space="preserve">) </w:t>
      </w:r>
      <w:r w:rsidR="00511D43" w:rsidRPr="00C03907">
        <w:rPr>
          <w:rFonts w:ascii="Times New Roman" w:hAnsi="Times New Roman" w:cs="Times New Roman"/>
          <w:sz w:val="24"/>
          <w:szCs w:val="24"/>
        </w:rPr>
        <w:t>was</w:t>
      </w:r>
      <w:r w:rsidR="00511D43">
        <w:rPr>
          <w:rFonts w:ascii="Times New Roman" w:hAnsi="Times New Roman" w:cs="Times New Roman"/>
          <w:sz w:val="24"/>
          <w:szCs w:val="24"/>
        </w:rPr>
        <w:t xml:space="preserve"> assessed </w:t>
      </w:r>
      <w:r w:rsidR="00E5001A">
        <w:rPr>
          <w:rFonts w:ascii="Times New Roman" w:hAnsi="Times New Roman" w:cs="Times New Roman"/>
          <w:sz w:val="24"/>
          <w:szCs w:val="24"/>
        </w:rPr>
        <w:t>with seven items from the ARC</w:t>
      </w:r>
      <w:r w:rsidR="00C45A85">
        <w:rPr>
          <w:rFonts w:ascii="Times New Roman" w:hAnsi="Times New Roman" w:cs="Times New Roman"/>
          <w:sz w:val="24"/>
          <w:szCs w:val="24"/>
        </w:rPr>
        <w:t xml:space="preserve"> principles questionnaire </w:t>
      </w:r>
      <w:r w:rsidR="00E5001A">
        <w:rPr>
          <w:rFonts w:ascii="Times New Roman" w:hAnsi="Times New Roman" w:cs="Times New Roman"/>
          <w:sz w:val="24"/>
          <w:szCs w:val="24"/>
        </w:rPr>
        <w:t xml:space="preserve">developed by Glisson and colleagues and </w:t>
      </w:r>
      <w:r w:rsidR="00ED790A">
        <w:rPr>
          <w:rFonts w:ascii="Times New Roman" w:hAnsi="Times New Roman" w:cs="Times New Roman"/>
          <w:sz w:val="24"/>
          <w:szCs w:val="24"/>
        </w:rPr>
        <w:t xml:space="preserve">previously validated in an earlier </w:t>
      </w:r>
      <w:r w:rsidR="00E5001A">
        <w:rPr>
          <w:rFonts w:ascii="Times New Roman" w:hAnsi="Times New Roman" w:cs="Times New Roman"/>
          <w:sz w:val="24"/>
          <w:szCs w:val="24"/>
        </w:rPr>
        <w:t xml:space="preserve">RCT </w:t>
      </w:r>
      <w:r w:rsidR="00465FA2">
        <w:rPr>
          <w:rFonts w:ascii="Times New Roman" w:hAnsi="Times New Roman" w:cs="Times New Roman"/>
          <w:sz w:val="24"/>
          <w:szCs w:val="24"/>
        </w:rPr>
        <w:t>of ARC (Glisson et al., 2013)</w:t>
      </w:r>
      <w:r w:rsidR="00E5001A">
        <w:rPr>
          <w:rFonts w:ascii="Times New Roman" w:hAnsi="Times New Roman" w:cs="Times New Roman"/>
          <w:sz w:val="24"/>
          <w:szCs w:val="24"/>
        </w:rPr>
        <w:t xml:space="preserve">. </w:t>
      </w:r>
      <w:r w:rsidR="00C11D01">
        <w:rPr>
          <w:rFonts w:ascii="Times New Roman" w:hAnsi="Times New Roman" w:cs="Times New Roman"/>
          <w:sz w:val="24"/>
          <w:szCs w:val="24"/>
        </w:rPr>
        <w:t>Scale items refer to the</w:t>
      </w:r>
      <w:r w:rsidR="00377C01">
        <w:rPr>
          <w:rFonts w:ascii="Times New Roman" w:hAnsi="Times New Roman" w:cs="Times New Roman"/>
          <w:sz w:val="24"/>
          <w:szCs w:val="24"/>
        </w:rPr>
        <w:t xml:space="preserve"> </w:t>
      </w:r>
      <w:r w:rsidR="00511D43">
        <w:rPr>
          <w:rFonts w:ascii="Times New Roman" w:hAnsi="Times New Roman" w:cs="Times New Roman"/>
          <w:sz w:val="24"/>
          <w:szCs w:val="24"/>
        </w:rPr>
        <w:t>unit</w:t>
      </w:r>
      <w:r w:rsidR="00377C01">
        <w:rPr>
          <w:rFonts w:ascii="Times New Roman" w:hAnsi="Times New Roman" w:cs="Times New Roman"/>
          <w:sz w:val="24"/>
          <w:szCs w:val="24"/>
        </w:rPr>
        <w:t xml:space="preserve">-level </w:t>
      </w:r>
      <w:r w:rsidR="00C11D01">
        <w:rPr>
          <w:rFonts w:ascii="Times New Roman" w:hAnsi="Times New Roman" w:cs="Times New Roman"/>
          <w:sz w:val="24"/>
          <w:szCs w:val="24"/>
        </w:rPr>
        <w:t>enactment of ARC principles and to the completion of planned ARC activities</w:t>
      </w:r>
      <w:r w:rsidR="00753578">
        <w:rPr>
          <w:rFonts w:ascii="Times New Roman" w:hAnsi="Times New Roman" w:cs="Times New Roman"/>
          <w:sz w:val="24"/>
          <w:szCs w:val="24"/>
        </w:rPr>
        <w:t xml:space="preserve"> within the previous month</w:t>
      </w:r>
      <w:r w:rsidR="00C11D01">
        <w:rPr>
          <w:rFonts w:ascii="Times New Roman" w:hAnsi="Times New Roman" w:cs="Times New Roman"/>
          <w:sz w:val="24"/>
          <w:szCs w:val="24"/>
        </w:rPr>
        <w:t>.</w:t>
      </w:r>
      <w:r w:rsidR="00D024C7">
        <w:rPr>
          <w:rFonts w:ascii="Times New Roman" w:hAnsi="Times New Roman" w:cs="Times New Roman"/>
          <w:sz w:val="24"/>
          <w:szCs w:val="24"/>
        </w:rPr>
        <w:t xml:space="preserve"> Items were accompanied by a 5</w:t>
      </w:r>
      <w:r w:rsidR="00C11D01">
        <w:rPr>
          <w:rFonts w:ascii="Times New Roman" w:hAnsi="Times New Roman" w:cs="Times New Roman"/>
          <w:sz w:val="24"/>
          <w:szCs w:val="24"/>
        </w:rPr>
        <w:t>-point rating scale ranging from 1 (</w:t>
      </w:r>
      <w:r w:rsidR="00D024C7">
        <w:rPr>
          <w:rFonts w:ascii="Times New Roman" w:hAnsi="Times New Roman" w:cs="Times New Roman"/>
          <w:i/>
          <w:sz w:val="24"/>
          <w:szCs w:val="24"/>
        </w:rPr>
        <w:t>never</w:t>
      </w:r>
      <w:r w:rsidR="00C11D01">
        <w:rPr>
          <w:rFonts w:ascii="Times New Roman" w:hAnsi="Times New Roman" w:cs="Times New Roman"/>
          <w:sz w:val="24"/>
          <w:szCs w:val="24"/>
        </w:rPr>
        <w:t xml:space="preserve">) to </w:t>
      </w:r>
      <w:r w:rsidR="00D024C7">
        <w:rPr>
          <w:rFonts w:ascii="Times New Roman" w:hAnsi="Times New Roman" w:cs="Times New Roman"/>
          <w:sz w:val="24"/>
          <w:szCs w:val="24"/>
        </w:rPr>
        <w:t xml:space="preserve">5 </w:t>
      </w:r>
      <w:r w:rsidR="00C11D01">
        <w:rPr>
          <w:rFonts w:ascii="Times New Roman" w:hAnsi="Times New Roman" w:cs="Times New Roman"/>
          <w:sz w:val="24"/>
          <w:szCs w:val="24"/>
        </w:rPr>
        <w:lastRenderedPageBreak/>
        <w:t>(</w:t>
      </w:r>
      <w:r w:rsidR="00D024C7">
        <w:rPr>
          <w:rFonts w:ascii="Times New Roman" w:hAnsi="Times New Roman" w:cs="Times New Roman"/>
          <w:i/>
          <w:sz w:val="24"/>
          <w:szCs w:val="24"/>
        </w:rPr>
        <w:t>always</w:t>
      </w:r>
      <w:r w:rsidR="00C11D01">
        <w:rPr>
          <w:rFonts w:ascii="Times New Roman" w:hAnsi="Times New Roman" w:cs="Times New Roman"/>
          <w:sz w:val="24"/>
          <w:szCs w:val="24"/>
        </w:rPr>
        <w:t>). Sample items include “</w:t>
      </w:r>
      <w:r w:rsidR="00D024C7">
        <w:rPr>
          <w:rFonts w:ascii="Times New Roman" w:hAnsi="Times New Roman" w:cs="Times New Roman"/>
          <w:sz w:val="24"/>
          <w:szCs w:val="24"/>
        </w:rPr>
        <w:t>Our program makes changes to be more effective in serving clients</w:t>
      </w:r>
      <w:r w:rsidR="00C11D01">
        <w:rPr>
          <w:rFonts w:ascii="Times New Roman" w:hAnsi="Times New Roman" w:cs="Times New Roman"/>
          <w:sz w:val="24"/>
          <w:szCs w:val="24"/>
        </w:rPr>
        <w:t>” and “</w:t>
      </w:r>
      <w:r w:rsidR="00D024C7">
        <w:rPr>
          <w:rFonts w:ascii="Times New Roman" w:hAnsi="Times New Roman" w:cs="Times New Roman"/>
          <w:sz w:val="24"/>
          <w:szCs w:val="24"/>
        </w:rPr>
        <w:t>All service team members participate in decisions to improve services</w:t>
      </w:r>
      <w:r w:rsidR="00C11D01">
        <w:rPr>
          <w:rFonts w:ascii="Times New Roman" w:hAnsi="Times New Roman" w:cs="Times New Roman"/>
          <w:sz w:val="24"/>
          <w:szCs w:val="24"/>
        </w:rPr>
        <w:t>.” Alpha reliability of this scale was 0.</w:t>
      </w:r>
      <w:r w:rsidR="00D024C7">
        <w:rPr>
          <w:rFonts w:ascii="Times New Roman" w:hAnsi="Times New Roman" w:cs="Times New Roman"/>
          <w:sz w:val="24"/>
          <w:szCs w:val="24"/>
        </w:rPr>
        <w:t>75</w:t>
      </w:r>
      <w:r w:rsidR="00C11D01">
        <w:rPr>
          <w:rFonts w:ascii="Times New Roman" w:hAnsi="Times New Roman" w:cs="Times New Roman"/>
          <w:sz w:val="24"/>
          <w:szCs w:val="24"/>
        </w:rPr>
        <w:t>.</w:t>
      </w:r>
    </w:p>
    <w:p w:rsidR="00C03907" w:rsidRDefault="005F386A" w:rsidP="001811C9">
      <w:pPr>
        <w:autoSpaceDE w:val="0"/>
        <w:autoSpaceDN w:val="0"/>
        <w:adjustRightInd w:val="0"/>
        <w:spacing w:after="0" w:line="480" w:lineRule="auto"/>
        <w:ind w:firstLine="720"/>
        <w:rPr>
          <w:rFonts w:ascii="Times New Roman" w:hAnsi="Times New Roman" w:cs="Times New Roman"/>
          <w:sz w:val="24"/>
          <w:szCs w:val="24"/>
        </w:rPr>
      </w:pPr>
      <w:r w:rsidRPr="001E1076">
        <w:rPr>
          <w:rStyle w:val="Heading3Char"/>
        </w:rPr>
        <w:t>Organizational C</w:t>
      </w:r>
      <w:r w:rsidR="00EE7F97" w:rsidRPr="001E1076">
        <w:rPr>
          <w:rStyle w:val="Heading3Char"/>
        </w:rPr>
        <w:t xml:space="preserve">ulture and </w:t>
      </w:r>
      <w:r w:rsidRPr="001E1076">
        <w:rPr>
          <w:rStyle w:val="Heading3Char"/>
        </w:rPr>
        <w:t>C</w:t>
      </w:r>
      <w:r w:rsidR="00EE7F97" w:rsidRPr="001E1076">
        <w:rPr>
          <w:rStyle w:val="Heading3Char"/>
        </w:rPr>
        <w:t>limate.</w:t>
      </w:r>
      <w:r w:rsidR="00EE7F97">
        <w:rPr>
          <w:rFonts w:ascii="Times New Roman" w:hAnsi="Times New Roman" w:cs="Times New Roman"/>
          <w:b/>
          <w:sz w:val="24"/>
          <w:szCs w:val="24"/>
        </w:rPr>
        <w:t xml:space="preserve"> </w:t>
      </w:r>
      <w:r w:rsidR="00654599">
        <w:rPr>
          <w:rFonts w:ascii="Times New Roman" w:hAnsi="Times New Roman" w:cs="Times New Roman"/>
          <w:sz w:val="24"/>
          <w:szCs w:val="24"/>
        </w:rPr>
        <w:t>O</w:t>
      </w:r>
      <w:r w:rsidR="00065754">
        <w:rPr>
          <w:rFonts w:ascii="Times New Roman" w:hAnsi="Times New Roman" w:cs="Times New Roman"/>
          <w:sz w:val="24"/>
          <w:szCs w:val="24"/>
        </w:rPr>
        <w:t xml:space="preserve">rganizational </w:t>
      </w:r>
      <w:r w:rsidR="00F84241">
        <w:rPr>
          <w:rFonts w:ascii="Times New Roman" w:hAnsi="Times New Roman" w:cs="Times New Roman"/>
          <w:sz w:val="24"/>
          <w:szCs w:val="24"/>
        </w:rPr>
        <w:t xml:space="preserve">proficiency </w:t>
      </w:r>
      <w:r w:rsidR="00065754">
        <w:rPr>
          <w:rFonts w:ascii="Times New Roman" w:hAnsi="Times New Roman" w:cs="Times New Roman"/>
          <w:sz w:val="24"/>
          <w:szCs w:val="24"/>
        </w:rPr>
        <w:t xml:space="preserve">culture </w:t>
      </w:r>
      <w:r w:rsidR="00654599">
        <w:rPr>
          <w:rFonts w:ascii="Times New Roman" w:hAnsi="Times New Roman" w:cs="Times New Roman"/>
          <w:sz w:val="24"/>
          <w:szCs w:val="24"/>
        </w:rPr>
        <w:t xml:space="preserve">was assessed </w:t>
      </w:r>
      <w:r w:rsidR="00552FB0">
        <w:rPr>
          <w:rFonts w:ascii="Times New Roman" w:hAnsi="Times New Roman" w:cs="Times New Roman"/>
          <w:sz w:val="24"/>
          <w:szCs w:val="24"/>
        </w:rPr>
        <w:t xml:space="preserve">using the 15-item </w:t>
      </w:r>
      <w:r w:rsidR="00390751" w:rsidRPr="00065754">
        <w:rPr>
          <w:rFonts w:ascii="Times New Roman" w:hAnsi="Times New Roman" w:cs="Times New Roman"/>
          <w:i/>
          <w:sz w:val="24"/>
          <w:szCs w:val="24"/>
        </w:rPr>
        <w:t>proficiency</w:t>
      </w:r>
      <w:r w:rsidR="00382D6D" w:rsidRPr="00292B3D">
        <w:rPr>
          <w:rFonts w:ascii="Times New Roman" w:hAnsi="Times New Roman" w:cs="Times New Roman"/>
          <w:sz w:val="24"/>
          <w:szCs w:val="24"/>
        </w:rPr>
        <w:t xml:space="preserve"> </w:t>
      </w:r>
      <w:r w:rsidR="00552FB0">
        <w:rPr>
          <w:rFonts w:ascii="Times New Roman" w:hAnsi="Times New Roman" w:cs="Times New Roman"/>
          <w:sz w:val="24"/>
          <w:szCs w:val="24"/>
        </w:rPr>
        <w:t xml:space="preserve">scale </w:t>
      </w:r>
      <w:r w:rsidR="00CA6669">
        <w:rPr>
          <w:rFonts w:ascii="Times New Roman" w:hAnsi="Times New Roman" w:cs="Times New Roman"/>
          <w:sz w:val="24"/>
          <w:szCs w:val="24"/>
        </w:rPr>
        <w:t>from</w:t>
      </w:r>
      <w:r w:rsidR="00552FB0">
        <w:rPr>
          <w:rFonts w:ascii="Times New Roman" w:hAnsi="Times New Roman" w:cs="Times New Roman"/>
          <w:sz w:val="24"/>
          <w:szCs w:val="24"/>
        </w:rPr>
        <w:t xml:space="preserve"> the </w:t>
      </w:r>
      <w:r w:rsidR="00511D43">
        <w:rPr>
          <w:rFonts w:ascii="Times New Roman" w:hAnsi="Times New Roman" w:cs="Times New Roman"/>
          <w:sz w:val="24"/>
          <w:szCs w:val="24"/>
        </w:rPr>
        <w:t xml:space="preserve">Organizational Social Context </w:t>
      </w:r>
      <w:r w:rsidR="00552FB0">
        <w:rPr>
          <w:rFonts w:ascii="Times New Roman" w:hAnsi="Times New Roman" w:cs="Times New Roman"/>
          <w:sz w:val="24"/>
          <w:szCs w:val="24"/>
        </w:rPr>
        <w:t xml:space="preserve">(OSC) measure </w:t>
      </w:r>
      <w:r w:rsidR="00F5232E">
        <w:rPr>
          <w:rFonts w:ascii="Times New Roman" w:hAnsi="Times New Roman" w:cs="Times New Roman"/>
          <w:sz w:val="24"/>
          <w:szCs w:val="24"/>
        </w:rPr>
        <w:t>(</w:t>
      </w:r>
      <w:r w:rsidR="00490792">
        <w:rPr>
          <w:rFonts w:ascii="Times New Roman" w:hAnsi="Times New Roman" w:cs="Times New Roman"/>
          <w:sz w:val="24"/>
          <w:szCs w:val="24"/>
        </w:rPr>
        <w:t xml:space="preserve">Glisson, Green et al., </w:t>
      </w:r>
      <w:r w:rsidR="00B75E0C" w:rsidRPr="004E1EF4">
        <w:rPr>
          <w:rFonts w:ascii="Times New Roman" w:hAnsi="Times New Roman" w:cs="Times New Roman"/>
          <w:sz w:val="24"/>
          <w:szCs w:val="24"/>
        </w:rPr>
        <w:t>2012; Glisson, Landsverk et al., 2008</w:t>
      </w:r>
      <w:r w:rsidR="00F5232E">
        <w:rPr>
          <w:rFonts w:ascii="Times New Roman" w:hAnsi="Times New Roman" w:cs="Times New Roman"/>
          <w:sz w:val="24"/>
          <w:szCs w:val="24"/>
        </w:rPr>
        <w:t>)</w:t>
      </w:r>
      <w:r w:rsidR="00382D6D" w:rsidRPr="00F141CF">
        <w:rPr>
          <w:rFonts w:ascii="Times New Roman" w:hAnsi="Times New Roman" w:cs="Times New Roman"/>
          <w:sz w:val="24"/>
          <w:szCs w:val="24"/>
        </w:rPr>
        <w:t xml:space="preserve">. </w:t>
      </w:r>
      <w:r w:rsidR="00552FB0">
        <w:rPr>
          <w:rFonts w:ascii="Times New Roman" w:hAnsi="Times New Roman" w:cs="Times New Roman"/>
          <w:sz w:val="24"/>
          <w:szCs w:val="24"/>
        </w:rPr>
        <w:t xml:space="preserve">The factor validity of the OSC was confirmed in two national studies of </w:t>
      </w:r>
      <w:r w:rsidR="00270C5A">
        <w:rPr>
          <w:rFonts w:ascii="Times New Roman" w:hAnsi="Times New Roman" w:cs="Times New Roman"/>
          <w:sz w:val="24"/>
          <w:szCs w:val="24"/>
        </w:rPr>
        <w:t xml:space="preserve">100 </w:t>
      </w:r>
      <w:r w:rsidR="00552FB0">
        <w:rPr>
          <w:rFonts w:ascii="Times New Roman" w:hAnsi="Times New Roman" w:cs="Times New Roman"/>
          <w:sz w:val="24"/>
          <w:szCs w:val="24"/>
        </w:rPr>
        <w:t xml:space="preserve">children’s mental health clinics and </w:t>
      </w:r>
      <w:r w:rsidR="00270C5A">
        <w:rPr>
          <w:rFonts w:ascii="Times New Roman" w:hAnsi="Times New Roman" w:cs="Times New Roman"/>
          <w:sz w:val="24"/>
          <w:szCs w:val="24"/>
        </w:rPr>
        <w:t xml:space="preserve">88 </w:t>
      </w:r>
      <w:r w:rsidR="00552FB0">
        <w:rPr>
          <w:rFonts w:ascii="Times New Roman" w:hAnsi="Times New Roman" w:cs="Times New Roman"/>
          <w:sz w:val="24"/>
          <w:szCs w:val="24"/>
        </w:rPr>
        <w:t>child welfare agencies, respectively, and s</w:t>
      </w:r>
      <w:r w:rsidR="00511D43">
        <w:rPr>
          <w:rFonts w:ascii="Times New Roman" w:hAnsi="Times New Roman" w:cs="Times New Roman"/>
          <w:sz w:val="24"/>
          <w:szCs w:val="24"/>
        </w:rPr>
        <w:t xml:space="preserve">ubsequent studies </w:t>
      </w:r>
      <w:r w:rsidR="00072B9C">
        <w:rPr>
          <w:rFonts w:ascii="Times New Roman" w:hAnsi="Times New Roman" w:cs="Times New Roman"/>
          <w:sz w:val="24"/>
          <w:szCs w:val="24"/>
        </w:rPr>
        <w:t xml:space="preserve">confirmed </w:t>
      </w:r>
      <w:r w:rsidR="00552FB0">
        <w:rPr>
          <w:rFonts w:ascii="Times New Roman" w:hAnsi="Times New Roman" w:cs="Times New Roman"/>
          <w:sz w:val="24"/>
          <w:szCs w:val="24"/>
        </w:rPr>
        <w:t xml:space="preserve">its </w:t>
      </w:r>
      <w:r w:rsidR="00072B9C">
        <w:rPr>
          <w:rFonts w:ascii="Times New Roman" w:hAnsi="Times New Roman" w:cs="Times New Roman"/>
          <w:sz w:val="24"/>
          <w:szCs w:val="24"/>
        </w:rPr>
        <w:t xml:space="preserve">predictive validity </w:t>
      </w:r>
      <w:r w:rsidR="00552FB0">
        <w:rPr>
          <w:rFonts w:ascii="Times New Roman" w:hAnsi="Times New Roman" w:cs="Times New Roman"/>
          <w:sz w:val="24"/>
          <w:szCs w:val="24"/>
        </w:rPr>
        <w:t xml:space="preserve">for </w:t>
      </w:r>
      <w:r w:rsidR="00065754">
        <w:rPr>
          <w:rFonts w:ascii="Times New Roman" w:hAnsi="Times New Roman" w:cs="Times New Roman"/>
          <w:sz w:val="24"/>
          <w:szCs w:val="24"/>
        </w:rPr>
        <w:t xml:space="preserve">clinician turnover (Glisson, Schoenwald et al., 2008), </w:t>
      </w:r>
      <w:r w:rsidR="00DC0F35">
        <w:rPr>
          <w:rFonts w:ascii="Times New Roman" w:hAnsi="Times New Roman" w:cs="Times New Roman"/>
          <w:sz w:val="24"/>
          <w:szCs w:val="24"/>
        </w:rPr>
        <w:t>program sustainability (</w:t>
      </w:r>
      <w:r w:rsidR="00465FA2">
        <w:rPr>
          <w:rFonts w:ascii="Times New Roman" w:hAnsi="Times New Roman" w:cs="Times New Roman"/>
          <w:sz w:val="24"/>
          <w:szCs w:val="24"/>
        </w:rPr>
        <w:t>Glisson, Schoenwald et al., 2008</w:t>
      </w:r>
      <w:r w:rsidR="00DC0F35">
        <w:rPr>
          <w:rFonts w:ascii="Times New Roman" w:hAnsi="Times New Roman" w:cs="Times New Roman"/>
          <w:sz w:val="24"/>
          <w:szCs w:val="24"/>
        </w:rPr>
        <w:t xml:space="preserve">), </w:t>
      </w:r>
      <w:r w:rsidR="00C426D0">
        <w:rPr>
          <w:rFonts w:ascii="Times New Roman" w:hAnsi="Times New Roman" w:cs="Times New Roman"/>
          <w:sz w:val="24"/>
          <w:szCs w:val="24"/>
        </w:rPr>
        <w:t xml:space="preserve">service </w:t>
      </w:r>
      <w:r w:rsidR="00D90F68">
        <w:rPr>
          <w:rFonts w:ascii="Times New Roman" w:hAnsi="Times New Roman" w:cs="Times New Roman"/>
          <w:sz w:val="24"/>
          <w:szCs w:val="24"/>
        </w:rPr>
        <w:t>quality</w:t>
      </w:r>
      <w:r w:rsidR="00072B9C">
        <w:rPr>
          <w:rFonts w:ascii="Times New Roman" w:hAnsi="Times New Roman" w:cs="Times New Roman"/>
          <w:sz w:val="24"/>
          <w:szCs w:val="24"/>
        </w:rPr>
        <w:t xml:space="preserve"> </w:t>
      </w:r>
      <w:r w:rsidR="007E53FD">
        <w:rPr>
          <w:rFonts w:ascii="Times New Roman" w:hAnsi="Times New Roman" w:cs="Times New Roman"/>
          <w:sz w:val="24"/>
          <w:szCs w:val="24"/>
        </w:rPr>
        <w:t>(</w:t>
      </w:r>
      <w:r w:rsidR="00465FA2">
        <w:rPr>
          <w:rFonts w:ascii="Times New Roman" w:hAnsi="Times New Roman" w:cs="Times New Roman"/>
          <w:sz w:val="24"/>
          <w:szCs w:val="24"/>
        </w:rPr>
        <w:t xml:space="preserve">Olin </w:t>
      </w:r>
      <w:r w:rsidR="007E53FD">
        <w:rPr>
          <w:rFonts w:ascii="Times New Roman" w:hAnsi="Times New Roman" w:cs="Times New Roman"/>
          <w:sz w:val="24"/>
          <w:szCs w:val="24"/>
        </w:rPr>
        <w:t xml:space="preserve">et al. </w:t>
      </w:r>
      <w:r w:rsidR="00465FA2">
        <w:rPr>
          <w:rFonts w:ascii="Times New Roman" w:hAnsi="Times New Roman" w:cs="Times New Roman"/>
          <w:sz w:val="24"/>
          <w:szCs w:val="24"/>
        </w:rPr>
        <w:t>2014</w:t>
      </w:r>
      <w:r w:rsidR="007E53FD">
        <w:rPr>
          <w:rFonts w:ascii="Times New Roman" w:hAnsi="Times New Roman" w:cs="Times New Roman"/>
          <w:sz w:val="24"/>
          <w:szCs w:val="24"/>
        </w:rPr>
        <w:t>)</w:t>
      </w:r>
      <w:r w:rsidR="00C426D0">
        <w:rPr>
          <w:rFonts w:ascii="Times New Roman" w:hAnsi="Times New Roman" w:cs="Times New Roman"/>
          <w:sz w:val="24"/>
          <w:szCs w:val="24"/>
        </w:rPr>
        <w:t>,</w:t>
      </w:r>
      <w:r w:rsidR="008D06FC">
        <w:rPr>
          <w:rFonts w:ascii="Times New Roman" w:hAnsi="Times New Roman" w:cs="Times New Roman"/>
          <w:sz w:val="24"/>
          <w:szCs w:val="24"/>
        </w:rPr>
        <w:t xml:space="preserve"> </w:t>
      </w:r>
      <w:r w:rsidR="00072B9C">
        <w:rPr>
          <w:rFonts w:ascii="Times New Roman" w:hAnsi="Times New Roman" w:cs="Times New Roman"/>
          <w:sz w:val="24"/>
          <w:szCs w:val="24"/>
        </w:rPr>
        <w:t>and youth</w:t>
      </w:r>
      <w:r w:rsidR="00D464EB">
        <w:rPr>
          <w:rFonts w:ascii="Times New Roman" w:hAnsi="Times New Roman" w:cs="Times New Roman"/>
          <w:sz w:val="24"/>
          <w:szCs w:val="24"/>
        </w:rPr>
        <w:t xml:space="preserve"> </w:t>
      </w:r>
      <w:r w:rsidR="00C03907" w:rsidRPr="00044348">
        <w:rPr>
          <w:rFonts w:ascii="Times New Roman" w:hAnsi="Times New Roman" w:cs="Times New Roman"/>
          <w:sz w:val="24"/>
          <w:szCs w:val="24"/>
        </w:rPr>
        <w:t xml:space="preserve">mental health </w:t>
      </w:r>
      <w:r w:rsidR="00F01DAA" w:rsidRPr="00044348">
        <w:rPr>
          <w:rFonts w:ascii="Times New Roman" w:hAnsi="Times New Roman" w:cs="Times New Roman"/>
          <w:sz w:val="24"/>
          <w:szCs w:val="24"/>
        </w:rPr>
        <w:t>outcomes</w:t>
      </w:r>
      <w:r w:rsidR="00964AB0" w:rsidRPr="00044348">
        <w:rPr>
          <w:rFonts w:ascii="Times New Roman" w:hAnsi="Times New Roman" w:cs="Times New Roman"/>
          <w:sz w:val="24"/>
          <w:szCs w:val="24"/>
        </w:rPr>
        <w:t xml:space="preserve"> </w:t>
      </w:r>
      <w:r w:rsidR="00F01DAA" w:rsidRPr="00044348">
        <w:rPr>
          <w:rFonts w:ascii="Times New Roman" w:hAnsi="Times New Roman" w:cs="Times New Roman"/>
          <w:sz w:val="24"/>
          <w:szCs w:val="24"/>
        </w:rPr>
        <w:t>(</w:t>
      </w:r>
      <w:r w:rsidR="00465FA2" w:rsidRPr="00044348">
        <w:rPr>
          <w:rFonts w:ascii="Times New Roman" w:hAnsi="Times New Roman" w:cs="Times New Roman"/>
          <w:sz w:val="24"/>
          <w:szCs w:val="24"/>
        </w:rPr>
        <w:t>Glisson et al., 2013</w:t>
      </w:r>
      <w:r w:rsidR="00552FB0">
        <w:rPr>
          <w:rFonts w:ascii="Times New Roman" w:hAnsi="Times New Roman" w:cs="Times New Roman"/>
          <w:sz w:val="24"/>
          <w:szCs w:val="24"/>
        </w:rPr>
        <w:t xml:space="preserve">; </w:t>
      </w:r>
      <w:r w:rsidR="00044348" w:rsidRPr="00044348">
        <w:rPr>
          <w:rFonts w:ascii="Times New Roman" w:hAnsi="Times New Roman" w:cs="Times New Roman"/>
          <w:sz w:val="24"/>
          <w:szCs w:val="24"/>
        </w:rPr>
        <w:t>Glisson &amp; Green,</w:t>
      </w:r>
      <w:r w:rsidR="00044348">
        <w:rPr>
          <w:rFonts w:ascii="Times New Roman" w:hAnsi="Times New Roman" w:cs="Times New Roman"/>
          <w:sz w:val="24"/>
          <w:szCs w:val="24"/>
        </w:rPr>
        <w:t xml:space="preserve"> 2011; </w:t>
      </w:r>
      <w:r w:rsidR="00065754">
        <w:rPr>
          <w:rFonts w:ascii="Times New Roman" w:hAnsi="Times New Roman" w:cs="Times New Roman"/>
          <w:sz w:val="24"/>
          <w:szCs w:val="24"/>
        </w:rPr>
        <w:t xml:space="preserve">Williams &amp; Glisson, 2013; </w:t>
      </w:r>
      <w:r w:rsidR="00964AB0">
        <w:rPr>
          <w:rFonts w:ascii="Times New Roman" w:hAnsi="Times New Roman" w:cs="Times New Roman"/>
          <w:sz w:val="24"/>
          <w:szCs w:val="24"/>
        </w:rPr>
        <w:t>Williams &amp; Glisson,</w:t>
      </w:r>
      <w:r w:rsidR="00465FA2">
        <w:rPr>
          <w:rFonts w:ascii="Times New Roman" w:hAnsi="Times New Roman" w:cs="Times New Roman"/>
          <w:sz w:val="24"/>
          <w:szCs w:val="24"/>
        </w:rPr>
        <w:t xml:space="preserve"> 2014a</w:t>
      </w:r>
      <w:r w:rsidR="00F01DAA">
        <w:rPr>
          <w:rFonts w:ascii="Times New Roman" w:hAnsi="Times New Roman" w:cs="Times New Roman"/>
          <w:sz w:val="24"/>
          <w:szCs w:val="24"/>
        </w:rPr>
        <w:t xml:space="preserve">). </w:t>
      </w:r>
      <w:r w:rsidR="00552FB0">
        <w:rPr>
          <w:rFonts w:ascii="Times New Roman" w:hAnsi="Times New Roman" w:cs="Times New Roman"/>
          <w:sz w:val="24"/>
          <w:szCs w:val="24"/>
        </w:rPr>
        <w:t xml:space="preserve">Items </w:t>
      </w:r>
      <w:r w:rsidR="00065754">
        <w:rPr>
          <w:rFonts w:ascii="Times New Roman" w:hAnsi="Times New Roman" w:cs="Times New Roman"/>
          <w:sz w:val="24"/>
          <w:szCs w:val="24"/>
        </w:rPr>
        <w:t xml:space="preserve">assessing </w:t>
      </w:r>
      <w:r w:rsidR="00065754">
        <w:rPr>
          <w:rFonts w:ascii="Times New Roman" w:hAnsi="Times New Roman" w:cs="Times New Roman"/>
          <w:i/>
          <w:sz w:val="24"/>
          <w:szCs w:val="24"/>
        </w:rPr>
        <w:t>proficiency culture</w:t>
      </w:r>
      <w:r w:rsidR="007B4FF6">
        <w:rPr>
          <w:rFonts w:ascii="Times New Roman" w:hAnsi="Times New Roman" w:cs="Times New Roman"/>
          <w:sz w:val="24"/>
          <w:szCs w:val="24"/>
        </w:rPr>
        <w:t xml:space="preserve"> </w:t>
      </w:r>
      <w:r w:rsidR="00552FB0">
        <w:rPr>
          <w:rFonts w:ascii="Times New Roman" w:hAnsi="Times New Roman" w:cs="Times New Roman"/>
          <w:sz w:val="24"/>
          <w:szCs w:val="24"/>
        </w:rPr>
        <w:t>refer to</w:t>
      </w:r>
      <w:r w:rsidR="00CA6669">
        <w:rPr>
          <w:rFonts w:ascii="Times New Roman" w:hAnsi="Times New Roman" w:cs="Times New Roman"/>
          <w:sz w:val="24"/>
          <w:szCs w:val="24"/>
        </w:rPr>
        <w:t xml:space="preserve"> shared norms and behavioral</w:t>
      </w:r>
      <w:r w:rsidR="00071027">
        <w:rPr>
          <w:rFonts w:ascii="Times New Roman" w:hAnsi="Times New Roman" w:cs="Times New Roman"/>
          <w:sz w:val="24"/>
          <w:szCs w:val="24"/>
        </w:rPr>
        <w:t xml:space="preserve"> expectations that clinicians will place the well-being of each client first and will be competent and have up-to-date knowledge</w:t>
      </w:r>
      <w:r w:rsidR="00CA6669">
        <w:rPr>
          <w:rFonts w:ascii="Times New Roman" w:hAnsi="Times New Roman" w:cs="Times New Roman"/>
          <w:sz w:val="24"/>
          <w:szCs w:val="24"/>
        </w:rPr>
        <w:t xml:space="preserve"> regarding effective treatment</w:t>
      </w:r>
      <w:r w:rsidR="00071027">
        <w:rPr>
          <w:rFonts w:ascii="Times New Roman" w:hAnsi="Times New Roman" w:cs="Times New Roman"/>
          <w:sz w:val="24"/>
          <w:szCs w:val="24"/>
        </w:rPr>
        <w:t>. Sample items include “Members of my organizational unit are expected to be responsive to the needs of each client</w:t>
      </w:r>
      <w:r w:rsidR="007B4FF6">
        <w:rPr>
          <w:rFonts w:ascii="Times New Roman" w:hAnsi="Times New Roman" w:cs="Times New Roman"/>
          <w:sz w:val="24"/>
          <w:szCs w:val="24"/>
        </w:rPr>
        <w:t xml:space="preserve">” and “Members of my organizational unit are expected to have up-to-date knowledge.” </w:t>
      </w:r>
      <w:r w:rsidR="00D90F68">
        <w:rPr>
          <w:rFonts w:ascii="Times New Roman" w:hAnsi="Times New Roman" w:cs="Times New Roman"/>
          <w:sz w:val="24"/>
          <w:szCs w:val="24"/>
        </w:rPr>
        <w:t>Items were accompanied by a 5-point rating scale ranging from 1 (</w:t>
      </w:r>
      <w:r w:rsidR="00D90F68">
        <w:rPr>
          <w:rFonts w:ascii="Times New Roman" w:hAnsi="Times New Roman" w:cs="Times New Roman"/>
          <w:i/>
          <w:sz w:val="24"/>
          <w:szCs w:val="24"/>
        </w:rPr>
        <w:t>never</w:t>
      </w:r>
      <w:r w:rsidR="00D90F68">
        <w:rPr>
          <w:rFonts w:ascii="Times New Roman" w:hAnsi="Times New Roman" w:cs="Times New Roman"/>
          <w:sz w:val="24"/>
          <w:szCs w:val="24"/>
        </w:rPr>
        <w:t>) to 5 (</w:t>
      </w:r>
      <w:r w:rsidR="00D90F68">
        <w:rPr>
          <w:rFonts w:ascii="Times New Roman" w:hAnsi="Times New Roman" w:cs="Times New Roman"/>
          <w:i/>
          <w:sz w:val="24"/>
          <w:szCs w:val="24"/>
        </w:rPr>
        <w:t>always</w:t>
      </w:r>
      <w:r w:rsidR="00D90F68">
        <w:rPr>
          <w:rFonts w:ascii="Times New Roman" w:hAnsi="Times New Roman" w:cs="Times New Roman"/>
          <w:sz w:val="24"/>
          <w:szCs w:val="24"/>
        </w:rPr>
        <w:t xml:space="preserve">). </w:t>
      </w:r>
      <w:r w:rsidR="00071027">
        <w:rPr>
          <w:rFonts w:ascii="Times New Roman" w:hAnsi="Times New Roman" w:cs="Times New Roman"/>
          <w:sz w:val="24"/>
          <w:szCs w:val="24"/>
        </w:rPr>
        <w:t>Clinicians’ r</w:t>
      </w:r>
      <w:r w:rsidR="00D90F68">
        <w:rPr>
          <w:rFonts w:ascii="Times New Roman" w:hAnsi="Times New Roman" w:cs="Times New Roman"/>
          <w:sz w:val="24"/>
          <w:szCs w:val="24"/>
        </w:rPr>
        <w:t xml:space="preserve">esponses to </w:t>
      </w:r>
      <w:r w:rsidR="00071027">
        <w:rPr>
          <w:rFonts w:ascii="Times New Roman" w:hAnsi="Times New Roman" w:cs="Times New Roman"/>
          <w:sz w:val="24"/>
          <w:szCs w:val="24"/>
        </w:rPr>
        <w:t xml:space="preserve">the proficiency </w:t>
      </w:r>
      <w:r w:rsidR="00D90F68">
        <w:rPr>
          <w:rFonts w:ascii="Times New Roman" w:hAnsi="Times New Roman" w:cs="Times New Roman"/>
          <w:sz w:val="24"/>
          <w:szCs w:val="24"/>
        </w:rPr>
        <w:t xml:space="preserve">culture items </w:t>
      </w:r>
      <w:r w:rsidR="000743C2">
        <w:rPr>
          <w:rFonts w:ascii="Times New Roman" w:hAnsi="Times New Roman" w:cs="Times New Roman"/>
          <w:sz w:val="24"/>
          <w:szCs w:val="24"/>
        </w:rPr>
        <w:t xml:space="preserve">were </w:t>
      </w:r>
      <w:r w:rsidR="00D90F68">
        <w:rPr>
          <w:rFonts w:ascii="Times New Roman" w:hAnsi="Times New Roman" w:cs="Times New Roman"/>
          <w:sz w:val="24"/>
          <w:szCs w:val="24"/>
        </w:rPr>
        <w:t xml:space="preserve">aggregated </w:t>
      </w:r>
      <w:r w:rsidR="00071027">
        <w:rPr>
          <w:rFonts w:ascii="Times New Roman" w:hAnsi="Times New Roman" w:cs="Times New Roman"/>
          <w:sz w:val="24"/>
          <w:szCs w:val="24"/>
        </w:rPr>
        <w:t xml:space="preserve">to the agency level </w:t>
      </w:r>
      <w:r w:rsidR="00D90F68">
        <w:rPr>
          <w:rFonts w:ascii="Times New Roman" w:hAnsi="Times New Roman" w:cs="Times New Roman"/>
          <w:sz w:val="24"/>
          <w:szCs w:val="24"/>
        </w:rPr>
        <w:t>based on a referent-shift</w:t>
      </w:r>
      <w:r w:rsidR="00E110D7">
        <w:rPr>
          <w:rFonts w:ascii="Times New Roman" w:hAnsi="Times New Roman" w:cs="Times New Roman"/>
          <w:sz w:val="24"/>
          <w:szCs w:val="24"/>
        </w:rPr>
        <w:t xml:space="preserve"> consensus</w:t>
      </w:r>
      <w:r w:rsidR="00D90F68">
        <w:rPr>
          <w:rFonts w:ascii="Times New Roman" w:hAnsi="Times New Roman" w:cs="Times New Roman"/>
          <w:sz w:val="24"/>
          <w:szCs w:val="24"/>
        </w:rPr>
        <w:t xml:space="preserve"> composition model</w:t>
      </w:r>
      <w:r w:rsidR="000C0B70">
        <w:rPr>
          <w:rFonts w:ascii="Times New Roman" w:hAnsi="Times New Roman" w:cs="Times New Roman"/>
          <w:sz w:val="24"/>
          <w:szCs w:val="24"/>
        </w:rPr>
        <w:t xml:space="preserve"> </w:t>
      </w:r>
      <w:r w:rsidR="00270C5A">
        <w:rPr>
          <w:rFonts w:ascii="Times New Roman" w:hAnsi="Times New Roman" w:cs="Times New Roman"/>
          <w:sz w:val="24"/>
          <w:szCs w:val="24"/>
        </w:rPr>
        <w:t>(Chan, 1998) and evidence of adequate within-agency agreement (see below for details)</w:t>
      </w:r>
      <w:r w:rsidR="00065754">
        <w:rPr>
          <w:rFonts w:ascii="Times New Roman" w:hAnsi="Times New Roman" w:cs="Times New Roman"/>
          <w:sz w:val="24"/>
          <w:szCs w:val="24"/>
        </w:rPr>
        <w:t xml:space="preserve">. Aggregate agency-level scores were </w:t>
      </w:r>
      <w:r w:rsidR="00071027">
        <w:rPr>
          <w:rFonts w:ascii="Times New Roman" w:hAnsi="Times New Roman" w:cs="Times New Roman"/>
          <w:sz w:val="24"/>
          <w:szCs w:val="24"/>
        </w:rPr>
        <w:t>converted to T-scores with a μ = 50 and σ = 10 using national norms from the children’s mental health sample (Glisson, Landsverk et al., 2008)</w:t>
      </w:r>
      <w:r w:rsidR="00753578">
        <w:rPr>
          <w:rFonts w:ascii="Times New Roman" w:hAnsi="Times New Roman" w:cs="Times New Roman"/>
          <w:sz w:val="24"/>
          <w:szCs w:val="24"/>
        </w:rPr>
        <w:t xml:space="preserve">. </w:t>
      </w:r>
      <w:r w:rsidR="00071027">
        <w:rPr>
          <w:rFonts w:ascii="Times New Roman" w:hAnsi="Times New Roman" w:cs="Times New Roman"/>
          <w:sz w:val="24"/>
          <w:szCs w:val="24"/>
        </w:rPr>
        <w:t xml:space="preserve">Alpha reliability </w:t>
      </w:r>
      <w:r w:rsidR="00D8128D">
        <w:rPr>
          <w:rFonts w:ascii="Times New Roman" w:hAnsi="Times New Roman" w:cs="Times New Roman"/>
          <w:sz w:val="24"/>
          <w:szCs w:val="24"/>
        </w:rPr>
        <w:t xml:space="preserve">for the </w:t>
      </w:r>
      <w:r w:rsidR="00071027">
        <w:rPr>
          <w:rFonts w:ascii="Times New Roman" w:hAnsi="Times New Roman" w:cs="Times New Roman"/>
          <w:sz w:val="24"/>
          <w:szCs w:val="24"/>
        </w:rPr>
        <w:t xml:space="preserve">proficiency </w:t>
      </w:r>
      <w:r w:rsidR="007B4FF6">
        <w:rPr>
          <w:rFonts w:ascii="Times New Roman" w:hAnsi="Times New Roman" w:cs="Times New Roman"/>
          <w:sz w:val="24"/>
          <w:szCs w:val="24"/>
        </w:rPr>
        <w:t xml:space="preserve">culture </w:t>
      </w:r>
      <w:r w:rsidR="00071027">
        <w:rPr>
          <w:rFonts w:ascii="Times New Roman" w:hAnsi="Times New Roman" w:cs="Times New Roman"/>
          <w:sz w:val="24"/>
          <w:szCs w:val="24"/>
        </w:rPr>
        <w:t>scale was .89</w:t>
      </w:r>
      <w:r w:rsidR="00D8128D">
        <w:rPr>
          <w:rFonts w:ascii="Times New Roman" w:hAnsi="Times New Roman" w:cs="Times New Roman"/>
          <w:sz w:val="24"/>
          <w:szCs w:val="24"/>
        </w:rPr>
        <w:t>.</w:t>
      </w:r>
    </w:p>
    <w:p w:rsidR="00071027" w:rsidRPr="007B4FF6" w:rsidRDefault="00654599" w:rsidP="001811C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w:t>
      </w:r>
      <w:r w:rsidR="00071027">
        <w:rPr>
          <w:rFonts w:ascii="Times New Roman" w:hAnsi="Times New Roman" w:cs="Times New Roman"/>
          <w:sz w:val="24"/>
          <w:szCs w:val="24"/>
        </w:rPr>
        <w:t xml:space="preserve">rganizational </w:t>
      </w:r>
      <w:r w:rsidR="00270C5A">
        <w:rPr>
          <w:rFonts w:ascii="Times New Roman" w:hAnsi="Times New Roman" w:cs="Times New Roman"/>
          <w:sz w:val="24"/>
          <w:szCs w:val="24"/>
        </w:rPr>
        <w:t xml:space="preserve">engagement </w:t>
      </w:r>
      <w:r w:rsidR="00071027">
        <w:rPr>
          <w:rFonts w:ascii="Times New Roman" w:hAnsi="Times New Roman" w:cs="Times New Roman"/>
          <w:sz w:val="24"/>
          <w:szCs w:val="24"/>
        </w:rPr>
        <w:t xml:space="preserve">climate </w:t>
      </w:r>
      <w:r>
        <w:rPr>
          <w:rFonts w:ascii="Times New Roman" w:hAnsi="Times New Roman" w:cs="Times New Roman"/>
          <w:sz w:val="24"/>
          <w:szCs w:val="24"/>
        </w:rPr>
        <w:t xml:space="preserve">was assessed </w:t>
      </w:r>
      <w:r w:rsidR="00071027">
        <w:rPr>
          <w:rFonts w:ascii="Times New Roman" w:hAnsi="Times New Roman" w:cs="Times New Roman"/>
          <w:sz w:val="24"/>
          <w:szCs w:val="24"/>
        </w:rPr>
        <w:t xml:space="preserve">using the 11-item </w:t>
      </w:r>
      <w:r w:rsidR="00071027" w:rsidRPr="00065754">
        <w:rPr>
          <w:rFonts w:ascii="Times New Roman" w:hAnsi="Times New Roman" w:cs="Times New Roman"/>
          <w:i/>
          <w:sz w:val="24"/>
          <w:szCs w:val="24"/>
        </w:rPr>
        <w:t>engagement</w:t>
      </w:r>
      <w:r w:rsidR="00071027">
        <w:rPr>
          <w:rFonts w:ascii="Times New Roman" w:hAnsi="Times New Roman" w:cs="Times New Roman"/>
          <w:sz w:val="24"/>
          <w:szCs w:val="24"/>
        </w:rPr>
        <w:t xml:space="preserve"> scale from the OSC (Glisson, Landsverk et al., 2008). </w:t>
      </w:r>
      <w:r w:rsidR="007B4FF6">
        <w:rPr>
          <w:rFonts w:ascii="Times New Roman" w:hAnsi="Times New Roman" w:cs="Times New Roman"/>
          <w:sz w:val="24"/>
          <w:szCs w:val="24"/>
        </w:rPr>
        <w:t>Engagement i</w:t>
      </w:r>
      <w:r w:rsidR="00071027">
        <w:rPr>
          <w:rFonts w:ascii="Times New Roman" w:hAnsi="Times New Roman" w:cs="Times New Roman"/>
          <w:sz w:val="24"/>
          <w:szCs w:val="24"/>
        </w:rPr>
        <w:t>tems refer to clinicians’ perceptions that they are able to personally accomplish many worthwhile goals</w:t>
      </w:r>
      <w:r w:rsidR="00065754">
        <w:rPr>
          <w:rFonts w:ascii="Times New Roman" w:hAnsi="Times New Roman" w:cs="Times New Roman"/>
          <w:sz w:val="24"/>
          <w:szCs w:val="24"/>
        </w:rPr>
        <w:t xml:space="preserve"> and </w:t>
      </w:r>
      <w:r w:rsidR="00071027">
        <w:rPr>
          <w:rFonts w:ascii="Times New Roman" w:hAnsi="Times New Roman" w:cs="Times New Roman"/>
          <w:sz w:val="24"/>
          <w:szCs w:val="24"/>
        </w:rPr>
        <w:t>remain personally involved in their work and sustain concern for their clients.</w:t>
      </w:r>
      <w:r w:rsidR="004E7526">
        <w:rPr>
          <w:rFonts w:ascii="Times New Roman" w:hAnsi="Times New Roman" w:cs="Times New Roman"/>
          <w:sz w:val="24"/>
          <w:szCs w:val="24"/>
        </w:rPr>
        <w:t xml:space="preserve"> </w:t>
      </w:r>
      <w:r w:rsidR="007B4FF6">
        <w:rPr>
          <w:rFonts w:ascii="Times New Roman" w:hAnsi="Times New Roman" w:cs="Times New Roman"/>
          <w:sz w:val="24"/>
          <w:szCs w:val="24"/>
        </w:rPr>
        <w:t xml:space="preserve">Sample items include “I feel I treat some of the clients I serve as impersonal objects” (reverse coded) and “I have accomplished many worthwhile things in this job.” </w:t>
      </w:r>
      <w:r w:rsidR="00065754">
        <w:rPr>
          <w:rFonts w:ascii="Times New Roman" w:hAnsi="Times New Roman" w:cs="Times New Roman"/>
          <w:sz w:val="24"/>
          <w:szCs w:val="24"/>
        </w:rPr>
        <w:t xml:space="preserve">Items </w:t>
      </w:r>
      <w:r w:rsidR="007B4FF6">
        <w:rPr>
          <w:rFonts w:ascii="Times New Roman" w:hAnsi="Times New Roman" w:cs="Times New Roman"/>
          <w:sz w:val="24"/>
          <w:szCs w:val="24"/>
        </w:rPr>
        <w:t>were accompanied by a 5-point rating scale ranging from 1 (</w:t>
      </w:r>
      <w:r w:rsidR="007B4FF6">
        <w:rPr>
          <w:rFonts w:ascii="Times New Roman" w:hAnsi="Times New Roman" w:cs="Times New Roman"/>
          <w:i/>
          <w:sz w:val="24"/>
          <w:szCs w:val="24"/>
        </w:rPr>
        <w:t>never</w:t>
      </w:r>
      <w:r w:rsidR="007B4FF6">
        <w:rPr>
          <w:rFonts w:ascii="Times New Roman" w:hAnsi="Times New Roman" w:cs="Times New Roman"/>
          <w:sz w:val="24"/>
          <w:szCs w:val="24"/>
        </w:rPr>
        <w:t>) to 5 (</w:t>
      </w:r>
      <w:r w:rsidR="007B4FF6">
        <w:rPr>
          <w:rFonts w:ascii="Times New Roman" w:hAnsi="Times New Roman" w:cs="Times New Roman"/>
          <w:i/>
          <w:sz w:val="24"/>
          <w:szCs w:val="24"/>
        </w:rPr>
        <w:t>always</w:t>
      </w:r>
      <w:r w:rsidR="007B4FF6">
        <w:rPr>
          <w:rFonts w:ascii="Times New Roman" w:hAnsi="Times New Roman" w:cs="Times New Roman"/>
          <w:sz w:val="24"/>
          <w:szCs w:val="24"/>
        </w:rPr>
        <w:t>). Clinicians’ responses to the engagement items were aggregated to the agency level based on a direct consensus composition model (Chan, 1998)</w:t>
      </w:r>
      <w:r w:rsidR="00270C5A">
        <w:rPr>
          <w:rFonts w:ascii="Times New Roman" w:hAnsi="Times New Roman" w:cs="Times New Roman"/>
          <w:sz w:val="24"/>
          <w:szCs w:val="24"/>
        </w:rPr>
        <w:t xml:space="preserve"> and evidence of adequate within-agency agreement (see below for details)</w:t>
      </w:r>
      <w:r w:rsidR="004E7526">
        <w:rPr>
          <w:rFonts w:ascii="Times New Roman" w:hAnsi="Times New Roman" w:cs="Times New Roman"/>
          <w:sz w:val="24"/>
          <w:szCs w:val="24"/>
        </w:rPr>
        <w:t>.</w:t>
      </w:r>
      <w:r w:rsidR="00CA6669">
        <w:rPr>
          <w:rFonts w:ascii="Times New Roman" w:hAnsi="Times New Roman" w:cs="Times New Roman"/>
          <w:sz w:val="24"/>
          <w:szCs w:val="24"/>
        </w:rPr>
        <w:t xml:space="preserve"> </w:t>
      </w:r>
      <w:r w:rsidR="004E7526">
        <w:rPr>
          <w:rFonts w:ascii="Times New Roman" w:hAnsi="Times New Roman" w:cs="Times New Roman"/>
          <w:sz w:val="24"/>
          <w:szCs w:val="24"/>
        </w:rPr>
        <w:t xml:space="preserve">Aggregate agency-level scores were </w:t>
      </w:r>
      <w:r w:rsidR="007B4FF6">
        <w:rPr>
          <w:rFonts w:ascii="Times New Roman" w:hAnsi="Times New Roman" w:cs="Times New Roman"/>
          <w:sz w:val="24"/>
          <w:szCs w:val="24"/>
        </w:rPr>
        <w:t xml:space="preserve">converted to T-scores with a μ = 50 and σ = 10 using national norms from the children’s mental health sample (Glisson, Landsverk et al., 2008). Alpha reliability for the </w:t>
      </w:r>
      <w:r w:rsidR="00F84241">
        <w:rPr>
          <w:rFonts w:ascii="Times New Roman" w:hAnsi="Times New Roman" w:cs="Times New Roman"/>
          <w:sz w:val="24"/>
          <w:szCs w:val="24"/>
        </w:rPr>
        <w:t xml:space="preserve">engagement </w:t>
      </w:r>
      <w:r w:rsidR="007B4FF6">
        <w:rPr>
          <w:rFonts w:ascii="Times New Roman" w:hAnsi="Times New Roman" w:cs="Times New Roman"/>
          <w:sz w:val="24"/>
          <w:szCs w:val="24"/>
        </w:rPr>
        <w:t>climate scale was .83.</w:t>
      </w:r>
    </w:p>
    <w:p w:rsidR="00FE75DD" w:rsidRDefault="00270C5A" w:rsidP="001811C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w:t>
      </w:r>
      <w:r w:rsidR="007B4FF6">
        <w:rPr>
          <w:rFonts w:ascii="Times New Roman" w:hAnsi="Times New Roman" w:cs="Times New Roman"/>
          <w:sz w:val="24"/>
          <w:szCs w:val="24"/>
        </w:rPr>
        <w:t xml:space="preserve">ggregation of </w:t>
      </w:r>
      <w:r w:rsidR="00C426D0">
        <w:rPr>
          <w:rFonts w:ascii="Times New Roman" w:hAnsi="Times New Roman" w:cs="Times New Roman"/>
          <w:sz w:val="24"/>
          <w:szCs w:val="24"/>
        </w:rPr>
        <w:t>clinicia</w:t>
      </w:r>
      <w:r w:rsidR="007B4FF6">
        <w:rPr>
          <w:rFonts w:ascii="Times New Roman" w:hAnsi="Times New Roman" w:cs="Times New Roman"/>
          <w:sz w:val="24"/>
          <w:szCs w:val="24"/>
        </w:rPr>
        <w:t xml:space="preserve">ns’ </w:t>
      </w:r>
      <w:r w:rsidR="00296FB4">
        <w:rPr>
          <w:rFonts w:ascii="Times New Roman" w:hAnsi="Times New Roman" w:cs="Times New Roman"/>
          <w:sz w:val="24"/>
          <w:szCs w:val="24"/>
        </w:rPr>
        <w:t xml:space="preserve">proficiency and engagement </w:t>
      </w:r>
      <w:r w:rsidR="007B4FF6">
        <w:rPr>
          <w:rFonts w:ascii="Times New Roman" w:hAnsi="Times New Roman" w:cs="Times New Roman"/>
          <w:sz w:val="24"/>
          <w:szCs w:val="24"/>
        </w:rPr>
        <w:t>responses to the agency</w:t>
      </w:r>
      <w:r w:rsidR="00847852">
        <w:rPr>
          <w:rFonts w:ascii="Times New Roman" w:hAnsi="Times New Roman" w:cs="Times New Roman"/>
          <w:sz w:val="24"/>
          <w:szCs w:val="24"/>
        </w:rPr>
        <w:t xml:space="preserve"> </w:t>
      </w:r>
      <w:r w:rsidR="00C426D0">
        <w:rPr>
          <w:rFonts w:ascii="Times New Roman" w:hAnsi="Times New Roman" w:cs="Times New Roman"/>
          <w:sz w:val="24"/>
          <w:szCs w:val="24"/>
        </w:rPr>
        <w:t>level</w:t>
      </w:r>
      <w:r w:rsidR="00C03907">
        <w:rPr>
          <w:rFonts w:ascii="Times New Roman" w:hAnsi="Times New Roman" w:cs="Times New Roman"/>
          <w:sz w:val="24"/>
          <w:szCs w:val="24"/>
        </w:rPr>
        <w:t xml:space="preserve"> </w:t>
      </w:r>
      <w:r w:rsidR="007B4FF6">
        <w:rPr>
          <w:rFonts w:ascii="Times New Roman" w:hAnsi="Times New Roman" w:cs="Times New Roman"/>
          <w:sz w:val="24"/>
          <w:szCs w:val="24"/>
        </w:rPr>
        <w:t xml:space="preserve">requires </w:t>
      </w:r>
      <w:r w:rsidR="00847852">
        <w:rPr>
          <w:rFonts w:ascii="Times New Roman" w:hAnsi="Times New Roman" w:cs="Times New Roman"/>
          <w:sz w:val="24"/>
          <w:szCs w:val="24"/>
        </w:rPr>
        <w:t xml:space="preserve">validity </w:t>
      </w:r>
      <w:r w:rsidR="007B4FF6">
        <w:rPr>
          <w:rFonts w:ascii="Times New Roman" w:hAnsi="Times New Roman" w:cs="Times New Roman"/>
          <w:sz w:val="24"/>
          <w:szCs w:val="24"/>
        </w:rPr>
        <w:t xml:space="preserve">evidence </w:t>
      </w:r>
      <w:r w:rsidR="00847852">
        <w:rPr>
          <w:rFonts w:ascii="Times New Roman" w:hAnsi="Times New Roman" w:cs="Times New Roman"/>
          <w:sz w:val="24"/>
          <w:szCs w:val="24"/>
        </w:rPr>
        <w:t xml:space="preserve">in the form </w:t>
      </w:r>
      <w:r w:rsidR="007B4FF6">
        <w:rPr>
          <w:rFonts w:ascii="Times New Roman" w:hAnsi="Times New Roman" w:cs="Times New Roman"/>
          <w:sz w:val="24"/>
          <w:szCs w:val="24"/>
        </w:rPr>
        <w:t xml:space="preserve">of </w:t>
      </w:r>
      <w:r w:rsidR="00847852">
        <w:rPr>
          <w:rFonts w:ascii="Times New Roman" w:hAnsi="Times New Roman" w:cs="Times New Roman"/>
          <w:sz w:val="24"/>
          <w:szCs w:val="24"/>
        </w:rPr>
        <w:t>significant inter-rater agreement within work units</w:t>
      </w:r>
      <w:r w:rsidR="007B4FF6">
        <w:rPr>
          <w:rFonts w:ascii="Times New Roman" w:hAnsi="Times New Roman" w:cs="Times New Roman"/>
          <w:sz w:val="24"/>
          <w:szCs w:val="24"/>
        </w:rPr>
        <w:t xml:space="preserve"> </w:t>
      </w:r>
      <w:r w:rsidR="00B3165A">
        <w:rPr>
          <w:rFonts w:ascii="Times New Roman" w:hAnsi="Times New Roman" w:cs="Times New Roman"/>
          <w:sz w:val="24"/>
          <w:szCs w:val="24"/>
        </w:rPr>
        <w:t xml:space="preserve">(Chan, 1998; Klein et al., </w:t>
      </w:r>
      <w:r w:rsidR="00847852">
        <w:rPr>
          <w:rFonts w:ascii="Times New Roman" w:hAnsi="Times New Roman" w:cs="Times New Roman"/>
          <w:sz w:val="24"/>
          <w:szCs w:val="24"/>
        </w:rPr>
        <w:t>1994; Rousseau, 1985)</w:t>
      </w:r>
      <w:r w:rsidR="00036B54">
        <w:rPr>
          <w:rFonts w:ascii="Times New Roman" w:hAnsi="Times New Roman" w:cs="Times New Roman"/>
          <w:sz w:val="24"/>
          <w:szCs w:val="24"/>
        </w:rPr>
        <w:t>. C</w:t>
      </w:r>
      <w:r w:rsidR="00847852">
        <w:rPr>
          <w:rFonts w:ascii="Times New Roman" w:hAnsi="Times New Roman" w:cs="Times New Roman"/>
          <w:sz w:val="24"/>
          <w:szCs w:val="24"/>
        </w:rPr>
        <w:t xml:space="preserve">linicians’ </w:t>
      </w:r>
      <w:r w:rsidR="00F84241">
        <w:rPr>
          <w:rFonts w:ascii="Times New Roman" w:hAnsi="Times New Roman" w:cs="Times New Roman"/>
          <w:sz w:val="24"/>
          <w:szCs w:val="24"/>
        </w:rPr>
        <w:t xml:space="preserve">within-agency </w:t>
      </w:r>
      <w:r w:rsidR="007B4FF6">
        <w:rPr>
          <w:rFonts w:ascii="Times New Roman" w:hAnsi="Times New Roman" w:cs="Times New Roman"/>
          <w:sz w:val="24"/>
          <w:szCs w:val="24"/>
        </w:rPr>
        <w:t xml:space="preserve">inter-rater agreement </w:t>
      </w:r>
      <w:r w:rsidR="00F84241">
        <w:rPr>
          <w:rFonts w:ascii="Times New Roman" w:hAnsi="Times New Roman" w:cs="Times New Roman"/>
          <w:sz w:val="24"/>
          <w:szCs w:val="24"/>
        </w:rPr>
        <w:t xml:space="preserve">for the </w:t>
      </w:r>
      <w:r w:rsidR="00ED1B80">
        <w:rPr>
          <w:rFonts w:ascii="Times New Roman" w:hAnsi="Times New Roman" w:cs="Times New Roman"/>
          <w:sz w:val="24"/>
          <w:szCs w:val="24"/>
        </w:rPr>
        <w:t xml:space="preserve">proficiency </w:t>
      </w:r>
      <w:r w:rsidR="00F84241">
        <w:rPr>
          <w:rFonts w:ascii="Times New Roman" w:hAnsi="Times New Roman" w:cs="Times New Roman"/>
          <w:sz w:val="24"/>
          <w:szCs w:val="24"/>
        </w:rPr>
        <w:t xml:space="preserve">and engagement </w:t>
      </w:r>
      <w:r w:rsidR="00847852">
        <w:rPr>
          <w:rFonts w:ascii="Times New Roman" w:hAnsi="Times New Roman" w:cs="Times New Roman"/>
          <w:sz w:val="24"/>
          <w:szCs w:val="24"/>
        </w:rPr>
        <w:t xml:space="preserve">items </w:t>
      </w:r>
      <w:r w:rsidR="00036B54">
        <w:rPr>
          <w:rFonts w:ascii="Times New Roman" w:hAnsi="Times New Roman" w:cs="Times New Roman"/>
          <w:sz w:val="24"/>
          <w:szCs w:val="24"/>
        </w:rPr>
        <w:t xml:space="preserve">was assessed </w:t>
      </w:r>
      <w:r w:rsidR="007B4FF6">
        <w:rPr>
          <w:rFonts w:ascii="Times New Roman" w:hAnsi="Times New Roman" w:cs="Times New Roman"/>
          <w:sz w:val="24"/>
          <w:szCs w:val="24"/>
        </w:rPr>
        <w:t xml:space="preserve">using the </w:t>
      </w:r>
      <w:r w:rsidR="00C03907">
        <w:rPr>
          <w:rFonts w:ascii="Times New Roman" w:hAnsi="Times New Roman" w:cs="Times New Roman"/>
          <w:i/>
          <w:sz w:val="24"/>
          <w:szCs w:val="24"/>
        </w:rPr>
        <w:t>r</w:t>
      </w:r>
      <w:r w:rsidR="007B4FF6">
        <w:rPr>
          <w:rFonts w:ascii="Times New Roman" w:hAnsi="Times New Roman" w:cs="Times New Roman"/>
          <w:sz w:val="24"/>
          <w:szCs w:val="24"/>
          <w:vertAlign w:val="subscript"/>
        </w:rPr>
        <w:t>wg(j)</w:t>
      </w:r>
      <w:r w:rsidR="007B4FF6">
        <w:rPr>
          <w:rFonts w:ascii="Times New Roman" w:hAnsi="Times New Roman" w:cs="Times New Roman"/>
          <w:sz w:val="24"/>
          <w:szCs w:val="24"/>
        </w:rPr>
        <w:t xml:space="preserve"> index </w:t>
      </w:r>
      <w:r w:rsidR="00847852">
        <w:rPr>
          <w:rFonts w:ascii="Times New Roman" w:hAnsi="Times New Roman" w:cs="Times New Roman"/>
          <w:sz w:val="24"/>
          <w:szCs w:val="24"/>
        </w:rPr>
        <w:t xml:space="preserve">proposed by </w:t>
      </w:r>
      <w:r w:rsidR="003E637E">
        <w:rPr>
          <w:rFonts w:ascii="Times New Roman" w:hAnsi="Times New Roman" w:cs="Times New Roman"/>
          <w:sz w:val="24"/>
          <w:szCs w:val="24"/>
        </w:rPr>
        <w:t>James,</w:t>
      </w:r>
      <w:r w:rsidR="00847852">
        <w:rPr>
          <w:rFonts w:ascii="Times New Roman" w:hAnsi="Times New Roman" w:cs="Times New Roman"/>
          <w:sz w:val="24"/>
          <w:szCs w:val="24"/>
        </w:rPr>
        <w:t xml:space="preserve"> Demaree, and Wolf (</w:t>
      </w:r>
      <w:r w:rsidR="003E637E">
        <w:rPr>
          <w:rFonts w:ascii="Times New Roman" w:hAnsi="Times New Roman" w:cs="Times New Roman"/>
          <w:sz w:val="24"/>
          <w:szCs w:val="24"/>
        </w:rPr>
        <w:t>1993</w:t>
      </w:r>
      <w:r w:rsidR="006C41B4">
        <w:rPr>
          <w:rFonts w:ascii="Times New Roman" w:hAnsi="Times New Roman" w:cs="Times New Roman"/>
          <w:sz w:val="24"/>
          <w:szCs w:val="24"/>
        </w:rPr>
        <w:t>)</w:t>
      </w:r>
      <w:r w:rsidR="00C03907">
        <w:rPr>
          <w:rFonts w:ascii="Times New Roman" w:hAnsi="Times New Roman" w:cs="Times New Roman"/>
          <w:sz w:val="24"/>
          <w:szCs w:val="24"/>
        </w:rPr>
        <w:t xml:space="preserve">. </w:t>
      </w:r>
      <w:r w:rsidR="003E637E">
        <w:rPr>
          <w:rFonts w:ascii="Times New Roman" w:hAnsi="Times New Roman" w:cs="Times New Roman"/>
          <w:sz w:val="24"/>
          <w:szCs w:val="24"/>
        </w:rPr>
        <w:t>A</w:t>
      </w:r>
      <w:r w:rsidR="00720830">
        <w:rPr>
          <w:rFonts w:ascii="Times New Roman" w:hAnsi="Times New Roman" w:cs="Times New Roman"/>
          <w:sz w:val="24"/>
          <w:szCs w:val="24"/>
        </w:rPr>
        <w:t xml:space="preserve"> cutoff of .7 is recommended </w:t>
      </w:r>
      <w:r w:rsidR="00847852">
        <w:rPr>
          <w:rFonts w:ascii="Times New Roman" w:hAnsi="Times New Roman" w:cs="Times New Roman"/>
          <w:sz w:val="24"/>
          <w:szCs w:val="24"/>
        </w:rPr>
        <w:t>to support aggregation to the unit level</w:t>
      </w:r>
      <w:r w:rsidR="00296FB4">
        <w:rPr>
          <w:rFonts w:ascii="Times New Roman" w:hAnsi="Times New Roman" w:cs="Times New Roman"/>
          <w:sz w:val="24"/>
          <w:szCs w:val="24"/>
        </w:rPr>
        <w:t xml:space="preserve"> </w:t>
      </w:r>
      <w:r w:rsidR="009E628A">
        <w:rPr>
          <w:rFonts w:ascii="Times New Roman" w:hAnsi="Times New Roman" w:cs="Times New Roman"/>
          <w:sz w:val="24"/>
          <w:szCs w:val="24"/>
        </w:rPr>
        <w:t>(</w:t>
      </w:r>
      <w:r w:rsidR="003E637E">
        <w:rPr>
          <w:rFonts w:ascii="Times New Roman" w:hAnsi="Times New Roman" w:cs="Times New Roman"/>
          <w:sz w:val="24"/>
          <w:szCs w:val="24"/>
        </w:rPr>
        <w:t>Bliese, 2000</w:t>
      </w:r>
      <w:r w:rsidR="00C95FF2">
        <w:rPr>
          <w:rFonts w:ascii="Times New Roman" w:hAnsi="Times New Roman" w:cs="Times New Roman"/>
          <w:sz w:val="24"/>
          <w:szCs w:val="24"/>
        </w:rPr>
        <w:t>; LeBreton &amp; Senter, 2008</w:t>
      </w:r>
      <w:r w:rsidR="00C03907">
        <w:rPr>
          <w:rFonts w:ascii="Times New Roman" w:hAnsi="Times New Roman" w:cs="Times New Roman"/>
          <w:sz w:val="24"/>
          <w:szCs w:val="24"/>
        </w:rPr>
        <w:t>).</w:t>
      </w:r>
      <w:r w:rsidR="00720830">
        <w:rPr>
          <w:rFonts w:ascii="Times New Roman" w:hAnsi="Times New Roman" w:cs="Times New Roman"/>
          <w:sz w:val="24"/>
          <w:szCs w:val="24"/>
        </w:rPr>
        <w:t xml:space="preserve"> Examination of </w:t>
      </w:r>
      <w:r w:rsidR="00ED1B80">
        <w:rPr>
          <w:rFonts w:ascii="Times New Roman" w:hAnsi="Times New Roman" w:cs="Times New Roman"/>
          <w:sz w:val="24"/>
          <w:szCs w:val="24"/>
        </w:rPr>
        <w:t xml:space="preserve">the </w:t>
      </w:r>
      <w:r w:rsidR="00720830">
        <w:rPr>
          <w:rFonts w:ascii="Times New Roman" w:hAnsi="Times New Roman" w:cs="Times New Roman"/>
          <w:i/>
          <w:sz w:val="24"/>
          <w:szCs w:val="24"/>
        </w:rPr>
        <w:t>r</w:t>
      </w:r>
      <w:r w:rsidR="00720830">
        <w:rPr>
          <w:rFonts w:ascii="Times New Roman" w:hAnsi="Times New Roman" w:cs="Times New Roman"/>
          <w:sz w:val="24"/>
          <w:szCs w:val="24"/>
          <w:vertAlign w:val="subscript"/>
        </w:rPr>
        <w:t xml:space="preserve">wg(j) </w:t>
      </w:r>
      <w:r w:rsidR="00720830">
        <w:rPr>
          <w:rFonts w:ascii="Times New Roman" w:hAnsi="Times New Roman" w:cs="Times New Roman"/>
          <w:sz w:val="24"/>
          <w:szCs w:val="24"/>
        </w:rPr>
        <w:t xml:space="preserve">values for all </w:t>
      </w:r>
      <w:r w:rsidR="00ED1B80">
        <w:rPr>
          <w:rFonts w:ascii="Times New Roman" w:hAnsi="Times New Roman" w:cs="Times New Roman"/>
          <w:sz w:val="24"/>
          <w:szCs w:val="24"/>
        </w:rPr>
        <w:t xml:space="preserve">14 </w:t>
      </w:r>
      <w:r w:rsidR="00720830">
        <w:rPr>
          <w:rFonts w:ascii="Times New Roman" w:hAnsi="Times New Roman" w:cs="Times New Roman"/>
          <w:sz w:val="24"/>
          <w:szCs w:val="24"/>
        </w:rPr>
        <w:t xml:space="preserve">agencies on </w:t>
      </w:r>
      <w:r w:rsidR="00ED1B80">
        <w:rPr>
          <w:rFonts w:ascii="Times New Roman" w:hAnsi="Times New Roman" w:cs="Times New Roman"/>
          <w:sz w:val="24"/>
          <w:szCs w:val="24"/>
        </w:rPr>
        <w:t xml:space="preserve">both </w:t>
      </w:r>
      <w:r w:rsidR="00720830">
        <w:rPr>
          <w:rFonts w:ascii="Times New Roman" w:hAnsi="Times New Roman" w:cs="Times New Roman"/>
          <w:sz w:val="24"/>
          <w:szCs w:val="24"/>
        </w:rPr>
        <w:t xml:space="preserve">scales indicated </w:t>
      </w:r>
      <w:r w:rsidR="00ED1B80">
        <w:rPr>
          <w:rFonts w:ascii="Times New Roman" w:hAnsi="Times New Roman" w:cs="Times New Roman"/>
          <w:sz w:val="24"/>
          <w:szCs w:val="24"/>
        </w:rPr>
        <w:t xml:space="preserve">that </w:t>
      </w:r>
      <w:r w:rsidR="00720830">
        <w:rPr>
          <w:rFonts w:ascii="Times New Roman" w:hAnsi="Times New Roman" w:cs="Times New Roman"/>
          <w:sz w:val="24"/>
          <w:szCs w:val="24"/>
        </w:rPr>
        <w:t xml:space="preserve">no </w:t>
      </w:r>
      <w:r w:rsidR="00ED1B80">
        <w:rPr>
          <w:rFonts w:ascii="Times New Roman" w:hAnsi="Times New Roman" w:cs="Times New Roman"/>
          <w:sz w:val="24"/>
          <w:szCs w:val="24"/>
        </w:rPr>
        <w:t xml:space="preserve">values exceeded a minimum of </w:t>
      </w:r>
      <w:r w:rsidR="00ED1B80">
        <w:rPr>
          <w:rFonts w:ascii="Times New Roman" w:hAnsi="Times New Roman" w:cs="Times New Roman"/>
          <w:i/>
          <w:sz w:val="24"/>
          <w:szCs w:val="24"/>
        </w:rPr>
        <w:t>r</w:t>
      </w:r>
      <w:r w:rsidR="00ED1B80">
        <w:rPr>
          <w:rFonts w:ascii="Times New Roman" w:hAnsi="Times New Roman" w:cs="Times New Roman"/>
          <w:sz w:val="24"/>
          <w:szCs w:val="24"/>
          <w:vertAlign w:val="subscript"/>
        </w:rPr>
        <w:t>wg(j)</w:t>
      </w:r>
      <w:r w:rsidR="00ED1B80">
        <w:rPr>
          <w:rFonts w:ascii="Times New Roman" w:hAnsi="Times New Roman" w:cs="Times New Roman"/>
          <w:sz w:val="24"/>
          <w:szCs w:val="24"/>
        </w:rPr>
        <w:t xml:space="preserve"> = .82</w:t>
      </w:r>
      <w:r w:rsidR="00720830">
        <w:rPr>
          <w:rFonts w:ascii="Times New Roman" w:hAnsi="Times New Roman" w:cs="Times New Roman"/>
          <w:sz w:val="24"/>
          <w:szCs w:val="24"/>
        </w:rPr>
        <w:t xml:space="preserve">. </w:t>
      </w:r>
      <w:r w:rsidR="00ED1B80">
        <w:rPr>
          <w:rFonts w:ascii="Times New Roman" w:hAnsi="Times New Roman" w:cs="Times New Roman"/>
          <w:sz w:val="24"/>
          <w:szCs w:val="24"/>
        </w:rPr>
        <w:t>The a</w:t>
      </w:r>
      <w:r w:rsidR="00720830">
        <w:rPr>
          <w:rFonts w:ascii="Times New Roman" w:hAnsi="Times New Roman" w:cs="Times New Roman"/>
          <w:sz w:val="24"/>
          <w:szCs w:val="24"/>
        </w:rPr>
        <w:t xml:space="preserve">verage </w:t>
      </w:r>
      <w:r w:rsidR="00720830">
        <w:rPr>
          <w:rFonts w:ascii="Times New Roman" w:hAnsi="Times New Roman" w:cs="Times New Roman"/>
          <w:i/>
          <w:sz w:val="24"/>
          <w:szCs w:val="24"/>
        </w:rPr>
        <w:t>r</w:t>
      </w:r>
      <w:r w:rsidR="00720830">
        <w:rPr>
          <w:rFonts w:ascii="Times New Roman" w:hAnsi="Times New Roman" w:cs="Times New Roman"/>
          <w:sz w:val="24"/>
          <w:szCs w:val="24"/>
          <w:vertAlign w:val="subscript"/>
        </w:rPr>
        <w:t xml:space="preserve">wg(j) </w:t>
      </w:r>
      <w:r w:rsidR="00ED1B80">
        <w:rPr>
          <w:rFonts w:ascii="Times New Roman" w:hAnsi="Times New Roman" w:cs="Times New Roman"/>
          <w:sz w:val="24"/>
          <w:szCs w:val="24"/>
        </w:rPr>
        <w:t>value</w:t>
      </w:r>
      <w:r w:rsidR="00720830">
        <w:rPr>
          <w:rFonts w:ascii="Times New Roman" w:hAnsi="Times New Roman" w:cs="Times New Roman"/>
          <w:sz w:val="24"/>
          <w:szCs w:val="24"/>
        </w:rPr>
        <w:t xml:space="preserve"> </w:t>
      </w:r>
      <w:r w:rsidR="004E7526">
        <w:rPr>
          <w:rFonts w:ascii="Times New Roman" w:hAnsi="Times New Roman" w:cs="Times New Roman"/>
          <w:sz w:val="24"/>
          <w:szCs w:val="24"/>
        </w:rPr>
        <w:t xml:space="preserve">for </w:t>
      </w:r>
      <w:r w:rsidR="00720830">
        <w:rPr>
          <w:rFonts w:ascii="Times New Roman" w:hAnsi="Times New Roman" w:cs="Times New Roman"/>
          <w:sz w:val="24"/>
          <w:szCs w:val="24"/>
        </w:rPr>
        <w:t xml:space="preserve">the </w:t>
      </w:r>
      <w:r w:rsidR="00ED1B80">
        <w:rPr>
          <w:rFonts w:ascii="Times New Roman" w:hAnsi="Times New Roman" w:cs="Times New Roman"/>
          <w:sz w:val="24"/>
          <w:szCs w:val="24"/>
        </w:rPr>
        <w:t>proficiency scale</w:t>
      </w:r>
      <w:r w:rsidR="00720830">
        <w:rPr>
          <w:rFonts w:ascii="Times New Roman" w:hAnsi="Times New Roman" w:cs="Times New Roman"/>
          <w:sz w:val="24"/>
          <w:szCs w:val="24"/>
        </w:rPr>
        <w:t xml:space="preserve"> </w:t>
      </w:r>
      <w:r w:rsidR="00ED1B80">
        <w:rPr>
          <w:rFonts w:ascii="Times New Roman" w:hAnsi="Times New Roman" w:cs="Times New Roman"/>
          <w:sz w:val="24"/>
          <w:szCs w:val="24"/>
        </w:rPr>
        <w:t xml:space="preserve">was .97 with a range from .91 to .99. The average </w:t>
      </w:r>
      <w:r w:rsidR="00ED1B80">
        <w:rPr>
          <w:rFonts w:ascii="Times New Roman" w:hAnsi="Times New Roman" w:cs="Times New Roman"/>
          <w:i/>
          <w:sz w:val="24"/>
          <w:szCs w:val="24"/>
        </w:rPr>
        <w:t>r</w:t>
      </w:r>
      <w:r w:rsidR="00ED1B80">
        <w:rPr>
          <w:rFonts w:ascii="Times New Roman" w:hAnsi="Times New Roman" w:cs="Times New Roman"/>
          <w:sz w:val="24"/>
          <w:szCs w:val="24"/>
          <w:vertAlign w:val="subscript"/>
        </w:rPr>
        <w:t xml:space="preserve">wg(j) </w:t>
      </w:r>
      <w:r w:rsidR="00ED1B80">
        <w:rPr>
          <w:rFonts w:ascii="Times New Roman" w:hAnsi="Times New Roman" w:cs="Times New Roman"/>
          <w:sz w:val="24"/>
          <w:szCs w:val="24"/>
        </w:rPr>
        <w:t xml:space="preserve">value </w:t>
      </w:r>
      <w:r w:rsidR="004E7526">
        <w:rPr>
          <w:rFonts w:ascii="Times New Roman" w:hAnsi="Times New Roman" w:cs="Times New Roman"/>
          <w:sz w:val="24"/>
          <w:szCs w:val="24"/>
        </w:rPr>
        <w:t>for</w:t>
      </w:r>
      <w:r w:rsidR="00ED1B80">
        <w:rPr>
          <w:rFonts w:ascii="Times New Roman" w:hAnsi="Times New Roman" w:cs="Times New Roman"/>
          <w:sz w:val="24"/>
          <w:szCs w:val="24"/>
        </w:rPr>
        <w:t xml:space="preserve"> the engagement scale was .96 with a range from .82 to .99. </w:t>
      </w:r>
      <w:r w:rsidR="00720830">
        <w:rPr>
          <w:rFonts w:ascii="Times New Roman" w:hAnsi="Times New Roman" w:cs="Times New Roman"/>
          <w:sz w:val="24"/>
          <w:szCs w:val="24"/>
        </w:rPr>
        <w:t xml:space="preserve">Given this evidence for adequate within-agency agreement, aggregate agency-level </w:t>
      </w:r>
      <w:r w:rsidR="004E7526">
        <w:rPr>
          <w:rFonts w:ascii="Times New Roman" w:hAnsi="Times New Roman" w:cs="Times New Roman"/>
          <w:sz w:val="24"/>
          <w:szCs w:val="24"/>
        </w:rPr>
        <w:t xml:space="preserve">T </w:t>
      </w:r>
      <w:r w:rsidR="00720830">
        <w:rPr>
          <w:rFonts w:ascii="Times New Roman" w:hAnsi="Times New Roman" w:cs="Times New Roman"/>
          <w:sz w:val="24"/>
          <w:szCs w:val="24"/>
        </w:rPr>
        <w:t xml:space="preserve">scores </w:t>
      </w:r>
      <w:r w:rsidR="00036B54">
        <w:rPr>
          <w:rFonts w:ascii="Times New Roman" w:hAnsi="Times New Roman" w:cs="Times New Roman"/>
          <w:sz w:val="24"/>
          <w:szCs w:val="24"/>
        </w:rPr>
        <w:t xml:space="preserve">were used </w:t>
      </w:r>
      <w:r w:rsidR="00720830">
        <w:rPr>
          <w:rFonts w:ascii="Times New Roman" w:hAnsi="Times New Roman" w:cs="Times New Roman"/>
          <w:sz w:val="24"/>
          <w:szCs w:val="24"/>
        </w:rPr>
        <w:t xml:space="preserve">to characterize the organizational cultures and climates of participating agencies. </w:t>
      </w:r>
    </w:p>
    <w:p w:rsidR="00382D6D" w:rsidRPr="00397932" w:rsidRDefault="00397932" w:rsidP="001811C9">
      <w:pPr>
        <w:autoSpaceDE w:val="0"/>
        <w:autoSpaceDN w:val="0"/>
        <w:adjustRightInd w:val="0"/>
        <w:spacing w:after="0" w:line="480" w:lineRule="auto"/>
        <w:ind w:firstLine="720"/>
        <w:rPr>
          <w:rFonts w:ascii="Times New Roman" w:hAnsi="Times New Roman" w:cs="Times New Roman"/>
          <w:b/>
          <w:sz w:val="24"/>
          <w:szCs w:val="24"/>
        </w:rPr>
      </w:pPr>
      <w:r w:rsidRPr="001E1076">
        <w:rPr>
          <w:rStyle w:val="Heading3Char"/>
        </w:rPr>
        <w:lastRenderedPageBreak/>
        <w:t>EBP</w:t>
      </w:r>
      <w:r w:rsidR="005F386A" w:rsidRPr="001E1076">
        <w:rPr>
          <w:rStyle w:val="Heading3Char"/>
        </w:rPr>
        <w:t xml:space="preserve"> I</w:t>
      </w:r>
      <w:r w:rsidR="00ED4B23" w:rsidRPr="001E1076">
        <w:rPr>
          <w:rStyle w:val="Heading3Char"/>
        </w:rPr>
        <w:t>ntentions</w:t>
      </w:r>
      <w:r w:rsidR="00246049" w:rsidRPr="001E1076">
        <w:rPr>
          <w:rStyle w:val="Heading3Char"/>
        </w:rPr>
        <w:t>.</w:t>
      </w:r>
      <w:r>
        <w:rPr>
          <w:rFonts w:ascii="Times New Roman" w:hAnsi="Times New Roman" w:cs="Times New Roman"/>
          <w:b/>
          <w:sz w:val="24"/>
          <w:szCs w:val="24"/>
        </w:rPr>
        <w:t xml:space="preserve"> </w:t>
      </w:r>
      <w:r w:rsidR="0026275D" w:rsidRPr="00EE7F97">
        <w:rPr>
          <w:rFonts w:ascii="Times New Roman" w:hAnsi="Times New Roman" w:cs="Times New Roman"/>
          <w:sz w:val="24"/>
          <w:szCs w:val="24"/>
        </w:rPr>
        <w:t xml:space="preserve">Clinicians’ </w:t>
      </w:r>
      <w:r w:rsidR="0026275D" w:rsidRPr="00397932">
        <w:rPr>
          <w:rFonts w:ascii="Times New Roman" w:hAnsi="Times New Roman" w:cs="Times New Roman"/>
          <w:i/>
          <w:sz w:val="24"/>
          <w:szCs w:val="24"/>
        </w:rPr>
        <w:t>i</w:t>
      </w:r>
      <w:r w:rsidR="000743C2" w:rsidRPr="00397932">
        <w:rPr>
          <w:rFonts w:ascii="Times New Roman" w:hAnsi="Times New Roman" w:cs="Times New Roman"/>
          <w:i/>
          <w:sz w:val="24"/>
          <w:szCs w:val="24"/>
        </w:rPr>
        <w:t>ntentions to adopt EBPs</w:t>
      </w:r>
      <w:r w:rsidR="000743C2">
        <w:rPr>
          <w:rFonts w:ascii="Times New Roman" w:hAnsi="Times New Roman" w:cs="Times New Roman"/>
          <w:i/>
          <w:sz w:val="24"/>
          <w:szCs w:val="24"/>
        </w:rPr>
        <w:t xml:space="preserve"> </w:t>
      </w:r>
      <w:r w:rsidR="00EE7F97">
        <w:rPr>
          <w:rFonts w:ascii="Times New Roman" w:hAnsi="Times New Roman" w:cs="Times New Roman"/>
          <w:sz w:val="24"/>
          <w:szCs w:val="24"/>
        </w:rPr>
        <w:t xml:space="preserve">(hereafter </w:t>
      </w:r>
      <w:r w:rsidR="00EE7F97">
        <w:rPr>
          <w:rFonts w:ascii="Times New Roman" w:hAnsi="Times New Roman" w:cs="Times New Roman"/>
          <w:i/>
          <w:sz w:val="24"/>
          <w:szCs w:val="24"/>
        </w:rPr>
        <w:t>EBP intentions</w:t>
      </w:r>
      <w:r w:rsidR="00EE7F97">
        <w:rPr>
          <w:rFonts w:ascii="Times New Roman" w:hAnsi="Times New Roman" w:cs="Times New Roman"/>
          <w:sz w:val="24"/>
          <w:szCs w:val="24"/>
        </w:rPr>
        <w:t>)</w:t>
      </w:r>
      <w:r w:rsidR="00EE7F97">
        <w:rPr>
          <w:rFonts w:ascii="Times New Roman" w:hAnsi="Times New Roman" w:cs="Times New Roman"/>
          <w:i/>
          <w:sz w:val="24"/>
          <w:szCs w:val="24"/>
        </w:rPr>
        <w:t xml:space="preserve"> </w:t>
      </w:r>
      <w:r w:rsidR="000743C2">
        <w:rPr>
          <w:rFonts w:ascii="Times New Roman" w:hAnsi="Times New Roman" w:cs="Times New Roman"/>
          <w:sz w:val="24"/>
          <w:szCs w:val="24"/>
        </w:rPr>
        <w:t xml:space="preserve">were </w:t>
      </w:r>
      <w:r w:rsidR="00432DAB">
        <w:rPr>
          <w:rFonts w:ascii="Times New Roman" w:hAnsi="Times New Roman" w:cs="Times New Roman"/>
          <w:sz w:val="24"/>
          <w:szCs w:val="24"/>
        </w:rPr>
        <w:t>measured</w:t>
      </w:r>
      <w:r w:rsidR="000743C2">
        <w:rPr>
          <w:rFonts w:ascii="Times New Roman" w:hAnsi="Times New Roman" w:cs="Times New Roman"/>
          <w:sz w:val="24"/>
          <w:szCs w:val="24"/>
        </w:rPr>
        <w:t xml:space="preserve"> using </w:t>
      </w:r>
      <w:r w:rsidR="00EE7F97">
        <w:rPr>
          <w:rFonts w:ascii="Times New Roman" w:hAnsi="Times New Roman" w:cs="Times New Roman"/>
          <w:sz w:val="24"/>
          <w:szCs w:val="24"/>
        </w:rPr>
        <w:t>five</w:t>
      </w:r>
      <w:r w:rsidR="000743C2">
        <w:rPr>
          <w:rFonts w:ascii="Times New Roman" w:hAnsi="Times New Roman" w:cs="Times New Roman"/>
          <w:sz w:val="24"/>
          <w:szCs w:val="24"/>
        </w:rPr>
        <w:t xml:space="preserve"> items developed spec</w:t>
      </w:r>
      <w:r w:rsidR="00432DAB">
        <w:rPr>
          <w:rFonts w:ascii="Times New Roman" w:hAnsi="Times New Roman" w:cs="Times New Roman"/>
          <w:sz w:val="24"/>
          <w:szCs w:val="24"/>
        </w:rPr>
        <w:t xml:space="preserve">ifically for this </w:t>
      </w:r>
      <w:r w:rsidR="00654599">
        <w:rPr>
          <w:rFonts w:ascii="Times New Roman" w:hAnsi="Times New Roman" w:cs="Times New Roman"/>
          <w:sz w:val="24"/>
          <w:szCs w:val="24"/>
        </w:rPr>
        <w:t>study</w:t>
      </w:r>
      <w:r w:rsidR="00432DAB">
        <w:rPr>
          <w:rFonts w:ascii="Times New Roman" w:hAnsi="Times New Roman" w:cs="Times New Roman"/>
          <w:sz w:val="24"/>
          <w:szCs w:val="24"/>
        </w:rPr>
        <w:t xml:space="preserve"> f</w:t>
      </w:r>
      <w:r w:rsidR="0026275D">
        <w:rPr>
          <w:rFonts w:ascii="Times New Roman" w:hAnsi="Times New Roman" w:cs="Times New Roman"/>
          <w:sz w:val="24"/>
          <w:szCs w:val="24"/>
        </w:rPr>
        <w:t xml:space="preserve">ollowing </w:t>
      </w:r>
      <w:r w:rsidR="005B579D">
        <w:rPr>
          <w:rFonts w:ascii="Times New Roman" w:hAnsi="Times New Roman" w:cs="Times New Roman"/>
          <w:sz w:val="24"/>
          <w:szCs w:val="24"/>
        </w:rPr>
        <w:t xml:space="preserve">well-developed </w:t>
      </w:r>
      <w:r w:rsidR="0026275D">
        <w:rPr>
          <w:rFonts w:ascii="Times New Roman" w:hAnsi="Times New Roman" w:cs="Times New Roman"/>
          <w:sz w:val="24"/>
          <w:szCs w:val="24"/>
        </w:rPr>
        <w:t xml:space="preserve">procedures </w:t>
      </w:r>
      <w:r w:rsidR="00EE7F97">
        <w:rPr>
          <w:rFonts w:ascii="Times New Roman" w:hAnsi="Times New Roman" w:cs="Times New Roman"/>
          <w:sz w:val="24"/>
          <w:szCs w:val="24"/>
        </w:rPr>
        <w:t xml:space="preserve">for constructing intention scales based </w:t>
      </w:r>
      <w:r w:rsidR="005B579D">
        <w:rPr>
          <w:rFonts w:ascii="Times New Roman" w:hAnsi="Times New Roman" w:cs="Times New Roman"/>
          <w:sz w:val="24"/>
          <w:szCs w:val="24"/>
        </w:rPr>
        <w:t xml:space="preserve">on </w:t>
      </w:r>
      <w:r w:rsidR="00296FB4">
        <w:rPr>
          <w:rFonts w:ascii="Times New Roman" w:hAnsi="Times New Roman" w:cs="Times New Roman"/>
          <w:sz w:val="24"/>
          <w:szCs w:val="24"/>
        </w:rPr>
        <w:t xml:space="preserve">the theory of planned behavior </w:t>
      </w:r>
      <w:r w:rsidR="005B579D">
        <w:rPr>
          <w:rFonts w:ascii="Times New Roman" w:hAnsi="Times New Roman" w:cs="Times New Roman"/>
          <w:sz w:val="24"/>
          <w:szCs w:val="24"/>
        </w:rPr>
        <w:t>(Fishbein et al., 2001; Francis et al., 2004)</w:t>
      </w:r>
      <w:r w:rsidR="00432DAB">
        <w:rPr>
          <w:rFonts w:ascii="Times New Roman" w:hAnsi="Times New Roman" w:cs="Times New Roman"/>
          <w:sz w:val="24"/>
          <w:szCs w:val="24"/>
        </w:rPr>
        <w:t>.</w:t>
      </w:r>
      <w:r w:rsidR="0026275D">
        <w:rPr>
          <w:rFonts w:ascii="Times New Roman" w:hAnsi="Times New Roman" w:cs="Times New Roman"/>
          <w:sz w:val="24"/>
          <w:szCs w:val="24"/>
        </w:rPr>
        <w:t xml:space="preserve"> </w:t>
      </w:r>
      <w:r w:rsidR="00432DAB">
        <w:rPr>
          <w:rFonts w:ascii="Times New Roman" w:hAnsi="Times New Roman" w:cs="Times New Roman"/>
          <w:sz w:val="24"/>
          <w:szCs w:val="24"/>
        </w:rPr>
        <w:t>I</w:t>
      </w:r>
      <w:r w:rsidR="0026275D">
        <w:rPr>
          <w:rFonts w:ascii="Times New Roman" w:hAnsi="Times New Roman" w:cs="Times New Roman"/>
          <w:sz w:val="24"/>
          <w:szCs w:val="24"/>
        </w:rPr>
        <w:t xml:space="preserve">tems </w:t>
      </w:r>
      <w:r w:rsidR="00432DAB">
        <w:rPr>
          <w:rFonts w:ascii="Times New Roman" w:hAnsi="Times New Roman" w:cs="Times New Roman"/>
          <w:sz w:val="24"/>
          <w:szCs w:val="24"/>
        </w:rPr>
        <w:t xml:space="preserve">referred to </w:t>
      </w:r>
      <w:r w:rsidR="0026275D">
        <w:rPr>
          <w:rFonts w:ascii="Times New Roman" w:hAnsi="Times New Roman" w:cs="Times New Roman"/>
          <w:sz w:val="24"/>
          <w:szCs w:val="24"/>
        </w:rPr>
        <w:t>clinicians’ intentions to adopt EBPs in their work with clients</w:t>
      </w:r>
      <w:r w:rsidR="00432DAB">
        <w:rPr>
          <w:rFonts w:ascii="Times New Roman" w:hAnsi="Times New Roman" w:cs="Times New Roman"/>
          <w:sz w:val="24"/>
          <w:szCs w:val="24"/>
        </w:rPr>
        <w:t xml:space="preserve"> and </w:t>
      </w:r>
      <w:r w:rsidR="00CE4B9F">
        <w:rPr>
          <w:rFonts w:ascii="Times New Roman" w:hAnsi="Times New Roman" w:cs="Times New Roman"/>
          <w:sz w:val="24"/>
          <w:szCs w:val="24"/>
        </w:rPr>
        <w:t xml:space="preserve">to </w:t>
      </w:r>
      <w:r w:rsidR="00432DAB">
        <w:rPr>
          <w:rFonts w:ascii="Times New Roman" w:hAnsi="Times New Roman" w:cs="Times New Roman"/>
          <w:sz w:val="24"/>
          <w:szCs w:val="24"/>
        </w:rPr>
        <w:t>behaviors indicative of intentions</w:t>
      </w:r>
      <w:r w:rsidR="004E7526">
        <w:rPr>
          <w:rFonts w:ascii="Times New Roman" w:hAnsi="Times New Roman" w:cs="Times New Roman"/>
          <w:sz w:val="24"/>
          <w:szCs w:val="24"/>
        </w:rPr>
        <w:t xml:space="preserve"> to adopt EBPs</w:t>
      </w:r>
      <w:r w:rsidR="00432DAB">
        <w:rPr>
          <w:rFonts w:ascii="Times New Roman" w:hAnsi="Times New Roman" w:cs="Times New Roman"/>
          <w:sz w:val="24"/>
          <w:szCs w:val="24"/>
        </w:rPr>
        <w:t xml:space="preserve">. </w:t>
      </w:r>
      <w:r w:rsidR="00AA0129">
        <w:rPr>
          <w:rFonts w:ascii="Times New Roman" w:hAnsi="Times New Roman" w:cs="Times New Roman"/>
          <w:sz w:val="24"/>
          <w:szCs w:val="24"/>
        </w:rPr>
        <w:t>Following prior research on EBP adoption in children’s service systems (Aarons et al.</w:t>
      </w:r>
      <w:r w:rsidR="00AA0129" w:rsidRPr="003D40E1">
        <w:rPr>
          <w:rFonts w:ascii="Times New Roman" w:hAnsi="Times New Roman" w:cs="Times New Roman"/>
          <w:sz w:val="24"/>
          <w:szCs w:val="24"/>
        </w:rPr>
        <w:t>, 2009</w:t>
      </w:r>
      <w:r w:rsidR="00AA0129">
        <w:rPr>
          <w:rFonts w:ascii="Times New Roman" w:hAnsi="Times New Roman" w:cs="Times New Roman"/>
          <w:sz w:val="24"/>
          <w:szCs w:val="24"/>
        </w:rPr>
        <w:t xml:space="preserve">), </w:t>
      </w:r>
      <w:r w:rsidR="00151BF8">
        <w:rPr>
          <w:rFonts w:ascii="Times New Roman" w:hAnsi="Times New Roman" w:cs="Times New Roman"/>
          <w:sz w:val="24"/>
          <w:szCs w:val="24"/>
        </w:rPr>
        <w:t xml:space="preserve">the instructions </w:t>
      </w:r>
      <w:r w:rsidR="00AA0129">
        <w:rPr>
          <w:rFonts w:ascii="Times New Roman" w:hAnsi="Times New Roman" w:cs="Times New Roman"/>
          <w:sz w:val="24"/>
          <w:szCs w:val="24"/>
        </w:rPr>
        <w:t>contextualized clinicians’ responses by defining</w:t>
      </w:r>
      <w:r w:rsidR="00151BF8">
        <w:rPr>
          <w:rFonts w:ascii="Times New Roman" w:hAnsi="Times New Roman" w:cs="Times New Roman"/>
          <w:sz w:val="24"/>
          <w:szCs w:val="24"/>
        </w:rPr>
        <w:t xml:space="preserve"> </w:t>
      </w:r>
      <w:r w:rsidR="0018660D">
        <w:rPr>
          <w:rFonts w:ascii="Times New Roman" w:hAnsi="Times New Roman" w:cs="Times New Roman"/>
          <w:sz w:val="24"/>
          <w:szCs w:val="24"/>
        </w:rPr>
        <w:t xml:space="preserve">an </w:t>
      </w:r>
      <w:r w:rsidR="00151BF8">
        <w:rPr>
          <w:rFonts w:ascii="Times New Roman" w:hAnsi="Times New Roman" w:cs="Times New Roman"/>
          <w:sz w:val="24"/>
          <w:szCs w:val="24"/>
        </w:rPr>
        <w:t xml:space="preserve">“evidence-based practice” as “a specific treatment protocol that has been developed through research and is supported by the results of controlled treatment studies.” </w:t>
      </w:r>
      <w:r w:rsidR="00432DAB">
        <w:rPr>
          <w:rFonts w:ascii="Times New Roman" w:hAnsi="Times New Roman" w:cs="Times New Roman"/>
          <w:sz w:val="24"/>
          <w:szCs w:val="24"/>
        </w:rPr>
        <w:t xml:space="preserve">Sample items include </w:t>
      </w:r>
      <w:r w:rsidR="00147153">
        <w:rPr>
          <w:rFonts w:ascii="Times New Roman" w:hAnsi="Times New Roman" w:cs="Times New Roman"/>
          <w:sz w:val="24"/>
          <w:szCs w:val="24"/>
        </w:rPr>
        <w:t xml:space="preserve">“I intend to use an EBP in each treatment session,” </w:t>
      </w:r>
      <w:r w:rsidR="0026275D">
        <w:rPr>
          <w:rFonts w:ascii="Times New Roman" w:hAnsi="Times New Roman" w:cs="Times New Roman"/>
          <w:sz w:val="24"/>
          <w:szCs w:val="24"/>
        </w:rPr>
        <w:t>“I have searched the literature for appropriate EBPs to use with my clients</w:t>
      </w:r>
      <w:r w:rsidR="00432DAB">
        <w:rPr>
          <w:rFonts w:ascii="Times New Roman" w:hAnsi="Times New Roman" w:cs="Times New Roman"/>
          <w:sz w:val="24"/>
          <w:szCs w:val="24"/>
        </w:rPr>
        <w:t>,” and “Out of the next 10 new clients you see, how many would you expect to treat using an EBP?”</w:t>
      </w:r>
      <w:r w:rsidR="0026275D">
        <w:rPr>
          <w:rFonts w:ascii="Times New Roman" w:hAnsi="Times New Roman" w:cs="Times New Roman"/>
          <w:sz w:val="24"/>
          <w:szCs w:val="24"/>
        </w:rPr>
        <w:t xml:space="preserve"> Items were accompanied by a 7-point scale ranging from 1 (</w:t>
      </w:r>
      <w:r w:rsidR="0026275D">
        <w:rPr>
          <w:rFonts w:ascii="Times New Roman" w:hAnsi="Times New Roman" w:cs="Times New Roman"/>
          <w:i/>
          <w:sz w:val="24"/>
          <w:szCs w:val="24"/>
        </w:rPr>
        <w:t>strongly disagree</w:t>
      </w:r>
      <w:r w:rsidR="0026275D">
        <w:rPr>
          <w:rFonts w:ascii="Times New Roman" w:hAnsi="Times New Roman" w:cs="Times New Roman"/>
          <w:sz w:val="24"/>
          <w:szCs w:val="24"/>
        </w:rPr>
        <w:t>) to 7 (</w:t>
      </w:r>
      <w:r w:rsidR="0026275D">
        <w:rPr>
          <w:rFonts w:ascii="Times New Roman" w:hAnsi="Times New Roman" w:cs="Times New Roman"/>
          <w:i/>
          <w:sz w:val="24"/>
          <w:szCs w:val="24"/>
        </w:rPr>
        <w:t>strongly agree</w:t>
      </w:r>
      <w:r w:rsidR="0026275D">
        <w:rPr>
          <w:rFonts w:ascii="Times New Roman" w:hAnsi="Times New Roman" w:cs="Times New Roman"/>
          <w:sz w:val="24"/>
          <w:szCs w:val="24"/>
        </w:rPr>
        <w:t>)</w:t>
      </w:r>
      <w:r w:rsidR="00432DAB">
        <w:rPr>
          <w:rFonts w:ascii="Times New Roman" w:hAnsi="Times New Roman" w:cs="Times New Roman"/>
          <w:sz w:val="24"/>
          <w:szCs w:val="24"/>
        </w:rPr>
        <w:t xml:space="preserve"> or an 11-point scale ranging from 0 to 10, as appropriate</w:t>
      </w:r>
      <w:r w:rsidR="0026275D">
        <w:rPr>
          <w:rFonts w:ascii="Times New Roman" w:hAnsi="Times New Roman" w:cs="Times New Roman"/>
          <w:sz w:val="24"/>
          <w:szCs w:val="24"/>
        </w:rPr>
        <w:t xml:space="preserve">. </w:t>
      </w:r>
      <w:r w:rsidR="00B72328" w:rsidRPr="00F141CF">
        <w:rPr>
          <w:rFonts w:ascii="Times New Roman" w:hAnsi="Times New Roman" w:cs="Times New Roman"/>
          <w:sz w:val="24"/>
          <w:szCs w:val="24"/>
        </w:rPr>
        <w:t xml:space="preserve">Alpha reliability of this scale </w:t>
      </w:r>
      <w:r w:rsidR="009432F1">
        <w:rPr>
          <w:rFonts w:ascii="Times New Roman" w:hAnsi="Times New Roman" w:cs="Times New Roman"/>
          <w:sz w:val="24"/>
          <w:szCs w:val="24"/>
        </w:rPr>
        <w:t>was 0.</w:t>
      </w:r>
      <w:r w:rsidR="0023427C">
        <w:rPr>
          <w:rFonts w:ascii="Times New Roman" w:hAnsi="Times New Roman" w:cs="Times New Roman"/>
          <w:sz w:val="24"/>
          <w:szCs w:val="24"/>
        </w:rPr>
        <w:t>80</w:t>
      </w:r>
      <w:r w:rsidR="009432F1">
        <w:rPr>
          <w:rFonts w:ascii="Times New Roman" w:hAnsi="Times New Roman" w:cs="Times New Roman"/>
          <w:sz w:val="24"/>
          <w:szCs w:val="24"/>
        </w:rPr>
        <w:t>.</w:t>
      </w:r>
    </w:p>
    <w:p w:rsidR="00DA3FDC" w:rsidRPr="00F141CF" w:rsidRDefault="005F386A" w:rsidP="001811C9">
      <w:pPr>
        <w:autoSpaceDE w:val="0"/>
        <w:autoSpaceDN w:val="0"/>
        <w:adjustRightInd w:val="0"/>
        <w:spacing w:after="0" w:line="480" w:lineRule="auto"/>
        <w:ind w:firstLine="720"/>
        <w:rPr>
          <w:rFonts w:ascii="Times New Roman" w:hAnsi="Times New Roman" w:cs="Times New Roman"/>
          <w:sz w:val="24"/>
          <w:szCs w:val="24"/>
        </w:rPr>
      </w:pPr>
      <w:r w:rsidRPr="001E1076">
        <w:rPr>
          <w:rStyle w:val="Heading3Char"/>
        </w:rPr>
        <w:t>Job-R</w:t>
      </w:r>
      <w:r w:rsidR="00ED4B23" w:rsidRPr="001E1076">
        <w:rPr>
          <w:rStyle w:val="Heading3Char"/>
        </w:rPr>
        <w:t xml:space="preserve">elated EBP </w:t>
      </w:r>
      <w:r w:rsidRPr="001E1076">
        <w:rPr>
          <w:rStyle w:val="Heading3Char"/>
        </w:rPr>
        <w:t>B</w:t>
      </w:r>
      <w:r w:rsidR="00ED4B23" w:rsidRPr="001E1076">
        <w:rPr>
          <w:rStyle w:val="Heading3Char"/>
        </w:rPr>
        <w:t>arriers.</w:t>
      </w:r>
      <w:r w:rsidR="00ED4B23" w:rsidRPr="000A324F">
        <w:rPr>
          <w:rFonts w:ascii="Times New Roman" w:hAnsi="Times New Roman" w:cs="Times New Roman"/>
          <w:b/>
          <w:sz w:val="24"/>
          <w:szCs w:val="24"/>
        </w:rPr>
        <w:t xml:space="preserve"> </w:t>
      </w:r>
      <w:r w:rsidR="00654599">
        <w:rPr>
          <w:rFonts w:ascii="Times New Roman" w:hAnsi="Times New Roman" w:cs="Times New Roman"/>
          <w:sz w:val="24"/>
          <w:szCs w:val="24"/>
        </w:rPr>
        <w:t>J</w:t>
      </w:r>
      <w:r w:rsidR="00ED4B23" w:rsidRPr="000A324F">
        <w:rPr>
          <w:rFonts w:ascii="Times New Roman" w:hAnsi="Times New Roman" w:cs="Times New Roman"/>
          <w:sz w:val="24"/>
          <w:szCs w:val="24"/>
        </w:rPr>
        <w:t>ob</w:t>
      </w:r>
      <w:r w:rsidR="00EE7F97" w:rsidRPr="000A324F">
        <w:rPr>
          <w:rFonts w:ascii="Times New Roman" w:hAnsi="Times New Roman" w:cs="Times New Roman"/>
          <w:sz w:val="24"/>
          <w:szCs w:val="24"/>
        </w:rPr>
        <w:t xml:space="preserve">-related </w:t>
      </w:r>
      <w:r w:rsidR="00F84241">
        <w:rPr>
          <w:rFonts w:ascii="Times New Roman" w:hAnsi="Times New Roman" w:cs="Times New Roman"/>
          <w:sz w:val="24"/>
          <w:szCs w:val="24"/>
        </w:rPr>
        <w:t xml:space="preserve">EBP </w:t>
      </w:r>
      <w:r w:rsidR="00DA3FDC" w:rsidRPr="000A324F">
        <w:rPr>
          <w:rFonts w:ascii="Times New Roman" w:hAnsi="Times New Roman" w:cs="Times New Roman"/>
          <w:sz w:val="24"/>
          <w:szCs w:val="24"/>
        </w:rPr>
        <w:t xml:space="preserve">barriers </w:t>
      </w:r>
      <w:r w:rsidR="00654599">
        <w:rPr>
          <w:rFonts w:ascii="Times New Roman" w:hAnsi="Times New Roman" w:cs="Times New Roman"/>
          <w:sz w:val="24"/>
          <w:szCs w:val="24"/>
        </w:rPr>
        <w:t xml:space="preserve">were assessed </w:t>
      </w:r>
      <w:r w:rsidR="00CE384E" w:rsidRPr="000A324F">
        <w:rPr>
          <w:rFonts w:ascii="Times New Roman" w:hAnsi="Times New Roman" w:cs="Times New Roman"/>
          <w:sz w:val="24"/>
          <w:szCs w:val="24"/>
        </w:rPr>
        <w:t xml:space="preserve">with </w:t>
      </w:r>
      <w:r w:rsidR="00BC7A97" w:rsidRPr="000A324F">
        <w:rPr>
          <w:rFonts w:ascii="Times New Roman" w:hAnsi="Times New Roman" w:cs="Times New Roman"/>
          <w:sz w:val="24"/>
          <w:szCs w:val="24"/>
        </w:rPr>
        <w:t>ten items rated on a scale from 1 (</w:t>
      </w:r>
      <w:r w:rsidR="00BC7A97" w:rsidRPr="000A324F">
        <w:rPr>
          <w:rFonts w:ascii="Times New Roman" w:hAnsi="Times New Roman" w:cs="Times New Roman"/>
          <w:i/>
          <w:sz w:val="24"/>
          <w:szCs w:val="24"/>
        </w:rPr>
        <w:t>strongly disagree</w:t>
      </w:r>
      <w:r w:rsidR="00BC7A97" w:rsidRPr="000A324F">
        <w:rPr>
          <w:rFonts w:ascii="Times New Roman" w:hAnsi="Times New Roman" w:cs="Times New Roman"/>
          <w:sz w:val="24"/>
          <w:szCs w:val="24"/>
        </w:rPr>
        <w:t>) to 7 (</w:t>
      </w:r>
      <w:r w:rsidR="00BC7A97" w:rsidRPr="000A324F">
        <w:rPr>
          <w:rFonts w:ascii="Times New Roman" w:hAnsi="Times New Roman" w:cs="Times New Roman"/>
          <w:i/>
          <w:sz w:val="24"/>
          <w:szCs w:val="24"/>
        </w:rPr>
        <w:t>strongly agree</w:t>
      </w:r>
      <w:r w:rsidR="00BC7A97" w:rsidRPr="000A324F">
        <w:rPr>
          <w:rFonts w:ascii="Times New Roman" w:hAnsi="Times New Roman" w:cs="Times New Roman"/>
          <w:sz w:val="24"/>
          <w:szCs w:val="24"/>
        </w:rPr>
        <w:t>). Items refer</w:t>
      </w:r>
      <w:r w:rsidR="009C03DB" w:rsidRPr="000A324F">
        <w:rPr>
          <w:rFonts w:ascii="Times New Roman" w:hAnsi="Times New Roman" w:cs="Times New Roman"/>
          <w:sz w:val="24"/>
          <w:szCs w:val="24"/>
        </w:rPr>
        <w:t>red</w:t>
      </w:r>
      <w:r w:rsidR="00BC7A97" w:rsidRPr="000A324F">
        <w:rPr>
          <w:rFonts w:ascii="Times New Roman" w:hAnsi="Times New Roman" w:cs="Times New Roman"/>
          <w:sz w:val="24"/>
          <w:szCs w:val="24"/>
        </w:rPr>
        <w:t xml:space="preserve"> </w:t>
      </w:r>
      <w:r w:rsidR="00DB086A" w:rsidRPr="000A324F">
        <w:rPr>
          <w:rFonts w:ascii="Times New Roman" w:hAnsi="Times New Roman" w:cs="Times New Roman"/>
          <w:sz w:val="24"/>
          <w:szCs w:val="24"/>
        </w:rPr>
        <w:t xml:space="preserve">to </w:t>
      </w:r>
      <w:r w:rsidR="00BC7A97" w:rsidRPr="000A324F">
        <w:rPr>
          <w:rFonts w:ascii="Times New Roman" w:hAnsi="Times New Roman" w:cs="Times New Roman"/>
          <w:sz w:val="24"/>
          <w:szCs w:val="24"/>
        </w:rPr>
        <w:t xml:space="preserve">two </w:t>
      </w:r>
      <w:r w:rsidR="0023427C" w:rsidRPr="000A324F">
        <w:rPr>
          <w:rFonts w:ascii="Times New Roman" w:hAnsi="Times New Roman" w:cs="Times New Roman"/>
          <w:sz w:val="24"/>
          <w:szCs w:val="24"/>
        </w:rPr>
        <w:t>types</w:t>
      </w:r>
      <w:r w:rsidR="00BC7A97" w:rsidRPr="000A324F">
        <w:rPr>
          <w:rFonts w:ascii="Times New Roman" w:hAnsi="Times New Roman" w:cs="Times New Roman"/>
          <w:sz w:val="24"/>
          <w:szCs w:val="24"/>
        </w:rPr>
        <w:t xml:space="preserve"> of </w:t>
      </w:r>
      <w:r w:rsidR="00F84241">
        <w:rPr>
          <w:rFonts w:ascii="Times New Roman" w:hAnsi="Times New Roman" w:cs="Times New Roman"/>
          <w:sz w:val="24"/>
          <w:szCs w:val="24"/>
        </w:rPr>
        <w:t xml:space="preserve">population-specific </w:t>
      </w:r>
      <w:r w:rsidR="00CE4B9F" w:rsidRPr="000A324F">
        <w:rPr>
          <w:rFonts w:ascii="Times New Roman" w:hAnsi="Times New Roman" w:cs="Times New Roman"/>
          <w:sz w:val="24"/>
          <w:szCs w:val="24"/>
        </w:rPr>
        <w:t xml:space="preserve">job-related </w:t>
      </w:r>
      <w:r w:rsidR="00296FB4">
        <w:rPr>
          <w:rFonts w:ascii="Times New Roman" w:hAnsi="Times New Roman" w:cs="Times New Roman"/>
          <w:sz w:val="24"/>
          <w:szCs w:val="24"/>
        </w:rPr>
        <w:t xml:space="preserve">EBP </w:t>
      </w:r>
      <w:r w:rsidR="00BC7A97" w:rsidRPr="000A324F">
        <w:rPr>
          <w:rFonts w:ascii="Times New Roman" w:hAnsi="Times New Roman" w:cs="Times New Roman"/>
          <w:sz w:val="24"/>
          <w:szCs w:val="24"/>
        </w:rPr>
        <w:t>barriers</w:t>
      </w:r>
      <w:r w:rsidR="00DB086A" w:rsidRPr="000A324F">
        <w:rPr>
          <w:rFonts w:ascii="Times New Roman" w:hAnsi="Times New Roman" w:cs="Times New Roman"/>
          <w:sz w:val="24"/>
          <w:szCs w:val="24"/>
        </w:rPr>
        <w:t xml:space="preserve"> reported in the literature on EBP adoption </w:t>
      </w:r>
      <w:r w:rsidR="006C0493" w:rsidRPr="000A324F">
        <w:rPr>
          <w:rFonts w:ascii="Times New Roman" w:hAnsi="Times New Roman" w:cs="Times New Roman"/>
          <w:sz w:val="24"/>
          <w:szCs w:val="24"/>
        </w:rPr>
        <w:t xml:space="preserve">in mental health </w:t>
      </w:r>
      <w:r w:rsidR="00F2215C" w:rsidRPr="000A324F">
        <w:rPr>
          <w:rFonts w:ascii="Times New Roman" w:hAnsi="Times New Roman" w:cs="Times New Roman"/>
          <w:sz w:val="24"/>
          <w:szCs w:val="24"/>
        </w:rPr>
        <w:t>settings</w:t>
      </w:r>
      <w:r w:rsidR="009C03DB" w:rsidRPr="000A324F">
        <w:rPr>
          <w:rFonts w:ascii="Times New Roman" w:hAnsi="Times New Roman" w:cs="Times New Roman"/>
          <w:sz w:val="24"/>
          <w:szCs w:val="24"/>
        </w:rPr>
        <w:t>:</w:t>
      </w:r>
      <w:r w:rsidR="00BC7A97" w:rsidRPr="000A324F">
        <w:rPr>
          <w:rFonts w:ascii="Times New Roman" w:hAnsi="Times New Roman" w:cs="Times New Roman"/>
          <w:sz w:val="24"/>
          <w:szCs w:val="24"/>
        </w:rPr>
        <w:t xml:space="preserve"> </w:t>
      </w:r>
      <w:r w:rsidR="00DB086A" w:rsidRPr="000A324F">
        <w:rPr>
          <w:rFonts w:ascii="Times New Roman" w:hAnsi="Times New Roman" w:cs="Times New Roman"/>
          <w:sz w:val="24"/>
          <w:szCs w:val="24"/>
        </w:rPr>
        <w:t xml:space="preserve">(a) </w:t>
      </w:r>
      <w:r w:rsidR="00BC7A97" w:rsidRPr="000A324F">
        <w:rPr>
          <w:rFonts w:ascii="Times New Roman" w:hAnsi="Times New Roman" w:cs="Times New Roman"/>
          <w:i/>
          <w:sz w:val="24"/>
          <w:szCs w:val="24"/>
        </w:rPr>
        <w:t>time and w</w:t>
      </w:r>
      <w:r w:rsidR="009C03DB" w:rsidRPr="000A324F">
        <w:rPr>
          <w:rFonts w:ascii="Times New Roman" w:hAnsi="Times New Roman" w:cs="Times New Roman"/>
          <w:i/>
          <w:sz w:val="24"/>
          <w:szCs w:val="24"/>
        </w:rPr>
        <w:t>orkflow barriers</w:t>
      </w:r>
      <w:r w:rsidR="00BC7A97" w:rsidRPr="000A324F">
        <w:rPr>
          <w:rFonts w:ascii="Times New Roman" w:hAnsi="Times New Roman" w:cs="Times New Roman"/>
          <w:sz w:val="24"/>
          <w:szCs w:val="24"/>
        </w:rPr>
        <w:t xml:space="preserve"> and </w:t>
      </w:r>
      <w:r w:rsidR="00DB086A" w:rsidRPr="000A324F">
        <w:rPr>
          <w:rFonts w:ascii="Times New Roman" w:hAnsi="Times New Roman" w:cs="Times New Roman"/>
          <w:sz w:val="24"/>
          <w:szCs w:val="24"/>
        </w:rPr>
        <w:t xml:space="preserve">(b) </w:t>
      </w:r>
      <w:r w:rsidR="009C03DB" w:rsidRPr="000A324F">
        <w:rPr>
          <w:rFonts w:ascii="Times New Roman" w:hAnsi="Times New Roman" w:cs="Times New Roman"/>
          <w:i/>
          <w:sz w:val="24"/>
          <w:szCs w:val="24"/>
        </w:rPr>
        <w:t>policy and procedure barriers</w:t>
      </w:r>
      <w:r w:rsidR="00296FB4">
        <w:rPr>
          <w:rFonts w:ascii="Times New Roman" w:hAnsi="Times New Roman" w:cs="Times New Roman"/>
          <w:i/>
          <w:sz w:val="24"/>
          <w:szCs w:val="24"/>
        </w:rPr>
        <w:t xml:space="preserve"> </w:t>
      </w:r>
      <w:r w:rsidR="00296FB4" w:rsidRPr="000A324F">
        <w:rPr>
          <w:rFonts w:ascii="Times New Roman" w:hAnsi="Times New Roman" w:cs="Times New Roman"/>
          <w:sz w:val="24"/>
          <w:szCs w:val="24"/>
        </w:rPr>
        <w:t>(</w:t>
      </w:r>
      <w:r w:rsidR="00296FB4" w:rsidRPr="000A324F">
        <w:rPr>
          <w:rFonts w:ascii="Times New Roman" w:eastAsia="Times New Roman" w:hAnsi="Times New Roman" w:cs="Times New Roman"/>
          <w:color w:val="000000"/>
          <w:sz w:val="24"/>
          <w:szCs w:val="24"/>
        </w:rPr>
        <w:t xml:space="preserve">Bartholomew et al., 2007; </w:t>
      </w:r>
      <w:r w:rsidR="00296FB4" w:rsidRPr="000A324F">
        <w:rPr>
          <w:rFonts w:ascii="Times New Roman" w:hAnsi="Times New Roman" w:cs="Times New Roman"/>
          <w:sz w:val="24"/>
          <w:szCs w:val="24"/>
        </w:rPr>
        <w:t>Gioia &amp; Dziadosz, 2008; Kramer &amp; Burns, 2008; Torrey et al., 2012)</w:t>
      </w:r>
      <w:r w:rsidR="009C03DB" w:rsidRPr="000A324F">
        <w:rPr>
          <w:rFonts w:ascii="Times New Roman" w:hAnsi="Times New Roman" w:cs="Times New Roman"/>
          <w:sz w:val="24"/>
          <w:szCs w:val="24"/>
        </w:rPr>
        <w:t>.</w:t>
      </w:r>
      <w:r w:rsidR="00F96DB8" w:rsidRPr="000A324F">
        <w:rPr>
          <w:rFonts w:ascii="Times New Roman" w:hAnsi="Times New Roman" w:cs="Times New Roman"/>
          <w:sz w:val="24"/>
          <w:szCs w:val="24"/>
        </w:rPr>
        <w:t xml:space="preserve"> </w:t>
      </w:r>
      <w:r w:rsidR="00CE4B9F" w:rsidRPr="000A324F">
        <w:rPr>
          <w:rFonts w:ascii="Times New Roman" w:hAnsi="Times New Roman" w:cs="Times New Roman"/>
          <w:sz w:val="24"/>
          <w:szCs w:val="24"/>
        </w:rPr>
        <w:t>C</w:t>
      </w:r>
      <w:r w:rsidR="00044348" w:rsidRPr="000A324F">
        <w:rPr>
          <w:rFonts w:ascii="Times New Roman" w:hAnsi="Times New Roman" w:cs="Times New Roman"/>
          <w:sz w:val="24"/>
          <w:szCs w:val="24"/>
        </w:rPr>
        <w:t xml:space="preserve">linicians’ </w:t>
      </w:r>
      <w:r w:rsidR="004E7526" w:rsidRPr="000A324F">
        <w:rPr>
          <w:rFonts w:ascii="Times New Roman" w:hAnsi="Times New Roman" w:cs="Times New Roman"/>
          <w:sz w:val="24"/>
          <w:szCs w:val="24"/>
        </w:rPr>
        <w:t xml:space="preserve">indicated the extent to which they </w:t>
      </w:r>
      <w:r w:rsidR="00CE4B9F" w:rsidRPr="000A324F">
        <w:rPr>
          <w:rFonts w:ascii="Times New Roman" w:hAnsi="Times New Roman" w:cs="Times New Roman"/>
          <w:sz w:val="24"/>
          <w:szCs w:val="24"/>
        </w:rPr>
        <w:t>experience</w:t>
      </w:r>
      <w:r w:rsidR="004E7526" w:rsidRPr="000A324F">
        <w:rPr>
          <w:rFonts w:ascii="Times New Roman" w:hAnsi="Times New Roman" w:cs="Times New Roman"/>
          <w:sz w:val="24"/>
          <w:szCs w:val="24"/>
        </w:rPr>
        <w:t>d</w:t>
      </w:r>
      <w:r w:rsidR="00CE4B9F" w:rsidRPr="000A324F">
        <w:rPr>
          <w:rFonts w:ascii="Times New Roman" w:hAnsi="Times New Roman" w:cs="Times New Roman"/>
          <w:sz w:val="24"/>
          <w:szCs w:val="24"/>
        </w:rPr>
        <w:t xml:space="preserve"> </w:t>
      </w:r>
      <w:r w:rsidR="00F84241">
        <w:rPr>
          <w:rFonts w:ascii="Times New Roman" w:hAnsi="Times New Roman" w:cs="Times New Roman"/>
          <w:sz w:val="24"/>
          <w:szCs w:val="24"/>
        </w:rPr>
        <w:t>both types of</w:t>
      </w:r>
      <w:r w:rsidR="00F22461">
        <w:rPr>
          <w:rFonts w:ascii="Times New Roman" w:hAnsi="Times New Roman" w:cs="Times New Roman"/>
          <w:sz w:val="24"/>
          <w:szCs w:val="24"/>
        </w:rPr>
        <w:t xml:space="preserve"> </w:t>
      </w:r>
      <w:r w:rsidR="00DB086A" w:rsidRPr="000A324F">
        <w:rPr>
          <w:rFonts w:ascii="Times New Roman" w:hAnsi="Times New Roman" w:cs="Times New Roman"/>
          <w:sz w:val="24"/>
          <w:szCs w:val="24"/>
        </w:rPr>
        <w:t xml:space="preserve">barriers within the last six months. </w:t>
      </w:r>
      <w:r w:rsidR="009C03DB" w:rsidRPr="000A324F">
        <w:rPr>
          <w:rFonts w:ascii="Times New Roman" w:hAnsi="Times New Roman" w:cs="Times New Roman"/>
          <w:sz w:val="24"/>
          <w:szCs w:val="24"/>
        </w:rPr>
        <w:t xml:space="preserve">Sample items include </w:t>
      </w:r>
      <w:r w:rsidR="00DB086A" w:rsidRPr="000A324F">
        <w:rPr>
          <w:rFonts w:ascii="Times New Roman" w:hAnsi="Times New Roman" w:cs="Times New Roman"/>
          <w:sz w:val="24"/>
          <w:szCs w:val="24"/>
        </w:rPr>
        <w:t xml:space="preserve">“My agency does not provide materials—such as workbooks or technology—that are necessary to use EBPs,” </w:t>
      </w:r>
      <w:r w:rsidR="009C03DB" w:rsidRPr="000A324F">
        <w:rPr>
          <w:rFonts w:ascii="Times New Roman" w:hAnsi="Times New Roman" w:cs="Times New Roman"/>
          <w:sz w:val="24"/>
          <w:szCs w:val="24"/>
        </w:rPr>
        <w:t>“</w:t>
      </w:r>
      <w:r w:rsidR="00DB086A" w:rsidRPr="000A324F">
        <w:rPr>
          <w:rFonts w:ascii="Times New Roman" w:hAnsi="Times New Roman" w:cs="Times New Roman"/>
          <w:sz w:val="24"/>
          <w:szCs w:val="24"/>
        </w:rPr>
        <w:t>My agency would not change paperwork or</w:t>
      </w:r>
      <w:r w:rsidR="00DB086A">
        <w:rPr>
          <w:rFonts w:ascii="Times New Roman" w:hAnsi="Times New Roman" w:cs="Times New Roman"/>
          <w:sz w:val="24"/>
          <w:szCs w:val="24"/>
        </w:rPr>
        <w:t xml:space="preserve"> forms to accommodate the use of an EBP</w:t>
      </w:r>
      <w:r w:rsidR="009C03DB">
        <w:rPr>
          <w:rFonts w:ascii="Times New Roman" w:hAnsi="Times New Roman" w:cs="Times New Roman"/>
          <w:sz w:val="24"/>
          <w:szCs w:val="24"/>
        </w:rPr>
        <w:t xml:space="preserve">,” </w:t>
      </w:r>
      <w:r w:rsidR="00F5232E">
        <w:rPr>
          <w:rFonts w:ascii="Times New Roman" w:hAnsi="Times New Roman" w:cs="Times New Roman"/>
          <w:sz w:val="24"/>
          <w:szCs w:val="24"/>
        </w:rPr>
        <w:t>“</w:t>
      </w:r>
      <w:r w:rsidR="00DB086A">
        <w:rPr>
          <w:rFonts w:ascii="Times New Roman" w:hAnsi="Times New Roman" w:cs="Times New Roman"/>
          <w:sz w:val="24"/>
          <w:szCs w:val="24"/>
        </w:rPr>
        <w:t>Intake and referral procedures at my agency make it difficult to use EBPs,</w:t>
      </w:r>
      <w:r w:rsidR="00F5232E">
        <w:rPr>
          <w:rFonts w:ascii="Times New Roman" w:hAnsi="Times New Roman" w:cs="Times New Roman"/>
          <w:sz w:val="24"/>
          <w:szCs w:val="24"/>
        </w:rPr>
        <w:t>”</w:t>
      </w:r>
      <w:r w:rsidR="00DB086A">
        <w:rPr>
          <w:rFonts w:ascii="Times New Roman" w:hAnsi="Times New Roman" w:cs="Times New Roman"/>
          <w:sz w:val="24"/>
          <w:szCs w:val="24"/>
        </w:rPr>
        <w:t xml:space="preserve"> and “Productivity requirements at my agency make it difficult to use </w:t>
      </w:r>
      <w:r w:rsidR="00DB086A">
        <w:rPr>
          <w:rFonts w:ascii="Times New Roman" w:hAnsi="Times New Roman" w:cs="Times New Roman"/>
          <w:sz w:val="24"/>
          <w:szCs w:val="24"/>
        </w:rPr>
        <w:lastRenderedPageBreak/>
        <w:t>EBPs.”</w:t>
      </w:r>
      <w:r w:rsidR="00F5232E">
        <w:rPr>
          <w:rFonts w:ascii="Times New Roman" w:hAnsi="Times New Roman" w:cs="Times New Roman"/>
          <w:sz w:val="24"/>
          <w:szCs w:val="24"/>
        </w:rPr>
        <w:t xml:space="preserve"> </w:t>
      </w:r>
      <w:r w:rsidR="00897710" w:rsidRPr="00F141CF">
        <w:rPr>
          <w:rFonts w:ascii="Times New Roman" w:hAnsi="Times New Roman" w:cs="Times New Roman"/>
          <w:sz w:val="24"/>
          <w:szCs w:val="24"/>
        </w:rPr>
        <w:t>Alpha reliabi</w:t>
      </w:r>
      <w:r w:rsidR="009C03DB">
        <w:rPr>
          <w:rFonts w:ascii="Times New Roman" w:hAnsi="Times New Roman" w:cs="Times New Roman"/>
          <w:sz w:val="24"/>
          <w:szCs w:val="24"/>
        </w:rPr>
        <w:t>lities</w:t>
      </w:r>
      <w:r w:rsidR="00897710" w:rsidRPr="00F141CF">
        <w:rPr>
          <w:rFonts w:ascii="Times New Roman" w:hAnsi="Times New Roman" w:cs="Times New Roman"/>
          <w:sz w:val="24"/>
          <w:szCs w:val="24"/>
        </w:rPr>
        <w:t xml:space="preserve"> of </w:t>
      </w:r>
      <w:r w:rsidR="009C03DB">
        <w:rPr>
          <w:rFonts w:ascii="Times New Roman" w:hAnsi="Times New Roman" w:cs="Times New Roman"/>
          <w:sz w:val="24"/>
          <w:szCs w:val="24"/>
        </w:rPr>
        <w:t xml:space="preserve">these </w:t>
      </w:r>
      <w:r w:rsidR="00897710" w:rsidRPr="00F141CF">
        <w:rPr>
          <w:rFonts w:ascii="Times New Roman" w:hAnsi="Times New Roman" w:cs="Times New Roman"/>
          <w:sz w:val="24"/>
          <w:szCs w:val="24"/>
        </w:rPr>
        <w:t>scale</w:t>
      </w:r>
      <w:r w:rsidR="009C03DB">
        <w:rPr>
          <w:rFonts w:ascii="Times New Roman" w:hAnsi="Times New Roman" w:cs="Times New Roman"/>
          <w:sz w:val="24"/>
          <w:szCs w:val="24"/>
        </w:rPr>
        <w:t>s were 0.</w:t>
      </w:r>
      <w:r w:rsidR="0023427C">
        <w:rPr>
          <w:rFonts w:ascii="Times New Roman" w:hAnsi="Times New Roman" w:cs="Times New Roman"/>
          <w:sz w:val="24"/>
          <w:szCs w:val="24"/>
        </w:rPr>
        <w:t>85</w:t>
      </w:r>
      <w:r w:rsidR="009C03DB">
        <w:rPr>
          <w:rFonts w:ascii="Times New Roman" w:hAnsi="Times New Roman" w:cs="Times New Roman"/>
          <w:sz w:val="24"/>
          <w:szCs w:val="24"/>
        </w:rPr>
        <w:t xml:space="preserve"> </w:t>
      </w:r>
      <w:r w:rsidR="00CE4B9F">
        <w:rPr>
          <w:rFonts w:ascii="Times New Roman" w:hAnsi="Times New Roman" w:cs="Times New Roman"/>
          <w:sz w:val="24"/>
          <w:szCs w:val="24"/>
        </w:rPr>
        <w:t>(</w:t>
      </w:r>
      <w:r w:rsidR="004E7526">
        <w:rPr>
          <w:rFonts w:ascii="Times New Roman" w:hAnsi="Times New Roman" w:cs="Times New Roman"/>
          <w:sz w:val="24"/>
          <w:szCs w:val="24"/>
        </w:rPr>
        <w:t>time and workflow barriers</w:t>
      </w:r>
      <w:r w:rsidR="00B325C7">
        <w:rPr>
          <w:rFonts w:ascii="Times New Roman" w:hAnsi="Times New Roman" w:cs="Times New Roman"/>
          <w:sz w:val="24"/>
          <w:szCs w:val="24"/>
        </w:rPr>
        <w:t xml:space="preserve">) </w:t>
      </w:r>
      <w:r w:rsidR="009C03DB">
        <w:rPr>
          <w:rFonts w:ascii="Times New Roman" w:hAnsi="Times New Roman" w:cs="Times New Roman"/>
          <w:sz w:val="24"/>
          <w:szCs w:val="24"/>
        </w:rPr>
        <w:t>and 0.</w:t>
      </w:r>
      <w:r w:rsidR="0023427C">
        <w:rPr>
          <w:rFonts w:ascii="Times New Roman" w:hAnsi="Times New Roman" w:cs="Times New Roman"/>
          <w:sz w:val="24"/>
          <w:szCs w:val="24"/>
        </w:rPr>
        <w:t>76</w:t>
      </w:r>
      <w:r w:rsidR="004E7526">
        <w:rPr>
          <w:rFonts w:ascii="Times New Roman" w:hAnsi="Times New Roman" w:cs="Times New Roman"/>
          <w:sz w:val="24"/>
          <w:szCs w:val="24"/>
        </w:rPr>
        <w:t xml:space="preserve"> (policy and procedure barriers</w:t>
      </w:r>
      <w:r w:rsidR="00B325C7">
        <w:rPr>
          <w:rFonts w:ascii="Times New Roman" w:hAnsi="Times New Roman" w:cs="Times New Roman"/>
          <w:sz w:val="24"/>
          <w:szCs w:val="24"/>
        </w:rPr>
        <w:t>)</w:t>
      </w:r>
      <w:r w:rsidR="009C03DB">
        <w:rPr>
          <w:rFonts w:ascii="Times New Roman" w:hAnsi="Times New Roman" w:cs="Times New Roman"/>
          <w:sz w:val="24"/>
          <w:szCs w:val="24"/>
        </w:rPr>
        <w:t>, respectively</w:t>
      </w:r>
      <w:r w:rsidR="0023427C">
        <w:rPr>
          <w:rFonts w:ascii="Times New Roman" w:hAnsi="Times New Roman" w:cs="Times New Roman"/>
          <w:sz w:val="24"/>
          <w:szCs w:val="24"/>
        </w:rPr>
        <w:t xml:space="preserve">. </w:t>
      </w:r>
    </w:p>
    <w:p w:rsidR="004E7526" w:rsidRDefault="005F405E" w:rsidP="001811C9">
      <w:pPr>
        <w:spacing w:after="0" w:line="480" w:lineRule="auto"/>
        <w:ind w:firstLine="720"/>
        <w:rPr>
          <w:rFonts w:ascii="Times New Roman" w:hAnsi="Times New Roman" w:cs="Times New Roman"/>
          <w:sz w:val="24"/>
          <w:szCs w:val="24"/>
        </w:rPr>
      </w:pPr>
      <w:r w:rsidRPr="001E1076">
        <w:rPr>
          <w:rStyle w:val="Heading3Char"/>
        </w:rPr>
        <w:t>EBP</w:t>
      </w:r>
      <w:r w:rsidR="005F386A" w:rsidRPr="001E1076">
        <w:rPr>
          <w:rStyle w:val="Heading3Char"/>
        </w:rPr>
        <w:t xml:space="preserve"> A</w:t>
      </w:r>
      <w:r w:rsidR="00E37643" w:rsidRPr="001E1076">
        <w:rPr>
          <w:rStyle w:val="Heading3Char"/>
        </w:rPr>
        <w:t>doption</w:t>
      </w:r>
      <w:r w:rsidR="00ED4B23" w:rsidRPr="001E1076">
        <w:rPr>
          <w:rStyle w:val="Heading3Char"/>
        </w:rPr>
        <w:t xml:space="preserve"> </w:t>
      </w:r>
      <w:r w:rsidR="005F386A" w:rsidRPr="001E1076">
        <w:rPr>
          <w:rStyle w:val="Heading3Char"/>
        </w:rPr>
        <w:t>C</w:t>
      </w:r>
      <w:r w:rsidR="00ED4B23" w:rsidRPr="001E1076">
        <w:rPr>
          <w:rStyle w:val="Heading3Char"/>
        </w:rPr>
        <w:t>riteria</w:t>
      </w:r>
      <w:r w:rsidR="00E37643" w:rsidRPr="001E1076">
        <w:rPr>
          <w:rStyle w:val="Heading3Char"/>
        </w:rPr>
        <w:t>.</w:t>
      </w:r>
      <w:r w:rsidR="00E37643">
        <w:rPr>
          <w:rFonts w:ascii="Times New Roman" w:hAnsi="Times New Roman" w:cs="Times New Roman"/>
          <w:b/>
          <w:sz w:val="24"/>
          <w:szCs w:val="24"/>
        </w:rPr>
        <w:t xml:space="preserve"> </w:t>
      </w:r>
      <w:r w:rsidR="00947C9E">
        <w:rPr>
          <w:rFonts w:ascii="Times New Roman" w:hAnsi="Times New Roman" w:cs="Times New Roman"/>
          <w:sz w:val="24"/>
          <w:szCs w:val="24"/>
        </w:rPr>
        <w:t>Evidence-based practice adoption is the d</w:t>
      </w:r>
      <w:r w:rsidR="004E7526">
        <w:rPr>
          <w:rFonts w:ascii="Times New Roman" w:hAnsi="Times New Roman" w:cs="Times New Roman"/>
          <w:sz w:val="24"/>
          <w:szCs w:val="24"/>
        </w:rPr>
        <w:t xml:space="preserve">ecision by a clinician to use an EBP </w:t>
      </w:r>
      <w:r w:rsidR="00947C9E">
        <w:rPr>
          <w:rFonts w:ascii="Times New Roman" w:hAnsi="Times New Roman" w:cs="Times New Roman"/>
          <w:sz w:val="24"/>
          <w:szCs w:val="24"/>
        </w:rPr>
        <w:t>treatment protocol with a particular client as the best course of action (</w:t>
      </w:r>
      <w:r w:rsidR="000A324F">
        <w:rPr>
          <w:rFonts w:ascii="Times New Roman" w:hAnsi="Times New Roman" w:cs="Times New Roman"/>
          <w:sz w:val="24"/>
          <w:szCs w:val="24"/>
        </w:rPr>
        <w:t>Aarons et al.</w:t>
      </w:r>
      <w:r w:rsidR="00654599">
        <w:rPr>
          <w:rFonts w:ascii="Times New Roman" w:hAnsi="Times New Roman" w:cs="Times New Roman"/>
          <w:sz w:val="24"/>
          <w:szCs w:val="24"/>
        </w:rPr>
        <w:t>, 2011</w:t>
      </w:r>
      <w:r w:rsidR="00947C9E">
        <w:rPr>
          <w:rFonts w:ascii="Times New Roman" w:hAnsi="Times New Roman" w:cs="Times New Roman"/>
          <w:sz w:val="24"/>
          <w:szCs w:val="24"/>
        </w:rPr>
        <w:t xml:space="preserve">). </w:t>
      </w:r>
      <w:r w:rsidR="00AA0129">
        <w:rPr>
          <w:rFonts w:ascii="Times New Roman" w:hAnsi="Times New Roman" w:cs="Times New Roman"/>
          <w:sz w:val="24"/>
          <w:szCs w:val="24"/>
        </w:rPr>
        <w:t xml:space="preserve">This broad definition includes multiple </w:t>
      </w:r>
      <w:r w:rsidR="00E110D7">
        <w:rPr>
          <w:rFonts w:ascii="Times New Roman" w:hAnsi="Times New Roman" w:cs="Times New Roman"/>
          <w:sz w:val="24"/>
          <w:szCs w:val="24"/>
        </w:rPr>
        <w:t>facets</w:t>
      </w:r>
      <w:r w:rsidR="00AA0129">
        <w:rPr>
          <w:rFonts w:ascii="Times New Roman" w:hAnsi="Times New Roman" w:cs="Times New Roman"/>
          <w:sz w:val="24"/>
          <w:szCs w:val="24"/>
        </w:rPr>
        <w:t xml:space="preserve"> </w:t>
      </w:r>
      <w:r w:rsidR="00296FB4">
        <w:rPr>
          <w:rFonts w:ascii="Times New Roman" w:hAnsi="Times New Roman" w:cs="Times New Roman"/>
          <w:sz w:val="24"/>
          <w:szCs w:val="24"/>
        </w:rPr>
        <w:t>related</w:t>
      </w:r>
      <w:r w:rsidR="00EE7F97">
        <w:rPr>
          <w:rFonts w:ascii="Times New Roman" w:hAnsi="Times New Roman" w:cs="Times New Roman"/>
          <w:sz w:val="24"/>
          <w:szCs w:val="24"/>
        </w:rPr>
        <w:t xml:space="preserve"> to </w:t>
      </w:r>
      <w:r w:rsidR="00AA0129">
        <w:rPr>
          <w:rFonts w:ascii="Times New Roman" w:hAnsi="Times New Roman" w:cs="Times New Roman"/>
          <w:sz w:val="24"/>
          <w:szCs w:val="24"/>
        </w:rPr>
        <w:t xml:space="preserve">the </w:t>
      </w:r>
      <w:r w:rsidR="00F2215C">
        <w:rPr>
          <w:rFonts w:ascii="Times New Roman" w:hAnsi="Times New Roman" w:cs="Times New Roman"/>
          <w:sz w:val="24"/>
          <w:szCs w:val="24"/>
        </w:rPr>
        <w:t>improvement</w:t>
      </w:r>
      <w:r w:rsidR="00746FD1">
        <w:rPr>
          <w:rFonts w:ascii="Times New Roman" w:hAnsi="Times New Roman" w:cs="Times New Roman"/>
          <w:sz w:val="24"/>
          <w:szCs w:val="24"/>
        </w:rPr>
        <w:t xml:space="preserve"> </w:t>
      </w:r>
      <w:r w:rsidR="00AA0129">
        <w:rPr>
          <w:rFonts w:ascii="Times New Roman" w:hAnsi="Times New Roman" w:cs="Times New Roman"/>
          <w:sz w:val="24"/>
          <w:szCs w:val="24"/>
        </w:rPr>
        <w:t xml:space="preserve">of </w:t>
      </w:r>
      <w:r w:rsidR="00C23932">
        <w:rPr>
          <w:rFonts w:ascii="Times New Roman" w:hAnsi="Times New Roman" w:cs="Times New Roman"/>
          <w:sz w:val="24"/>
          <w:szCs w:val="24"/>
        </w:rPr>
        <w:t xml:space="preserve">a </w:t>
      </w:r>
      <w:r w:rsidR="00746FD1">
        <w:rPr>
          <w:rFonts w:ascii="Times New Roman" w:hAnsi="Times New Roman" w:cs="Times New Roman"/>
          <w:sz w:val="24"/>
          <w:szCs w:val="24"/>
        </w:rPr>
        <w:t>system</w:t>
      </w:r>
      <w:r w:rsidR="00C23932">
        <w:rPr>
          <w:rFonts w:ascii="Times New Roman" w:hAnsi="Times New Roman" w:cs="Times New Roman"/>
          <w:sz w:val="24"/>
          <w:szCs w:val="24"/>
        </w:rPr>
        <w:t>’s</w:t>
      </w:r>
      <w:r w:rsidR="00746FD1">
        <w:rPr>
          <w:rFonts w:ascii="Times New Roman" w:hAnsi="Times New Roman" w:cs="Times New Roman"/>
          <w:sz w:val="24"/>
          <w:szCs w:val="24"/>
        </w:rPr>
        <w:t xml:space="preserve"> capacity</w:t>
      </w:r>
      <w:r w:rsidR="00E37643">
        <w:rPr>
          <w:rFonts w:ascii="Times New Roman" w:hAnsi="Times New Roman" w:cs="Times New Roman"/>
          <w:sz w:val="24"/>
          <w:szCs w:val="24"/>
        </w:rPr>
        <w:t xml:space="preserve"> </w:t>
      </w:r>
      <w:r w:rsidR="00EE7F97">
        <w:rPr>
          <w:rFonts w:ascii="Times New Roman" w:hAnsi="Times New Roman" w:cs="Times New Roman"/>
          <w:sz w:val="24"/>
          <w:szCs w:val="24"/>
        </w:rPr>
        <w:t xml:space="preserve">to deliver EBPs </w:t>
      </w:r>
      <w:r w:rsidR="00746FD1">
        <w:rPr>
          <w:rFonts w:ascii="Times New Roman" w:hAnsi="Times New Roman" w:cs="Times New Roman"/>
          <w:sz w:val="24"/>
          <w:szCs w:val="24"/>
        </w:rPr>
        <w:t xml:space="preserve">and </w:t>
      </w:r>
      <w:r w:rsidR="00C23932">
        <w:rPr>
          <w:rFonts w:ascii="Times New Roman" w:hAnsi="Times New Roman" w:cs="Times New Roman"/>
          <w:sz w:val="24"/>
          <w:szCs w:val="24"/>
        </w:rPr>
        <w:t>increase</w:t>
      </w:r>
      <w:r w:rsidR="00746FD1">
        <w:rPr>
          <w:rFonts w:ascii="Times New Roman" w:hAnsi="Times New Roman" w:cs="Times New Roman"/>
          <w:sz w:val="24"/>
          <w:szCs w:val="24"/>
        </w:rPr>
        <w:t xml:space="preserve"> population</w:t>
      </w:r>
      <w:r w:rsidR="00151BF8">
        <w:rPr>
          <w:rFonts w:ascii="Times New Roman" w:hAnsi="Times New Roman" w:cs="Times New Roman"/>
          <w:sz w:val="24"/>
          <w:szCs w:val="24"/>
        </w:rPr>
        <w:t>-level</w:t>
      </w:r>
      <w:r w:rsidR="00746FD1">
        <w:rPr>
          <w:rFonts w:ascii="Times New Roman" w:hAnsi="Times New Roman" w:cs="Times New Roman"/>
          <w:sz w:val="24"/>
          <w:szCs w:val="24"/>
        </w:rPr>
        <w:t xml:space="preserve"> </w:t>
      </w:r>
      <w:r w:rsidR="00E37643">
        <w:rPr>
          <w:rFonts w:ascii="Times New Roman" w:hAnsi="Times New Roman" w:cs="Times New Roman"/>
          <w:sz w:val="24"/>
          <w:szCs w:val="24"/>
        </w:rPr>
        <w:t xml:space="preserve">client </w:t>
      </w:r>
      <w:r w:rsidR="00746FD1">
        <w:rPr>
          <w:rFonts w:ascii="Times New Roman" w:hAnsi="Times New Roman" w:cs="Times New Roman"/>
          <w:sz w:val="24"/>
          <w:szCs w:val="24"/>
        </w:rPr>
        <w:t>exposure</w:t>
      </w:r>
      <w:r w:rsidR="00151BF8">
        <w:rPr>
          <w:rFonts w:ascii="Times New Roman" w:hAnsi="Times New Roman" w:cs="Times New Roman"/>
          <w:sz w:val="24"/>
          <w:szCs w:val="24"/>
        </w:rPr>
        <w:t xml:space="preserve"> </w:t>
      </w:r>
      <w:r w:rsidR="00E37643">
        <w:rPr>
          <w:rFonts w:ascii="Times New Roman" w:hAnsi="Times New Roman" w:cs="Times New Roman"/>
          <w:sz w:val="24"/>
          <w:szCs w:val="24"/>
        </w:rPr>
        <w:t xml:space="preserve">to EBPs </w:t>
      </w:r>
      <w:r w:rsidR="00151BF8">
        <w:rPr>
          <w:rFonts w:ascii="Times New Roman" w:hAnsi="Times New Roman" w:cs="Times New Roman"/>
          <w:sz w:val="24"/>
          <w:szCs w:val="24"/>
        </w:rPr>
        <w:t>(</w:t>
      </w:r>
      <w:r w:rsidR="00C03D91">
        <w:rPr>
          <w:rFonts w:ascii="Times New Roman" w:hAnsi="Times New Roman" w:cs="Times New Roman"/>
          <w:sz w:val="24"/>
          <w:szCs w:val="24"/>
        </w:rPr>
        <w:t>Glasgow, Vogt, &amp; Boles, 1999; Proctor et al., 2010</w:t>
      </w:r>
      <w:r w:rsidR="00151BF8">
        <w:rPr>
          <w:rFonts w:ascii="Times New Roman" w:hAnsi="Times New Roman" w:cs="Times New Roman"/>
          <w:sz w:val="24"/>
          <w:szCs w:val="24"/>
        </w:rPr>
        <w:t>)</w:t>
      </w:r>
      <w:r w:rsidR="00382D6D" w:rsidRPr="00105FDA">
        <w:rPr>
          <w:rFonts w:ascii="Times New Roman" w:hAnsi="Times New Roman" w:cs="Times New Roman"/>
          <w:sz w:val="24"/>
          <w:szCs w:val="24"/>
        </w:rPr>
        <w:t xml:space="preserve">. </w:t>
      </w:r>
      <w:r w:rsidR="00746FD1">
        <w:rPr>
          <w:rFonts w:ascii="Times New Roman" w:hAnsi="Times New Roman" w:cs="Times New Roman"/>
          <w:sz w:val="24"/>
          <w:szCs w:val="24"/>
        </w:rPr>
        <w:t>From a system capacity perspective it is necessary to increase the number of clinicians who have adopted EBPs</w:t>
      </w:r>
      <w:r w:rsidR="00B15A02">
        <w:rPr>
          <w:rFonts w:ascii="Times New Roman" w:hAnsi="Times New Roman" w:cs="Times New Roman"/>
          <w:sz w:val="24"/>
          <w:szCs w:val="24"/>
        </w:rPr>
        <w:t xml:space="preserve"> </w:t>
      </w:r>
      <w:r w:rsidR="00746FD1">
        <w:rPr>
          <w:rFonts w:ascii="Times New Roman" w:hAnsi="Times New Roman" w:cs="Times New Roman"/>
          <w:sz w:val="24"/>
          <w:szCs w:val="24"/>
        </w:rPr>
        <w:t xml:space="preserve">and consequently exhibit some </w:t>
      </w:r>
      <w:r w:rsidR="00E37643">
        <w:rPr>
          <w:rFonts w:ascii="Times New Roman" w:hAnsi="Times New Roman" w:cs="Times New Roman"/>
          <w:sz w:val="24"/>
          <w:szCs w:val="24"/>
        </w:rPr>
        <w:t>level of commitment to</w:t>
      </w:r>
      <w:r w:rsidR="00C23932">
        <w:rPr>
          <w:rFonts w:ascii="Times New Roman" w:hAnsi="Times New Roman" w:cs="Times New Roman"/>
          <w:sz w:val="24"/>
          <w:szCs w:val="24"/>
        </w:rPr>
        <w:t xml:space="preserve"> </w:t>
      </w:r>
      <w:r w:rsidR="00746FD1">
        <w:rPr>
          <w:rFonts w:ascii="Times New Roman" w:hAnsi="Times New Roman" w:cs="Times New Roman"/>
          <w:sz w:val="24"/>
          <w:szCs w:val="24"/>
        </w:rPr>
        <w:t xml:space="preserve">delivering </w:t>
      </w:r>
      <w:r w:rsidR="00151BF8">
        <w:rPr>
          <w:rFonts w:ascii="Times New Roman" w:hAnsi="Times New Roman" w:cs="Times New Roman"/>
          <w:sz w:val="24"/>
          <w:szCs w:val="24"/>
        </w:rPr>
        <w:t>these treatment models</w:t>
      </w:r>
      <w:r w:rsidR="00746FD1">
        <w:rPr>
          <w:rFonts w:ascii="Times New Roman" w:hAnsi="Times New Roman" w:cs="Times New Roman"/>
          <w:sz w:val="24"/>
          <w:szCs w:val="24"/>
        </w:rPr>
        <w:t xml:space="preserve">. From a population health perspective it is necessary to increase the proportion of </w:t>
      </w:r>
      <w:r w:rsidR="00151BF8">
        <w:rPr>
          <w:rFonts w:ascii="Times New Roman" w:hAnsi="Times New Roman" w:cs="Times New Roman"/>
          <w:sz w:val="24"/>
          <w:szCs w:val="24"/>
        </w:rPr>
        <w:t xml:space="preserve">referred </w:t>
      </w:r>
      <w:r w:rsidR="00E37643">
        <w:rPr>
          <w:rFonts w:ascii="Times New Roman" w:hAnsi="Times New Roman" w:cs="Times New Roman"/>
          <w:sz w:val="24"/>
          <w:szCs w:val="24"/>
        </w:rPr>
        <w:t xml:space="preserve">youths </w:t>
      </w:r>
      <w:r w:rsidR="00746FD1">
        <w:rPr>
          <w:rFonts w:ascii="Times New Roman" w:hAnsi="Times New Roman" w:cs="Times New Roman"/>
          <w:sz w:val="24"/>
          <w:szCs w:val="24"/>
        </w:rPr>
        <w:t xml:space="preserve">who </w:t>
      </w:r>
      <w:r w:rsidR="00B325C7">
        <w:rPr>
          <w:rFonts w:ascii="Times New Roman" w:hAnsi="Times New Roman" w:cs="Times New Roman"/>
          <w:sz w:val="24"/>
          <w:szCs w:val="24"/>
        </w:rPr>
        <w:t>are</w:t>
      </w:r>
      <w:r w:rsidR="00151BF8">
        <w:rPr>
          <w:rFonts w:ascii="Times New Roman" w:hAnsi="Times New Roman" w:cs="Times New Roman"/>
          <w:sz w:val="24"/>
          <w:szCs w:val="24"/>
        </w:rPr>
        <w:t xml:space="preserve"> treated using </w:t>
      </w:r>
      <w:r w:rsidR="00746FD1">
        <w:rPr>
          <w:rFonts w:ascii="Times New Roman" w:hAnsi="Times New Roman" w:cs="Times New Roman"/>
          <w:sz w:val="24"/>
          <w:szCs w:val="24"/>
        </w:rPr>
        <w:t>EBP</w:t>
      </w:r>
      <w:r w:rsidR="009C059A">
        <w:rPr>
          <w:rFonts w:ascii="Times New Roman" w:hAnsi="Times New Roman" w:cs="Times New Roman"/>
          <w:sz w:val="24"/>
          <w:szCs w:val="24"/>
        </w:rPr>
        <w:t>s</w:t>
      </w:r>
      <w:r w:rsidR="00746FD1">
        <w:rPr>
          <w:rFonts w:ascii="Times New Roman" w:hAnsi="Times New Roman" w:cs="Times New Roman"/>
          <w:sz w:val="24"/>
          <w:szCs w:val="24"/>
        </w:rPr>
        <w:t xml:space="preserve">. </w:t>
      </w:r>
      <w:r w:rsidR="00036B54">
        <w:rPr>
          <w:rFonts w:ascii="Times New Roman" w:hAnsi="Times New Roman" w:cs="Times New Roman"/>
          <w:sz w:val="24"/>
          <w:szCs w:val="24"/>
        </w:rPr>
        <w:t>This study</w:t>
      </w:r>
      <w:r w:rsidR="00746FD1">
        <w:rPr>
          <w:rFonts w:ascii="Times New Roman" w:hAnsi="Times New Roman" w:cs="Times New Roman"/>
          <w:sz w:val="24"/>
          <w:szCs w:val="24"/>
        </w:rPr>
        <w:t xml:space="preserve"> </w:t>
      </w:r>
      <w:r w:rsidR="00151BF8">
        <w:rPr>
          <w:rFonts w:ascii="Times New Roman" w:hAnsi="Times New Roman" w:cs="Times New Roman"/>
          <w:sz w:val="24"/>
          <w:szCs w:val="24"/>
        </w:rPr>
        <w:t xml:space="preserve">used two </w:t>
      </w:r>
      <w:r w:rsidR="00AA0129">
        <w:rPr>
          <w:rFonts w:ascii="Times New Roman" w:hAnsi="Times New Roman" w:cs="Times New Roman"/>
          <w:sz w:val="24"/>
          <w:szCs w:val="24"/>
        </w:rPr>
        <w:t xml:space="preserve">outcome </w:t>
      </w:r>
      <w:r w:rsidR="008614CD">
        <w:rPr>
          <w:rFonts w:ascii="Times New Roman" w:hAnsi="Times New Roman" w:cs="Times New Roman"/>
          <w:sz w:val="24"/>
          <w:szCs w:val="24"/>
        </w:rPr>
        <w:t>criteria</w:t>
      </w:r>
      <w:r w:rsidR="00C23932">
        <w:rPr>
          <w:rFonts w:ascii="Times New Roman" w:hAnsi="Times New Roman" w:cs="Times New Roman"/>
          <w:sz w:val="24"/>
          <w:szCs w:val="24"/>
        </w:rPr>
        <w:t xml:space="preserve"> to assess these distinct facets of EBP adoption</w:t>
      </w:r>
      <w:r w:rsidR="00151BF8">
        <w:rPr>
          <w:rFonts w:ascii="Times New Roman" w:hAnsi="Times New Roman" w:cs="Times New Roman"/>
          <w:sz w:val="24"/>
          <w:szCs w:val="24"/>
        </w:rPr>
        <w:t xml:space="preserve">. </w:t>
      </w:r>
    </w:p>
    <w:p w:rsidR="00733ED3" w:rsidRDefault="00382D6D" w:rsidP="001811C9">
      <w:pPr>
        <w:spacing w:after="0" w:line="480" w:lineRule="auto"/>
        <w:ind w:firstLine="720"/>
        <w:rPr>
          <w:rFonts w:ascii="Times New Roman" w:hAnsi="Times New Roman" w:cs="Times New Roman"/>
          <w:sz w:val="24"/>
          <w:szCs w:val="24"/>
        </w:rPr>
      </w:pPr>
      <w:r w:rsidRPr="00105FDA">
        <w:rPr>
          <w:rFonts w:ascii="Times New Roman" w:hAnsi="Times New Roman" w:cs="Times New Roman"/>
          <w:sz w:val="24"/>
          <w:szCs w:val="24"/>
        </w:rPr>
        <w:t xml:space="preserve">First, </w:t>
      </w:r>
      <w:r w:rsidR="009B00FC">
        <w:rPr>
          <w:rFonts w:ascii="Times New Roman" w:hAnsi="Times New Roman" w:cs="Times New Roman"/>
          <w:sz w:val="24"/>
          <w:szCs w:val="24"/>
        </w:rPr>
        <w:t>clinicians</w:t>
      </w:r>
      <w:r w:rsidR="00E37643">
        <w:rPr>
          <w:rFonts w:ascii="Times New Roman" w:hAnsi="Times New Roman" w:cs="Times New Roman"/>
          <w:sz w:val="24"/>
          <w:szCs w:val="24"/>
        </w:rPr>
        <w:t>’</w:t>
      </w:r>
      <w:r w:rsidR="00395AD2" w:rsidRPr="00105FDA">
        <w:rPr>
          <w:rFonts w:ascii="Times New Roman" w:hAnsi="Times New Roman" w:cs="Times New Roman"/>
          <w:sz w:val="24"/>
          <w:szCs w:val="24"/>
        </w:rPr>
        <w:t xml:space="preserve"> </w:t>
      </w:r>
      <w:r w:rsidR="00E37643">
        <w:rPr>
          <w:rFonts w:ascii="Times New Roman" w:hAnsi="Times New Roman" w:cs="Times New Roman"/>
          <w:i/>
          <w:sz w:val="24"/>
          <w:szCs w:val="24"/>
        </w:rPr>
        <w:t xml:space="preserve">EBP adoption </w:t>
      </w:r>
      <w:r w:rsidR="00E37643">
        <w:rPr>
          <w:rFonts w:ascii="Times New Roman" w:hAnsi="Times New Roman" w:cs="Times New Roman"/>
          <w:sz w:val="24"/>
          <w:szCs w:val="24"/>
        </w:rPr>
        <w:t xml:space="preserve">was measured with </w:t>
      </w:r>
      <w:r w:rsidR="009B00FC">
        <w:rPr>
          <w:rFonts w:ascii="Times New Roman" w:hAnsi="Times New Roman" w:cs="Times New Roman"/>
          <w:sz w:val="24"/>
          <w:szCs w:val="24"/>
        </w:rPr>
        <w:t xml:space="preserve">a condensed version of </w:t>
      </w:r>
      <w:r w:rsidR="00395AD2" w:rsidRPr="00105FDA">
        <w:rPr>
          <w:rFonts w:ascii="Times New Roman" w:hAnsi="Times New Roman" w:cs="Times New Roman"/>
          <w:sz w:val="24"/>
          <w:szCs w:val="24"/>
        </w:rPr>
        <w:t xml:space="preserve">the EBP </w:t>
      </w:r>
      <w:r w:rsidR="00C56A26" w:rsidRPr="00105FDA">
        <w:rPr>
          <w:rFonts w:ascii="Times New Roman" w:hAnsi="Times New Roman" w:cs="Times New Roman"/>
          <w:sz w:val="24"/>
          <w:szCs w:val="24"/>
        </w:rPr>
        <w:t xml:space="preserve">checklist </w:t>
      </w:r>
      <w:r w:rsidR="00395AD2" w:rsidRPr="00105FDA">
        <w:rPr>
          <w:rFonts w:ascii="Times New Roman" w:hAnsi="Times New Roman" w:cs="Times New Roman"/>
          <w:sz w:val="24"/>
          <w:szCs w:val="24"/>
        </w:rPr>
        <w:t xml:space="preserve">developed by </w:t>
      </w:r>
      <w:r w:rsidR="003F023D" w:rsidRPr="00105FDA">
        <w:rPr>
          <w:rFonts w:ascii="Times New Roman" w:hAnsi="Times New Roman" w:cs="Times New Roman"/>
          <w:sz w:val="24"/>
          <w:szCs w:val="24"/>
        </w:rPr>
        <w:t>Walrath</w:t>
      </w:r>
      <w:r w:rsidR="00F5232E" w:rsidRPr="00105FDA">
        <w:rPr>
          <w:rFonts w:ascii="Times New Roman" w:hAnsi="Times New Roman" w:cs="Times New Roman"/>
          <w:sz w:val="24"/>
          <w:szCs w:val="24"/>
        </w:rPr>
        <w:t xml:space="preserve"> </w:t>
      </w:r>
      <w:r w:rsidR="00395AD2" w:rsidRPr="00105FDA">
        <w:rPr>
          <w:rFonts w:ascii="Times New Roman" w:hAnsi="Times New Roman" w:cs="Times New Roman"/>
          <w:sz w:val="24"/>
          <w:szCs w:val="24"/>
        </w:rPr>
        <w:t>et al. (</w:t>
      </w:r>
      <w:r w:rsidR="003F023D" w:rsidRPr="00105FDA">
        <w:rPr>
          <w:rFonts w:ascii="Times New Roman" w:hAnsi="Times New Roman" w:cs="Times New Roman"/>
          <w:sz w:val="24"/>
          <w:szCs w:val="24"/>
        </w:rPr>
        <w:t>2006</w:t>
      </w:r>
      <w:r w:rsidR="00395AD2" w:rsidRPr="00105FDA">
        <w:rPr>
          <w:rFonts w:ascii="Times New Roman" w:hAnsi="Times New Roman" w:cs="Times New Roman"/>
          <w:sz w:val="24"/>
          <w:szCs w:val="24"/>
        </w:rPr>
        <w:t>)</w:t>
      </w:r>
      <w:r w:rsidR="005C5E81" w:rsidRPr="00105FDA">
        <w:rPr>
          <w:rFonts w:ascii="Times New Roman" w:hAnsi="Times New Roman" w:cs="Times New Roman"/>
          <w:sz w:val="24"/>
          <w:szCs w:val="24"/>
        </w:rPr>
        <w:t xml:space="preserve"> and </w:t>
      </w:r>
      <w:r w:rsidR="00303D53">
        <w:rPr>
          <w:rFonts w:ascii="Times New Roman" w:hAnsi="Times New Roman" w:cs="Times New Roman"/>
          <w:sz w:val="24"/>
          <w:szCs w:val="24"/>
        </w:rPr>
        <w:t>validated</w:t>
      </w:r>
      <w:r w:rsidR="005C5E81" w:rsidRPr="00105FDA">
        <w:rPr>
          <w:rFonts w:ascii="Times New Roman" w:hAnsi="Times New Roman" w:cs="Times New Roman"/>
          <w:sz w:val="24"/>
          <w:szCs w:val="24"/>
        </w:rPr>
        <w:t xml:space="preserve"> in previous research on EBP adoption in children’s mental health </w:t>
      </w:r>
      <w:r w:rsidR="004E7526">
        <w:rPr>
          <w:rFonts w:ascii="Times New Roman" w:hAnsi="Times New Roman" w:cs="Times New Roman"/>
          <w:sz w:val="24"/>
          <w:szCs w:val="24"/>
        </w:rPr>
        <w:t xml:space="preserve">settings </w:t>
      </w:r>
      <w:r w:rsidR="005C5E81" w:rsidRPr="00105FDA">
        <w:rPr>
          <w:rFonts w:ascii="Times New Roman" w:hAnsi="Times New Roman" w:cs="Times New Roman"/>
          <w:sz w:val="24"/>
          <w:szCs w:val="24"/>
        </w:rPr>
        <w:t>(</w:t>
      </w:r>
      <w:r w:rsidR="000A324F">
        <w:rPr>
          <w:rFonts w:ascii="Times New Roman" w:hAnsi="Times New Roman" w:cs="Times New Roman"/>
          <w:sz w:val="24"/>
          <w:szCs w:val="24"/>
        </w:rPr>
        <w:t>Aarons et al.</w:t>
      </w:r>
      <w:r w:rsidR="003F023D" w:rsidRPr="003D40E1">
        <w:rPr>
          <w:rFonts w:ascii="Times New Roman" w:hAnsi="Times New Roman" w:cs="Times New Roman"/>
          <w:sz w:val="24"/>
          <w:szCs w:val="24"/>
        </w:rPr>
        <w:t>, 2009</w:t>
      </w:r>
      <w:r w:rsidR="005C5E81" w:rsidRPr="00F141CF">
        <w:rPr>
          <w:rFonts w:ascii="Times New Roman" w:hAnsi="Times New Roman" w:cs="Times New Roman"/>
          <w:sz w:val="24"/>
          <w:szCs w:val="24"/>
        </w:rPr>
        <w:t>)</w:t>
      </w:r>
      <w:r w:rsidR="00C56A26" w:rsidRPr="00F141CF">
        <w:rPr>
          <w:rFonts w:ascii="Times New Roman" w:hAnsi="Times New Roman" w:cs="Times New Roman"/>
          <w:sz w:val="24"/>
          <w:szCs w:val="24"/>
        </w:rPr>
        <w:t xml:space="preserve">. </w:t>
      </w:r>
      <w:r w:rsidR="00B325C7">
        <w:rPr>
          <w:rFonts w:ascii="Times New Roman" w:hAnsi="Times New Roman" w:cs="Times New Roman"/>
          <w:sz w:val="24"/>
          <w:szCs w:val="24"/>
        </w:rPr>
        <w:t>C</w:t>
      </w:r>
      <w:r w:rsidR="009B00FC">
        <w:rPr>
          <w:rFonts w:ascii="Times New Roman" w:hAnsi="Times New Roman" w:cs="Times New Roman"/>
          <w:sz w:val="24"/>
          <w:szCs w:val="24"/>
        </w:rPr>
        <w:t xml:space="preserve">linicians completed nine items </w:t>
      </w:r>
      <w:r w:rsidR="00653A76">
        <w:rPr>
          <w:rFonts w:ascii="Times New Roman" w:hAnsi="Times New Roman" w:cs="Times New Roman"/>
          <w:sz w:val="24"/>
          <w:szCs w:val="24"/>
        </w:rPr>
        <w:t xml:space="preserve">selected </w:t>
      </w:r>
      <w:r w:rsidR="00653A76" w:rsidRPr="004E7526">
        <w:rPr>
          <w:rFonts w:ascii="Times New Roman" w:hAnsi="Times New Roman" w:cs="Times New Roman"/>
          <w:i/>
          <w:sz w:val="24"/>
          <w:szCs w:val="24"/>
        </w:rPr>
        <w:t>a priori</w:t>
      </w:r>
      <w:r w:rsidR="00653A76">
        <w:rPr>
          <w:rFonts w:ascii="Times New Roman" w:hAnsi="Times New Roman" w:cs="Times New Roman"/>
          <w:sz w:val="24"/>
          <w:szCs w:val="24"/>
        </w:rPr>
        <w:t xml:space="preserve"> because of their applicability to the client populations served by</w:t>
      </w:r>
      <w:r w:rsidR="00F84241">
        <w:rPr>
          <w:rFonts w:ascii="Times New Roman" w:hAnsi="Times New Roman" w:cs="Times New Roman"/>
          <w:sz w:val="24"/>
          <w:szCs w:val="24"/>
        </w:rPr>
        <w:t xml:space="preserve"> the</w:t>
      </w:r>
      <w:r w:rsidR="00653A76">
        <w:rPr>
          <w:rFonts w:ascii="Times New Roman" w:hAnsi="Times New Roman" w:cs="Times New Roman"/>
          <w:sz w:val="24"/>
          <w:szCs w:val="24"/>
        </w:rPr>
        <w:t xml:space="preserve"> </w:t>
      </w:r>
      <w:r w:rsidR="00F57078">
        <w:rPr>
          <w:rFonts w:ascii="Times New Roman" w:hAnsi="Times New Roman" w:cs="Times New Roman"/>
          <w:sz w:val="24"/>
          <w:szCs w:val="24"/>
        </w:rPr>
        <w:t>clinicians</w:t>
      </w:r>
      <w:r w:rsidR="00653A76">
        <w:rPr>
          <w:rFonts w:ascii="Times New Roman" w:hAnsi="Times New Roman" w:cs="Times New Roman"/>
          <w:sz w:val="24"/>
          <w:szCs w:val="24"/>
        </w:rPr>
        <w:t xml:space="preserve"> in </w:t>
      </w:r>
      <w:r w:rsidR="00F84241">
        <w:rPr>
          <w:rFonts w:ascii="Times New Roman" w:hAnsi="Times New Roman" w:cs="Times New Roman"/>
          <w:sz w:val="24"/>
          <w:szCs w:val="24"/>
        </w:rPr>
        <w:t xml:space="preserve">this </w:t>
      </w:r>
      <w:r w:rsidR="00653A76">
        <w:rPr>
          <w:rFonts w:ascii="Times New Roman" w:hAnsi="Times New Roman" w:cs="Times New Roman"/>
          <w:sz w:val="24"/>
          <w:szCs w:val="24"/>
        </w:rPr>
        <w:t>study, their reflection of the most up-to-date</w:t>
      </w:r>
      <w:r w:rsidR="004E659C" w:rsidRPr="00F141CF">
        <w:rPr>
          <w:rFonts w:ascii="Times New Roman" w:hAnsi="Times New Roman" w:cs="Times New Roman"/>
          <w:sz w:val="24"/>
          <w:szCs w:val="24"/>
        </w:rPr>
        <w:t xml:space="preserve"> evidence </w:t>
      </w:r>
      <w:r w:rsidR="005C5E81" w:rsidRPr="00F141CF">
        <w:rPr>
          <w:rFonts w:ascii="Times New Roman" w:hAnsi="Times New Roman" w:cs="Times New Roman"/>
          <w:sz w:val="24"/>
          <w:szCs w:val="24"/>
        </w:rPr>
        <w:t xml:space="preserve">regarding the treatment of </w:t>
      </w:r>
      <w:r w:rsidR="004E659C" w:rsidRPr="00F141CF">
        <w:rPr>
          <w:rFonts w:ascii="Times New Roman" w:hAnsi="Times New Roman" w:cs="Times New Roman"/>
          <w:sz w:val="24"/>
          <w:szCs w:val="24"/>
        </w:rPr>
        <w:t>emotional and behavioral disorders of youth</w:t>
      </w:r>
      <w:r w:rsidR="00653A76">
        <w:rPr>
          <w:rFonts w:ascii="Times New Roman" w:hAnsi="Times New Roman" w:cs="Times New Roman"/>
          <w:sz w:val="24"/>
          <w:szCs w:val="24"/>
        </w:rPr>
        <w:t>, and their</w:t>
      </w:r>
      <w:r w:rsidR="00151BF8">
        <w:rPr>
          <w:rFonts w:ascii="Times New Roman" w:hAnsi="Times New Roman" w:cs="Times New Roman"/>
          <w:sz w:val="24"/>
          <w:szCs w:val="24"/>
        </w:rPr>
        <w:t xml:space="preserve"> </w:t>
      </w:r>
      <w:r w:rsidR="00F84241">
        <w:rPr>
          <w:rFonts w:ascii="Times New Roman" w:hAnsi="Times New Roman" w:cs="Times New Roman"/>
          <w:sz w:val="24"/>
          <w:szCs w:val="24"/>
        </w:rPr>
        <w:t xml:space="preserve">well-established tenure and </w:t>
      </w:r>
      <w:r w:rsidR="00151BF8">
        <w:rPr>
          <w:rFonts w:ascii="Times New Roman" w:hAnsi="Times New Roman" w:cs="Times New Roman"/>
          <w:sz w:val="24"/>
          <w:szCs w:val="24"/>
        </w:rPr>
        <w:t xml:space="preserve">unambiguous labeling </w:t>
      </w:r>
      <w:r w:rsidR="00653A76">
        <w:rPr>
          <w:rFonts w:ascii="Times New Roman" w:hAnsi="Times New Roman" w:cs="Times New Roman"/>
          <w:sz w:val="24"/>
          <w:szCs w:val="24"/>
        </w:rPr>
        <w:t>as EBPs</w:t>
      </w:r>
      <w:r w:rsidR="00B325C7">
        <w:rPr>
          <w:rFonts w:ascii="Times New Roman" w:hAnsi="Times New Roman" w:cs="Times New Roman"/>
          <w:sz w:val="24"/>
          <w:szCs w:val="24"/>
        </w:rPr>
        <w:t xml:space="preserve"> (i.e., name brand</w:t>
      </w:r>
      <w:r w:rsidR="00303D53">
        <w:rPr>
          <w:rFonts w:ascii="Times New Roman" w:hAnsi="Times New Roman" w:cs="Times New Roman"/>
          <w:sz w:val="24"/>
          <w:szCs w:val="24"/>
        </w:rPr>
        <w:t xml:space="preserve"> EBPs</w:t>
      </w:r>
      <w:r w:rsidR="00B325C7">
        <w:rPr>
          <w:rFonts w:ascii="Times New Roman" w:hAnsi="Times New Roman" w:cs="Times New Roman"/>
          <w:sz w:val="24"/>
          <w:szCs w:val="24"/>
        </w:rPr>
        <w:t>)</w:t>
      </w:r>
      <w:r w:rsidR="004E659C" w:rsidRPr="00F141CF">
        <w:rPr>
          <w:rFonts w:ascii="Times New Roman" w:hAnsi="Times New Roman" w:cs="Times New Roman"/>
          <w:sz w:val="24"/>
          <w:szCs w:val="24"/>
        </w:rPr>
        <w:t>.</w:t>
      </w:r>
      <w:r w:rsidR="00F84241">
        <w:rPr>
          <w:rFonts w:ascii="Times New Roman" w:hAnsi="Times New Roman" w:cs="Times New Roman"/>
          <w:sz w:val="24"/>
          <w:szCs w:val="24"/>
        </w:rPr>
        <w:t xml:space="preserve"> </w:t>
      </w:r>
      <w:r w:rsidR="00653A76">
        <w:rPr>
          <w:rFonts w:ascii="Times New Roman" w:hAnsi="Times New Roman" w:cs="Times New Roman"/>
          <w:sz w:val="24"/>
          <w:szCs w:val="24"/>
        </w:rPr>
        <w:t xml:space="preserve">Items </w:t>
      </w:r>
      <w:r w:rsidR="00947C9E">
        <w:rPr>
          <w:rFonts w:ascii="Times New Roman" w:hAnsi="Times New Roman" w:cs="Times New Roman"/>
          <w:sz w:val="24"/>
          <w:szCs w:val="24"/>
        </w:rPr>
        <w:t xml:space="preserve">referred to whether or not </w:t>
      </w:r>
      <w:r w:rsidR="00653A76">
        <w:rPr>
          <w:rFonts w:ascii="Times New Roman" w:hAnsi="Times New Roman" w:cs="Times New Roman"/>
          <w:sz w:val="24"/>
          <w:szCs w:val="24"/>
        </w:rPr>
        <w:t xml:space="preserve">clinicians had </w:t>
      </w:r>
      <w:r w:rsidR="004E659C" w:rsidRPr="00F141CF">
        <w:rPr>
          <w:rFonts w:ascii="Times New Roman" w:hAnsi="Times New Roman" w:cs="Times New Roman"/>
          <w:sz w:val="24"/>
          <w:szCs w:val="24"/>
        </w:rPr>
        <w:t xml:space="preserve">used </w:t>
      </w:r>
      <w:r w:rsidR="00653A76">
        <w:rPr>
          <w:rFonts w:ascii="Times New Roman" w:hAnsi="Times New Roman" w:cs="Times New Roman"/>
          <w:sz w:val="24"/>
          <w:szCs w:val="24"/>
        </w:rPr>
        <w:t xml:space="preserve">each </w:t>
      </w:r>
      <w:r w:rsidR="00151BF8">
        <w:rPr>
          <w:rFonts w:ascii="Times New Roman" w:hAnsi="Times New Roman" w:cs="Times New Roman"/>
          <w:sz w:val="24"/>
          <w:szCs w:val="24"/>
        </w:rPr>
        <w:t>EBP</w:t>
      </w:r>
      <w:r w:rsidR="004E659C" w:rsidRPr="00F141CF">
        <w:rPr>
          <w:rFonts w:ascii="Times New Roman" w:hAnsi="Times New Roman" w:cs="Times New Roman"/>
          <w:sz w:val="24"/>
          <w:szCs w:val="24"/>
        </w:rPr>
        <w:t xml:space="preserve"> </w:t>
      </w:r>
      <w:r w:rsidR="00FC3DA1" w:rsidRPr="00F141CF">
        <w:rPr>
          <w:rFonts w:ascii="Times New Roman" w:hAnsi="Times New Roman" w:cs="Times New Roman"/>
          <w:sz w:val="24"/>
          <w:szCs w:val="24"/>
        </w:rPr>
        <w:t>with any client in the la</w:t>
      </w:r>
      <w:r w:rsidR="00C56A26" w:rsidRPr="00F141CF">
        <w:rPr>
          <w:rFonts w:ascii="Times New Roman" w:hAnsi="Times New Roman" w:cs="Times New Roman"/>
          <w:sz w:val="24"/>
          <w:szCs w:val="24"/>
        </w:rPr>
        <w:t xml:space="preserve">st </w:t>
      </w:r>
      <w:r w:rsidR="009876EC">
        <w:rPr>
          <w:rFonts w:ascii="Times New Roman" w:hAnsi="Times New Roman" w:cs="Times New Roman"/>
          <w:sz w:val="24"/>
          <w:szCs w:val="24"/>
        </w:rPr>
        <w:t>six</w:t>
      </w:r>
      <w:r w:rsidR="00C56A26" w:rsidRPr="00F141CF">
        <w:rPr>
          <w:rFonts w:ascii="Times New Roman" w:hAnsi="Times New Roman" w:cs="Times New Roman"/>
          <w:sz w:val="24"/>
          <w:szCs w:val="24"/>
        </w:rPr>
        <w:t xml:space="preserve"> months. </w:t>
      </w:r>
      <w:r w:rsidR="00653A76">
        <w:rPr>
          <w:rFonts w:ascii="Times New Roman" w:hAnsi="Times New Roman" w:cs="Times New Roman"/>
          <w:sz w:val="24"/>
          <w:szCs w:val="24"/>
        </w:rPr>
        <w:t xml:space="preserve">Participants’ responses </w:t>
      </w:r>
      <w:r w:rsidR="00B325C7">
        <w:rPr>
          <w:rFonts w:ascii="Times New Roman" w:hAnsi="Times New Roman" w:cs="Times New Roman"/>
          <w:sz w:val="24"/>
          <w:szCs w:val="24"/>
        </w:rPr>
        <w:t xml:space="preserve">to the items </w:t>
      </w:r>
      <w:r w:rsidR="00653A76">
        <w:rPr>
          <w:rFonts w:ascii="Times New Roman" w:hAnsi="Times New Roman" w:cs="Times New Roman"/>
          <w:sz w:val="24"/>
          <w:szCs w:val="24"/>
        </w:rPr>
        <w:t xml:space="preserve">were </w:t>
      </w:r>
      <w:r w:rsidR="00B325C7">
        <w:rPr>
          <w:rFonts w:ascii="Times New Roman" w:hAnsi="Times New Roman" w:cs="Times New Roman"/>
          <w:sz w:val="24"/>
          <w:szCs w:val="24"/>
        </w:rPr>
        <w:t xml:space="preserve">summed and </w:t>
      </w:r>
      <w:r w:rsidR="00303D53">
        <w:rPr>
          <w:rFonts w:ascii="Times New Roman" w:hAnsi="Times New Roman" w:cs="Times New Roman"/>
          <w:sz w:val="24"/>
          <w:szCs w:val="24"/>
        </w:rPr>
        <w:t xml:space="preserve">the sums were </w:t>
      </w:r>
      <w:r w:rsidR="00653A76">
        <w:rPr>
          <w:rFonts w:ascii="Times New Roman" w:hAnsi="Times New Roman" w:cs="Times New Roman"/>
          <w:sz w:val="24"/>
          <w:szCs w:val="24"/>
        </w:rPr>
        <w:t>dichotomized</w:t>
      </w:r>
      <w:r w:rsidR="00B325C7">
        <w:rPr>
          <w:rFonts w:ascii="Times New Roman" w:hAnsi="Times New Roman" w:cs="Times New Roman"/>
          <w:sz w:val="24"/>
          <w:szCs w:val="24"/>
        </w:rPr>
        <w:t xml:space="preserve"> to </w:t>
      </w:r>
      <w:r w:rsidR="00E37643">
        <w:rPr>
          <w:rFonts w:ascii="Times New Roman" w:hAnsi="Times New Roman" w:cs="Times New Roman"/>
          <w:sz w:val="24"/>
          <w:szCs w:val="24"/>
        </w:rPr>
        <w:t>indicate</w:t>
      </w:r>
      <w:r w:rsidR="00B325C7">
        <w:rPr>
          <w:rFonts w:ascii="Times New Roman" w:hAnsi="Times New Roman" w:cs="Times New Roman"/>
          <w:sz w:val="24"/>
          <w:szCs w:val="24"/>
        </w:rPr>
        <w:t xml:space="preserve"> </w:t>
      </w:r>
      <w:r w:rsidR="00E37643">
        <w:rPr>
          <w:rFonts w:ascii="Times New Roman" w:hAnsi="Times New Roman" w:cs="Times New Roman"/>
          <w:sz w:val="24"/>
          <w:szCs w:val="24"/>
        </w:rPr>
        <w:t xml:space="preserve">whether or not </w:t>
      </w:r>
      <w:r w:rsidR="00303D53">
        <w:rPr>
          <w:rFonts w:ascii="Times New Roman" w:hAnsi="Times New Roman" w:cs="Times New Roman"/>
          <w:sz w:val="24"/>
          <w:szCs w:val="24"/>
        </w:rPr>
        <w:t xml:space="preserve">clinicians </w:t>
      </w:r>
      <w:r w:rsidR="00E37643">
        <w:rPr>
          <w:rFonts w:ascii="Times New Roman" w:hAnsi="Times New Roman" w:cs="Times New Roman"/>
          <w:sz w:val="24"/>
          <w:szCs w:val="24"/>
        </w:rPr>
        <w:t>had adopted an</w:t>
      </w:r>
      <w:r w:rsidR="00CF6182">
        <w:rPr>
          <w:rFonts w:ascii="Times New Roman" w:hAnsi="Times New Roman" w:cs="Times New Roman"/>
          <w:sz w:val="24"/>
          <w:szCs w:val="24"/>
        </w:rPr>
        <w:t>y of the identified</w:t>
      </w:r>
      <w:r w:rsidR="00E37643">
        <w:rPr>
          <w:rFonts w:ascii="Times New Roman" w:hAnsi="Times New Roman" w:cs="Times New Roman"/>
          <w:sz w:val="24"/>
          <w:szCs w:val="24"/>
        </w:rPr>
        <w:t xml:space="preserve"> </w:t>
      </w:r>
      <w:r w:rsidR="00B325C7">
        <w:rPr>
          <w:rFonts w:ascii="Times New Roman" w:hAnsi="Times New Roman" w:cs="Times New Roman"/>
          <w:sz w:val="24"/>
          <w:szCs w:val="24"/>
        </w:rPr>
        <w:t>EBP</w:t>
      </w:r>
      <w:r w:rsidR="00CF6182">
        <w:rPr>
          <w:rFonts w:ascii="Times New Roman" w:hAnsi="Times New Roman" w:cs="Times New Roman"/>
          <w:sz w:val="24"/>
          <w:szCs w:val="24"/>
        </w:rPr>
        <w:t>s</w:t>
      </w:r>
      <w:r w:rsidR="00B325C7">
        <w:rPr>
          <w:rFonts w:ascii="Times New Roman" w:hAnsi="Times New Roman" w:cs="Times New Roman"/>
          <w:sz w:val="24"/>
          <w:szCs w:val="24"/>
        </w:rPr>
        <w:t xml:space="preserve"> within the last 6 months (</w:t>
      </w:r>
      <w:r w:rsidR="00E37643">
        <w:rPr>
          <w:rFonts w:ascii="Times New Roman" w:hAnsi="Times New Roman" w:cs="Times New Roman"/>
          <w:sz w:val="24"/>
          <w:szCs w:val="24"/>
        </w:rPr>
        <w:t>yes/ no</w:t>
      </w:r>
      <w:r w:rsidR="00B325C7">
        <w:rPr>
          <w:rFonts w:ascii="Times New Roman" w:hAnsi="Times New Roman" w:cs="Times New Roman"/>
          <w:sz w:val="24"/>
          <w:szCs w:val="24"/>
        </w:rPr>
        <w:t>)</w:t>
      </w:r>
      <w:r w:rsidR="007B6CBF">
        <w:rPr>
          <w:rFonts w:ascii="Times New Roman" w:hAnsi="Times New Roman" w:cs="Times New Roman"/>
          <w:sz w:val="24"/>
          <w:szCs w:val="24"/>
        </w:rPr>
        <w:t xml:space="preserve">. </w:t>
      </w:r>
    </w:p>
    <w:p w:rsidR="00382D6D" w:rsidRDefault="00E37643" w:rsidP="001811C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Second, the</w:t>
      </w:r>
      <w:r w:rsidR="00D31952">
        <w:rPr>
          <w:rFonts w:ascii="Times New Roman" w:hAnsi="Times New Roman" w:cs="Times New Roman"/>
          <w:sz w:val="24"/>
          <w:szCs w:val="24"/>
        </w:rPr>
        <w:t xml:space="preserve"> </w:t>
      </w:r>
      <w:r w:rsidR="006746DD">
        <w:rPr>
          <w:rFonts w:ascii="Times New Roman" w:hAnsi="Times New Roman" w:cs="Times New Roman"/>
          <w:i/>
          <w:sz w:val="24"/>
          <w:szCs w:val="24"/>
        </w:rPr>
        <w:t>percentage</w:t>
      </w:r>
      <w:r w:rsidR="00D31952" w:rsidRPr="00E37643">
        <w:rPr>
          <w:rFonts w:ascii="Times New Roman" w:hAnsi="Times New Roman" w:cs="Times New Roman"/>
          <w:i/>
          <w:sz w:val="24"/>
          <w:szCs w:val="24"/>
        </w:rPr>
        <w:t xml:space="preserve"> of clients treated</w:t>
      </w:r>
      <w:r w:rsidR="00733ED3" w:rsidRPr="00E37643">
        <w:rPr>
          <w:rFonts w:ascii="Times New Roman" w:hAnsi="Times New Roman" w:cs="Times New Roman"/>
          <w:i/>
          <w:sz w:val="24"/>
          <w:szCs w:val="24"/>
        </w:rPr>
        <w:t xml:space="preserve"> using EBPs</w:t>
      </w:r>
      <w:r w:rsidR="00733ED3">
        <w:rPr>
          <w:rFonts w:ascii="Times New Roman" w:hAnsi="Times New Roman" w:cs="Times New Roman"/>
          <w:sz w:val="24"/>
          <w:szCs w:val="24"/>
        </w:rPr>
        <w:t xml:space="preserve"> was assessed with </w:t>
      </w:r>
      <w:r w:rsidR="004E7526">
        <w:rPr>
          <w:rFonts w:ascii="Times New Roman" w:hAnsi="Times New Roman" w:cs="Times New Roman"/>
          <w:sz w:val="24"/>
          <w:szCs w:val="24"/>
        </w:rPr>
        <w:t>a single-</w:t>
      </w:r>
      <w:r w:rsidR="00733ED3">
        <w:rPr>
          <w:rFonts w:ascii="Times New Roman" w:hAnsi="Times New Roman" w:cs="Times New Roman"/>
          <w:sz w:val="24"/>
          <w:szCs w:val="24"/>
        </w:rPr>
        <w:t xml:space="preserve">item broadband measure that asked </w:t>
      </w:r>
      <w:r w:rsidR="00303D53">
        <w:rPr>
          <w:rFonts w:ascii="Times New Roman" w:hAnsi="Times New Roman" w:cs="Times New Roman"/>
          <w:sz w:val="24"/>
          <w:szCs w:val="24"/>
        </w:rPr>
        <w:t>each clinician</w:t>
      </w:r>
      <w:r w:rsidR="00733ED3">
        <w:rPr>
          <w:rFonts w:ascii="Times New Roman" w:hAnsi="Times New Roman" w:cs="Times New Roman"/>
          <w:sz w:val="24"/>
          <w:szCs w:val="24"/>
        </w:rPr>
        <w:t xml:space="preserve"> “What percentage of your clients do you currently </w:t>
      </w:r>
      <w:r w:rsidR="00733ED3">
        <w:rPr>
          <w:rFonts w:ascii="Times New Roman" w:hAnsi="Times New Roman" w:cs="Times New Roman"/>
          <w:sz w:val="24"/>
          <w:szCs w:val="24"/>
        </w:rPr>
        <w:lastRenderedPageBreak/>
        <w:t xml:space="preserve">treat using an EBP (0-100%)?” </w:t>
      </w:r>
      <w:r>
        <w:rPr>
          <w:rFonts w:ascii="Times New Roman" w:hAnsi="Times New Roman" w:cs="Times New Roman"/>
          <w:sz w:val="24"/>
          <w:szCs w:val="24"/>
        </w:rPr>
        <w:t>To contextualize participants’</w:t>
      </w:r>
      <w:r w:rsidR="00066D13">
        <w:rPr>
          <w:rFonts w:ascii="Times New Roman" w:hAnsi="Times New Roman" w:cs="Times New Roman"/>
          <w:sz w:val="24"/>
          <w:szCs w:val="24"/>
        </w:rPr>
        <w:t xml:space="preserve"> responses</w:t>
      </w:r>
      <w:r>
        <w:rPr>
          <w:rFonts w:ascii="Times New Roman" w:hAnsi="Times New Roman" w:cs="Times New Roman"/>
          <w:sz w:val="24"/>
          <w:szCs w:val="24"/>
        </w:rPr>
        <w:t xml:space="preserve"> and </w:t>
      </w:r>
      <w:r w:rsidR="00CF6182">
        <w:rPr>
          <w:rFonts w:ascii="Times New Roman" w:hAnsi="Times New Roman" w:cs="Times New Roman"/>
          <w:sz w:val="24"/>
          <w:szCs w:val="24"/>
        </w:rPr>
        <w:t xml:space="preserve">to </w:t>
      </w:r>
      <w:r>
        <w:rPr>
          <w:rFonts w:ascii="Times New Roman" w:hAnsi="Times New Roman" w:cs="Times New Roman"/>
          <w:sz w:val="24"/>
          <w:szCs w:val="24"/>
        </w:rPr>
        <w:t xml:space="preserve">ensure continuity with the </w:t>
      </w:r>
      <w:r w:rsidR="0095641C">
        <w:rPr>
          <w:rFonts w:ascii="Times New Roman" w:hAnsi="Times New Roman" w:cs="Times New Roman"/>
          <w:sz w:val="24"/>
          <w:szCs w:val="24"/>
        </w:rPr>
        <w:t>EBP intention</w:t>
      </w:r>
      <w:r w:rsidR="004E7526">
        <w:rPr>
          <w:rFonts w:ascii="Times New Roman" w:hAnsi="Times New Roman" w:cs="Times New Roman"/>
          <w:sz w:val="24"/>
          <w:szCs w:val="24"/>
        </w:rPr>
        <w:t>s</w:t>
      </w:r>
      <w:r w:rsidR="0095641C">
        <w:rPr>
          <w:rFonts w:ascii="Times New Roman" w:hAnsi="Times New Roman" w:cs="Times New Roman"/>
          <w:sz w:val="24"/>
          <w:szCs w:val="24"/>
        </w:rPr>
        <w:t xml:space="preserve"> measure</w:t>
      </w:r>
      <w:r w:rsidR="00066D13">
        <w:rPr>
          <w:rFonts w:ascii="Times New Roman" w:hAnsi="Times New Roman" w:cs="Times New Roman"/>
          <w:sz w:val="24"/>
          <w:szCs w:val="24"/>
        </w:rPr>
        <w:t>, t</w:t>
      </w:r>
      <w:r w:rsidR="00EE3460">
        <w:rPr>
          <w:rFonts w:ascii="Times New Roman" w:hAnsi="Times New Roman" w:cs="Times New Roman"/>
          <w:sz w:val="24"/>
          <w:szCs w:val="24"/>
        </w:rPr>
        <w:t xml:space="preserve">he </w:t>
      </w:r>
      <w:r w:rsidR="009C059A">
        <w:rPr>
          <w:rFonts w:ascii="Times New Roman" w:hAnsi="Times New Roman" w:cs="Times New Roman"/>
          <w:sz w:val="24"/>
          <w:szCs w:val="24"/>
        </w:rPr>
        <w:t>same definition of evidence-based practice</w:t>
      </w:r>
      <w:r w:rsidR="0095641C">
        <w:rPr>
          <w:rFonts w:ascii="Times New Roman" w:hAnsi="Times New Roman" w:cs="Times New Roman"/>
          <w:sz w:val="24"/>
          <w:szCs w:val="24"/>
        </w:rPr>
        <w:t xml:space="preserve"> was provided to participants </w:t>
      </w:r>
      <w:r w:rsidR="004E7526">
        <w:rPr>
          <w:rFonts w:ascii="Times New Roman" w:hAnsi="Times New Roman" w:cs="Times New Roman"/>
          <w:sz w:val="24"/>
          <w:szCs w:val="24"/>
        </w:rPr>
        <w:t xml:space="preserve">(i.e., “a specific treatment protocol that has been developed through research and is supported by the results of controlled treatment studies”) </w:t>
      </w:r>
      <w:r w:rsidR="0095641C">
        <w:rPr>
          <w:rFonts w:ascii="Times New Roman" w:hAnsi="Times New Roman" w:cs="Times New Roman"/>
          <w:sz w:val="24"/>
          <w:szCs w:val="24"/>
        </w:rPr>
        <w:t>and the</w:t>
      </w:r>
      <w:r w:rsidR="00733ED3">
        <w:rPr>
          <w:rFonts w:ascii="Times New Roman" w:hAnsi="Times New Roman" w:cs="Times New Roman"/>
          <w:sz w:val="24"/>
          <w:szCs w:val="24"/>
        </w:rPr>
        <w:t xml:space="preserve"> response line </w:t>
      </w:r>
      <w:r w:rsidR="0095641C">
        <w:rPr>
          <w:rFonts w:ascii="Times New Roman" w:hAnsi="Times New Roman" w:cs="Times New Roman"/>
          <w:sz w:val="24"/>
          <w:szCs w:val="24"/>
        </w:rPr>
        <w:t xml:space="preserve">was </w:t>
      </w:r>
      <w:r w:rsidR="00733ED3">
        <w:rPr>
          <w:rFonts w:ascii="Times New Roman" w:hAnsi="Times New Roman" w:cs="Times New Roman"/>
          <w:sz w:val="24"/>
          <w:szCs w:val="24"/>
        </w:rPr>
        <w:t xml:space="preserve">labeled “% of my clients.” </w:t>
      </w:r>
      <w:r w:rsidR="00C23932">
        <w:rPr>
          <w:rFonts w:ascii="Times New Roman" w:hAnsi="Times New Roman" w:cs="Times New Roman"/>
          <w:sz w:val="24"/>
          <w:szCs w:val="24"/>
        </w:rPr>
        <w:t>This</w:t>
      </w:r>
      <w:r w:rsidR="00733ED3">
        <w:rPr>
          <w:rFonts w:ascii="Times New Roman" w:hAnsi="Times New Roman" w:cs="Times New Roman"/>
          <w:sz w:val="24"/>
          <w:szCs w:val="24"/>
        </w:rPr>
        <w:t xml:space="preserve"> </w:t>
      </w:r>
      <w:r w:rsidR="00733ED3" w:rsidRPr="00F141CF">
        <w:rPr>
          <w:rFonts w:ascii="Times New Roman" w:hAnsi="Times New Roman" w:cs="Times New Roman"/>
          <w:sz w:val="24"/>
          <w:szCs w:val="24"/>
        </w:rPr>
        <w:t xml:space="preserve">broadband item </w:t>
      </w:r>
      <w:r w:rsidR="00733ED3">
        <w:rPr>
          <w:rFonts w:ascii="Times New Roman" w:hAnsi="Times New Roman" w:cs="Times New Roman"/>
          <w:sz w:val="24"/>
          <w:szCs w:val="24"/>
        </w:rPr>
        <w:t xml:space="preserve">was </w:t>
      </w:r>
      <w:r w:rsidR="00C23932">
        <w:rPr>
          <w:rFonts w:ascii="Times New Roman" w:hAnsi="Times New Roman" w:cs="Times New Roman"/>
          <w:sz w:val="24"/>
          <w:szCs w:val="24"/>
        </w:rPr>
        <w:t xml:space="preserve">used </w:t>
      </w:r>
      <w:r w:rsidR="00733ED3">
        <w:rPr>
          <w:rFonts w:ascii="Times New Roman" w:hAnsi="Times New Roman" w:cs="Times New Roman"/>
          <w:sz w:val="24"/>
          <w:szCs w:val="24"/>
        </w:rPr>
        <w:t>to match the molarity of the EBP i</w:t>
      </w:r>
      <w:r w:rsidR="0095641C">
        <w:rPr>
          <w:rFonts w:ascii="Times New Roman" w:hAnsi="Times New Roman" w:cs="Times New Roman"/>
          <w:sz w:val="24"/>
          <w:szCs w:val="24"/>
        </w:rPr>
        <w:t>ntention</w:t>
      </w:r>
      <w:r w:rsidR="00AA0129">
        <w:rPr>
          <w:rFonts w:ascii="Times New Roman" w:hAnsi="Times New Roman" w:cs="Times New Roman"/>
          <w:sz w:val="24"/>
          <w:szCs w:val="24"/>
        </w:rPr>
        <w:t>s</w:t>
      </w:r>
      <w:r w:rsidR="00733ED3">
        <w:rPr>
          <w:rFonts w:ascii="Times New Roman" w:hAnsi="Times New Roman" w:cs="Times New Roman"/>
          <w:sz w:val="24"/>
          <w:szCs w:val="24"/>
        </w:rPr>
        <w:t xml:space="preserve"> measure (</w:t>
      </w:r>
      <w:r w:rsidR="00C03D91">
        <w:rPr>
          <w:rFonts w:ascii="Times New Roman" w:hAnsi="Times New Roman" w:cs="Times New Roman"/>
          <w:sz w:val="24"/>
          <w:szCs w:val="24"/>
        </w:rPr>
        <w:t>Fishbein et al., 2001; Francis et al., 2004</w:t>
      </w:r>
      <w:r w:rsidR="00733ED3">
        <w:rPr>
          <w:rFonts w:ascii="Times New Roman" w:hAnsi="Times New Roman" w:cs="Times New Roman"/>
          <w:sz w:val="24"/>
          <w:szCs w:val="24"/>
        </w:rPr>
        <w:t xml:space="preserve">) and </w:t>
      </w:r>
      <w:r w:rsidR="0095641C">
        <w:rPr>
          <w:rFonts w:ascii="Times New Roman" w:hAnsi="Times New Roman" w:cs="Times New Roman"/>
          <w:sz w:val="24"/>
          <w:szCs w:val="24"/>
        </w:rPr>
        <w:t xml:space="preserve">to capture </w:t>
      </w:r>
      <w:r w:rsidR="00733ED3" w:rsidRPr="00F141CF">
        <w:rPr>
          <w:rFonts w:ascii="Times New Roman" w:hAnsi="Times New Roman" w:cs="Times New Roman"/>
          <w:sz w:val="24"/>
          <w:szCs w:val="24"/>
        </w:rPr>
        <w:t xml:space="preserve">clinicians’ </w:t>
      </w:r>
      <w:r w:rsidR="00EE3460">
        <w:rPr>
          <w:rFonts w:ascii="Times New Roman" w:hAnsi="Times New Roman" w:cs="Times New Roman"/>
          <w:sz w:val="24"/>
          <w:szCs w:val="24"/>
        </w:rPr>
        <w:t xml:space="preserve">use </w:t>
      </w:r>
      <w:r w:rsidR="00733ED3" w:rsidRPr="00F141CF">
        <w:rPr>
          <w:rFonts w:ascii="Times New Roman" w:hAnsi="Times New Roman" w:cs="Times New Roman"/>
          <w:sz w:val="24"/>
          <w:szCs w:val="24"/>
        </w:rPr>
        <w:t>of EBPs</w:t>
      </w:r>
      <w:r w:rsidR="00733ED3">
        <w:rPr>
          <w:rFonts w:ascii="Times New Roman" w:hAnsi="Times New Roman" w:cs="Times New Roman"/>
          <w:sz w:val="24"/>
          <w:szCs w:val="24"/>
        </w:rPr>
        <w:t xml:space="preserve"> beyond </w:t>
      </w:r>
      <w:r w:rsidR="00EE3460">
        <w:rPr>
          <w:rFonts w:ascii="Times New Roman" w:hAnsi="Times New Roman" w:cs="Times New Roman"/>
          <w:sz w:val="24"/>
          <w:szCs w:val="24"/>
        </w:rPr>
        <w:t xml:space="preserve">those </w:t>
      </w:r>
      <w:r w:rsidR="00733ED3">
        <w:rPr>
          <w:rFonts w:ascii="Times New Roman" w:hAnsi="Times New Roman" w:cs="Times New Roman"/>
          <w:sz w:val="24"/>
          <w:szCs w:val="24"/>
        </w:rPr>
        <w:t xml:space="preserve">specifically identified </w:t>
      </w:r>
      <w:r w:rsidR="00733ED3" w:rsidRPr="00F141CF">
        <w:rPr>
          <w:rFonts w:ascii="Times New Roman" w:hAnsi="Times New Roman" w:cs="Times New Roman"/>
          <w:sz w:val="24"/>
          <w:szCs w:val="24"/>
        </w:rPr>
        <w:t>by the EBP checklist</w:t>
      </w:r>
      <w:r w:rsidR="00733ED3">
        <w:rPr>
          <w:rFonts w:ascii="Times New Roman" w:hAnsi="Times New Roman" w:cs="Times New Roman"/>
          <w:sz w:val="24"/>
          <w:szCs w:val="24"/>
        </w:rPr>
        <w:t>.</w:t>
      </w:r>
      <w:r w:rsidR="00D31952">
        <w:rPr>
          <w:rFonts w:ascii="Times New Roman" w:hAnsi="Times New Roman" w:cs="Times New Roman"/>
          <w:sz w:val="24"/>
          <w:szCs w:val="24"/>
        </w:rPr>
        <w:t xml:space="preserve"> </w:t>
      </w:r>
      <w:r w:rsidR="00136CFD" w:rsidRPr="00F141CF">
        <w:rPr>
          <w:rFonts w:ascii="Times New Roman" w:hAnsi="Times New Roman" w:cs="Times New Roman"/>
          <w:sz w:val="24"/>
          <w:szCs w:val="24"/>
        </w:rPr>
        <w:t xml:space="preserve">The </w:t>
      </w:r>
      <w:r w:rsidR="00F57078">
        <w:rPr>
          <w:rFonts w:ascii="Times New Roman" w:hAnsi="Times New Roman" w:cs="Times New Roman"/>
          <w:sz w:val="24"/>
          <w:szCs w:val="24"/>
        </w:rPr>
        <w:t xml:space="preserve">point biserial </w:t>
      </w:r>
      <w:r w:rsidR="00EE3460">
        <w:rPr>
          <w:rFonts w:ascii="Times New Roman" w:hAnsi="Times New Roman" w:cs="Times New Roman"/>
          <w:sz w:val="24"/>
          <w:szCs w:val="24"/>
        </w:rPr>
        <w:t xml:space="preserve">correlation between </w:t>
      </w:r>
      <w:r w:rsidR="00F57078">
        <w:rPr>
          <w:rFonts w:ascii="Times New Roman" w:hAnsi="Times New Roman" w:cs="Times New Roman"/>
          <w:sz w:val="24"/>
          <w:szCs w:val="24"/>
        </w:rPr>
        <w:t xml:space="preserve">the percentage of clients treated using EBPs and the dichotomous </w:t>
      </w:r>
      <w:r>
        <w:rPr>
          <w:rFonts w:ascii="Times New Roman" w:hAnsi="Times New Roman" w:cs="Times New Roman"/>
          <w:sz w:val="24"/>
          <w:szCs w:val="24"/>
        </w:rPr>
        <w:t xml:space="preserve">EBP adoption </w:t>
      </w:r>
      <w:r w:rsidR="00F57078">
        <w:rPr>
          <w:rFonts w:ascii="Times New Roman" w:hAnsi="Times New Roman" w:cs="Times New Roman"/>
          <w:sz w:val="24"/>
          <w:szCs w:val="24"/>
        </w:rPr>
        <w:t xml:space="preserve">indicator </w:t>
      </w:r>
      <w:r w:rsidR="00DC4AE0">
        <w:rPr>
          <w:rFonts w:ascii="Times New Roman" w:hAnsi="Times New Roman" w:cs="Times New Roman"/>
          <w:sz w:val="24"/>
          <w:szCs w:val="24"/>
        </w:rPr>
        <w:t xml:space="preserve">and </w:t>
      </w:r>
      <w:r w:rsidR="008374A8">
        <w:rPr>
          <w:rFonts w:ascii="Times New Roman" w:hAnsi="Times New Roman" w:cs="Times New Roman"/>
          <w:sz w:val="24"/>
          <w:szCs w:val="24"/>
        </w:rPr>
        <w:t xml:space="preserve">was </w:t>
      </w:r>
      <w:r w:rsidR="00EE3460">
        <w:rPr>
          <w:rFonts w:ascii="Times New Roman" w:hAnsi="Times New Roman" w:cs="Times New Roman"/>
          <w:i/>
          <w:sz w:val="24"/>
          <w:szCs w:val="24"/>
        </w:rPr>
        <w:t xml:space="preserve">r </w:t>
      </w:r>
      <w:r w:rsidR="00EE3460">
        <w:rPr>
          <w:rFonts w:ascii="Times New Roman" w:hAnsi="Times New Roman" w:cs="Times New Roman"/>
          <w:sz w:val="24"/>
          <w:szCs w:val="24"/>
        </w:rPr>
        <w:t xml:space="preserve">= .36, </w:t>
      </w:r>
      <w:r w:rsidR="00EE3460">
        <w:rPr>
          <w:rFonts w:ascii="Times New Roman" w:hAnsi="Times New Roman" w:cs="Times New Roman"/>
          <w:i/>
          <w:sz w:val="24"/>
          <w:szCs w:val="24"/>
        </w:rPr>
        <w:t xml:space="preserve">p </w:t>
      </w:r>
      <w:r w:rsidR="00EE3460">
        <w:rPr>
          <w:rFonts w:ascii="Times New Roman" w:hAnsi="Times New Roman" w:cs="Times New Roman"/>
          <w:sz w:val="24"/>
          <w:szCs w:val="24"/>
        </w:rPr>
        <w:t>&lt; .001</w:t>
      </w:r>
      <w:r w:rsidR="008374A8">
        <w:rPr>
          <w:rFonts w:ascii="Times New Roman" w:hAnsi="Times New Roman" w:cs="Times New Roman"/>
          <w:sz w:val="24"/>
          <w:szCs w:val="24"/>
        </w:rPr>
        <w:t>, providing evidence of convergent validity</w:t>
      </w:r>
      <w:r w:rsidR="00B15A02">
        <w:rPr>
          <w:rFonts w:ascii="Times New Roman" w:hAnsi="Times New Roman" w:cs="Times New Roman"/>
          <w:sz w:val="24"/>
          <w:szCs w:val="24"/>
        </w:rPr>
        <w:t xml:space="preserve"> as well as sufficient divergence to justify treating these as distinct</w:t>
      </w:r>
      <w:r w:rsidR="00C23932">
        <w:rPr>
          <w:rFonts w:ascii="Times New Roman" w:hAnsi="Times New Roman" w:cs="Times New Roman"/>
          <w:sz w:val="24"/>
          <w:szCs w:val="24"/>
        </w:rPr>
        <w:t xml:space="preserve"> criteria</w:t>
      </w:r>
      <w:r w:rsidR="00136CFD" w:rsidRPr="00F141CF">
        <w:rPr>
          <w:rFonts w:ascii="Times New Roman" w:hAnsi="Times New Roman" w:cs="Times New Roman"/>
          <w:sz w:val="24"/>
          <w:szCs w:val="24"/>
        </w:rPr>
        <w:t>.</w:t>
      </w:r>
      <w:r w:rsidR="00DC4AE0">
        <w:rPr>
          <w:rFonts w:ascii="Times New Roman" w:hAnsi="Times New Roman" w:cs="Times New Roman"/>
          <w:sz w:val="24"/>
          <w:szCs w:val="24"/>
        </w:rPr>
        <w:t xml:space="preserve"> </w:t>
      </w:r>
    </w:p>
    <w:p w:rsidR="00167000" w:rsidRDefault="000210B9" w:rsidP="001811C9">
      <w:pPr>
        <w:autoSpaceDE w:val="0"/>
        <w:autoSpaceDN w:val="0"/>
        <w:adjustRightInd w:val="0"/>
        <w:spacing w:after="0" w:line="480" w:lineRule="auto"/>
        <w:ind w:firstLine="720"/>
        <w:rPr>
          <w:rFonts w:ascii="Times New Roman" w:hAnsi="Times New Roman" w:cs="Times New Roman"/>
          <w:sz w:val="24"/>
          <w:szCs w:val="24"/>
        </w:rPr>
      </w:pPr>
      <w:r w:rsidRPr="001E1076">
        <w:rPr>
          <w:rStyle w:val="Heading3Char"/>
        </w:rPr>
        <w:t>Control Variables.</w:t>
      </w:r>
      <w:r>
        <w:rPr>
          <w:rFonts w:ascii="Times New Roman" w:hAnsi="Times New Roman" w:cs="Times New Roman"/>
          <w:b/>
          <w:sz w:val="24"/>
          <w:szCs w:val="24"/>
        </w:rPr>
        <w:t xml:space="preserve"> </w:t>
      </w:r>
      <w:r w:rsidR="00D83351">
        <w:rPr>
          <w:rFonts w:ascii="Times New Roman" w:hAnsi="Times New Roman" w:cs="Times New Roman"/>
          <w:sz w:val="24"/>
          <w:szCs w:val="24"/>
        </w:rPr>
        <w:t xml:space="preserve">To optimize statistical </w:t>
      </w:r>
      <w:r w:rsidR="00BA70F7">
        <w:rPr>
          <w:rFonts w:ascii="Times New Roman" w:hAnsi="Times New Roman" w:cs="Times New Roman"/>
          <w:sz w:val="24"/>
          <w:szCs w:val="24"/>
        </w:rPr>
        <w:t xml:space="preserve">power and to </w:t>
      </w:r>
      <w:r w:rsidR="002E5570">
        <w:rPr>
          <w:rFonts w:ascii="Times New Roman" w:hAnsi="Times New Roman" w:cs="Times New Roman"/>
          <w:sz w:val="24"/>
          <w:szCs w:val="24"/>
        </w:rPr>
        <w:t>adjust</w:t>
      </w:r>
      <w:r w:rsidR="00BA70F7">
        <w:rPr>
          <w:rFonts w:ascii="Times New Roman" w:hAnsi="Times New Roman" w:cs="Times New Roman"/>
          <w:sz w:val="24"/>
          <w:szCs w:val="24"/>
        </w:rPr>
        <w:t xml:space="preserve"> </w:t>
      </w:r>
      <w:r w:rsidR="00D83351">
        <w:rPr>
          <w:rFonts w:ascii="Times New Roman" w:hAnsi="Times New Roman" w:cs="Times New Roman"/>
          <w:sz w:val="24"/>
          <w:szCs w:val="24"/>
        </w:rPr>
        <w:t xml:space="preserve">for </w:t>
      </w:r>
      <w:r w:rsidR="002E5570">
        <w:rPr>
          <w:rFonts w:ascii="Times New Roman" w:hAnsi="Times New Roman" w:cs="Times New Roman"/>
          <w:sz w:val="24"/>
          <w:szCs w:val="24"/>
        </w:rPr>
        <w:t xml:space="preserve">chance </w:t>
      </w:r>
      <w:r w:rsidR="00D83351">
        <w:rPr>
          <w:rFonts w:ascii="Times New Roman" w:hAnsi="Times New Roman" w:cs="Times New Roman"/>
          <w:sz w:val="24"/>
          <w:szCs w:val="24"/>
        </w:rPr>
        <w:t xml:space="preserve">differences </w:t>
      </w:r>
      <w:r w:rsidR="00C23932">
        <w:rPr>
          <w:rFonts w:ascii="Times New Roman" w:hAnsi="Times New Roman" w:cs="Times New Roman"/>
          <w:sz w:val="24"/>
          <w:szCs w:val="24"/>
        </w:rPr>
        <w:t xml:space="preserve">in baseline social context </w:t>
      </w:r>
      <w:r w:rsidR="00BA70F7">
        <w:rPr>
          <w:rFonts w:ascii="Times New Roman" w:hAnsi="Times New Roman" w:cs="Times New Roman"/>
          <w:sz w:val="24"/>
          <w:szCs w:val="24"/>
        </w:rPr>
        <w:t xml:space="preserve">between the treatment and control </w:t>
      </w:r>
      <w:r w:rsidR="002E5570">
        <w:rPr>
          <w:rFonts w:ascii="Times New Roman" w:hAnsi="Times New Roman" w:cs="Times New Roman"/>
          <w:sz w:val="24"/>
          <w:szCs w:val="24"/>
        </w:rPr>
        <w:t>agencies</w:t>
      </w:r>
      <w:r w:rsidR="00D83351">
        <w:rPr>
          <w:rFonts w:ascii="Times New Roman" w:hAnsi="Times New Roman" w:cs="Times New Roman"/>
          <w:sz w:val="24"/>
          <w:szCs w:val="24"/>
        </w:rPr>
        <w:t xml:space="preserve">, </w:t>
      </w:r>
      <w:r w:rsidR="009C059A">
        <w:rPr>
          <w:rFonts w:ascii="Times New Roman" w:hAnsi="Times New Roman" w:cs="Times New Roman"/>
          <w:sz w:val="24"/>
          <w:szCs w:val="24"/>
        </w:rPr>
        <w:t xml:space="preserve">Time 1 </w:t>
      </w:r>
      <w:r w:rsidR="00D83351">
        <w:rPr>
          <w:rFonts w:ascii="Times New Roman" w:hAnsi="Times New Roman" w:cs="Times New Roman"/>
          <w:sz w:val="24"/>
          <w:szCs w:val="24"/>
        </w:rPr>
        <w:t xml:space="preserve">agency-level </w:t>
      </w:r>
      <w:r w:rsidR="00836906" w:rsidRPr="00836906">
        <w:rPr>
          <w:rFonts w:ascii="Times New Roman" w:hAnsi="Times New Roman" w:cs="Times New Roman"/>
          <w:i/>
          <w:sz w:val="24"/>
          <w:szCs w:val="24"/>
        </w:rPr>
        <w:t xml:space="preserve">OSC </w:t>
      </w:r>
      <w:r w:rsidR="00BA70F7" w:rsidRPr="00836906">
        <w:rPr>
          <w:rFonts w:ascii="Times New Roman" w:hAnsi="Times New Roman" w:cs="Times New Roman"/>
          <w:i/>
          <w:sz w:val="24"/>
          <w:szCs w:val="24"/>
        </w:rPr>
        <w:t xml:space="preserve">profile </w:t>
      </w:r>
      <w:r w:rsidR="00BA70F7" w:rsidRPr="005211EA">
        <w:rPr>
          <w:rFonts w:ascii="Times New Roman" w:hAnsi="Times New Roman" w:cs="Times New Roman"/>
          <w:sz w:val="24"/>
          <w:szCs w:val="24"/>
        </w:rPr>
        <w:t>scores</w:t>
      </w:r>
      <w:r w:rsidR="00BA70F7">
        <w:rPr>
          <w:rFonts w:ascii="Times New Roman" w:hAnsi="Times New Roman" w:cs="Times New Roman"/>
          <w:sz w:val="24"/>
          <w:szCs w:val="24"/>
        </w:rPr>
        <w:t xml:space="preserve"> </w:t>
      </w:r>
      <w:r w:rsidR="00036B54">
        <w:rPr>
          <w:rFonts w:ascii="Times New Roman" w:hAnsi="Times New Roman" w:cs="Times New Roman"/>
          <w:sz w:val="24"/>
          <w:szCs w:val="24"/>
        </w:rPr>
        <w:t xml:space="preserve">were included </w:t>
      </w:r>
      <w:r w:rsidR="009C059A">
        <w:rPr>
          <w:rFonts w:ascii="Times New Roman" w:hAnsi="Times New Roman" w:cs="Times New Roman"/>
          <w:sz w:val="24"/>
          <w:szCs w:val="24"/>
        </w:rPr>
        <w:t xml:space="preserve">as a covariate </w:t>
      </w:r>
      <w:r w:rsidR="00BA70F7">
        <w:rPr>
          <w:rFonts w:ascii="Times New Roman" w:hAnsi="Times New Roman" w:cs="Times New Roman"/>
          <w:sz w:val="24"/>
          <w:szCs w:val="24"/>
        </w:rPr>
        <w:t xml:space="preserve">in all analyses. </w:t>
      </w:r>
      <w:r w:rsidR="00C1425E">
        <w:rPr>
          <w:rFonts w:ascii="Times New Roman" w:hAnsi="Times New Roman" w:cs="Times New Roman"/>
          <w:sz w:val="24"/>
          <w:szCs w:val="24"/>
        </w:rPr>
        <w:t>OSC profile scores</w:t>
      </w:r>
      <w:r w:rsidR="000B6997">
        <w:rPr>
          <w:rFonts w:ascii="Times New Roman" w:hAnsi="Times New Roman" w:cs="Times New Roman"/>
          <w:sz w:val="24"/>
          <w:szCs w:val="24"/>
        </w:rPr>
        <w:t xml:space="preserve"> represent a configural approach to characterizing organizational culture and climate (Schulte, Ostroff, Shmulyian, &amp; Kinicki, 2009) that</w:t>
      </w:r>
      <w:r w:rsidR="00C1425E">
        <w:rPr>
          <w:rFonts w:ascii="Times New Roman" w:hAnsi="Times New Roman" w:cs="Times New Roman"/>
          <w:sz w:val="24"/>
          <w:szCs w:val="24"/>
        </w:rPr>
        <w:t xml:space="preserve"> incorporate</w:t>
      </w:r>
      <w:r w:rsidR="000B6997">
        <w:rPr>
          <w:rFonts w:ascii="Times New Roman" w:hAnsi="Times New Roman" w:cs="Times New Roman"/>
          <w:sz w:val="24"/>
          <w:szCs w:val="24"/>
        </w:rPr>
        <w:t>s</w:t>
      </w:r>
      <w:r w:rsidR="00C1425E">
        <w:rPr>
          <w:rFonts w:ascii="Times New Roman" w:hAnsi="Times New Roman" w:cs="Times New Roman"/>
          <w:sz w:val="24"/>
          <w:szCs w:val="24"/>
        </w:rPr>
        <w:t xml:space="preserve"> all six dimensions assessed by the OSC </w:t>
      </w:r>
      <w:r w:rsidR="000B6997">
        <w:rPr>
          <w:rFonts w:ascii="Times New Roman" w:hAnsi="Times New Roman" w:cs="Times New Roman"/>
          <w:sz w:val="24"/>
          <w:szCs w:val="24"/>
        </w:rPr>
        <w:t xml:space="preserve">(including proficiency and engagement) </w:t>
      </w:r>
      <w:r w:rsidR="00C1425E">
        <w:rPr>
          <w:rFonts w:ascii="Times New Roman" w:hAnsi="Times New Roman" w:cs="Times New Roman"/>
          <w:sz w:val="24"/>
          <w:szCs w:val="24"/>
        </w:rPr>
        <w:t>and provide</w:t>
      </w:r>
      <w:r w:rsidR="000B6997">
        <w:rPr>
          <w:rFonts w:ascii="Times New Roman" w:hAnsi="Times New Roman" w:cs="Times New Roman"/>
          <w:sz w:val="24"/>
          <w:szCs w:val="24"/>
        </w:rPr>
        <w:t>s</w:t>
      </w:r>
      <w:r w:rsidR="00C1425E">
        <w:rPr>
          <w:rFonts w:ascii="Times New Roman" w:hAnsi="Times New Roman" w:cs="Times New Roman"/>
          <w:sz w:val="24"/>
          <w:szCs w:val="24"/>
        </w:rPr>
        <w:t xml:space="preserve"> an efficient and holistic assessment of the organizational social contexts of children’s </w:t>
      </w:r>
      <w:r w:rsidR="000A324F">
        <w:rPr>
          <w:rFonts w:ascii="Times New Roman" w:hAnsi="Times New Roman" w:cs="Times New Roman"/>
          <w:sz w:val="24"/>
          <w:szCs w:val="24"/>
        </w:rPr>
        <w:t xml:space="preserve">service organizations (Glisson </w:t>
      </w:r>
      <w:r w:rsidR="00C1425E">
        <w:rPr>
          <w:rFonts w:ascii="Times New Roman" w:hAnsi="Times New Roman" w:cs="Times New Roman"/>
          <w:sz w:val="24"/>
          <w:szCs w:val="24"/>
        </w:rPr>
        <w:t xml:space="preserve">et al., 2014). </w:t>
      </w:r>
      <w:r w:rsidR="00167000">
        <w:rPr>
          <w:rFonts w:ascii="Times New Roman" w:hAnsi="Times New Roman" w:cs="Times New Roman"/>
          <w:sz w:val="24"/>
          <w:szCs w:val="24"/>
        </w:rPr>
        <w:t xml:space="preserve">The predictive validity of OSC profile scores was confirmed in two separate samples of children’s mental health agencies on three separate outcome indicators including work attitudes, auditor-rated service quality, and parent-rated service outcomes for youth (Glisson et al., 2013; Glisson et al., 2014; Olin et al., 2014). </w:t>
      </w:r>
    </w:p>
    <w:p w:rsidR="000210B9" w:rsidRDefault="00C1425E" w:rsidP="001811C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procedures described by Glisson, Williams, et al. (2014), confirmatory latent profile analysis (Hunt &amp; Jorgensen, 1999; Vermunt &amp; Magidson, 2002; Wang &amp; Hanges, 2011) </w:t>
      </w:r>
      <w:r w:rsidR="005A5009">
        <w:rPr>
          <w:rFonts w:ascii="Times New Roman" w:hAnsi="Times New Roman" w:cs="Times New Roman"/>
          <w:sz w:val="24"/>
          <w:szCs w:val="24"/>
        </w:rPr>
        <w:lastRenderedPageBreak/>
        <w:t xml:space="preserve">was used </w:t>
      </w:r>
      <w:r>
        <w:rPr>
          <w:rFonts w:ascii="Times New Roman" w:hAnsi="Times New Roman" w:cs="Times New Roman"/>
          <w:sz w:val="24"/>
          <w:szCs w:val="24"/>
        </w:rPr>
        <w:t xml:space="preserve">to calculate OSC profile scores for each agency in the present sample based on a three-class latent profile solution previously derived from a national sample of 100 children’s mental health clinics (Glisson, Landsverk et al., 2008). </w:t>
      </w:r>
      <w:r w:rsidR="001D23E2">
        <w:rPr>
          <w:rFonts w:ascii="Times New Roman" w:hAnsi="Times New Roman" w:cs="Times New Roman"/>
          <w:sz w:val="24"/>
          <w:szCs w:val="24"/>
        </w:rPr>
        <w:t>OSC profile score</w:t>
      </w:r>
      <w:r w:rsidR="008374A8">
        <w:rPr>
          <w:rFonts w:ascii="Times New Roman" w:hAnsi="Times New Roman" w:cs="Times New Roman"/>
          <w:sz w:val="24"/>
          <w:szCs w:val="24"/>
        </w:rPr>
        <w:t xml:space="preserve">s </w:t>
      </w:r>
      <w:r w:rsidR="005A5009">
        <w:rPr>
          <w:rFonts w:ascii="Times New Roman" w:hAnsi="Times New Roman" w:cs="Times New Roman"/>
          <w:sz w:val="24"/>
          <w:szCs w:val="24"/>
        </w:rPr>
        <w:t xml:space="preserve">were computed </w:t>
      </w:r>
      <w:r w:rsidR="00836906">
        <w:rPr>
          <w:rFonts w:ascii="Times New Roman" w:hAnsi="Times New Roman" w:cs="Times New Roman"/>
          <w:sz w:val="24"/>
          <w:szCs w:val="24"/>
        </w:rPr>
        <w:t xml:space="preserve">for </w:t>
      </w:r>
      <w:r w:rsidR="001D23E2">
        <w:rPr>
          <w:rFonts w:ascii="Times New Roman" w:hAnsi="Times New Roman" w:cs="Times New Roman"/>
          <w:sz w:val="24"/>
          <w:szCs w:val="24"/>
        </w:rPr>
        <w:t xml:space="preserve">each agency </w:t>
      </w:r>
      <w:r w:rsidR="00F84241">
        <w:rPr>
          <w:rFonts w:ascii="Times New Roman" w:hAnsi="Times New Roman" w:cs="Times New Roman"/>
          <w:sz w:val="24"/>
          <w:szCs w:val="24"/>
        </w:rPr>
        <w:t xml:space="preserve">in the present sample </w:t>
      </w:r>
      <w:r w:rsidR="001D23E2">
        <w:rPr>
          <w:rFonts w:ascii="Times New Roman" w:hAnsi="Times New Roman" w:cs="Times New Roman"/>
          <w:sz w:val="24"/>
          <w:szCs w:val="24"/>
        </w:rPr>
        <w:t xml:space="preserve">based on </w:t>
      </w:r>
      <w:r w:rsidR="009C059A">
        <w:rPr>
          <w:rFonts w:ascii="Times New Roman" w:hAnsi="Times New Roman" w:cs="Times New Roman"/>
          <w:sz w:val="24"/>
          <w:szCs w:val="24"/>
        </w:rPr>
        <w:t xml:space="preserve">their </w:t>
      </w:r>
      <w:r w:rsidR="001D23E2">
        <w:rPr>
          <w:rFonts w:ascii="Times New Roman" w:hAnsi="Times New Roman" w:cs="Times New Roman"/>
          <w:sz w:val="24"/>
          <w:szCs w:val="24"/>
        </w:rPr>
        <w:t xml:space="preserve">probability of membership in </w:t>
      </w:r>
      <w:r w:rsidR="008F6B36">
        <w:rPr>
          <w:rFonts w:ascii="Times New Roman" w:hAnsi="Times New Roman" w:cs="Times New Roman"/>
          <w:sz w:val="24"/>
          <w:szCs w:val="24"/>
        </w:rPr>
        <w:t xml:space="preserve">the </w:t>
      </w:r>
      <w:r w:rsidR="001D23E2">
        <w:rPr>
          <w:rFonts w:ascii="Times New Roman" w:hAnsi="Times New Roman" w:cs="Times New Roman"/>
          <w:sz w:val="24"/>
          <w:szCs w:val="24"/>
        </w:rPr>
        <w:t>three empirically-derived OSC profile</w:t>
      </w:r>
      <w:r w:rsidR="00C23932">
        <w:rPr>
          <w:rFonts w:ascii="Times New Roman" w:hAnsi="Times New Roman" w:cs="Times New Roman"/>
          <w:sz w:val="24"/>
          <w:szCs w:val="24"/>
        </w:rPr>
        <w:t xml:space="preserve"> categorie</w:t>
      </w:r>
      <w:r w:rsidR="001D23E2">
        <w:rPr>
          <w:rFonts w:ascii="Times New Roman" w:hAnsi="Times New Roman" w:cs="Times New Roman"/>
          <w:sz w:val="24"/>
          <w:szCs w:val="24"/>
        </w:rPr>
        <w:t xml:space="preserve">s from the national sample. Profiles are arranged on a continuum ranging from negative (high rigidity, resistance, and stress; low proficiency, functionality, and engagement) </w:t>
      </w:r>
      <w:r w:rsidR="00C23932">
        <w:rPr>
          <w:rFonts w:ascii="Times New Roman" w:hAnsi="Times New Roman" w:cs="Times New Roman"/>
          <w:sz w:val="24"/>
          <w:szCs w:val="24"/>
        </w:rPr>
        <w:t xml:space="preserve">to average </w:t>
      </w:r>
      <w:r w:rsidR="00296FB4">
        <w:rPr>
          <w:rFonts w:ascii="Times New Roman" w:hAnsi="Times New Roman" w:cs="Times New Roman"/>
          <w:sz w:val="24"/>
          <w:szCs w:val="24"/>
        </w:rPr>
        <w:t xml:space="preserve">(near the national mean on all scales) </w:t>
      </w:r>
      <w:r w:rsidR="001D23E2">
        <w:rPr>
          <w:rFonts w:ascii="Times New Roman" w:hAnsi="Times New Roman" w:cs="Times New Roman"/>
          <w:sz w:val="24"/>
          <w:szCs w:val="24"/>
        </w:rPr>
        <w:t xml:space="preserve">to positive </w:t>
      </w:r>
      <w:r w:rsidR="0084790F">
        <w:rPr>
          <w:rFonts w:ascii="Times New Roman" w:hAnsi="Times New Roman" w:cs="Times New Roman"/>
          <w:sz w:val="24"/>
          <w:szCs w:val="24"/>
        </w:rPr>
        <w:t>(high proficiency, functionality and engagement; low rigidity, resistance, and stress)</w:t>
      </w:r>
      <w:r w:rsidR="00167000">
        <w:rPr>
          <w:rFonts w:ascii="Times New Roman" w:hAnsi="Times New Roman" w:cs="Times New Roman"/>
          <w:sz w:val="24"/>
          <w:szCs w:val="24"/>
        </w:rPr>
        <w:t xml:space="preserve">. </w:t>
      </w:r>
      <w:r w:rsidR="00BF7F3C">
        <w:rPr>
          <w:rFonts w:ascii="Times New Roman" w:hAnsi="Times New Roman" w:cs="Times New Roman"/>
          <w:sz w:val="24"/>
          <w:szCs w:val="24"/>
        </w:rPr>
        <w:t>Agencies</w:t>
      </w:r>
      <w:r w:rsidR="00D86FE8">
        <w:rPr>
          <w:rFonts w:ascii="Times New Roman" w:hAnsi="Times New Roman" w:cs="Times New Roman"/>
          <w:sz w:val="24"/>
          <w:szCs w:val="24"/>
        </w:rPr>
        <w:t xml:space="preserve">’ probability of membership in each of the </w:t>
      </w:r>
      <w:r w:rsidR="00C23932">
        <w:rPr>
          <w:rFonts w:ascii="Times New Roman" w:hAnsi="Times New Roman" w:cs="Times New Roman"/>
          <w:sz w:val="24"/>
          <w:szCs w:val="24"/>
        </w:rPr>
        <w:t xml:space="preserve">three </w:t>
      </w:r>
      <w:r w:rsidR="00D86FE8">
        <w:rPr>
          <w:rFonts w:ascii="Times New Roman" w:hAnsi="Times New Roman" w:cs="Times New Roman"/>
          <w:sz w:val="24"/>
          <w:szCs w:val="24"/>
        </w:rPr>
        <w:t>profile</w:t>
      </w:r>
      <w:r w:rsidR="00C23932">
        <w:rPr>
          <w:rFonts w:ascii="Times New Roman" w:hAnsi="Times New Roman" w:cs="Times New Roman"/>
          <w:sz w:val="24"/>
          <w:szCs w:val="24"/>
        </w:rPr>
        <w:t xml:space="preserve"> categorie</w:t>
      </w:r>
      <w:r w:rsidR="00D86FE8">
        <w:rPr>
          <w:rFonts w:ascii="Times New Roman" w:hAnsi="Times New Roman" w:cs="Times New Roman"/>
          <w:sz w:val="24"/>
          <w:szCs w:val="24"/>
        </w:rPr>
        <w:t xml:space="preserve">s is combined to </w:t>
      </w:r>
      <w:r w:rsidR="001D23E2">
        <w:rPr>
          <w:rFonts w:ascii="Times New Roman" w:hAnsi="Times New Roman" w:cs="Times New Roman"/>
          <w:sz w:val="24"/>
          <w:szCs w:val="24"/>
        </w:rPr>
        <w:t>form a continuous variable ranging from 1</w:t>
      </w:r>
      <w:r w:rsidR="008374A8">
        <w:rPr>
          <w:rFonts w:ascii="Times New Roman" w:hAnsi="Times New Roman" w:cs="Times New Roman"/>
          <w:sz w:val="24"/>
          <w:szCs w:val="24"/>
        </w:rPr>
        <w:t>.00</w:t>
      </w:r>
      <w:r w:rsidR="001D23E2">
        <w:rPr>
          <w:rFonts w:ascii="Times New Roman" w:hAnsi="Times New Roman" w:cs="Times New Roman"/>
          <w:sz w:val="24"/>
          <w:szCs w:val="24"/>
        </w:rPr>
        <w:t xml:space="preserve"> to 3</w:t>
      </w:r>
      <w:r w:rsidR="008374A8">
        <w:rPr>
          <w:rFonts w:ascii="Times New Roman" w:hAnsi="Times New Roman" w:cs="Times New Roman"/>
          <w:sz w:val="24"/>
          <w:szCs w:val="24"/>
        </w:rPr>
        <w:t xml:space="preserve">.00 </w:t>
      </w:r>
      <w:r w:rsidR="00167000">
        <w:rPr>
          <w:rFonts w:ascii="Times New Roman" w:hAnsi="Times New Roman" w:cs="Times New Roman"/>
          <w:sz w:val="24"/>
          <w:szCs w:val="24"/>
        </w:rPr>
        <w:t xml:space="preserve">where higher values indicate more positive organizational social contexts and whole numbers </w:t>
      </w:r>
      <w:r w:rsidR="008374A8">
        <w:rPr>
          <w:rFonts w:ascii="Times New Roman" w:hAnsi="Times New Roman" w:cs="Times New Roman"/>
          <w:sz w:val="24"/>
          <w:szCs w:val="24"/>
        </w:rPr>
        <w:t>represent 100% probability of membership in</w:t>
      </w:r>
      <w:r w:rsidR="00D86FE8">
        <w:rPr>
          <w:rFonts w:ascii="Times New Roman" w:hAnsi="Times New Roman" w:cs="Times New Roman"/>
          <w:sz w:val="24"/>
          <w:szCs w:val="24"/>
        </w:rPr>
        <w:t xml:space="preserve"> the sp</w:t>
      </w:r>
      <w:r w:rsidR="00167000">
        <w:rPr>
          <w:rFonts w:ascii="Times New Roman" w:hAnsi="Times New Roman" w:cs="Times New Roman"/>
          <w:sz w:val="24"/>
          <w:szCs w:val="24"/>
        </w:rPr>
        <w:t>ecified profile category</w:t>
      </w:r>
      <w:r w:rsidR="001D23E2">
        <w:rPr>
          <w:rFonts w:ascii="Times New Roman" w:hAnsi="Times New Roman" w:cs="Times New Roman"/>
          <w:sz w:val="24"/>
          <w:szCs w:val="24"/>
        </w:rPr>
        <w:t>.</w:t>
      </w:r>
      <w:r w:rsidR="00872505">
        <w:rPr>
          <w:rFonts w:ascii="Times New Roman" w:hAnsi="Times New Roman" w:cs="Times New Roman"/>
          <w:sz w:val="24"/>
          <w:szCs w:val="24"/>
        </w:rPr>
        <w:t xml:space="preserve"> </w:t>
      </w:r>
      <w:r w:rsidR="00167000">
        <w:rPr>
          <w:rFonts w:ascii="Times New Roman" w:hAnsi="Times New Roman" w:cs="Times New Roman"/>
          <w:sz w:val="24"/>
          <w:szCs w:val="24"/>
        </w:rPr>
        <w:t>In the present study, a</w:t>
      </w:r>
      <w:r w:rsidR="00DF721E">
        <w:rPr>
          <w:rFonts w:ascii="Times New Roman" w:hAnsi="Times New Roman" w:cs="Times New Roman"/>
          <w:sz w:val="24"/>
          <w:szCs w:val="24"/>
        </w:rPr>
        <w:t>gencies</w:t>
      </w:r>
      <w:r w:rsidR="002C777E">
        <w:rPr>
          <w:rFonts w:ascii="Times New Roman" w:hAnsi="Times New Roman" w:cs="Times New Roman"/>
          <w:sz w:val="24"/>
          <w:szCs w:val="24"/>
        </w:rPr>
        <w:t>’</w:t>
      </w:r>
      <w:r w:rsidR="00DF721E">
        <w:rPr>
          <w:rFonts w:ascii="Times New Roman" w:hAnsi="Times New Roman" w:cs="Times New Roman"/>
          <w:sz w:val="24"/>
          <w:szCs w:val="24"/>
        </w:rPr>
        <w:t xml:space="preserve"> </w:t>
      </w:r>
      <w:r w:rsidR="00167000">
        <w:rPr>
          <w:rFonts w:ascii="Times New Roman" w:hAnsi="Times New Roman" w:cs="Times New Roman"/>
          <w:sz w:val="24"/>
          <w:szCs w:val="24"/>
        </w:rPr>
        <w:t xml:space="preserve">OSC </w:t>
      </w:r>
      <w:r w:rsidR="00DF721E">
        <w:rPr>
          <w:rFonts w:ascii="Times New Roman" w:hAnsi="Times New Roman" w:cs="Times New Roman"/>
          <w:sz w:val="24"/>
          <w:szCs w:val="24"/>
        </w:rPr>
        <w:t xml:space="preserve">profile scores at baseline </w:t>
      </w:r>
      <w:r w:rsidR="00872505">
        <w:rPr>
          <w:rFonts w:ascii="Times New Roman" w:hAnsi="Times New Roman" w:cs="Times New Roman"/>
          <w:sz w:val="24"/>
          <w:szCs w:val="24"/>
        </w:rPr>
        <w:t xml:space="preserve">ranged from </w:t>
      </w:r>
      <w:r w:rsidR="00DF721E">
        <w:rPr>
          <w:rFonts w:ascii="Times New Roman" w:hAnsi="Times New Roman" w:cs="Times New Roman"/>
          <w:sz w:val="24"/>
          <w:szCs w:val="24"/>
        </w:rPr>
        <w:t>1.00 to 3.00</w:t>
      </w:r>
      <w:r w:rsidR="00872505">
        <w:rPr>
          <w:rFonts w:ascii="Times New Roman" w:hAnsi="Times New Roman" w:cs="Times New Roman"/>
          <w:sz w:val="24"/>
          <w:szCs w:val="24"/>
        </w:rPr>
        <w:t xml:space="preserve"> with </w:t>
      </w:r>
      <w:r w:rsidR="00DF721E">
        <w:rPr>
          <w:rFonts w:ascii="Times New Roman" w:hAnsi="Times New Roman" w:cs="Times New Roman"/>
          <w:sz w:val="24"/>
          <w:szCs w:val="24"/>
        </w:rPr>
        <w:t>a mean</w:t>
      </w:r>
      <w:r w:rsidR="00872505">
        <w:rPr>
          <w:rFonts w:ascii="Times New Roman" w:hAnsi="Times New Roman" w:cs="Times New Roman"/>
          <w:sz w:val="24"/>
          <w:szCs w:val="24"/>
        </w:rPr>
        <w:t xml:space="preserve"> of</w:t>
      </w:r>
      <w:r w:rsidR="00DF721E">
        <w:rPr>
          <w:rFonts w:ascii="Times New Roman" w:hAnsi="Times New Roman" w:cs="Times New Roman"/>
          <w:sz w:val="24"/>
          <w:szCs w:val="24"/>
        </w:rPr>
        <w:t xml:space="preserve"> 1.70 (SD = .72)</w:t>
      </w:r>
      <w:r w:rsidR="00872505">
        <w:rPr>
          <w:rFonts w:ascii="Times New Roman" w:hAnsi="Times New Roman" w:cs="Times New Roman"/>
          <w:sz w:val="24"/>
          <w:szCs w:val="24"/>
        </w:rPr>
        <w:t xml:space="preserve">. </w:t>
      </w:r>
    </w:p>
    <w:p w:rsidR="006C5A75" w:rsidRDefault="00C748B3" w:rsidP="001811C9">
      <w:pPr>
        <w:autoSpaceDE w:val="0"/>
        <w:autoSpaceDN w:val="0"/>
        <w:adjustRightInd w:val="0"/>
        <w:spacing w:after="0"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C</w:t>
      </w:r>
      <w:r w:rsidR="002E5570">
        <w:rPr>
          <w:rFonts w:ascii="Times New Roman" w:hAnsi="Times New Roman" w:cs="Times New Roman"/>
          <w:sz w:val="24"/>
          <w:szCs w:val="24"/>
        </w:rPr>
        <w:t xml:space="preserve">linicians’ </w:t>
      </w:r>
      <w:r w:rsidR="000C4990">
        <w:rPr>
          <w:rFonts w:ascii="Times New Roman" w:hAnsi="Times New Roman" w:cs="Times New Roman"/>
          <w:sz w:val="24"/>
          <w:szCs w:val="24"/>
        </w:rPr>
        <w:t>demographic characteristics were unrelated to any of the mediators or EBP criteria in this study and therefore were not included in the analyses</w:t>
      </w:r>
      <w:r>
        <w:rPr>
          <w:rFonts w:ascii="Times New Roman" w:hAnsi="Times New Roman" w:cs="Times New Roman"/>
          <w:sz w:val="24"/>
          <w:szCs w:val="24"/>
        </w:rPr>
        <w:t xml:space="preserve"> with the exception of </w:t>
      </w:r>
      <w:r w:rsidR="00292C36">
        <w:rPr>
          <w:rFonts w:ascii="Times New Roman" w:hAnsi="Times New Roman" w:cs="Times New Roman"/>
          <w:sz w:val="24"/>
          <w:szCs w:val="24"/>
        </w:rPr>
        <w:t xml:space="preserve">clinicians’ </w:t>
      </w:r>
      <w:r>
        <w:rPr>
          <w:rFonts w:ascii="Times New Roman" w:hAnsi="Times New Roman" w:cs="Times New Roman"/>
          <w:i/>
          <w:sz w:val="24"/>
          <w:szCs w:val="24"/>
        </w:rPr>
        <w:t>years of experience</w:t>
      </w:r>
      <w:r>
        <w:rPr>
          <w:rFonts w:ascii="Times New Roman" w:hAnsi="Times New Roman" w:cs="Times New Roman"/>
          <w:sz w:val="24"/>
          <w:szCs w:val="24"/>
        </w:rPr>
        <w:t xml:space="preserve"> in mental health settings</w:t>
      </w:r>
      <w:r w:rsidR="000C4990">
        <w:rPr>
          <w:rFonts w:ascii="Times New Roman" w:hAnsi="Times New Roman" w:cs="Times New Roman"/>
          <w:sz w:val="24"/>
          <w:szCs w:val="24"/>
        </w:rPr>
        <w:t xml:space="preserve">. </w:t>
      </w:r>
      <w:r>
        <w:rPr>
          <w:rFonts w:ascii="Times New Roman" w:hAnsi="Times New Roman" w:cs="Times New Roman"/>
          <w:sz w:val="24"/>
          <w:szCs w:val="24"/>
        </w:rPr>
        <w:t>Clinicians’ y</w:t>
      </w:r>
      <w:r w:rsidR="000C4990">
        <w:rPr>
          <w:rFonts w:ascii="Times New Roman" w:hAnsi="Times New Roman" w:cs="Times New Roman"/>
          <w:sz w:val="24"/>
          <w:szCs w:val="24"/>
        </w:rPr>
        <w:t>ears of experience exhibited a small negative relationship with time and workflow EBP barriers (</w:t>
      </w:r>
      <w:r w:rsidR="000C4990">
        <w:rPr>
          <w:rFonts w:ascii="Times New Roman" w:hAnsi="Times New Roman" w:cs="Times New Roman"/>
          <w:i/>
          <w:sz w:val="24"/>
          <w:szCs w:val="24"/>
        </w:rPr>
        <w:t xml:space="preserve">r </w:t>
      </w:r>
      <w:r w:rsidR="000C4990">
        <w:rPr>
          <w:rFonts w:ascii="Times New Roman" w:hAnsi="Times New Roman" w:cs="Times New Roman"/>
          <w:sz w:val="24"/>
          <w:szCs w:val="24"/>
        </w:rPr>
        <w:t>= -.25</w:t>
      </w:r>
      <w:r w:rsidR="007050E2">
        <w:rPr>
          <w:rFonts w:ascii="Times New Roman" w:hAnsi="Times New Roman" w:cs="Times New Roman"/>
          <w:sz w:val="24"/>
          <w:szCs w:val="24"/>
        </w:rPr>
        <w:t xml:space="preserve">, </w:t>
      </w:r>
      <w:r w:rsidR="007050E2">
        <w:rPr>
          <w:rFonts w:ascii="Times New Roman" w:hAnsi="Times New Roman" w:cs="Times New Roman"/>
          <w:i/>
          <w:sz w:val="24"/>
          <w:szCs w:val="24"/>
        </w:rPr>
        <w:t xml:space="preserve">p </w:t>
      </w:r>
      <w:r w:rsidR="007050E2">
        <w:rPr>
          <w:rFonts w:ascii="Times New Roman" w:hAnsi="Times New Roman" w:cs="Times New Roman"/>
          <w:sz w:val="24"/>
          <w:szCs w:val="24"/>
        </w:rPr>
        <w:t>= .001</w:t>
      </w:r>
      <w:r w:rsidR="000C4990">
        <w:rPr>
          <w:rFonts w:ascii="Times New Roman" w:hAnsi="Times New Roman" w:cs="Times New Roman"/>
          <w:sz w:val="24"/>
          <w:szCs w:val="24"/>
        </w:rPr>
        <w:t>) and a slight positive relationship with EBP adoption (</w:t>
      </w:r>
      <w:r w:rsidR="000C4990">
        <w:rPr>
          <w:rFonts w:ascii="Times New Roman" w:hAnsi="Times New Roman" w:cs="Times New Roman"/>
          <w:i/>
          <w:sz w:val="24"/>
          <w:szCs w:val="24"/>
        </w:rPr>
        <w:t xml:space="preserve">r </w:t>
      </w:r>
      <w:r w:rsidR="000C4990">
        <w:rPr>
          <w:rFonts w:ascii="Times New Roman" w:hAnsi="Times New Roman" w:cs="Times New Roman"/>
          <w:sz w:val="24"/>
          <w:szCs w:val="24"/>
        </w:rPr>
        <w:t>= .16</w:t>
      </w:r>
      <w:r w:rsidR="007050E2">
        <w:rPr>
          <w:rFonts w:ascii="Times New Roman" w:hAnsi="Times New Roman" w:cs="Times New Roman"/>
          <w:sz w:val="24"/>
          <w:szCs w:val="24"/>
        </w:rPr>
        <w:t xml:space="preserve">, </w:t>
      </w:r>
      <w:r w:rsidR="007050E2">
        <w:rPr>
          <w:rFonts w:ascii="Times New Roman" w:hAnsi="Times New Roman" w:cs="Times New Roman"/>
          <w:i/>
          <w:sz w:val="24"/>
          <w:szCs w:val="24"/>
        </w:rPr>
        <w:t xml:space="preserve">p </w:t>
      </w:r>
      <w:r w:rsidR="007050E2">
        <w:rPr>
          <w:rFonts w:ascii="Times New Roman" w:hAnsi="Times New Roman" w:cs="Times New Roman"/>
          <w:sz w:val="24"/>
          <w:szCs w:val="24"/>
        </w:rPr>
        <w:t>= .035</w:t>
      </w:r>
      <w:r w:rsidR="000C4990">
        <w:rPr>
          <w:rFonts w:ascii="Times New Roman" w:hAnsi="Times New Roman" w:cs="Times New Roman"/>
          <w:sz w:val="24"/>
          <w:szCs w:val="24"/>
        </w:rPr>
        <w:t>)</w:t>
      </w:r>
      <w:r>
        <w:rPr>
          <w:rFonts w:ascii="Times New Roman" w:hAnsi="Times New Roman" w:cs="Times New Roman"/>
          <w:sz w:val="24"/>
          <w:szCs w:val="24"/>
        </w:rPr>
        <w:t xml:space="preserve">. </w:t>
      </w:r>
      <w:r w:rsidR="005F7698">
        <w:rPr>
          <w:rFonts w:ascii="Times New Roman" w:hAnsi="Times New Roman" w:cs="Times New Roman"/>
          <w:sz w:val="24"/>
          <w:szCs w:val="24"/>
        </w:rPr>
        <w:t>Prior research has produced mixed results regarding the possible association of clinicians’ years of experience with EBP adoption (Aarons et al., 2012). In the present study</w:t>
      </w:r>
      <w:r>
        <w:rPr>
          <w:rFonts w:ascii="Times New Roman" w:hAnsi="Times New Roman" w:cs="Times New Roman"/>
          <w:sz w:val="24"/>
          <w:szCs w:val="24"/>
        </w:rPr>
        <w:t xml:space="preserve">, </w:t>
      </w:r>
      <w:r w:rsidR="005F7698">
        <w:rPr>
          <w:rFonts w:ascii="Times New Roman" w:hAnsi="Times New Roman" w:cs="Times New Roman"/>
          <w:sz w:val="24"/>
          <w:szCs w:val="24"/>
        </w:rPr>
        <w:t xml:space="preserve">the </w:t>
      </w:r>
      <w:r>
        <w:rPr>
          <w:rFonts w:ascii="Times New Roman" w:hAnsi="Times New Roman" w:cs="Times New Roman"/>
          <w:sz w:val="24"/>
          <w:szCs w:val="24"/>
        </w:rPr>
        <w:t>inclusion of years of experience as a covariate did not change the substantive results of the analyses</w:t>
      </w:r>
      <w:r w:rsidR="005F7698">
        <w:rPr>
          <w:rFonts w:ascii="Times New Roman" w:hAnsi="Times New Roman" w:cs="Times New Roman"/>
          <w:sz w:val="24"/>
          <w:szCs w:val="24"/>
        </w:rPr>
        <w:t xml:space="preserve"> and as a result the more parsimonious analyses are presented below</w:t>
      </w:r>
      <w:r>
        <w:rPr>
          <w:rFonts w:ascii="Times New Roman" w:hAnsi="Times New Roman" w:cs="Times New Roman"/>
          <w:sz w:val="24"/>
          <w:szCs w:val="24"/>
        </w:rPr>
        <w:t>.</w:t>
      </w:r>
      <w:r w:rsidR="000C4990">
        <w:rPr>
          <w:rFonts w:ascii="Times New Roman" w:hAnsi="Times New Roman" w:cs="Times New Roman"/>
          <w:sz w:val="24"/>
          <w:szCs w:val="24"/>
        </w:rPr>
        <w:t xml:space="preserve"> </w:t>
      </w:r>
    </w:p>
    <w:p w:rsidR="00E83316" w:rsidRDefault="005F386A" w:rsidP="001811C9">
      <w:pPr>
        <w:autoSpaceDE w:val="0"/>
        <w:autoSpaceDN w:val="0"/>
        <w:adjustRightInd w:val="0"/>
        <w:spacing w:after="0" w:line="480" w:lineRule="auto"/>
        <w:ind w:firstLine="720"/>
        <w:rPr>
          <w:rFonts w:ascii="Times New Roman" w:hAnsi="Times New Roman" w:cs="Times New Roman"/>
          <w:sz w:val="24"/>
          <w:szCs w:val="24"/>
        </w:rPr>
      </w:pPr>
      <w:r w:rsidRPr="001E1076">
        <w:rPr>
          <w:rStyle w:val="Heading3Char"/>
        </w:rPr>
        <w:lastRenderedPageBreak/>
        <w:t>Confirmatory F</w:t>
      </w:r>
      <w:r w:rsidR="00E83316" w:rsidRPr="001E1076">
        <w:rPr>
          <w:rStyle w:val="Heading3Char"/>
        </w:rPr>
        <w:t xml:space="preserve">actor </w:t>
      </w:r>
      <w:r w:rsidRPr="001E1076">
        <w:rPr>
          <w:rStyle w:val="Heading3Char"/>
        </w:rPr>
        <w:t>A</w:t>
      </w:r>
      <w:r w:rsidR="00E83316" w:rsidRPr="001E1076">
        <w:rPr>
          <w:rStyle w:val="Heading3Char"/>
        </w:rPr>
        <w:t>nalyses.</w:t>
      </w:r>
      <w:r w:rsidR="00550DE2">
        <w:rPr>
          <w:rFonts w:ascii="Times New Roman" w:hAnsi="Times New Roman" w:cs="Times New Roman"/>
          <w:sz w:val="24"/>
          <w:szCs w:val="24"/>
        </w:rPr>
        <w:t xml:space="preserve"> </w:t>
      </w:r>
      <w:r w:rsidR="00C148B9">
        <w:rPr>
          <w:rFonts w:ascii="Times New Roman" w:hAnsi="Times New Roman" w:cs="Times New Roman"/>
          <w:sz w:val="24"/>
          <w:szCs w:val="24"/>
        </w:rPr>
        <w:t>A</w:t>
      </w:r>
      <w:r w:rsidR="00550DE2">
        <w:rPr>
          <w:rFonts w:ascii="Times New Roman" w:hAnsi="Times New Roman" w:cs="Times New Roman"/>
          <w:sz w:val="24"/>
          <w:szCs w:val="24"/>
        </w:rPr>
        <w:t xml:space="preserve"> series of confirmatory factor analyses </w:t>
      </w:r>
      <w:r w:rsidR="00C148B9">
        <w:rPr>
          <w:rFonts w:ascii="Times New Roman" w:hAnsi="Times New Roman" w:cs="Times New Roman"/>
          <w:sz w:val="24"/>
          <w:szCs w:val="24"/>
        </w:rPr>
        <w:t xml:space="preserve">were conducted </w:t>
      </w:r>
      <w:r w:rsidR="00550DE2">
        <w:rPr>
          <w:rFonts w:ascii="Times New Roman" w:hAnsi="Times New Roman" w:cs="Times New Roman"/>
          <w:sz w:val="24"/>
          <w:szCs w:val="24"/>
        </w:rPr>
        <w:t xml:space="preserve">to evaluate the factor validity of the EBP intentions </w:t>
      </w:r>
      <w:r w:rsidR="00827291">
        <w:rPr>
          <w:rFonts w:ascii="Times New Roman" w:hAnsi="Times New Roman" w:cs="Times New Roman"/>
          <w:sz w:val="24"/>
          <w:szCs w:val="24"/>
        </w:rPr>
        <w:t xml:space="preserve">and </w:t>
      </w:r>
      <w:r w:rsidR="008F2B57">
        <w:rPr>
          <w:rFonts w:ascii="Times New Roman" w:hAnsi="Times New Roman" w:cs="Times New Roman"/>
          <w:sz w:val="24"/>
          <w:szCs w:val="24"/>
        </w:rPr>
        <w:t xml:space="preserve">two </w:t>
      </w:r>
      <w:r w:rsidR="00827291">
        <w:rPr>
          <w:rFonts w:ascii="Times New Roman" w:hAnsi="Times New Roman" w:cs="Times New Roman"/>
          <w:sz w:val="24"/>
          <w:szCs w:val="24"/>
        </w:rPr>
        <w:t xml:space="preserve">job-related </w:t>
      </w:r>
      <w:r w:rsidR="00550DE2">
        <w:rPr>
          <w:rFonts w:ascii="Times New Roman" w:hAnsi="Times New Roman" w:cs="Times New Roman"/>
          <w:sz w:val="24"/>
          <w:szCs w:val="24"/>
        </w:rPr>
        <w:t xml:space="preserve">EBP barriers </w:t>
      </w:r>
      <w:r w:rsidR="00840500">
        <w:rPr>
          <w:rFonts w:ascii="Times New Roman" w:hAnsi="Times New Roman" w:cs="Times New Roman"/>
          <w:sz w:val="24"/>
          <w:szCs w:val="24"/>
        </w:rPr>
        <w:t xml:space="preserve">scales </w:t>
      </w:r>
      <w:r w:rsidR="006879FA">
        <w:rPr>
          <w:rFonts w:ascii="Times New Roman" w:hAnsi="Times New Roman" w:cs="Times New Roman"/>
          <w:sz w:val="24"/>
          <w:szCs w:val="24"/>
        </w:rPr>
        <w:t xml:space="preserve">that were developed for this study </w:t>
      </w:r>
      <w:r w:rsidR="004C588F">
        <w:rPr>
          <w:rFonts w:ascii="Times New Roman" w:hAnsi="Times New Roman" w:cs="Times New Roman"/>
          <w:sz w:val="24"/>
          <w:szCs w:val="24"/>
        </w:rPr>
        <w:t>(</w:t>
      </w:r>
      <w:r w:rsidR="00864D91">
        <w:rPr>
          <w:rFonts w:ascii="Times New Roman" w:hAnsi="Times New Roman" w:cs="Times New Roman"/>
          <w:sz w:val="24"/>
          <w:szCs w:val="24"/>
        </w:rPr>
        <w:t xml:space="preserve">see </w:t>
      </w:r>
      <w:r w:rsidR="004C588F">
        <w:rPr>
          <w:rFonts w:ascii="Times New Roman" w:hAnsi="Times New Roman" w:cs="Times New Roman"/>
          <w:sz w:val="24"/>
          <w:szCs w:val="24"/>
        </w:rPr>
        <w:t>Table 1</w:t>
      </w:r>
      <w:r w:rsidR="00864D91">
        <w:rPr>
          <w:rFonts w:ascii="Times New Roman" w:hAnsi="Times New Roman" w:cs="Times New Roman"/>
          <w:sz w:val="24"/>
          <w:szCs w:val="24"/>
        </w:rPr>
        <w:t xml:space="preserve">; </w:t>
      </w:r>
      <w:r w:rsidR="00EB6FCB">
        <w:rPr>
          <w:rFonts w:ascii="Times New Roman" w:hAnsi="Times New Roman" w:cs="Times New Roman"/>
          <w:sz w:val="24"/>
          <w:szCs w:val="24"/>
        </w:rPr>
        <w:t>all Tables are listed in the appendix</w:t>
      </w:r>
      <w:r w:rsidR="004C588F">
        <w:rPr>
          <w:rFonts w:ascii="Times New Roman" w:hAnsi="Times New Roman" w:cs="Times New Roman"/>
          <w:sz w:val="24"/>
          <w:szCs w:val="24"/>
        </w:rPr>
        <w:t>)</w:t>
      </w:r>
      <w:r w:rsidR="00550DE2">
        <w:rPr>
          <w:rFonts w:ascii="Times New Roman" w:hAnsi="Times New Roman" w:cs="Times New Roman"/>
          <w:sz w:val="24"/>
          <w:szCs w:val="24"/>
        </w:rPr>
        <w:t xml:space="preserve">. </w:t>
      </w:r>
      <w:r w:rsidR="00671973">
        <w:rPr>
          <w:rFonts w:ascii="Times New Roman" w:hAnsi="Times New Roman" w:cs="Times New Roman"/>
          <w:sz w:val="24"/>
          <w:szCs w:val="24"/>
        </w:rPr>
        <w:t xml:space="preserve">These analyses </w:t>
      </w:r>
      <w:r w:rsidR="003F0E75">
        <w:rPr>
          <w:rFonts w:ascii="Times New Roman" w:hAnsi="Times New Roman" w:cs="Times New Roman"/>
          <w:sz w:val="24"/>
          <w:szCs w:val="24"/>
        </w:rPr>
        <w:t xml:space="preserve">incorporated the Satorra-Bentler goodness-of-fit chi-square test (Satorra &amp; Bentler, 1994) and the Satorra-Bentler scaled chi-square difference test (Bryant &amp; Satorra, 2012; Satorra &amp; Bentler, 2001) to account for the non-independence of observations (i.e., clinicians </w:t>
      </w:r>
      <w:r w:rsidR="008F2B57">
        <w:rPr>
          <w:rFonts w:ascii="Times New Roman" w:hAnsi="Times New Roman" w:cs="Times New Roman"/>
          <w:sz w:val="24"/>
          <w:szCs w:val="24"/>
        </w:rPr>
        <w:t>nested</w:t>
      </w:r>
      <w:r w:rsidR="003F0E75">
        <w:rPr>
          <w:rFonts w:ascii="Times New Roman" w:hAnsi="Times New Roman" w:cs="Times New Roman"/>
          <w:sz w:val="24"/>
          <w:szCs w:val="24"/>
        </w:rPr>
        <w:t xml:space="preserve"> within agencies)</w:t>
      </w:r>
      <w:r w:rsidR="00671973">
        <w:rPr>
          <w:rFonts w:ascii="Times New Roman" w:hAnsi="Times New Roman" w:cs="Times New Roman"/>
          <w:sz w:val="24"/>
          <w:szCs w:val="24"/>
        </w:rPr>
        <w:t xml:space="preserve">. </w:t>
      </w:r>
      <w:r w:rsidR="003F0E75">
        <w:rPr>
          <w:rFonts w:ascii="Times New Roman" w:hAnsi="Times New Roman" w:cs="Times New Roman"/>
          <w:sz w:val="24"/>
          <w:szCs w:val="24"/>
        </w:rPr>
        <w:t>M</w:t>
      </w:r>
      <w:r w:rsidR="009C059A">
        <w:rPr>
          <w:rFonts w:ascii="Times New Roman" w:hAnsi="Times New Roman" w:cs="Times New Roman"/>
          <w:sz w:val="24"/>
          <w:szCs w:val="24"/>
        </w:rPr>
        <w:t xml:space="preserve">odel </w:t>
      </w:r>
      <w:r w:rsidR="00EA1A2C">
        <w:rPr>
          <w:rFonts w:ascii="Times New Roman" w:hAnsi="Times New Roman" w:cs="Times New Roman"/>
          <w:sz w:val="24"/>
          <w:szCs w:val="24"/>
        </w:rPr>
        <w:t xml:space="preserve">comparison tests </w:t>
      </w:r>
      <w:r w:rsidR="00840500">
        <w:rPr>
          <w:rFonts w:ascii="Times New Roman" w:hAnsi="Times New Roman" w:cs="Times New Roman"/>
          <w:sz w:val="24"/>
          <w:szCs w:val="24"/>
        </w:rPr>
        <w:t xml:space="preserve">indicated that the hypothesized three factor model </w:t>
      </w:r>
      <w:r w:rsidR="00BE1635">
        <w:rPr>
          <w:rFonts w:ascii="Times New Roman" w:hAnsi="Times New Roman" w:cs="Times New Roman"/>
          <w:sz w:val="24"/>
          <w:szCs w:val="24"/>
        </w:rPr>
        <w:t xml:space="preserve">(Model 3) </w:t>
      </w:r>
      <w:r w:rsidR="00840500">
        <w:rPr>
          <w:rFonts w:ascii="Times New Roman" w:hAnsi="Times New Roman" w:cs="Times New Roman"/>
          <w:sz w:val="24"/>
          <w:szCs w:val="24"/>
        </w:rPr>
        <w:t xml:space="preserve">fit the data significantly better than </w:t>
      </w:r>
      <w:r w:rsidR="009608AD">
        <w:rPr>
          <w:rFonts w:ascii="Times New Roman" w:hAnsi="Times New Roman" w:cs="Times New Roman"/>
          <w:sz w:val="24"/>
          <w:szCs w:val="24"/>
        </w:rPr>
        <w:t>a one-</w:t>
      </w:r>
      <w:r w:rsidR="00840500">
        <w:rPr>
          <w:rFonts w:ascii="Times New Roman" w:hAnsi="Times New Roman" w:cs="Times New Roman"/>
          <w:sz w:val="24"/>
          <w:szCs w:val="24"/>
        </w:rPr>
        <w:t xml:space="preserve">factor model </w:t>
      </w:r>
      <w:r w:rsidR="00BE1635">
        <w:rPr>
          <w:rFonts w:ascii="Times New Roman" w:hAnsi="Times New Roman" w:cs="Times New Roman"/>
          <w:sz w:val="24"/>
          <w:szCs w:val="24"/>
        </w:rPr>
        <w:t xml:space="preserve">(Model 1) </w:t>
      </w:r>
      <w:r w:rsidR="009608AD">
        <w:rPr>
          <w:rFonts w:ascii="Times New Roman" w:hAnsi="Times New Roman" w:cs="Times New Roman"/>
          <w:sz w:val="24"/>
          <w:szCs w:val="24"/>
        </w:rPr>
        <w:t>in which all items loaded on a single factor (Δχ</w:t>
      </w:r>
      <w:r w:rsidR="009608AD">
        <w:rPr>
          <w:rFonts w:ascii="Times New Roman" w:hAnsi="Times New Roman" w:cs="Times New Roman"/>
          <w:sz w:val="24"/>
          <w:szCs w:val="24"/>
          <w:vertAlign w:val="superscript"/>
        </w:rPr>
        <w:t>2</w:t>
      </w:r>
      <w:r w:rsidR="009608AD">
        <w:rPr>
          <w:rFonts w:ascii="Times New Roman" w:hAnsi="Times New Roman" w:cs="Times New Roman"/>
          <w:sz w:val="24"/>
          <w:szCs w:val="24"/>
        </w:rPr>
        <w:t xml:space="preserve"> = 209.15, </w:t>
      </w:r>
      <w:r w:rsidR="009608AD">
        <w:rPr>
          <w:rFonts w:ascii="Times New Roman" w:hAnsi="Times New Roman" w:cs="Times New Roman"/>
          <w:i/>
          <w:sz w:val="24"/>
          <w:szCs w:val="24"/>
        </w:rPr>
        <w:t xml:space="preserve">df </w:t>
      </w:r>
      <w:r w:rsidR="009608AD">
        <w:rPr>
          <w:rFonts w:ascii="Times New Roman" w:hAnsi="Times New Roman" w:cs="Times New Roman"/>
          <w:sz w:val="24"/>
          <w:szCs w:val="24"/>
        </w:rPr>
        <w:t xml:space="preserve">= 3, </w:t>
      </w:r>
      <w:r w:rsidR="009608AD">
        <w:rPr>
          <w:rFonts w:ascii="Times New Roman" w:hAnsi="Times New Roman" w:cs="Times New Roman"/>
          <w:i/>
          <w:sz w:val="24"/>
          <w:szCs w:val="24"/>
        </w:rPr>
        <w:t xml:space="preserve">p </w:t>
      </w:r>
      <w:r w:rsidR="009608AD">
        <w:rPr>
          <w:rFonts w:ascii="Times New Roman" w:hAnsi="Times New Roman" w:cs="Times New Roman"/>
          <w:sz w:val="24"/>
          <w:szCs w:val="24"/>
        </w:rPr>
        <w:t xml:space="preserve">&lt; .001) and a two-factor model </w:t>
      </w:r>
      <w:r w:rsidR="00BE1635">
        <w:rPr>
          <w:rFonts w:ascii="Times New Roman" w:hAnsi="Times New Roman" w:cs="Times New Roman"/>
          <w:sz w:val="24"/>
          <w:szCs w:val="24"/>
        </w:rPr>
        <w:t xml:space="preserve">(Model 2) </w:t>
      </w:r>
      <w:r w:rsidR="009608AD">
        <w:rPr>
          <w:rFonts w:ascii="Times New Roman" w:hAnsi="Times New Roman" w:cs="Times New Roman"/>
          <w:sz w:val="24"/>
          <w:szCs w:val="24"/>
        </w:rPr>
        <w:t xml:space="preserve">in which intentions items loaded on one </w:t>
      </w:r>
      <w:r w:rsidR="00397490">
        <w:rPr>
          <w:rFonts w:ascii="Times New Roman" w:hAnsi="Times New Roman" w:cs="Times New Roman"/>
          <w:sz w:val="24"/>
          <w:szCs w:val="24"/>
        </w:rPr>
        <w:t>factor and all barrier</w:t>
      </w:r>
      <w:r w:rsidR="002C0D39">
        <w:rPr>
          <w:rFonts w:ascii="Times New Roman" w:hAnsi="Times New Roman" w:cs="Times New Roman"/>
          <w:sz w:val="24"/>
          <w:szCs w:val="24"/>
        </w:rPr>
        <w:t>s</w:t>
      </w:r>
      <w:r w:rsidR="009608AD">
        <w:rPr>
          <w:rFonts w:ascii="Times New Roman" w:hAnsi="Times New Roman" w:cs="Times New Roman"/>
          <w:sz w:val="24"/>
          <w:szCs w:val="24"/>
        </w:rPr>
        <w:t xml:space="preserve"> items loaded on a second factor (Δχ</w:t>
      </w:r>
      <w:r w:rsidR="009608AD">
        <w:rPr>
          <w:rFonts w:ascii="Times New Roman" w:hAnsi="Times New Roman" w:cs="Times New Roman"/>
          <w:sz w:val="24"/>
          <w:szCs w:val="24"/>
          <w:vertAlign w:val="superscript"/>
        </w:rPr>
        <w:t>2</w:t>
      </w:r>
      <w:r w:rsidR="009608AD">
        <w:rPr>
          <w:rFonts w:ascii="Times New Roman" w:hAnsi="Times New Roman" w:cs="Times New Roman"/>
          <w:sz w:val="24"/>
          <w:szCs w:val="24"/>
        </w:rPr>
        <w:t xml:space="preserve"> = 83.55, </w:t>
      </w:r>
      <w:r w:rsidR="009608AD">
        <w:rPr>
          <w:rFonts w:ascii="Times New Roman" w:hAnsi="Times New Roman" w:cs="Times New Roman"/>
          <w:i/>
          <w:sz w:val="24"/>
          <w:szCs w:val="24"/>
        </w:rPr>
        <w:t xml:space="preserve">df </w:t>
      </w:r>
      <w:r w:rsidR="009608AD">
        <w:rPr>
          <w:rFonts w:ascii="Times New Roman" w:hAnsi="Times New Roman" w:cs="Times New Roman"/>
          <w:sz w:val="24"/>
          <w:szCs w:val="24"/>
        </w:rPr>
        <w:t xml:space="preserve">= 2, </w:t>
      </w:r>
      <w:r w:rsidR="009608AD">
        <w:rPr>
          <w:rFonts w:ascii="Times New Roman" w:hAnsi="Times New Roman" w:cs="Times New Roman"/>
          <w:i/>
          <w:sz w:val="24"/>
          <w:szCs w:val="24"/>
        </w:rPr>
        <w:t xml:space="preserve">p </w:t>
      </w:r>
      <w:r w:rsidR="009608AD">
        <w:rPr>
          <w:rFonts w:ascii="Times New Roman" w:hAnsi="Times New Roman" w:cs="Times New Roman"/>
          <w:sz w:val="24"/>
          <w:szCs w:val="24"/>
        </w:rPr>
        <w:t xml:space="preserve">&lt;.001). </w:t>
      </w:r>
      <w:r w:rsidR="00BE1635">
        <w:rPr>
          <w:rFonts w:ascii="Times New Roman" w:hAnsi="Times New Roman" w:cs="Times New Roman"/>
          <w:sz w:val="24"/>
          <w:szCs w:val="24"/>
        </w:rPr>
        <w:t xml:space="preserve">Although </w:t>
      </w:r>
      <w:r w:rsidR="002C0D39">
        <w:rPr>
          <w:rFonts w:ascii="Times New Roman" w:hAnsi="Times New Roman" w:cs="Times New Roman"/>
          <w:sz w:val="24"/>
          <w:szCs w:val="24"/>
        </w:rPr>
        <w:t xml:space="preserve">goodness-of-fit and deviance statistics suggested </w:t>
      </w:r>
      <w:r w:rsidR="00BE1635">
        <w:rPr>
          <w:rFonts w:ascii="Times New Roman" w:hAnsi="Times New Roman" w:cs="Times New Roman"/>
          <w:sz w:val="24"/>
          <w:szCs w:val="24"/>
        </w:rPr>
        <w:t>the hypothesized three-factor model (Model 3) exhibited adequate fit to the data (</w:t>
      </w:r>
      <w:r w:rsidR="00381C27">
        <w:rPr>
          <w:rFonts w:ascii="Times New Roman" w:hAnsi="Times New Roman" w:cs="Times New Roman"/>
          <w:sz w:val="24"/>
          <w:szCs w:val="24"/>
        </w:rPr>
        <w:t xml:space="preserve">root mean square error of approximation [RMSEA] </w:t>
      </w:r>
      <w:r w:rsidR="002C0D39">
        <w:rPr>
          <w:rFonts w:ascii="Times New Roman" w:hAnsi="Times New Roman" w:cs="Times New Roman"/>
          <w:sz w:val="24"/>
          <w:szCs w:val="24"/>
        </w:rPr>
        <w:t xml:space="preserve">= .05, </w:t>
      </w:r>
      <w:r w:rsidR="002A6462">
        <w:rPr>
          <w:rFonts w:ascii="Times New Roman" w:hAnsi="Times New Roman" w:cs="Times New Roman"/>
          <w:sz w:val="24"/>
          <w:szCs w:val="24"/>
        </w:rPr>
        <w:t xml:space="preserve">RMSEA </w:t>
      </w:r>
      <w:r w:rsidR="002C0D39">
        <w:rPr>
          <w:rFonts w:ascii="Times New Roman" w:hAnsi="Times New Roman" w:cs="Times New Roman"/>
          <w:sz w:val="24"/>
          <w:szCs w:val="24"/>
        </w:rPr>
        <w:t>90% CI</w:t>
      </w:r>
      <w:r w:rsidR="006E0DEE">
        <w:rPr>
          <w:rFonts w:ascii="Times New Roman" w:hAnsi="Times New Roman" w:cs="Times New Roman"/>
          <w:sz w:val="24"/>
          <w:szCs w:val="24"/>
        </w:rPr>
        <w:t xml:space="preserve"> [</w:t>
      </w:r>
      <w:r w:rsidR="002C0D39">
        <w:rPr>
          <w:rFonts w:ascii="Times New Roman" w:hAnsi="Times New Roman" w:cs="Times New Roman"/>
          <w:sz w:val="24"/>
          <w:szCs w:val="24"/>
        </w:rPr>
        <w:t>.04 to .07</w:t>
      </w:r>
      <w:r w:rsidR="006E0DEE">
        <w:rPr>
          <w:rFonts w:ascii="Times New Roman" w:hAnsi="Times New Roman" w:cs="Times New Roman"/>
          <w:sz w:val="24"/>
          <w:szCs w:val="24"/>
        </w:rPr>
        <w:t>]</w:t>
      </w:r>
      <w:r w:rsidR="002C0D39">
        <w:rPr>
          <w:rFonts w:ascii="Times New Roman" w:hAnsi="Times New Roman" w:cs="Times New Roman"/>
          <w:sz w:val="24"/>
          <w:szCs w:val="24"/>
        </w:rPr>
        <w:t xml:space="preserve">, </w:t>
      </w:r>
      <w:r w:rsidR="002C0D39">
        <w:rPr>
          <w:rFonts w:ascii="Times New Roman" w:hAnsi="Times New Roman" w:cs="Times New Roman"/>
          <w:i/>
          <w:sz w:val="24"/>
          <w:szCs w:val="24"/>
        </w:rPr>
        <w:t xml:space="preserve">p </w:t>
      </w:r>
      <w:r w:rsidR="00551B2F">
        <w:rPr>
          <w:rFonts w:ascii="Times New Roman" w:hAnsi="Times New Roman" w:cs="Times New Roman"/>
          <w:sz w:val="24"/>
          <w:szCs w:val="24"/>
        </w:rPr>
        <w:t>RMSEA &lt;=</w:t>
      </w:r>
      <w:r w:rsidR="00381C27">
        <w:rPr>
          <w:rFonts w:ascii="Times New Roman" w:hAnsi="Times New Roman" w:cs="Times New Roman"/>
          <w:sz w:val="24"/>
          <w:szCs w:val="24"/>
        </w:rPr>
        <w:t xml:space="preserve"> .05 = .368, comparative fit index [CFI]</w:t>
      </w:r>
      <w:r w:rsidR="002C0D39">
        <w:rPr>
          <w:rFonts w:ascii="Times New Roman" w:hAnsi="Times New Roman" w:cs="Times New Roman"/>
          <w:sz w:val="24"/>
          <w:szCs w:val="24"/>
        </w:rPr>
        <w:t xml:space="preserve"> = </w:t>
      </w:r>
      <w:r w:rsidR="00381C27">
        <w:rPr>
          <w:rFonts w:ascii="Times New Roman" w:hAnsi="Times New Roman" w:cs="Times New Roman"/>
          <w:sz w:val="24"/>
          <w:szCs w:val="24"/>
        </w:rPr>
        <w:t>.</w:t>
      </w:r>
      <w:r w:rsidR="002C0D39">
        <w:rPr>
          <w:rFonts w:ascii="Times New Roman" w:hAnsi="Times New Roman" w:cs="Times New Roman"/>
          <w:sz w:val="24"/>
          <w:szCs w:val="24"/>
        </w:rPr>
        <w:t xml:space="preserve">93, </w:t>
      </w:r>
      <w:r w:rsidR="00381C27">
        <w:rPr>
          <w:rFonts w:ascii="Times New Roman" w:hAnsi="Times New Roman" w:cs="Times New Roman"/>
          <w:sz w:val="24"/>
          <w:szCs w:val="24"/>
        </w:rPr>
        <w:t>standardized root mean square residual [</w:t>
      </w:r>
      <w:r w:rsidR="002C0D39">
        <w:rPr>
          <w:rFonts w:ascii="Times New Roman" w:hAnsi="Times New Roman" w:cs="Times New Roman"/>
          <w:sz w:val="24"/>
          <w:szCs w:val="24"/>
        </w:rPr>
        <w:t>SRMR</w:t>
      </w:r>
      <w:r w:rsidR="00381C27">
        <w:rPr>
          <w:rFonts w:ascii="Times New Roman" w:hAnsi="Times New Roman" w:cs="Times New Roman"/>
          <w:sz w:val="24"/>
          <w:szCs w:val="24"/>
        </w:rPr>
        <w:t>]</w:t>
      </w:r>
      <w:r w:rsidR="002C0D39">
        <w:rPr>
          <w:rFonts w:ascii="Times New Roman" w:hAnsi="Times New Roman" w:cs="Times New Roman"/>
          <w:sz w:val="24"/>
          <w:szCs w:val="24"/>
        </w:rPr>
        <w:t xml:space="preserve"> = .08</w:t>
      </w:r>
      <w:r w:rsidR="00BE1635">
        <w:rPr>
          <w:rFonts w:ascii="Times New Roman" w:hAnsi="Times New Roman" w:cs="Times New Roman"/>
          <w:sz w:val="24"/>
          <w:szCs w:val="24"/>
        </w:rPr>
        <w:t xml:space="preserve">), examination of the modification indices suggested </w:t>
      </w:r>
      <w:r w:rsidR="003F0E75">
        <w:rPr>
          <w:rFonts w:ascii="Times New Roman" w:hAnsi="Times New Roman" w:cs="Times New Roman"/>
          <w:sz w:val="24"/>
          <w:szCs w:val="24"/>
        </w:rPr>
        <w:t>model fit could be improved by estimating two residual covariance parameters. Examination of the item pairs</w:t>
      </w:r>
      <w:r w:rsidR="00BE1635">
        <w:rPr>
          <w:rFonts w:ascii="Times New Roman" w:hAnsi="Times New Roman" w:cs="Times New Roman"/>
          <w:sz w:val="24"/>
          <w:szCs w:val="24"/>
        </w:rPr>
        <w:t xml:space="preserve"> in question confirmed that each pair loaded on a consonant factor and had similar item content. </w:t>
      </w:r>
      <w:r w:rsidR="009C059A">
        <w:rPr>
          <w:rFonts w:ascii="Times New Roman" w:hAnsi="Times New Roman" w:cs="Times New Roman"/>
          <w:sz w:val="24"/>
          <w:szCs w:val="24"/>
        </w:rPr>
        <w:t xml:space="preserve">Consequently, </w:t>
      </w:r>
      <w:r w:rsidR="00BE1635">
        <w:rPr>
          <w:rFonts w:ascii="Times New Roman" w:hAnsi="Times New Roman" w:cs="Times New Roman"/>
          <w:sz w:val="24"/>
          <w:szCs w:val="24"/>
        </w:rPr>
        <w:t xml:space="preserve">these residual covariances </w:t>
      </w:r>
      <w:r w:rsidR="009C059A">
        <w:rPr>
          <w:rFonts w:ascii="Times New Roman" w:hAnsi="Times New Roman" w:cs="Times New Roman"/>
          <w:sz w:val="24"/>
          <w:szCs w:val="24"/>
        </w:rPr>
        <w:t xml:space="preserve">were </w:t>
      </w:r>
      <w:r w:rsidR="004C588F">
        <w:rPr>
          <w:rFonts w:ascii="Times New Roman" w:hAnsi="Times New Roman" w:cs="Times New Roman"/>
          <w:sz w:val="24"/>
          <w:szCs w:val="24"/>
        </w:rPr>
        <w:t xml:space="preserve">estimated in </w:t>
      </w:r>
      <w:r w:rsidR="009C059A">
        <w:rPr>
          <w:rFonts w:ascii="Times New Roman" w:hAnsi="Times New Roman" w:cs="Times New Roman"/>
          <w:sz w:val="24"/>
          <w:szCs w:val="24"/>
        </w:rPr>
        <w:t xml:space="preserve">Model 4, resulting in </w:t>
      </w:r>
      <w:r w:rsidR="00BE1635">
        <w:rPr>
          <w:rFonts w:ascii="Times New Roman" w:hAnsi="Times New Roman" w:cs="Times New Roman"/>
          <w:sz w:val="24"/>
          <w:szCs w:val="24"/>
        </w:rPr>
        <w:t>significantly improved model fit (</w:t>
      </w:r>
      <w:r w:rsidR="002C0D39">
        <w:rPr>
          <w:rFonts w:ascii="Times New Roman" w:hAnsi="Times New Roman" w:cs="Times New Roman"/>
          <w:sz w:val="24"/>
          <w:szCs w:val="24"/>
        </w:rPr>
        <w:t>Δχ</w:t>
      </w:r>
      <w:r w:rsidR="002C0D39">
        <w:rPr>
          <w:rFonts w:ascii="Times New Roman" w:hAnsi="Times New Roman" w:cs="Times New Roman"/>
          <w:sz w:val="24"/>
          <w:szCs w:val="24"/>
          <w:vertAlign w:val="superscript"/>
        </w:rPr>
        <w:t>2</w:t>
      </w:r>
      <w:r w:rsidR="002C0D39">
        <w:rPr>
          <w:rFonts w:ascii="Times New Roman" w:hAnsi="Times New Roman" w:cs="Times New Roman"/>
          <w:sz w:val="24"/>
          <w:szCs w:val="24"/>
        </w:rPr>
        <w:t xml:space="preserve"> = 23.81, </w:t>
      </w:r>
      <w:r w:rsidR="002C0D39">
        <w:rPr>
          <w:rFonts w:ascii="Times New Roman" w:hAnsi="Times New Roman" w:cs="Times New Roman"/>
          <w:i/>
          <w:sz w:val="24"/>
          <w:szCs w:val="24"/>
        </w:rPr>
        <w:t xml:space="preserve">df </w:t>
      </w:r>
      <w:r w:rsidR="002C0D39">
        <w:rPr>
          <w:rFonts w:ascii="Times New Roman" w:hAnsi="Times New Roman" w:cs="Times New Roman"/>
          <w:sz w:val="24"/>
          <w:szCs w:val="24"/>
        </w:rPr>
        <w:t xml:space="preserve">= 2, </w:t>
      </w:r>
      <w:r w:rsidR="002C0D39">
        <w:rPr>
          <w:rFonts w:ascii="Times New Roman" w:hAnsi="Times New Roman" w:cs="Times New Roman"/>
          <w:i/>
          <w:sz w:val="24"/>
          <w:szCs w:val="24"/>
        </w:rPr>
        <w:t xml:space="preserve">p </w:t>
      </w:r>
      <w:r w:rsidR="002C0D39">
        <w:rPr>
          <w:rFonts w:ascii="Times New Roman" w:hAnsi="Times New Roman" w:cs="Times New Roman"/>
          <w:sz w:val="24"/>
          <w:szCs w:val="24"/>
        </w:rPr>
        <w:t>&lt; .001</w:t>
      </w:r>
      <w:r w:rsidR="009C059A">
        <w:rPr>
          <w:rFonts w:ascii="Times New Roman" w:hAnsi="Times New Roman" w:cs="Times New Roman"/>
          <w:sz w:val="24"/>
          <w:szCs w:val="24"/>
        </w:rPr>
        <w:t xml:space="preserve">). </w:t>
      </w:r>
      <w:r w:rsidR="00BE1635">
        <w:rPr>
          <w:rFonts w:ascii="Times New Roman" w:hAnsi="Times New Roman" w:cs="Times New Roman"/>
          <w:sz w:val="24"/>
          <w:szCs w:val="24"/>
        </w:rPr>
        <w:t xml:space="preserve">Model 4 </w:t>
      </w:r>
      <w:r w:rsidR="00381C27">
        <w:rPr>
          <w:rFonts w:ascii="Times New Roman" w:hAnsi="Times New Roman" w:cs="Times New Roman"/>
          <w:sz w:val="24"/>
          <w:szCs w:val="24"/>
        </w:rPr>
        <w:t xml:space="preserve">supported the hypothesized factor structure of the EBP intentions and </w:t>
      </w:r>
      <w:r w:rsidR="00827291">
        <w:rPr>
          <w:rFonts w:ascii="Times New Roman" w:hAnsi="Times New Roman" w:cs="Times New Roman"/>
          <w:sz w:val="24"/>
          <w:szCs w:val="24"/>
        </w:rPr>
        <w:t xml:space="preserve">job-related EBP </w:t>
      </w:r>
      <w:r w:rsidR="00381C27">
        <w:rPr>
          <w:rFonts w:ascii="Times New Roman" w:hAnsi="Times New Roman" w:cs="Times New Roman"/>
          <w:sz w:val="24"/>
          <w:szCs w:val="24"/>
        </w:rPr>
        <w:t xml:space="preserve">barriers </w:t>
      </w:r>
      <w:r w:rsidR="00E167B1">
        <w:rPr>
          <w:rFonts w:ascii="Times New Roman" w:hAnsi="Times New Roman" w:cs="Times New Roman"/>
          <w:sz w:val="24"/>
          <w:szCs w:val="24"/>
        </w:rPr>
        <w:t>scales</w:t>
      </w:r>
      <w:r w:rsidR="00381C27">
        <w:rPr>
          <w:rFonts w:ascii="Times New Roman" w:hAnsi="Times New Roman" w:cs="Times New Roman"/>
          <w:sz w:val="24"/>
          <w:szCs w:val="24"/>
        </w:rPr>
        <w:t xml:space="preserve"> and </w:t>
      </w:r>
      <w:r w:rsidR="00BE1635">
        <w:rPr>
          <w:rFonts w:ascii="Times New Roman" w:hAnsi="Times New Roman" w:cs="Times New Roman"/>
          <w:sz w:val="24"/>
          <w:szCs w:val="24"/>
        </w:rPr>
        <w:t>was accepted as the final model</w:t>
      </w:r>
      <w:r w:rsidR="0076607D">
        <w:rPr>
          <w:rFonts w:ascii="Times New Roman" w:hAnsi="Times New Roman" w:cs="Times New Roman"/>
          <w:sz w:val="24"/>
          <w:szCs w:val="24"/>
        </w:rPr>
        <w:t xml:space="preserve"> (RMSEA = .04, </w:t>
      </w:r>
      <w:r w:rsidR="00E167B1">
        <w:rPr>
          <w:rFonts w:ascii="Times New Roman" w:hAnsi="Times New Roman" w:cs="Times New Roman"/>
          <w:i/>
          <w:sz w:val="24"/>
          <w:szCs w:val="24"/>
        </w:rPr>
        <w:t xml:space="preserve">p </w:t>
      </w:r>
      <w:r w:rsidR="0076607D">
        <w:rPr>
          <w:rFonts w:ascii="Times New Roman" w:hAnsi="Times New Roman" w:cs="Times New Roman"/>
          <w:sz w:val="24"/>
          <w:szCs w:val="24"/>
        </w:rPr>
        <w:t xml:space="preserve">RMSEA </w:t>
      </w:r>
      <w:r w:rsidR="00551B2F">
        <w:rPr>
          <w:rFonts w:ascii="Times New Roman" w:hAnsi="Times New Roman" w:cs="Times New Roman"/>
          <w:sz w:val="24"/>
          <w:szCs w:val="24"/>
        </w:rPr>
        <w:t>&lt;=</w:t>
      </w:r>
      <w:r w:rsidR="00E167B1">
        <w:rPr>
          <w:rFonts w:ascii="Times New Roman" w:hAnsi="Times New Roman" w:cs="Times New Roman"/>
          <w:sz w:val="24"/>
          <w:szCs w:val="24"/>
        </w:rPr>
        <w:t xml:space="preserve"> .05 </w:t>
      </w:r>
      <w:r w:rsidR="0076607D">
        <w:rPr>
          <w:rFonts w:ascii="Times New Roman" w:hAnsi="Times New Roman" w:cs="Times New Roman"/>
          <w:sz w:val="24"/>
          <w:szCs w:val="24"/>
        </w:rPr>
        <w:t>= .864; CFI = .96; SRMR = .07)</w:t>
      </w:r>
      <w:r w:rsidR="00BE1635">
        <w:rPr>
          <w:rFonts w:ascii="Times New Roman" w:hAnsi="Times New Roman" w:cs="Times New Roman"/>
          <w:sz w:val="24"/>
          <w:szCs w:val="24"/>
        </w:rPr>
        <w:t xml:space="preserve">. </w:t>
      </w:r>
      <w:r w:rsidR="00DA28A1">
        <w:rPr>
          <w:rFonts w:ascii="Times New Roman" w:hAnsi="Times New Roman" w:cs="Times New Roman"/>
          <w:sz w:val="24"/>
          <w:szCs w:val="24"/>
        </w:rPr>
        <w:t xml:space="preserve">Unstandardized factor loadings for all indicators were statistically significant, </w:t>
      </w:r>
      <w:r w:rsidR="00DA28A1">
        <w:rPr>
          <w:rFonts w:ascii="Times New Roman" w:hAnsi="Times New Roman" w:cs="Times New Roman"/>
          <w:i/>
          <w:sz w:val="24"/>
          <w:szCs w:val="24"/>
        </w:rPr>
        <w:t xml:space="preserve">p </w:t>
      </w:r>
      <w:r w:rsidR="00827291">
        <w:rPr>
          <w:rFonts w:ascii="Times New Roman" w:hAnsi="Times New Roman" w:cs="Times New Roman"/>
          <w:sz w:val="24"/>
          <w:szCs w:val="24"/>
        </w:rPr>
        <w:t>&lt; .001</w:t>
      </w:r>
      <w:r w:rsidR="00DA28A1">
        <w:rPr>
          <w:rFonts w:ascii="Times New Roman" w:hAnsi="Times New Roman" w:cs="Times New Roman"/>
          <w:sz w:val="24"/>
          <w:szCs w:val="24"/>
        </w:rPr>
        <w:t xml:space="preserve"> and all s</w:t>
      </w:r>
      <w:r w:rsidR="0076607D">
        <w:rPr>
          <w:rFonts w:ascii="Times New Roman" w:hAnsi="Times New Roman" w:cs="Times New Roman"/>
          <w:sz w:val="24"/>
          <w:szCs w:val="24"/>
        </w:rPr>
        <w:t xml:space="preserve">tandardized factor loadings </w:t>
      </w:r>
      <w:r w:rsidR="006746DD">
        <w:rPr>
          <w:rFonts w:ascii="Times New Roman" w:hAnsi="Times New Roman" w:cs="Times New Roman"/>
          <w:sz w:val="24"/>
          <w:szCs w:val="24"/>
        </w:rPr>
        <w:t xml:space="preserve">were </w:t>
      </w:r>
      <w:r w:rsidR="006746DD" w:rsidRPr="009A191C">
        <w:rPr>
          <w:rFonts w:ascii="Times New Roman" w:hAnsi="Times New Roman" w:cs="Times New Roman"/>
          <w:sz w:val="24"/>
          <w:szCs w:val="24"/>
          <w:u w:val="single"/>
        </w:rPr>
        <w:t>&gt;</w:t>
      </w:r>
      <w:r w:rsidR="006746DD">
        <w:rPr>
          <w:rFonts w:ascii="Times New Roman" w:hAnsi="Times New Roman" w:cs="Times New Roman"/>
          <w:sz w:val="24"/>
          <w:szCs w:val="24"/>
        </w:rPr>
        <w:t xml:space="preserve"> </w:t>
      </w:r>
      <w:r w:rsidR="00DA28A1">
        <w:rPr>
          <w:rFonts w:ascii="Times New Roman" w:hAnsi="Times New Roman" w:cs="Times New Roman"/>
          <w:sz w:val="24"/>
          <w:szCs w:val="24"/>
        </w:rPr>
        <w:t>.</w:t>
      </w:r>
      <w:r w:rsidR="009A191C">
        <w:rPr>
          <w:rFonts w:ascii="Times New Roman" w:hAnsi="Times New Roman" w:cs="Times New Roman"/>
          <w:sz w:val="24"/>
          <w:szCs w:val="24"/>
        </w:rPr>
        <w:t>5</w:t>
      </w:r>
      <w:r w:rsidR="00DA28A1">
        <w:rPr>
          <w:rFonts w:ascii="Times New Roman" w:hAnsi="Times New Roman" w:cs="Times New Roman"/>
          <w:sz w:val="24"/>
          <w:szCs w:val="24"/>
        </w:rPr>
        <w:t xml:space="preserve"> with a mean of .68</w:t>
      </w:r>
      <w:r w:rsidR="0076607D">
        <w:rPr>
          <w:rFonts w:ascii="Times New Roman" w:hAnsi="Times New Roman" w:cs="Times New Roman"/>
          <w:sz w:val="24"/>
          <w:szCs w:val="24"/>
        </w:rPr>
        <w:t>.</w:t>
      </w:r>
      <w:r w:rsidR="00BE1635">
        <w:rPr>
          <w:rFonts w:ascii="Times New Roman" w:hAnsi="Times New Roman" w:cs="Times New Roman"/>
          <w:sz w:val="24"/>
          <w:szCs w:val="24"/>
        </w:rPr>
        <w:t xml:space="preserve"> </w:t>
      </w:r>
    </w:p>
    <w:p w:rsidR="005A6D8F" w:rsidRPr="00DE21A4" w:rsidRDefault="005A6D8F" w:rsidP="001E1076">
      <w:pPr>
        <w:pStyle w:val="Heading2"/>
      </w:pPr>
      <w:bookmarkStart w:id="13" w:name="_Toc414978450"/>
      <w:r w:rsidRPr="00DF551C">
        <w:lastRenderedPageBreak/>
        <w:t>Data Analytic Strategy</w:t>
      </w:r>
      <w:bookmarkEnd w:id="13"/>
    </w:p>
    <w:p w:rsidR="0083228D" w:rsidRDefault="005A6D8F" w:rsidP="001811C9">
      <w:pPr>
        <w:spacing w:after="0" w:line="480" w:lineRule="auto"/>
        <w:rPr>
          <w:rFonts w:ascii="Times New Roman" w:hAnsi="Times New Roman" w:cs="Times New Roman"/>
          <w:sz w:val="24"/>
          <w:szCs w:val="24"/>
        </w:rPr>
      </w:pPr>
      <w:r w:rsidRPr="00DE21A4">
        <w:rPr>
          <w:rFonts w:ascii="Times New Roman" w:hAnsi="Times New Roman" w:cs="Times New Roman"/>
          <w:sz w:val="24"/>
          <w:szCs w:val="24"/>
        </w:rPr>
        <w:tab/>
      </w:r>
      <w:r w:rsidR="00C148B9">
        <w:rPr>
          <w:rFonts w:ascii="Times New Roman" w:hAnsi="Times New Roman" w:cs="Times New Roman"/>
          <w:sz w:val="24"/>
          <w:szCs w:val="24"/>
        </w:rPr>
        <w:t>T</w:t>
      </w:r>
      <w:r>
        <w:rPr>
          <w:rFonts w:ascii="Times New Roman" w:hAnsi="Times New Roman" w:cs="Times New Roman"/>
          <w:sz w:val="24"/>
          <w:szCs w:val="24"/>
        </w:rPr>
        <w:t xml:space="preserve">he study hypotheses </w:t>
      </w:r>
      <w:r w:rsidR="00C148B9">
        <w:rPr>
          <w:rFonts w:ascii="Times New Roman" w:hAnsi="Times New Roman" w:cs="Times New Roman"/>
          <w:sz w:val="24"/>
          <w:szCs w:val="24"/>
        </w:rPr>
        <w:t xml:space="preserve">were tested </w:t>
      </w:r>
      <w:r>
        <w:rPr>
          <w:rFonts w:ascii="Times New Roman" w:hAnsi="Times New Roman" w:cs="Times New Roman"/>
          <w:sz w:val="24"/>
          <w:szCs w:val="24"/>
        </w:rPr>
        <w:t xml:space="preserve">in </w:t>
      </w:r>
      <w:r w:rsidR="00DE21A4">
        <w:rPr>
          <w:rFonts w:ascii="Times New Roman" w:hAnsi="Times New Roman" w:cs="Times New Roman"/>
          <w:sz w:val="24"/>
          <w:szCs w:val="24"/>
        </w:rPr>
        <w:t>four</w:t>
      </w:r>
      <w:r>
        <w:rPr>
          <w:rFonts w:ascii="Times New Roman" w:hAnsi="Times New Roman" w:cs="Times New Roman"/>
          <w:sz w:val="24"/>
          <w:szCs w:val="24"/>
        </w:rPr>
        <w:t xml:space="preserve"> steps.</w:t>
      </w:r>
      <w:r w:rsidR="009E7126">
        <w:rPr>
          <w:rFonts w:ascii="Times New Roman" w:hAnsi="Times New Roman" w:cs="Times New Roman"/>
          <w:sz w:val="24"/>
          <w:szCs w:val="24"/>
        </w:rPr>
        <w:t xml:space="preserve"> </w:t>
      </w:r>
      <w:r w:rsidR="00265527">
        <w:rPr>
          <w:rFonts w:ascii="Times New Roman" w:hAnsi="Times New Roman" w:cs="Times New Roman"/>
          <w:sz w:val="24"/>
          <w:szCs w:val="24"/>
        </w:rPr>
        <w:t>In the first step</w:t>
      </w:r>
      <w:r>
        <w:rPr>
          <w:rFonts w:ascii="Times New Roman" w:hAnsi="Times New Roman" w:cs="Times New Roman"/>
          <w:sz w:val="24"/>
          <w:szCs w:val="24"/>
        </w:rPr>
        <w:t xml:space="preserve">, </w:t>
      </w:r>
      <w:r w:rsidR="00167B11">
        <w:rPr>
          <w:rFonts w:ascii="Times New Roman" w:hAnsi="Times New Roman" w:cs="Times New Roman"/>
          <w:sz w:val="24"/>
          <w:szCs w:val="24"/>
        </w:rPr>
        <w:t xml:space="preserve">improved </w:t>
      </w:r>
      <w:r w:rsidR="00E80132">
        <w:rPr>
          <w:rFonts w:ascii="Times New Roman" w:hAnsi="Times New Roman" w:cs="Times New Roman"/>
          <w:sz w:val="24"/>
          <w:szCs w:val="24"/>
        </w:rPr>
        <w:t xml:space="preserve">organizational culture and climate </w:t>
      </w:r>
      <w:r w:rsidR="00C148B9">
        <w:rPr>
          <w:rFonts w:ascii="Times New Roman" w:hAnsi="Times New Roman" w:cs="Times New Roman"/>
          <w:sz w:val="24"/>
          <w:szCs w:val="24"/>
        </w:rPr>
        <w:t xml:space="preserve">were tested as mediators of </w:t>
      </w:r>
      <w:r w:rsidR="00F22461">
        <w:rPr>
          <w:rFonts w:ascii="Times New Roman" w:hAnsi="Times New Roman" w:cs="Times New Roman"/>
          <w:sz w:val="24"/>
          <w:szCs w:val="24"/>
        </w:rPr>
        <w:t xml:space="preserve">ARC’s effects on </w:t>
      </w:r>
      <w:r w:rsidR="00F72AA6">
        <w:rPr>
          <w:rFonts w:ascii="Times New Roman" w:hAnsi="Times New Roman" w:cs="Times New Roman"/>
          <w:sz w:val="24"/>
          <w:szCs w:val="24"/>
        </w:rPr>
        <w:t>clinicians’</w:t>
      </w:r>
      <w:r w:rsidR="00EA1A2C">
        <w:rPr>
          <w:rFonts w:ascii="Times New Roman" w:hAnsi="Times New Roman" w:cs="Times New Roman"/>
          <w:sz w:val="24"/>
          <w:szCs w:val="24"/>
        </w:rPr>
        <w:t xml:space="preserve"> </w:t>
      </w:r>
      <w:r w:rsidR="00167B11">
        <w:rPr>
          <w:rFonts w:ascii="Times New Roman" w:hAnsi="Times New Roman" w:cs="Times New Roman"/>
          <w:sz w:val="24"/>
          <w:szCs w:val="24"/>
        </w:rPr>
        <w:t>EBP intentio</w:t>
      </w:r>
      <w:r w:rsidR="00EA1A2C">
        <w:rPr>
          <w:rFonts w:ascii="Times New Roman" w:hAnsi="Times New Roman" w:cs="Times New Roman"/>
          <w:sz w:val="24"/>
          <w:szCs w:val="24"/>
        </w:rPr>
        <w:t>ns and job-related EBP barriers</w:t>
      </w:r>
      <w:r w:rsidR="00167B11">
        <w:rPr>
          <w:rFonts w:ascii="Times New Roman" w:hAnsi="Times New Roman" w:cs="Times New Roman"/>
          <w:sz w:val="24"/>
          <w:szCs w:val="24"/>
        </w:rPr>
        <w:t xml:space="preserve">. These </w:t>
      </w:r>
      <w:r w:rsidR="0083228D">
        <w:rPr>
          <w:rFonts w:ascii="Times New Roman" w:hAnsi="Times New Roman" w:cs="Times New Roman"/>
          <w:sz w:val="24"/>
          <w:szCs w:val="24"/>
        </w:rPr>
        <w:t xml:space="preserve">simple mediation </w:t>
      </w:r>
      <w:r w:rsidR="00167B11">
        <w:rPr>
          <w:rFonts w:ascii="Times New Roman" w:hAnsi="Times New Roman" w:cs="Times New Roman"/>
          <w:sz w:val="24"/>
          <w:szCs w:val="24"/>
        </w:rPr>
        <w:t xml:space="preserve">analyses addressed </w:t>
      </w:r>
      <w:r w:rsidR="0083228D">
        <w:rPr>
          <w:rFonts w:ascii="Times New Roman" w:hAnsi="Times New Roman" w:cs="Times New Roman"/>
          <w:sz w:val="24"/>
          <w:szCs w:val="24"/>
        </w:rPr>
        <w:t xml:space="preserve">Hypotheses 1 and 2, respectively. </w:t>
      </w:r>
      <w:r w:rsidR="00320D3C">
        <w:rPr>
          <w:rFonts w:ascii="Times New Roman" w:hAnsi="Times New Roman" w:cs="Times New Roman"/>
          <w:sz w:val="24"/>
          <w:szCs w:val="24"/>
        </w:rPr>
        <w:t>Using</w:t>
      </w:r>
      <w:r>
        <w:rPr>
          <w:rFonts w:ascii="Times New Roman" w:hAnsi="Times New Roman" w:cs="Times New Roman"/>
          <w:sz w:val="24"/>
          <w:szCs w:val="24"/>
        </w:rPr>
        <w:t xml:space="preserve"> notation suggested by Krull and MacKinnon (2001), these </w:t>
      </w:r>
      <w:r w:rsidR="00A44C00">
        <w:rPr>
          <w:rFonts w:ascii="Times New Roman" w:hAnsi="Times New Roman" w:cs="Times New Roman"/>
          <w:sz w:val="24"/>
          <w:szCs w:val="24"/>
        </w:rPr>
        <w:t>were</w:t>
      </w:r>
      <w:r w:rsidR="00E80132">
        <w:rPr>
          <w:rFonts w:ascii="Times New Roman" w:hAnsi="Times New Roman" w:cs="Times New Roman"/>
          <w:sz w:val="24"/>
          <w:szCs w:val="24"/>
        </w:rPr>
        <w:t xml:space="preserve"> </w:t>
      </w:r>
      <w:r>
        <w:rPr>
          <w:rFonts w:ascii="Times New Roman" w:hAnsi="Times New Roman" w:cs="Times New Roman"/>
          <w:sz w:val="24"/>
          <w:szCs w:val="24"/>
        </w:rPr>
        <w:t xml:space="preserve">2-2-1 multilevel mediation models where both the independent variable, </w:t>
      </w:r>
      <w:r>
        <w:rPr>
          <w:rFonts w:ascii="Times New Roman" w:hAnsi="Times New Roman" w:cs="Times New Roman"/>
          <w:i/>
          <w:sz w:val="24"/>
          <w:szCs w:val="24"/>
        </w:rPr>
        <w:t>X</w:t>
      </w:r>
      <w:r>
        <w:rPr>
          <w:rFonts w:ascii="Times New Roman" w:hAnsi="Times New Roman" w:cs="Times New Roman"/>
          <w:sz w:val="24"/>
          <w:szCs w:val="24"/>
        </w:rPr>
        <w:t xml:space="preserve"> (</w:t>
      </w:r>
      <w:r w:rsidR="000A7B11">
        <w:rPr>
          <w:rFonts w:ascii="Times New Roman" w:hAnsi="Times New Roman" w:cs="Times New Roman"/>
          <w:sz w:val="24"/>
          <w:szCs w:val="24"/>
        </w:rPr>
        <w:t xml:space="preserve">i.e., </w:t>
      </w:r>
      <w:r>
        <w:rPr>
          <w:rFonts w:ascii="Times New Roman" w:hAnsi="Times New Roman" w:cs="Times New Roman"/>
          <w:sz w:val="24"/>
          <w:szCs w:val="24"/>
        </w:rPr>
        <w:t xml:space="preserve">ARC), and the mediator variable, </w:t>
      </w:r>
      <w:r>
        <w:rPr>
          <w:rFonts w:ascii="Times New Roman" w:hAnsi="Times New Roman" w:cs="Times New Roman"/>
          <w:i/>
          <w:sz w:val="24"/>
          <w:szCs w:val="24"/>
        </w:rPr>
        <w:t>M</w:t>
      </w:r>
      <w:r w:rsidR="00265527">
        <w:rPr>
          <w:rFonts w:ascii="Times New Roman" w:hAnsi="Times New Roman" w:cs="Times New Roman"/>
          <w:i/>
          <w:sz w:val="24"/>
          <w:szCs w:val="24"/>
          <w:vertAlign w:val="subscript"/>
        </w:rPr>
        <w:t>1</w:t>
      </w:r>
      <w:r>
        <w:rPr>
          <w:rFonts w:ascii="Times New Roman" w:hAnsi="Times New Roman" w:cs="Times New Roman"/>
          <w:sz w:val="24"/>
          <w:szCs w:val="24"/>
        </w:rPr>
        <w:t xml:space="preserve"> (</w:t>
      </w:r>
      <w:r w:rsidR="000A7B11">
        <w:rPr>
          <w:rFonts w:ascii="Times New Roman" w:hAnsi="Times New Roman" w:cs="Times New Roman"/>
          <w:sz w:val="24"/>
          <w:szCs w:val="24"/>
        </w:rPr>
        <w:t xml:space="preserve">i.e., </w:t>
      </w:r>
      <w:r>
        <w:rPr>
          <w:rFonts w:ascii="Times New Roman" w:hAnsi="Times New Roman" w:cs="Times New Roman"/>
          <w:sz w:val="24"/>
          <w:szCs w:val="24"/>
        </w:rPr>
        <w:t xml:space="preserve">Time 2 organizational culture </w:t>
      </w:r>
      <w:r w:rsidR="000A7B11">
        <w:rPr>
          <w:rFonts w:ascii="Times New Roman" w:hAnsi="Times New Roman" w:cs="Times New Roman"/>
          <w:sz w:val="24"/>
          <w:szCs w:val="24"/>
        </w:rPr>
        <w:t xml:space="preserve">or </w:t>
      </w:r>
      <w:r>
        <w:rPr>
          <w:rFonts w:ascii="Times New Roman" w:hAnsi="Times New Roman" w:cs="Times New Roman"/>
          <w:sz w:val="24"/>
          <w:szCs w:val="24"/>
        </w:rPr>
        <w:t>climate),</w:t>
      </w:r>
      <w:r w:rsidR="00027CB5">
        <w:rPr>
          <w:rFonts w:ascii="Times New Roman" w:hAnsi="Times New Roman" w:cs="Times New Roman"/>
          <w:sz w:val="24"/>
          <w:szCs w:val="24"/>
        </w:rPr>
        <w:t xml:space="preserve"> </w:t>
      </w:r>
      <w:r w:rsidR="00A44C00">
        <w:rPr>
          <w:rFonts w:ascii="Times New Roman" w:hAnsi="Times New Roman" w:cs="Times New Roman"/>
          <w:sz w:val="24"/>
          <w:szCs w:val="24"/>
        </w:rPr>
        <w:t xml:space="preserve">were </w:t>
      </w:r>
      <w:r w:rsidR="00027CB5">
        <w:rPr>
          <w:rFonts w:ascii="Times New Roman" w:hAnsi="Times New Roman" w:cs="Times New Roman"/>
          <w:sz w:val="24"/>
          <w:szCs w:val="24"/>
        </w:rPr>
        <w:t>measured at level 2 (</w:t>
      </w:r>
      <w:r>
        <w:rPr>
          <w:rFonts w:ascii="Times New Roman" w:hAnsi="Times New Roman" w:cs="Times New Roman"/>
          <w:sz w:val="24"/>
          <w:szCs w:val="24"/>
        </w:rPr>
        <w:t>the agency level)</w:t>
      </w:r>
      <w:r w:rsidR="00EA1A2C">
        <w:rPr>
          <w:rFonts w:ascii="Times New Roman" w:hAnsi="Times New Roman" w:cs="Times New Roman"/>
          <w:sz w:val="24"/>
          <w:szCs w:val="24"/>
        </w:rPr>
        <w:t>,</w:t>
      </w:r>
      <w:r>
        <w:rPr>
          <w:rFonts w:ascii="Times New Roman" w:hAnsi="Times New Roman" w:cs="Times New Roman"/>
          <w:sz w:val="24"/>
          <w:szCs w:val="24"/>
        </w:rPr>
        <w:t xml:space="preserve"> and the criterion variable</w:t>
      </w:r>
      <w:r w:rsidR="00265527">
        <w:rPr>
          <w:rFonts w:ascii="Times New Roman" w:hAnsi="Times New Roman" w:cs="Times New Roman"/>
          <w:sz w:val="24"/>
          <w:szCs w:val="24"/>
        </w:rPr>
        <w:t>s</w:t>
      </w:r>
      <w:r>
        <w:rPr>
          <w:rFonts w:ascii="Times New Roman" w:hAnsi="Times New Roman" w:cs="Times New Roman"/>
          <w:sz w:val="24"/>
          <w:szCs w:val="24"/>
        </w:rPr>
        <w:t xml:space="preserve">, </w:t>
      </w:r>
      <w:r>
        <w:rPr>
          <w:rFonts w:ascii="Times New Roman" w:hAnsi="Times New Roman" w:cs="Times New Roman"/>
          <w:i/>
          <w:sz w:val="24"/>
          <w:szCs w:val="24"/>
        </w:rPr>
        <w:t>Y</w:t>
      </w:r>
      <w:r w:rsidR="00167B11">
        <w:rPr>
          <w:rFonts w:ascii="Times New Roman" w:hAnsi="Times New Roman" w:cs="Times New Roman"/>
          <w:i/>
          <w:sz w:val="24"/>
          <w:szCs w:val="24"/>
          <w:vertAlign w:val="subscript"/>
        </w:rPr>
        <w:t xml:space="preserve"> </w:t>
      </w:r>
      <w:r>
        <w:rPr>
          <w:rFonts w:ascii="Times New Roman" w:hAnsi="Times New Roman" w:cs="Times New Roman"/>
          <w:sz w:val="24"/>
          <w:szCs w:val="24"/>
        </w:rPr>
        <w:t>(</w:t>
      </w:r>
      <w:r w:rsidR="000A7B11">
        <w:rPr>
          <w:rFonts w:ascii="Times New Roman" w:hAnsi="Times New Roman" w:cs="Times New Roman"/>
          <w:sz w:val="24"/>
          <w:szCs w:val="24"/>
        </w:rPr>
        <w:t xml:space="preserve">i.e., </w:t>
      </w:r>
      <w:r>
        <w:rPr>
          <w:rFonts w:ascii="Times New Roman" w:hAnsi="Times New Roman" w:cs="Times New Roman"/>
          <w:sz w:val="24"/>
          <w:szCs w:val="24"/>
        </w:rPr>
        <w:t>Time 3 EBP intentions</w:t>
      </w:r>
      <w:r w:rsidR="00167B11">
        <w:rPr>
          <w:rFonts w:ascii="Times New Roman" w:hAnsi="Times New Roman" w:cs="Times New Roman"/>
          <w:sz w:val="24"/>
          <w:szCs w:val="24"/>
        </w:rPr>
        <w:t xml:space="preserve"> and </w:t>
      </w:r>
      <w:r>
        <w:rPr>
          <w:rFonts w:ascii="Times New Roman" w:hAnsi="Times New Roman" w:cs="Times New Roman"/>
          <w:sz w:val="24"/>
          <w:szCs w:val="24"/>
        </w:rPr>
        <w:t xml:space="preserve">Time 4 </w:t>
      </w:r>
      <w:r w:rsidR="000A7B11">
        <w:rPr>
          <w:rFonts w:ascii="Times New Roman" w:hAnsi="Times New Roman" w:cs="Times New Roman"/>
          <w:sz w:val="24"/>
          <w:szCs w:val="24"/>
        </w:rPr>
        <w:t xml:space="preserve">job-related </w:t>
      </w:r>
      <w:r w:rsidR="0079691A">
        <w:rPr>
          <w:rFonts w:ascii="Times New Roman" w:hAnsi="Times New Roman" w:cs="Times New Roman"/>
          <w:sz w:val="24"/>
          <w:szCs w:val="24"/>
        </w:rPr>
        <w:t xml:space="preserve">EBP </w:t>
      </w:r>
      <w:r w:rsidR="00A44C00">
        <w:rPr>
          <w:rFonts w:ascii="Times New Roman" w:hAnsi="Times New Roman" w:cs="Times New Roman"/>
          <w:sz w:val="24"/>
          <w:szCs w:val="24"/>
        </w:rPr>
        <w:t xml:space="preserve">barriers), were </w:t>
      </w:r>
      <w:r w:rsidR="00027CB5">
        <w:rPr>
          <w:rFonts w:ascii="Times New Roman" w:hAnsi="Times New Roman" w:cs="Times New Roman"/>
          <w:sz w:val="24"/>
          <w:szCs w:val="24"/>
        </w:rPr>
        <w:t>measured at level 1 (</w:t>
      </w:r>
      <w:r>
        <w:rPr>
          <w:rFonts w:ascii="Times New Roman" w:hAnsi="Times New Roman" w:cs="Times New Roman"/>
          <w:sz w:val="24"/>
          <w:szCs w:val="24"/>
        </w:rPr>
        <w:t>the clinician level).</w:t>
      </w:r>
      <w:r w:rsidR="009E7126">
        <w:rPr>
          <w:rFonts w:ascii="Times New Roman" w:hAnsi="Times New Roman" w:cs="Times New Roman"/>
          <w:sz w:val="24"/>
          <w:szCs w:val="24"/>
        </w:rPr>
        <w:t xml:space="preserve"> </w:t>
      </w:r>
    </w:p>
    <w:p w:rsidR="0083228D" w:rsidRDefault="0083228D" w:rsidP="008322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second step</w:t>
      </w:r>
      <w:r w:rsidR="005A6D8F">
        <w:rPr>
          <w:rFonts w:ascii="Times New Roman" w:hAnsi="Times New Roman" w:cs="Times New Roman"/>
          <w:sz w:val="24"/>
          <w:szCs w:val="24"/>
        </w:rPr>
        <w:t>,</w:t>
      </w:r>
      <w:r w:rsidR="00C148B9">
        <w:rPr>
          <w:rFonts w:ascii="Times New Roman" w:hAnsi="Times New Roman" w:cs="Times New Roman"/>
          <w:sz w:val="24"/>
          <w:szCs w:val="24"/>
        </w:rPr>
        <w:t xml:space="preserve"> </w:t>
      </w:r>
      <w:r w:rsidR="00167B11">
        <w:rPr>
          <w:rFonts w:ascii="Times New Roman" w:hAnsi="Times New Roman" w:cs="Times New Roman"/>
          <w:sz w:val="24"/>
          <w:szCs w:val="24"/>
        </w:rPr>
        <w:t xml:space="preserve">job-related </w:t>
      </w:r>
      <w:r w:rsidR="00F72AA6">
        <w:rPr>
          <w:rFonts w:ascii="Times New Roman" w:hAnsi="Times New Roman" w:cs="Times New Roman"/>
          <w:sz w:val="24"/>
          <w:szCs w:val="24"/>
        </w:rPr>
        <w:t>EBP barriers</w:t>
      </w:r>
      <w:r w:rsidR="00A96CDC">
        <w:rPr>
          <w:rFonts w:ascii="Times New Roman" w:hAnsi="Times New Roman" w:cs="Times New Roman"/>
          <w:sz w:val="24"/>
          <w:szCs w:val="24"/>
        </w:rPr>
        <w:t xml:space="preserve"> were tested as a moderator of the relationship between EBP intentions and the two EBP adoption criteria</w:t>
      </w:r>
      <w:r w:rsidR="00167B11">
        <w:rPr>
          <w:rFonts w:ascii="Times New Roman" w:hAnsi="Times New Roman" w:cs="Times New Roman"/>
          <w:sz w:val="24"/>
          <w:szCs w:val="24"/>
        </w:rPr>
        <w:t xml:space="preserve">. These analyses addressed </w:t>
      </w:r>
      <w:r>
        <w:rPr>
          <w:rFonts w:ascii="Times New Roman" w:hAnsi="Times New Roman" w:cs="Times New Roman"/>
          <w:sz w:val="24"/>
          <w:szCs w:val="24"/>
        </w:rPr>
        <w:t>Hypothesis 3</w:t>
      </w:r>
      <w:r w:rsidR="00167B11">
        <w:rPr>
          <w:rFonts w:ascii="Times New Roman" w:hAnsi="Times New Roman" w:cs="Times New Roman"/>
          <w:sz w:val="24"/>
          <w:szCs w:val="24"/>
        </w:rPr>
        <w:t>.</w:t>
      </w:r>
      <w:r w:rsidR="000A7B11">
        <w:rPr>
          <w:rFonts w:ascii="Times New Roman" w:hAnsi="Times New Roman" w:cs="Times New Roman"/>
          <w:sz w:val="24"/>
          <w:szCs w:val="24"/>
        </w:rPr>
        <w:t xml:space="preserve"> In these analyses, </w:t>
      </w:r>
      <w:r w:rsidR="0091086B">
        <w:rPr>
          <w:rFonts w:ascii="Times New Roman" w:hAnsi="Times New Roman" w:cs="Times New Roman"/>
          <w:sz w:val="24"/>
          <w:szCs w:val="24"/>
        </w:rPr>
        <w:t xml:space="preserve">the variance in the </w:t>
      </w:r>
      <w:r w:rsidR="000A7B11">
        <w:rPr>
          <w:rFonts w:ascii="Times New Roman" w:hAnsi="Times New Roman" w:cs="Times New Roman"/>
          <w:sz w:val="24"/>
          <w:szCs w:val="24"/>
        </w:rPr>
        <w:t xml:space="preserve">two predictors (i.e., </w:t>
      </w:r>
      <w:r w:rsidR="00F72AA6">
        <w:rPr>
          <w:rFonts w:ascii="Times New Roman" w:hAnsi="Times New Roman" w:cs="Times New Roman"/>
          <w:sz w:val="24"/>
          <w:szCs w:val="24"/>
        </w:rPr>
        <w:t xml:space="preserve">EBP </w:t>
      </w:r>
      <w:r w:rsidR="000A7B11">
        <w:rPr>
          <w:rFonts w:ascii="Times New Roman" w:hAnsi="Times New Roman" w:cs="Times New Roman"/>
          <w:sz w:val="24"/>
          <w:szCs w:val="24"/>
        </w:rPr>
        <w:t xml:space="preserve">intentions and </w:t>
      </w:r>
      <w:r w:rsidR="00A96CDC">
        <w:rPr>
          <w:rFonts w:ascii="Times New Roman" w:hAnsi="Times New Roman" w:cs="Times New Roman"/>
          <w:sz w:val="24"/>
          <w:szCs w:val="24"/>
        </w:rPr>
        <w:t xml:space="preserve">EBP </w:t>
      </w:r>
      <w:r w:rsidR="000A7B11">
        <w:rPr>
          <w:rFonts w:ascii="Times New Roman" w:hAnsi="Times New Roman" w:cs="Times New Roman"/>
          <w:sz w:val="24"/>
          <w:szCs w:val="24"/>
        </w:rPr>
        <w:t xml:space="preserve">barriers) </w:t>
      </w:r>
      <w:r w:rsidR="00E74F9C">
        <w:rPr>
          <w:rFonts w:ascii="Times New Roman" w:hAnsi="Times New Roman" w:cs="Times New Roman"/>
          <w:sz w:val="24"/>
          <w:szCs w:val="24"/>
        </w:rPr>
        <w:t xml:space="preserve">was partitioned </w:t>
      </w:r>
      <w:r w:rsidR="0091086B">
        <w:rPr>
          <w:rFonts w:ascii="Times New Roman" w:hAnsi="Times New Roman" w:cs="Times New Roman"/>
          <w:sz w:val="24"/>
          <w:szCs w:val="24"/>
        </w:rPr>
        <w:t xml:space="preserve">into between-agency and within-agency components and </w:t>
      </w:r>
      <w:r w:rsidR="000A7B11">
        <w:rPr>
          <w:rFonts w:ascii="Times New Roman" w:hAnsi="Times New Roman" w:cs="Times New Roman"/>
          <w:sz w:val="24"/>
          <w:szCs w:val="24"/>
        </w:rPr>
        <w:t xml:space="preserve">the interaction </w:t>
      </w:r>
      <w:r w:rsidR="00E74F9C">
        <w:rPr>
          <w:rFonts w:ascii="Times New Roman" w:hAnsi="Times New Roman" w:cs="Times New Roman"/>
          <w:sz w:val="24"/>
          <w:szCs w:val="24"/>
        </w:rPr>
        <w:t xml:space="preserve">was tested </w:t>
      </w:r>
      <w:r w:rsidR="000A7B11">
        <w:rPr>
          <w:rFonts w:ascii="Times New Roman" w:hAnsi="Times New Roman" w:cs="Times New Roman"/>
          <w:sz w:val="24"/>
          <w:szCs w:val="24"/>
        </w:rPr>
        <w:t>at both levels</w:t>
      </w:r>
      <w:r w:rsidR="009E7126">
        <w:rPr>
          <w:rFonts w:ascii="Times New Roman" w:hAnsi="Times New Roman" w:cs="Times New Roman"/>
          <w:sz w:val="24"/>
          <w:szCs w:val="24"/>
        </w:rPr>
        <w:t>.</w:t>
      </w:r>
      <w:r w:rsidR="005769DC">
        <w:rPr>
          <w:rFonts w:ascii="Times New Roman" w:hAnsi="Times New Roman" w:cs="Times New Roman"/>
          <w:sz w:val="24"/>
          <w:szCs w:val="24"/>
        </w:rPr>
        <w:t xml:space="preserve"> </w:t>
      </w:r>
      <w:r w:rsidR="000A7B11">
        <w:rPr>
          <w:rFonts w:ascii="Times New Roman" w:hAnsi="Times New Roman" w:cs="Times New Roman"/>
          <w:sz w:val="24"/>
          <w:szCs w:val="24"/>
        </w:rPr>
        <w:t xml:space="preserve">Partitioning the variance </w:t>
      </w:r>
      <w:r w:rsidR="0079691A">
        <w:rPr>
          <w:rFonts w:ascii="Times New Roman" w:hAnsi="Times New Roman" w:cs="Times New Roman"/>
          <w:sz w:val="24"/>
          <w:szCs w:val="24"/>
        </w:rPr>
        <w:t xml:space="preserve">allowed </w:t>
      </w:r>
      <w:r w:rsidR="00A96CDC">
        <w:rPr>
          <w:rFonts w:ascii="Times New Roman" w:hAnsi="Times New Roman" w:cs="Times New Roman"/>
          <w:sz w:val="24"/>
          <w:szCs w:val="24"/>
        </w:rPr>
        <w:t>examination of</w:t>
      </w:r>
      <w:r w:rsidR="0079691A">
        <w:rPr>
          <w:rFonts w:ascii="Times New Roman" w:hAnsi="Times New Roman" w:cs="Times New Roman"/>
          <w:sz w:val="24"/>
          <w:szCs w:val="24"/>
        </w:rPr>
        <w:t xml:space="preserve"> the interaction at both the agency and clinician levels and </w:t>
      </w:r>
      <w:r w:rsidR="000A7B11">
        <w:rPr>
          <w:rFonts w:ascii="Times New Roman" w:hAnsi="Times New Roman" w:cs="Times New Roman"/>
          <w:sz w:val="24"/>
          <w:szCs w:val="24"/>
        </w:rPr>
        <w:t xml:space="preserve">anticipated </w:t>
      </w:r>
      <w:r w:rsidR="00F41743">
        <w:rPr>
          <w:rFonts w:ascii="Times New Roman" w:hAnsi="Times New Roman" w:cs="Times New Roman"/>
          <w:sz w:val="24"/>
          <w:szCs w:val="24"/>
        </w:rPr>
        <w:t xml:space="preserve">subsequent steps of the analysis where variance partitioning </w:t>
      </w:r>
      <w:r w:rsidR="00A44C00">
        <w:rPr>
          <w:rFonts w:ascii="Times New Roman" w:hAnsi="Times New Roman" w:cs="Times New Roman"/>
          <w:sz w:val="24"/>
          <w:szCs w:val="24"/>
        </w:rPr>
        <w:t>was</w:t>
      </w:r>
      <w:r w:rsidR="00F41743">
        <w:rPr>
          <w:rFonts w:ascii="Times New Roman" w:hAnsi="Times New Roman" w:cs="Times New Roman"/>
          <w:sz w:val="24"/>
          <w:szCs w:val="24"/>
        </w:rPr>
        <w:t xml:space="preserve"> necessary </w:t>
      </w:r>
      <w:r w:rsidR="000A7B11">
        <w:rPr>
          <w:rFonts w:ascii="Times New Roman" w:hAnsi="Times New Roman" w:cs="Times New Roman"/>
          <w:sz w:val="24"/>
          <w:szCs w:val="24"/>
        </w:rPr>
        <w:t>for accurate model specification</w:t>
      </w:r>
      <w:r w:rsidR="00265527">
        <w:rPr>
          <w:rFonts w:ascii="Times New Roman" w:hAnsi="Times New Roman" w:cs="Times New Roman"/>
          <w:sz w:val="24"/>
          <w:szCs w:val="24"/>
        </w:rPr>
        <w:t xml:space="preserve"> in cross-level serial </w:t>
      </w:r>
      <w:r w:rsidR="00A44C00">
        <w:rPr>
          <w:rFonts w:ascii="Times New Roman" w:hAnsi="Times New Roman" w:cs="Times New Roman"/>
          <w:sz w:val="24"/>
          <w:szCs w:val="24"/>
        </w:rPr>
        <w:t>mediation</w:t>
      </w:r>
      <w:r w:rsidR="00E80132">
        <w:rPr>
          <w:rFonts w:ascii="Times New Roman" w:hAnsi="Times New Roman" w:cs="Times New Roman"/>
          <w:sz w:val="24"/>
          <w:szCs w:val="24"/>
        </w:rPr>
        <w:t xml:space="preserve"> </w:t>
      </w:r>
      <w:r w:rsidR="00265527">
        <w:rPr>
          <w:rFonts w:ascii="Times New Roman" w:hAnsi="Times New Roman" w:cs="Times New Roman"/>
          <w:sz w:val="24"/>
          <w:szCs w:val="24"/>
        </w:rPr>
        <w:t>models</w:t>
      </w:r>
      <w:r w:rsidR="00EA1A2C">
        <w:rPr>
          <w:rFonts w:ascii="Times New Roman" w:hAnsi="Times New Roman" w:cs="Times New Roman"/>
          <w:sz w:val="24"/>
          <w:szCs w:val="24"/>
        </w:rPr>
        <w:t xml:space="preserve"> (</w:t>
      </w:r>
      <w:r w:rsidR="00F72AA6">
        <w:rPr>
          <w:rFonts w:ascii="Times New Roman" w:hAnsi="Times New Roman" w:cs="Times New Roman"/>
          <w:sz w:val="24"/>
          <w:szCs w:val="24"/>
        </w:rPr>
        <w:t xml:space="preserve">Raudenbush &amp; Bryk, 2002; </w:t>
      </w:r>
      <w:r w:rsidR="00EA1A2C">
        <w:rPr>
          <w:rFonts w:ascii="Times New Roman" w:hAnsi="Times New Roman" w:cs="Times New Roman"/>
          <w:sz w:val="24"/>
          <w:szCs w:val="24"/>
        </w:rPr>
        <w:t>Zhang, Zyphur &amp; Preacher, 2009)</w:t>
      </w:r>
      <w:r w:rsidR="000A7B11">
        <w:rPr>
          <w:rFonts w:ascii="Times New Roman" w:hAnsi="Times New Roman" w:cs="Times New Roman"/>
          <w:sz w:val="24"/>
          <w:szCs w:val="24"/>
        </w:rPr>
        <w:t xml:space="preserve">. </w:t>
      </w:r>
    </w:p>
    <w:p w:rsidR="0083228D" w:rsidRDefault="0083228D" w:rsidP="008322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third step</w:t>
      </w:r>
      <w:r w:rsidR="005769DC">
        <w:rPr>
          <w:rFonts w:ascii="Times New Roman" w:hAnsi="Times New Roman" w:cs="Times New Roman"/>
          <w:sz w:val="24"/>
          <w:szCs w:val="24"/>
        </w:rPr>
        <w:t xml:space="preserve">, </w:t>
      </w:r>
      <w:r w:rsidR="00E80132">
        <w:rPr>
          <w:rFonts w:ascii="Times New Roman" w:hAnsi="Times New Roman" w:cs="Times New Roman"/>
          <w:sz w:val="24"/>
          <w:szCs w:val="24"/>
        </w:rPr>
        <w:t>improve</w:t>
      </w:r>
      <w:r w:rsidR="00A44C00">
        <w:rPr>
          <w:rFonts w:ascii="Times New Roman" w:hAnsi="Times New Roman" w:cs="Times New Roman"/>
          <w:sz w:val="24"/>
          <w:szCs w:val="24"/>
        </w:rPr>
        <w:t xml:space="preserve">ment in organizational culture/ </w:t>
      </w:r>
      <w:r w:rsidR="00FE1D99">
        <w:rPr>
          <w:rFonts w:ascii="Times New Roman" w:hAnsi="Times New Roman" w:cs="Times New Roman"/>
          <w:sz w:val="24"/>
          <w:szCs w:val="24"/>
        </w:rPr>
        <w:t xml:space="preserve">climate </w:t>
      </w:r>
      <w:r w:rsidR="00265527">
        <w:rPr>
          <w:rFonts w:ascii="Times New Roman" w:hAnsi="Times New Roman" w:cs="Times New Roman"/>
          <w:sz w:val="24"/>
          <w:szCs w:val="24"/>
        </w:rPr>
        <w:t>(</w:t>
      </w:r>
      <w:r w:rsidR="00265527">
        <w:rPr>
          <w:rFonts w:ascii="Times New Roman" w:hAnsi="Times New Roman" w:cs="Times New Roman"/>
          <w:i/>
          <w:sz w:val="24"/>
          <w:szCs w:val="24"/>
        </w:rPr>
        <w:t>M</w:t>
      </w:r>
      <w:r w:rsidR="00265527">
        <w:rPr>
          <w:rFonts w:ascii="Times New Roman" w:hAnsi="Times New Roman" w:cs="Times New Roman"/>
          <w:i/>
          <w:sz w:val="24"/>
          <w:szCs w:val="24"/>
          <w:vertAlign w:val="subscript"/>
        </w:rPr>
        <w:t>1</w:t>
      </w:r>
      <w:r w:rsidR="00265527">
        <w:rPr>
          <w:rFonts w:ascii="Times New Roman" w:hAnsi="Times New Roman" w:cs="Times New Roman"/>
          <w:sz w:val="24"/>
          <w:szCs w:val="24"/>
        </w:rPr>
        <w:t xml:space="preserve">) </w:t>
      </w:r>
      <w:r w:rsidR="00FE1D99">
        <w:rPr>
          <w:rFonts w:ascii="Times New Roman" w:hAnsi="Times New Roman" w:cs="Times New Roman"/>
          <w:sz w:val="24"/>
          <w:szCs w:val="24"/>
        </w:rPr>
        <w:t xml:space="preserve">and </w:t>
      </w:r>
      <w:r w:rsidR="00E80132">
        <w:rPr>
          <w:rFonts w:ascii="Times New Roman" w:hAnsi="Times New Roman" w:cs="Times New Roman"/>
          <w:sz w:val="24"/>
          <w:szCs w:val="24"/>
        </w:rPr>
        <w:t>improvement in the clinician-level EBP antecedents (</w:t>
      </w:r>
      <w:r w:rsidR="00E80132">
        <w:rPr>
          <w:rFonts w:ascii="Times New Roman" w:hAnsi="Times New Roman" w:cs="Times New Roman"/>
          <w:i/>
          <w:sz w:val="24"/>
          <w:szCs w:val="24"/>
        </w:rPr>
        <w:t>M</w:t>
      </w:r>
      <w:r w:rsidR="00E80132">
        <w:rPr>
          <w:rFonts w:ascii="Times New Roman" w:hAnsi="Times New Roman" w:cs="Times New Roman"/>
          <w:i/>
          <w:sz w:val="24"/>
          <w:szCs w:val="24"/>
          <w:vertAlign w:val="subscript"/>
        </w:rPr>
        <w:t>2</w:t>
      </w:r>
      <w:r w:rsidR="00E80132">
        <w:rPr>
          <w:rFonts w:ascii="Times New Roman" w:hAnsi="Times New Roman" w:cs="Times New Roman"/>
          <w:sz w:val="24"/>
          <w:szCs w:val="24"/>
        </w:rPr>
        <w:t xml:space="preserve">) </w:t>
      </w:r>
      <w:r w:rsidR="00E74F9C">
        <w:rPr>
          <w:rFonts w:ascii="Times New Roman" w:hAnsi="Times New Roman" w:cs="Times New Roman"/>
          <w:sz w:val="24"/>
          <w:szCs w:val="24"/>
        </w:rPr>
        <w:t xml:space="preserve">were assessed </w:t>
      </w:r>
      <w:r w:rsidR="00E80132">
        <w:rPr>
          <w:rFonts w:ascii="Times New Roman" w:hAnsi="Times New Roman" w:cs="Times New Roman"/>
          <w:sz w:val="24"/>
          <w:szCs w:val="24"/>
        </w:rPr>
        <w:t xml:space="preserve">as serial mediators of ARC’s effects on the </w:t>
      </w:r>
      <w:r w:rsidR="00F72AA6">
        <w:rPr>
          <w:rFonts w:ascii="Times New Roman" w:hAnsi="Times New Roman" w:cs="Times New Roman"/>
          <w:sz w:val="24"/>
          <w:szCs w:val="24"/>
        </w:rPr>
        <w:t xml:space="preserve">two </w:t>
      </w:r>
      <w:r w:rsidR="00E80132">
        <w:rPr>
          <w:rFonts w:ascii="Times New Roman" w:hAnsi="Times New Roman" w:cs="Times New Roman"/>
          <w:sz w:val="24"/>
          <w:szCs w:val="24"/>
        </w:rPr>
        <w:t>EBP adoption criteria.</w:t>
      </w:r>
      <w:r w:rsidR="00F41743">
        <w:rPr>
          <w:rFonts w:ascii="Times New Roman" w:hAnsi="Times New Roman" w:cs="Times New Roman"/>
          <w:sz w:val="24"/>
          <w:szCs w:val="24"/>
        </w:rPr>
        <w:t xml:space="preserve"> </w:t>
      </w:r>
      <w:r w:rsidR="00265527">
        <w:rPr>
          <w:rFonts w:ascii="Times New Roman" w:hAnsi="Times New Roman" w:cs="Times New Roman"/>
          <w:sz w:val="24"/>
          <w:szCs w:val="24"/>
        </w:rPr>
        <w:t xml:space="preserve">These serial </w:t>
      </w:r>
      <w:r w:rsidR="008F2B57">
        <w:rPr>
          <w:rFonts w:ascii="Times New Roman" w:hAnsi="Times New Roman" w:cs="Times New Roman"/>
          <w:sz w:val="24"/>
          <w:szCs w:val="24"/>
        </w:rPr>
        <w:t>mediation</w:t>
      </w:r>
      <w:r w:rsidR="00265527">
        <w:rPr>
          <w:rFonts w:ascii="Times New Roman" w:hAnsi="Times New Roman" w:cs="Times New Roman"/>
          <w:sz w:val="24"/>
          <w:szCs w:val="24"/>
        </w:rPr>
        <w:t xml:space="preserve"> </w:t>
      </w:r>
      <w:r w:rsidR="009810FA">
        <w:rPr>
          <w:rFonts w:ascii="Times New Roman" w:hAnsi="Times New Roman" w:cs="Times New Roman"/>
          <w:sz w:val="24"/>
          <w:szCs w:val="24"/>
        </w:rPr>
        <w:t>models were of the form 2-2-1-1</w:t>
      </w:r>
      <w:r w:rsidR="00A44C00">
        <w:rPr>
          <w:rFonts w:ascii="Times New Roman" w:hAnsi="Times New Roman" w:cs="Times New Roman"/>
          <w:sz w:val="24"/>
          <w:szCs w:val="24"/>
        </w:rPr>
        <w:t xml:space="preserve"> because the </w:t>
      </w:r>
      <w:r w:rsidR="00A34006">
        <w:rPr>
          <w:rFonts w:ascii="Times New Roman" w:hAnsi="Times New Roman" w:cs="Times New Roman"/>
          <w:sz w:val="24"/>
          <w:szCs w:val="24"/>
        </w:rPr>
        <w:t>independent variable</w:t>
      </w:r>
      <w:r w:rsidR="0079691A">
        <w:rPr>
          <w:rFonts w:ascii="Times New Roman" w:hAnsi="Times New Roman" w:cs="Times New Roman"/>
          <w:i/>
          <w:sz w:val="24"/>
          <w:szCs w:val="24"/>
        </w:rPr>
        <w:t xml:space="preserve"> </w:t>
      </w:r>
      <w:r w:rsidR="0079691A">
        <w:rPr>
          <w:rFonts w:ascii="Times New Roman" w:hAnsi="Times New Roman" w:cs="Times New Roman"/>
          <w:sz w:val="24"/>
          <w:szCs w:val="24"/>
        </w:rPr>
        <w:t xml:space="preserve">(i.e., ARC) and the </w:t>
      </w:r>
      <w:r w:rsidR="00A44C00">
        <w:rPr>
          <w:rFonts w:ascii="Times New Roman" w:hAnsi="Times New Roman" w:cs="Times New Roman"/>
          <w:sz w:val="24"/>
          <w:szCs w:val="24"/>
        </w:rPr>
        <w:t xml:space="preserve">first mediator </w:t>
      </w:r>
      <w:r w:rsidR="0079691A">
        <w:rPr>
          <w:rFonts w:ascii="Times New Roman" w:hAnsi="Times New Roman" w:cs="Times New Roman"/>
          <w:sz w:val="24"/>
          <w:szCs w:val="24"/>
        </w:rPr>
        <w:t xml:space="preserve">(i.e., organizational culture or climate) were </w:t>
      </w:r>
      <w:r w:rsidR="00A44C00">
        <w:rPr>
          <w:rFonts w:ascii="Times New Roman" w:hAnsi="Times New Roman" w:cs="Times New Roman"/>
          <w:sz w:val="24"/>
          <w:szCs w:val="24"/>
        </w:rPr>
        <w:t xml:space="preserve">at level 2 and the second mediator </w:t>
      </w:r>
      <w:r w:rsidR="0079691A">
        <w:rPr>
          <w:rFonts w:ascii="Times New Roman" w:hAnsi="Times New Roman" w:cs="Times New Roman"/>
          <w:sz w:val="24"/>
          <w:szCs w:val="24"/>
        </w:rPr>
        <w:t xml:space="preserve">(i.e., clinicians’ EBP intentions or job-related barriers) and the outcome (i.e., EBP adoption) were </w:t>
      </w:r>
      <w:r w:rsidR="00A44C00">
        <w:rPr>
          <w:rFonts w:ascii="Times New Roman" w:hAnsi="Times New Roman" w:cs="Times New Roman"/>
          <w:sz w:val="24"/>
          <w:szCs w:val="24"/>
        </w:rPr>
        <w:t>at level 1. These analyses</w:t>
      </w:r>
      <w:r w:rsidR="009810FA">
        <w:rPr>
          <w:rFonts w:ascii="Times New Roman" w:hAnsi="Times New Roman" w:cs="Times New Roman"/>
          <w:sz w:val="24"/>
          <w:szCs w:val="24"/>
        </w:rPr>
        <w:t xml:space="preserve"> </w:t>
      </w:r>
      <w:r w:rsidR="0079691A">
        <w:rPr>
          <w:rFonts w:ascii="Times New Roman" w:hAnsi="Times New Roman" w:cs="Times New Roman"/>
          <w:sz w:val="24"/>
          <w:szCs w:val="24"/>
        </w:rPr>
        <w:t xml:space="preserve">partially addressed </w:t>
      </w:r>
      <w:r w:rsidR="0079691A">
        <w:rPr>
          <w:rFonts w:ascii="Times New Roman" w:hAnsi="Times New Roman" w:cs="Times New Roman"/>
          <w:sz w:val="24"/>
          <w:szCs w:val="24"/>
        </w:rPr>
        <w:lastRenderedPageBreak/>
        <w:t xml:space="preserve">Hypothesis 4 and </w:t>
      </w:r>
      <w:r w:rsidR="00D50435">
        <w:rPr>
          <w:rFonts w:ascii="Times New Roman" w:hAnsi="Times New Roman" w:cs="Times New Roman"/>
          <w:sz w:val="24"/>
          <w:szCs w:val="24"/>
        </w:rPr>
        <w:t>provided information</w:t>
      </w:r>
      <w:r w:rsidR="00F41743">
        <w:rPr>
          <w:rFonts w:ascii="Times New Roman" w:hAnsi="Times New Roman" w:cs="Times New Roman"/>
          <w:sz w:val="24"/>
          <w:szCs w:val="24"/>
        </w:rPr>
        <w:t xml:space="preserve"> for</w:t>
      </w:r>
      <w:r w:rsidR="00EA1A2C">
        <w:rPr>
          <w:rFonts w:ascii="Times New Roman" w:hAnsi="Times New Roman" w:cs="Times New Roman"/>
          <w:sz w:val="24"/>
          <w:szCs w:val="24"/>
        </w:rPr>
        <w:t xml:space="preserve"> the fourth and final</w:t>
      </w:r>
      <w:r w:rsidR="004775D8">
        <w:rPr>
          <w:rFonts w:ascii="Times New Roman" w:hAnsi="Times New Roman" w:cs="Times New Roman"/>
          <w:sz w:val="24"/>
          <w:szCs w:val="24"/>
        </w:rPr>
        <w:t xml:space="preserve"> </w:t>
      </w:r>
      <w:r w:rsidR="00A44C00">
        <w:rPr>
          <w:rFonts w:ascii="Times New Roman" w:hAnsi="Times New Roman" w:cs="Times New Roman"/>
          <w:sz w:val="24"/>
          <w:szCs w:val="24"/>
        </w:rPr>
        <w:t xml:space="preserve">serial </w:t>
      </w:r>
      <w:r w:rsidR="00EA1A2C">
        <w:rPr>
          <w:rFonts w:ascii="Times New Roman" w:hAnsi="Times New Roman" w:cs="Times New Roman"/>
          <w:sz w:val="24"/>
          <w:szCs w:val="24"/>
        </w:rPr>
        <w:t xml:space="preserve">moderated mediation </w:t>
      </w:r>
      <w:r w:rsidR="00F41743">
        <w:rPr>
          <w:rFonts w:ascii="Times New Roman" w:hAnsi="Times New Roman" w:cs="Times New Roman"/>
          <w:sz w:val="24"/>
          <w:szCs w:val="24"/>
        </w:rPr>
        <w:t>model.</w:t>
      </w:r>
      <w:r w:rsidR="00265527">
        <w:rPr>
          <w:rFonts w:ascii="Times New Roman" w:hAnsi="Times New Roman" w:cs="Times New Roman"/>
          <w:sz w:val="24"/>
          <w:szCs w:val="24"/>
        </w:rPr>
        <w:t xml:space="preserve"> </w:t>
      </w:r>
    </w:p>
    <w:p w:rsidR="005A6D8F" w:rsidRDefault="00265527" w:rsidP="008322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fourth step</w:t>
      </w:r>
      <w:r w:rsidR="004E4FB7">
        <w:rPr>
          <w:rFonts w:ascii="Times New Roman" w:hAnsi="Times New Roman" w:cs="Times New Roman"/>
          <w:sz w:val="24"/>
          <w:szCs w:val="24"/>
        </w:rPr>
        <w:t xml:space="preserve">, </w:t>
      </w:r>
      <w:r w:rsidR="00DD503A">
        <w:rPr>
          <w:rFonts w:ascii="Times New Roman" w:hAnsi="Times New Roman" w:cs="Times New Roman"/>
          <w:sz w:val="24"/>
          <w:szCs w:val="24"/>
        </w:rPr>
        <w:t>the</w:t>
      </w:r>
      <w:r w:rsidR="000A7B11">
        <w:rPr>
          <w:rFonts w:ascii="Times New Roman" w:hAnsi="Times New Roman" w:cs="Times New Roman"/>
          <w:sz w:val="24"/>
          <w:szCs w:val="24"/>
        </w:rPr>
        <w:t xml:space="preserve"> serial</w:t>
      </w:r>
      <w:r w:rsidR="00DD503A">
        <w:rPr>
          <w:rFonts w:ascii="Times New Roman" w:hAnsi="Times New Roman" w:cs="Times New Roman"/>
          <w:sz w:val="24"/>
          <w:szCs w:val="24"/>
        </w:rPr>
        <w:t xml:space="preserve"> </w:t>
      </w:r>
      <w:r w:rsidR="008F2B57">
        <w:rPr>
          <w:rFonts w:ascii="Times New Roman" w:hAnsi="Times New Roman" w:cs="Times New Roman"/>
          <w:sz w:val="24"/>
          <w:szCs w:val="24"/>
        </w:rPr>
        <w:t xml:space="preserve">mediation </w:t>
      </w:r>
      <w:r w:rsidR="00B852BC">
        <w:rPr>
          <w:rFonts w:ascii="Times New Roman" w:hAnsi="Times New Roman" w:cs="Times New Roman"/>
          <w:sz w:val="24"/>
          <w:szCs w:val="24"/>
        </w:rPr>
        <w:t xml:space="preserve">models from Step 3 </w:t>
      </w:r>
      <w:r w:rsidR="00E74F9C">
        <w:rPr>
          <w:rFonts w:ascii="Times New Roman" w:hAnsi="Times New Roman" w:cs="Times New Roman"/>
          <w:sz w:val="24"/>
          <w:szCs w:val="24"/>
        </w:rPr>
        <w:t xml:space="preserve">were integrated </w:t>
      </w:r>
      <w:r w:rsidR="000A7B11">
        <w:rPr>
          <w:rFonts w:ascii="Times New Roman" w:hAnsi="Times New Roman" w:cs="Times New Roman"/>
          <w:sz w:val="24"/>
          <w:szCs w:val="24"/>
        </w:rPr>
        <w:t xml:space="preserve">with the </w:t>
      </w:r>
      <w:r w:rsidR="00E80132">
        <w:rPr>
          <w:rFonts w:ascii="Times New Roman" w:hAnsi="Times New Roman" w:cs="Times New Roman"/>
          <w:sz w:val="24"/>
          <w:szCs w:val="24"/>
        </w:rPr>
        <w:t>interaction analysi</w:t>
      </w:r>
      <w:r>
        <w:rPr>
          <w:rFonts w:ascii="Times New Roman" w:hAnsi="Times New Roman" w:cs="Times New Roman"/>
          <w:sz w:val="24"/>
          <w:szCs w:val="24"/>
        </w:rPr>
        <w:t xml:space="preserve">s </w:t>
      </w:r>
      <w:r w:rsidR="00B852BC">
        <w:rPr>
          <w:rFonts w:ascii="Times New Roman" w:hAnsi="Times New Roman" w:cs="Times New Roman"/>
          <w:sz w:val="24"/>
          <w:szCs w:val="24"/>
        </w:rPr>
        <w:t xml:space="preserve">from Step 2 </w:t>
      </w:r>
      <w:r w:rsidR="005437C7">
        <w:rPr>
          <w:rFonts w:ascii="Times New Roman" w:hAnsi="Times New Roman" w:cs="Times New Roman"/>
          <w:sz w:val="24"/>
          <w:szCs w:val="24"/>
        </w:rPr>
        <w:t xml:space="preserve">by testing a conditional indirect effects </w:t>
      </w:r>
      <w:r w:rsidR="004E4FB7">
        <w:rPr>
          <w:rFonts w:ascii="Times New Roman" w:hAnsi="Times New Roman" w:cs="Times New Roman"/>
          <w:sz w:val="24"/>
          <w:szCs w:val="24"/>
        </w:rPr>
        <w:t xml:space="preserve">model, also known as </w:t>
      </w:r>
      <w:r w:rsidR="00162536">
        <w:rPr>
          <w:rFonts w:ascii="Times New Roman" w:hAnsi="Times New Roman" w:cs="Times New Roman"/>
          <w:sz w:val="24"/>
          <w:szCs w:val="24"/>
        </w:rPr>
        <w:t xml:space="preserve">a </w:t>
      </w:r>
      <w:r w:rsidR="00A44C00">
        <w:rPr>
          <w:rFonts w:ascii="Times New Roman" w:hAnsi="Times New Roman" w:cs="Times New Roman"/>
          <w:sz w:val="24"/>
          <w:szCs w:val="24"/>
        </w:rPr>
        <w:t xml:space="preserve">serial </w:t>
      </w:r>
      <w:r w:rsidR="004B5A14">
        <w:rPr>
          <w:rFonts w:ascii="Times New Roman" w:hAnsi="Times New Roman" w:cs="Times New Roman"/>
          <w:sz w:val="24"/>
          <w:szCs w:val="24"/>
        </w:rPr>
        <w:t xml:space="preserve">moderated mediation </w:t>
      </w:r>
      <w:r w:rsidR="00162536">
        <w:rPr>
          <w:rFonts w:ascii="Times New Roman" w:hAnsi="Times New Roman" w:cs="Times New Roman"/>
          <w:sz w:val="24"/>
          <w:szCs w:val="24"/>
        </w:rPr>
        <w:t>model</w:t>
      </w:r>
      <w:r w:rsidR="004769F1">
        <w:rPr>
          <w:rFonts w:ascii="Times New Roman" w:hAnsi="Times New Roman" w:cs="Times New Roman"/>
          <w:sz w:val="24"/>
          <w:szCs w:val="24"/>
        </w:rPr>
        <w:t>. In this</w:t>
      </w:r>
      <w:r w:rsidR="00E80132">
        <w:rPr>
          <w:rFonts w:ascii="Times New Roman" w:hAnsi="Times New Roman" w:cs="Times New Roman"/>
          <w:sz w:val="24"/>
          <w:szCs w:val="24"/>
        </w:rPr>
        <w:t xml:space="preserve"> analysis</w:t>
      </w:r>
      <w:r w:rsidR="004769F1">
        <w:rPr>
          <w:rFonts w:ascii="Times New Roman" w:hAnsi="Times New Roman" w:cs="Times New Roman"/>
          <w:sz w:val="24"/>
          <w:szCs w:val="24"/>
        </w:rPr>
        <w:t xml:space="preserve">, job-related </w:t>
      </w:r>
      <w:r w:rsidR="00E80132">
        <w:rPr>
          <w:rFonts w:ascii="Times New Roman" w:hAnsi="Times New Roman" w:cs="Times New Roman"/>
          <w:sz w:val="24"/>
          <w:szCs w:val="24"/>
        </w:rPr>
        <w:t xml:space="preserve">EBP </w:t>
      </w:r>
      <w:r w:rsidR="005437C7">
        <w:rPr>
          <w:rFonts w:ascii="Times New Roman" w:hAnsi="Times New Roman" w:cs="Times New Roman"/>
          <w:sz w:val="24"/>
          <w:szCs w:val="24"/>
        </w:rPr>
        <w:t xml:space="preserve">barriers </w:t>
      </w:r>
      <w:r w:rsidR="004775D8">
        <w:rPr>
          <w:rFonts w:ascii="Times New Roman" w:hAnsi="Times New Roman" w:cs="Times New Roman"/>
          <w:sz w:val="24"/>
          <w:szCs w:val="24"/>
        </w:rPr>
        <w:t>(</w:t>
      </w:r>
      <w:r w:rsidR="004775D8">
        <w:rPr>
          <w:rFonts w:ascii="Times New Roman" w:hAnsi="Times New Roman" w:cs="Times New Roman"/>
          <w:i/>
          <w:sz w:val="24"/>
          <w:szCs w:val="24"/>
        </w:rPr>
        <w:t>V</w:t>
      </w:r>
      <w:r w:rsidR="004775D8">
        <w:rPr>
          <w:rFonts w:ascii="Times New Roman" w:hAnsi="Times New Roman" w:cs="Times New Roman"/>
          <w:sz w:val="24"/>
          <w:szCs w:val="24"/>
        </w:rPr>
        <w:t xml:space="preserve">) </w:t>
      </w:r>
      <w:r w:rsidR="005437C7">
        <w:rPr>
          <w:rFonts w:ascii="Times New Roman" w:hAnsi="Times New Roman" w:cs="Times New Roman"/>
          <w:sz w:val="24"/>
          <w:szCs w:val="24"/>
        </w:rPr>
        <w:t xml:space="preserve">moderated the </w:t>
      </w:r>
      <w:r w:rsidR="004B5A14">
        <w:rPr>
          <w:rFonts w:ascii="Times New Roman" w:hAnsi="Times New Roman" w:cs="Times New Roman"/>
          <w:sz w:val="24"/>
          <w:szCs w:val="24"/>
        </w:rPr>
        <w:t xml:space="preserve">serial </w:t>
      </w:r>
      <w:r w:rsidR="005437C7">
        <w:rPr>
          <w:rFonts w:ascii="Times New Roman" w:hAnsi="Times New Roman" w:cs="Times New Roman"/>
          <w:sz w:val="24"/>
          <w:szCs w:val="24"/>
        </w:rPr>
        <w:t xml:space="preserve">indirect effect of ARC on </w:t>
      </w:r>
      <w:r w:rsidR="00E80132">
        <w:rPr>
          <w:rFonts w:ascii="Times New Roman" w:hAnsi="Times New Roman" w:cs="Times New Roman"/>
          <w:sz w:val="24"/>
          <w:szCs w:val="24"/>
        </w:rPr>
        <w:t xml:space="preserve">the </w:t>
      </w:r>
      <w:r w:rsidR="005437C7">
        <w:rPr>
          <w:rFonts w:ascii="Times New Roman" w:hAnsi="Times New Roman" w:cs="Times New Roman"/>
          <w:sz w:val="24"/>
          <w:szCs w:val="24"/>
        </w:rPr>
        <w:t xml:space="preserve">EBP adoption </w:t>
      </w:r>
      <w:r w:rsidR="004E4FB7">
        <w:rPr>
          <w:rFonts w:ascii="Times New Roman" w:hAnsi="Times New Roman" w:cs="Times New Roman"/>
          <w:sz w:val="24"/>
          <w:szCs w:val="24"/>
        </w:rPr>
        <w:t>criteria</w:t>
      </w:r>
      <w:r w:rsidR="00F72B0B">
        <w:rPr>
          <w:rFonts w:ascii="Times New Roman" w:hAnsi="Times New Roman" w:cs="Times New Roman"/>
          <w:sz w:val="24"/>
          <w:szCs w:val="24"/>
        </w:rPr>
        <w:t xml:space="preserve"> </w:t>
      </w:r>
      <w:r w:rsidR="00027CB5">
        <w:rPr>
          <w:rFonts w:ascii="Times New Roman" w:hAnsi="Times New Roman" w:cs="Times New Roman"/>
          <w:sz w:val="24"/>
          <w:szCs w:val="24"/>
        </w:rPr>
        <w:t>(</w:t>
      </w:r>
      <w:r w:rsidR="00027CB5" w:rsidRPr="00596AA6">
        <w:rPr>
          <w:rFonts w:ascii="Times New Roman" w:hAnsi="Times New Roman" w:cs="Times New Roman"/>
          <w:i/>
          <w:sz w:val="24"/>
          <w:szCs w:val="24"/>
        </w:rPr>
        <w:t>Y</w:t>
      </w:r>
      <w:r w:rsidR="00027CB5">
        <w:rPr>
          <w:rFonts w:ascii="Times New Roman" w:hAnsi="Times New Roman" w:cs="Times New Roman"/>
          <w:i/>
          <w:sz w:val="24"/>
          <w:szCs w:val="24"/>
          <w:vertAlign w:val="subscript"/>
        </w:rPr>
        <w:t>1</w:t>
      </w:r>
      <w:r w:rsidR="00027CB5">
        <w:rPr>
          <w:rFonts w:ascii="Times New Roman" w:hAnsi="Times New Roman" w:cs="Times New Roman"/>
          <w:i/>
          <w:sz w:val="24"/>
          <w:szCs w:val="24"/>
        </w:rPr>
        <w:t xml:space="preserve"> </w:t>
      </w:r>
      <w:r w:rsidR="00027CB5">
        <w:rPr>
          <w:rFonts w:ascii="Times New Roman" w:hAnsi="Times New Roman" w:cs="Times New Roman"/>
          <w:sz w:val="24"/>
          <w:szCs w:val="24"/>
        </w:rPr>
        <w:t xml:space="preserve">and </w:t>
      </w:r>
      <w:r w:rsidR="00027CB5" w:rsidRPr="00596AA6">
        <w:rPr>
          <w:rFonts w:ascii="Times New Roman" w:hAnsi="Times New Roman" w:cs="Times New Roman"/>
          <w:i/>
          <w:sz w:val="24"/>
          <w:szCs w:val="24"/>
        </w:rPr>
        <w:t>Y</w:t>
      </w:r>
      <w:r w:rsidR="00027CB5">
        <w:rPr>
          <w:rFonts w:ascii="Times New Roman" w:hAnsi="Times New Roman" w:cs="Times New Roman"/>
          <w:i/>
          <w:sz w:val="24"/>
          <w:szCs w:val="24"/>
          <w:vertAlign w:val="subscript"/>
        </w:rPr>
        <w:t>2</w:t>
      </w:r>
      <w:r w:rsidR="00027CB5">
        <w:rPr>
          <w:rFonts w:ascii="Times New Roman" w:hAnsi="Times New Roman" w:cs="Times New Roman"/>
          <w:sz w:val="24"/>
          <w:szCs w:val="24"/>
        </w:rPr>
        <w:t>)</w:t>
      </w:r>
      <w:r w:rsidR="004775D8">
        <w:rPr>
          <w:rFonts w:ascii="Times New Roman" w:hAnsi="Times New Roman" w:cs="Times New Roman"/>
          <w:sz w:val="24"/>
          <w:szCs w:val="24"/>
        </w:rPr>
        <w:t xml:space="preserve"> </w:t>
      </w:r>
      <w:r w:rsidR="00F72B0B">
        <w:rPr>
          <w:rFonts w:ascii="Times New Roman" w:hAnsi="Times New Roman" w:cs="Times New Roman"/>
          <w:sz w:val="24"/>
          <w:szCs w:val="24"/>
        </w:rPr>
        <w:t xml:space="preserve">through </w:t>
      </w:r>
      <w:r w:rsidR="00E80132">
        <w:rPr>
          <w:rFonts w:ascii="Times New Roman" w:hAnsi="Times New Roman" w:cs="Times New Roman"/>
          <w:sz w:val="24"/>
          <w:szCs w:val="24"/>
        </w:rPr>
        <w:t xml:space="preserve">culture/ </w:t>
      </w:r>
      <w:r w:rsidR="00F72B0B">
        <w:rPr>
          <w:rFonts w:ascii="Times New Roman" w:hAnsi="Times New Roman" w:cs="Times New Roman"/>
          <w:sz w:val="24"/>
          <w:szCs w:val="24"/>
        </w:rPr>
        <w:t xml:space="preserve">climate </w:t>
      </w:r>
      <w:r w:rsidR="004775D8">
        <w:rPr>
          <w:rFonts w:ascii="Times New Roman" w:hAnsi="Times New Roman" w:cs="Times New Roman"/>
          <w:sz w:val="24"/>
          <w:szCs w:val="24"/>
        </w:rPr>
        <w:t>(</w:t>
      </w:r>
      <w:r w:rsidR="004775D8">
        <w:rPr>
          <w:rFonts w:ascii="Times New Roman" w:hAnsi="Times New Roman" w:cs="Times New Roman"/>
          <w:i/>
          <w:sz w:val="24"/>
          <w:szCs w:val="24"/>
        </w:rPr>
        <w:t>M</w:t>
      </w:r>
      <w:r w:rsidR="004775D8">
        <w:rPr>
          <w:rFonts w:ascii="Times New Roman" w:hAnsi="Times New Roman" w:cs="Times New Roman"/>
          <w:i/>
          <w:sz w:val="24"/>
          <w:szCs w:val="24"/>
          <w:vertAlign w:val="subscript"/>
        </w:rPr>
        <w:t>1</w:t>
      </w:r>
      <w:r w:rsidR="004775D8">
        <w:rPr>
          <w:rFonts w:ascii="Times New Roman" w:hAnsi="Times New Roman" w:cs="Times New Roman"/>
          <w:sz w:val="24"/>
          <w:szCs w:val="24"/>
        </w:rPr>
        <w:t xml:space="preserve">) </w:t>
      </w:r>
      <w:r w:rsidR="00F72B0B">
        <w:rPr>
          <w:rFonts w:ascii="Times New Roman" w:hAnsi="Times New Roman" w:cs="Times New Roman"/>
          <w:sz w:val="24"/>
          <w:szCs w:val="24"/>
        </w:rPr>
        <w:t>and EBP intentions</w:t>
      </w:r>
      <w:r w:rsidR="004775D8">
        <w:rPr>
          <w:rFonts w:ascii="Times New Roman" w:hAnsi="Times New Roman" w:cs="Times New Roman"/>
          <w:sz w:val="24"/>
          <w:szCs w:val="24"/>
        </w:rPr>
        <w:t xml:space="preserve"> (</w:t>
      </w:r>
      <w:r w:rsidR="004775D8">
        <w:rPr>
          <w:rFonts w:ascii="Times New Roman" w:hAnsi="Times New Roman" w:cs="Times New Roman"/>
          <w:i/>
          <w:sz w:val="24"/>
          <w:szCs w:val="24"/>
        </w:rPr>
        <w:t>M</w:t>
      </w:r>
      <w:r w:rsidR="004775D8">
        <w:rPr>
          <w:rFonts w:ascii="Times New Roman" w:hAnsi="Times New Roman" w:cs="Times New Roman"/>
          <w:i/>
          <w:sz w:val="24"/>
          <w:szCs w:val="24"/>
          <w:vertAlign w:val="subscript"/>
        </w:rPr>
        <w:t>2</w:t>
      </w:r>
      <w:r w:rsidR="004775D8">
        <w:rPr>
          <w:rFonts w:ascii="Times New Roman" w:hAnsi="Times New Roman" w:cs="Times New Roman"/>
          <w:sz w:val="24"/>
          <w:szCs w:val="24"/>
        </w:rPr>
        <w:t>)</w:t>
      </w:r>
      <w:r w:rsidR="005A6D8F">
        <w:rPr>
          <w:rFonts w:ascii="Times New Roman" w:hAnsi="Times New Roman" w:cs="Times New Roman"/>
          <w:sz w:val="24"/>
          <w:szCs w:val="24"/>
        </w:rPr>
        <w:t>.</w:t>
      </w:r>
      <w:r w:rsidR="00D1661E">
        <w:rPr>
          <w:rFonts w:ascii="Times New Roman" w:hAnsi="Times New Roman" w:cs="Times New Roman"/>
          <w:sz w:val="24"/>
          <w:szCs w:val="24"/>
        </w:rPr>
        <w:t xml:space="preserve"> </w:t>
      </w:r>
      <w:r w:rsidR="00A9262A">
        <w:rPr>
          <w:rFonts w:ascii="Times New Roman" w:hAnsi="Times New Roman" w:cs="Times New Roman"/>
          <w:sz w:val="24"/>
          <w:szCs w:val="24"/>
        </w:rPr>
        <w:t xml:space="preserve">This analysis addressed Hypothesis 4. </w:t>
      </w:r>
      <w:r w:rsidR="00F41743">
        <w:rPr>
          <w:rFonts w:ascii="Times New Roman" w:hAnsi="Times New Roman" w:cs="Times New Roman"/>
          <w:sz w:val="24"/>
          <w:szCs w:val="24"/>
        </w:rPr>
        <w:t>Together, the four sets of</w:t>
      </w:r>
      <w:r w:rsidR="0091086B">
        <w:rPr>
          <w:rFonts w:ascii="Times New Roman" w:hAnsi="Times New Roman" w:cs="Times New Roman"/>
          <w:sz w:val="24"/>
          <w:szCs w:val="24"/>
        </w:rPr>
        <w:t xml:space="preserve"> analyses tested the complete set of linkages hypothesized in Figure 1. </w:t>
      </w:r>
    </w:p>
    <w:p w:rsidR="00D1661E" w:rsidRPr="003D1254" w:rsidRDefault="00D1661E" w:rsidP="001811C9">
      <w:pPr>
        <w:spacing w:after="0" w:line="480" w:lineRule="auto"/>
        <w:rPr>
          <w:rFonts w:ascii="Times New Roman" w:hAnsi="Times New Roman" w:cs="Times New Roman"/>
          <w:color w:val="FF0000"/>
          <w:sz w:val="24"/>
          <w:szCs w:val="24"/>
        </w:rPr>
      </w:pPr>
      <w:r>
        <w:rPr>
          <w:rFonts w:ascii="Times New Roman" w:hAnsi="Times New Roman" w:cs="Times New Roman"/>
          <w:sz w:val="24"/>
          <w:szCs w:val="24"/>
        </w:rPr>
        <w:tab/>
        <w:t xml:space="preserve">Given the hierarchical structure of the data (i.e., clinicians nested within agencies) </w:t>
      </w:r>
      <w:r w:rsidR="005D37A4">
        <w:rPr>
          <w:rFonts w:ascii="Times New Roman" w:hAnsi="Times New Roman" w:cs="Times New Roman"/>
          <w:sz w:val="24"/>
          <w:szCs w:val="24"/>
        </w:rPr>
        <w:t>mixed-</w:t>
      </w:r>
      <w:r>
        <w:rPr>
          <w:rFonts w:ascii="Times New Roman" w:hAnsi="Times New Roman" w:cs="Times New Roman"/>
          <w:sz w:val="24"/>
          <w:szCs w:val="24"/>
        </w:rPr>
        <w:t xml:space="preserve">effects </w:t>
      </w:r>
      <w:r w:rsidR="00E167B1">
        <w:rPr>
          <w:rFonts w:ascii="Times New Roman" w:hAnsi="Times New Roman" w:cs="Times New Roman"/>
          <w:sz w:val="24"/>
          <w:szCs w:val="24"/>
        </w:rPr>
        <w:t xml:space="preserve">regression </w:t>
      </w:r>
      <w:r>
        <w:rPr>
          <w:rFonts w:ascii="Times New Roman" w:hAnsi="Times New Roman" w:cs="Times New Roman"/>
          <w:sz w:val="24"/>
          <w:szCs w:val="24"/>
        </w:rPr>
        <w:t>models</w:t>
      </w:r>
      <w:r w:rsidR="00D2167B">
        <w:rPr>
          <w:rFonts w:ascii="Times New Roman" w:hAnsi="Times New Roman" w:cs="Times New Roman"/>
          <w:sz w:val="24"/>
          <w:szCs w:val="24"/>
        </w:rPr>
        <w:t>, also known as hierarchical linear models (Hofmann, Griffin, &amp; Gavin, 2000; Raudenbush &amp; Bryk, 2002)</w:t>
      </w:r>
      <w:r>
        <w:rPr>
          <w:rFonts w:ascii="Times New Roman" w:hAnsi="Times New Roman" w:cs="Times New Roman"/>
          <w:sz w:val="24"/>
          <w:szCs w:val="24"/>
        </w:rPr>
        <w:t xml:space="preserve"> </w:t>
      </w:r>
      <w:r w:rsidR="00D2167B">
        <w:rPr>
          <w:rFonts w:ascii="Times New Roman" w:hAnsi="Times New Roman" w:cs="Times New Roman"/>
          <w:sz w:val="24"/>
          <w:szCs w:val="24"/>
        </w:rPr>
        <w:t>and random coefficient models (Bliese, 2002)</w:t>
      </w:r>
      <w:r w:rsidR="000417FA">
        <w:rPr>
          <w:rFonts w:ascii="Times New Roman" w:hAnsi="Times New Roman" w:cs="Times New Roman"/>
          <w:sz w:val="24"/>
          <w:szCs w:val="24"/>
        </w:rPr>
        <w:t>,</w:t>
      </w:r>
      <w:r w:rsidR="00D2167B">
        <w:rPr>
          <w:rFonts w:ascii="Times New Roman" w:hAnsi="Times New Roman" w:cs="Times New Roman"/>
          <w:sz w:val="24"/>
          <w:szCs w:val="24"/>
        </w:rPr>
        <w:t xml:space="preserve"> </w:t>
      </w:r>
      <w:r w:rsidR="00A96CDC">
        <w:rPr>
          <w:rFonts w:ascii="Times New Roman" w:hAnsi="Times New Roman" w:cs="Times New Roman"/>
          <w:sz w:val="24"/>
          <w:szCs w:val="24"/>
        </w:rPr>
        <w:t xml:space="preserve">were used </w:t>
      </w:r>
      <w:r w:rsidR="004B5A14">
        <w:rPr>
          <w:rFonts w:ascii="Times New Roman" w:hAnsi="Times New Roman" w:cs="Times New Roman"/>
          <w:sz w:val="24"/>
          <w:szCs w:val="24"/>
        </w:rPr>
        <w:t xml:space="preserve">for data analysis. </w:t>
      </w:r>
      <w:r w:rsidR="0091086B">
        <w:rPr>
          <w:rFonts w:ascii="Times New Roman" w:hAnsi="Times New Roman" w:cs="Times New Roman"/>
          <w:sz w:val="24"/>
          <w:szCs w:val="24"/>
        </w:rPr>
        <w:t xml:space="preserve">All mixed effects </w:t>
      </w:r>
      <w:r w:rsidR="00E167B1">
        <w:rPr>
          <w:rFonts w:ascii="Times New Roman" w:hAnsi="Times New Roman" w:cs="Times New Roman"/>
          <w:sz w:val="24"/>
          <w:szCs w:val="24"/>
        </w:rPr>
        <w:t xml:space="preserve">regression </w:t>
      </w:r>
      <w:r w:rsidR="0091086B">
        <w:rPr>
          <w:rFonts w:ascii="Times New Roman" w:hAnsi="Times New Roman" w:cs="Times New Roman"/>
          <w:sz w:val="24"/>
          <w:szCs w:val="24"/>
        </w:rPr>
        <w:t>models</w:t>
      </w:r>
      <w:r w:rsidR="004B5A14">
        <w:rPr>
          <w:rFonts w:ascii="Times New Roman" w:hAnsi="Times New Roman" w:cs="Times New Roman"/>
          <w:sz w:val="24"/>
          <w:szCs w:val="24"/>
        </w:rPr>
        <w:t xml:space="preserve"> included random</w:t>
      </w:r>
      <w:r w:rsidR="006A015F">
        <w:rPr>
          <w:rFonts w:ascii="Times New Roman" w:hAnsi="Times New Roman" w:cs="Times New Roman"/>
          <w:sz w:val="24"/>
          <w:szCs w:val="24"/>
        </w:rPr>
        <w:t xml:space="preserve"> </w:t>
      </w:r>
      <w:r w:rsidR="004B5A14">
        <w:rPr>
          <w:rFonts w:ascii="Times New Roman" w:hAnsi="Times New Roman" w:cs="Times New Roman"/>
          <w:sz w:val="24"/>
          <w:szCs w:val="24"/>
        </w:rPr>
        <w:t>intercepts to account for the nesting of clinicians within agencies</w:t>
      </w:r>
      <w:r w:rsidR="0091086B">
        <w:rPr>
          <w:rFonts w:ascii="Times New Roman" w:hAnsi="Times New Roman" w:cs="Times New Roman"/>
          <w:sz w:val="24"/>
          <w:szCs w:val="24"/>
        </w:rPr>
        <w:t xml:space="preserve"> using</w:t>
      </w:r>
      <w:r w:rsidR="004B5A14">
        <w:rPr>
          <w:rFonts w:ascii="Times New Roman" w:hAnsi="Times New Roman" w:cs="Times New Roman"/>
          <w:sz w:val="24"/>
          <w:szCs w:val="24"/>
        </w:rPr>
        <w:t xml:space="preserve"> </w:t>
      </w:r>
      <w:r>
        <w:rPr>
          <w:rFonts w:ascii="Times New Roman" w:hAnsi="Times New Roman" w:cs="Times New Roman"/>
          <w:sz w:val="24"/>
          <w:szCs w:val="24"/>
        </w:rPr>
        <w:t>the TWOLEVEL procedure in Mplus software (Mplus Version 7)</w:t>
      </w:r>
      <w:r w:rsidR="005D37A4">
        <w:rPr>
          <w:rFonts w:ascii="Times New Roman" w:hAnsi="Times New Roman" w:cs="Times New Roman"/>
          <w:sz w:val="24"/>
          <w:szCs w:val="24"/>
        </w:rPr>
        <w:t xml:space="preserve"> a</w:t>
      </w:r>
      <w:r w:rsidR="004B5A14">
        <w:rPr>
          <w:rFonts w:ascii="Times New Roman" w:hAnsi="Times New Roman" w:cs="Times New Roman"/>
          <w:sz w:val="24"/>
          <w:szCs w:val="24"/>
        </w:rPr>
        <w:t xml:space="preserve">s described by MacKinnon (2008). </w:t>
      </w:r>
      <w:r w:rsidR="006E103A">
        <w:rPr>
          <w:rFonts w:ascii="Times New Roman" w:hAnsi="Times New Roman" w:cs="Times New Roman"/>
          <w:sz w:val="24"/>
          <w:szCs w:val="24"/>
        </w:rPr>
        <w:t>Prior to testing the study’s hypotheses</w:t>
      </w:r>
      <w:r w:rsidR="00D50435">
        <w:rPr>
          <w:rFonts w:ascii="Times New Roman" w:hAnsi="Times New Roman" w:cs="Times New Roman"/>
          <w:sz w:val="24"/>
          <w:szCs w:val="24"/>
        </w:rPr>
        <w:t>,</w:t>
      </w:r>
      <w:r w:rsidR="006E103A">
        <w:rPr>
          <w:rFonts w:ascii="Times New Roman" w:hAnsi="Times New Roman" w:cs="Times New Roman"/>
          <w:sz w:val="24"/>
          <w:szCs w:val="24"/>
        </w:rPr>
        <w:t xml:space="preserve"> </w:t>
      </w:r>
      <w:r w:rsidR="00A96CDC">
        <w:rPr>
          <w:rFonts w:ascii="Times New Roman" w:hAnsi="Times New Roman" w:cs="Times New Roman"/>
          <w:sz w:val="24"/>
          <w:szCs w:val="24"/>
        </w:rPr>
        <w:t>tests</w:t>
      </w:r>
      <w:r w:rsidR="006E103A">
        <w:rPr>
          <w:rFonts w:ascii="Times New Roman" w:hAnsi="Times New Roman" w:cs="Times New Roman"/>
          <w:sz w:val="24"/>
          <w:szCs w:val="24"/>
        </w:rPr>
        <w:t xml:space="preserve"> for potential </w:t>
      </w:r>
      <w:r w:rsidR="00D50435">
        <w:rPr>
          <w:rFonts w:ascii="Times New Roman" w:hAnsi="Times New Roman" w:cs="Times New Roman"/>
          <w:sz w:val="24"/>
          <w:szCs w:val="24"/>
        </w:rPr>
        <w:t xml:space="preserve">random </w:t>
      </w:r>
      <w:r w:rsidR="006E103A">
        <w:rPr>
          <w:rFonts w:ascii="Times New Roman" w:hAnsi="Times New Roman" w:cs="Times New Roman"/>
          <w:sz w:val="24"/>
          <w:szCs w:val="24"/>
        </w:rPr>
        <w:t xml:space="preserve">slope variance in the level </w:t>
      </w:r>
      <w:r w:rsidR="00D062CA">
        <w:rPr>
          <w:rFonts w:ascii="Times New Roman" w:hAnsi="Times New Roman" w:cs="Times New Roman"/>
          <w:sz w:val="24"/>
          <w:szCs w:val="24"/>
        </w:rPr>
        <w:t xml:space="preserve">1 mediators </w:t>
      </w:r>
      <w:r w:rsidR="006E103A">
        <w:rPr>
          <w:rFonts w:ascii="Times New Roman" w:hAnsi="Times New Roman" w:cs="Times New Roman"/>
          <w:sz w:val="24"/>
          <w:szCs w:val="24"/>
        </w:rPr>
        <w:t xml:space="preserve">(i.e., EBP intentions, job-related barriers) </w:t>
      </w:r>
      <w:r w:rsidR="00A96CDC">
        <w:rPr>
          <w:rFonts w:ascii="Times New Roman" w:hAnsi="Times New Roman" w:cs="Times New Roman"/>
          <w:sz w:val="24"/>
          <w:szCs w:val="24"/>
        </w:rPr>
        <w:t xml:space="preserve">were conducted </w:t>
      </w:r>
      <w:r w:rsidR="006E103A">
        <w:rPr>
          <w:rFonts w:ascii="Times New Roman" w:hAnsi="Times New Roman" w:cs="Times New Roman"/>
          <w:sz w:val="24"/>
          <w:szCs w:val="24"/>
        </w:rPr>
        <w:t xml:space="preserve">using a likelihood ratio chi-square test to compare models with and without the slope variance parameters. These analyses indicated that the relationships between the individual-level EBP antecedents (i.e., intentions and barriers) and EBP adoption </w:t>
      </w:r>
      <w:r w:rsidR="00CA65E8">
        <w:rPr>
          <w:rFonts w:ascii="Times New Roman" w:hAnsi="Times New Roman" w:cs="Times New Roman"/>
          <w:sz w:val="24"/>
          <w:szCs w:val="24"/>
        </w:rPr>
        <w:t xml:space="preserve">criteria </w:t>
      </w:r>
      <w:r w:rsidR="006E103A">
        <w:rPr>
          <w:rFonts w:ascii="Times New Roman" w:hAnsi="Times New Roman" w:cs="Times New Roman"/>
          <w:sz w:val="24"/>
          <w:szCs w:val="24"/>
        </w:rPr>
        <w:t xml:space="preserve">did not differ across agencies (all </w:t>
      </w:r>
      <w:r w:rsidR="006E103A">
        <w:rPr>
          <w:rFonts w:ascii="Times New Roman" w:hAnsi="Times New Roman" w:cs="Times New Roman"/>
          <w:i/>
          <w:sz w:val="24"/>
          <w:szCs w:val="24"/>
        </w:rPr>
        <w:t>p</w:t>
      </w:r>
      <w:r w:rsidR="006E103A">
        <w:rPr>
          <w:rFonts w:ascii="Times New Roman" w:hAnsi="Times New Roman" w:cs="Times New Roman"/>
          <w:sz w:val="24"/>
          <w:szCs w:val="24"/>
        </w:rPr>
        <w:t xml:space="preserve">s &gt; .05); consequently, slopes for </w:t>
      </w:r>
      <w:r w:rsidR="00D114EF">
        <w:rPr>
          <w:rFonts w:ascii="Times New Roman" w:hAnsi="Times New Roman" w:cs="Times New Roman"/>
          <w:sz w:val="24"/>
          <w:szCs w:val="24"/>
        </w:rPr>
        <w:t>the</w:t>
      </w:r>
      <w:r w:rsidR="006E103A">
        <w:rPr>
          <w:rFonts w:ascii="Times New Roman" w:hAnsi="Times New Roman" w:cs="Times New Roman"/>
          <w:sz w:val="24"/>
          <w:szCs w:val="24"/>
        </w:rPr>
        <w:t xml:space="preserve"> </w:t>
      </w:r>
      <w:r w:rsidR="00B57035">
        <w:rPr>
          <w:rFonts w:ascii="Times New Roman" w:hAnsi="Times New Roman" w:cs="Times New Roman"/>
          <w:sz w:val="24"/>
          <w:szCs w:val="24"/>
        </w:rPr>
        <w:t xml:space="preserve">level-1 </w:t>
      </w:r>
      <w:r w:rsidR="006E103A">
        <w:rPr>
          <w:rFonts w:ascii="Times New Roman" w:hAnsi="Times New Roman" w:cs="Times New Roman"/>
          <w:sz w:val="24"/>
          <w:szCs w:val="24"/>
        </w:rPr>
        <w:t>mediators were estimated as fixed.</w:t>
      </w:r>
    </w:p>
    <w:p w:rsidR="00385A36" w:rsidRDefault="005A6D8F"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886A34" w:rsidRPr="001E1076">
        <w:rPr>
          <w:rStyle w:val="Heading3Char"/>
        </w:rPr>
        <w:t>Tests of S</w:t>
      </w:r>
      <w:r w:rsidR="0087307D" w:rsidRPr="001E1076">
        <w:rPr>
          <w:rStyle w:val="Heading3Char"/>
        </w:rPr>
        <w:t xml:space="preserve">imple </w:t>
      </w:r>
      <w:r w:rsidR="00886A34" w:rsidRPr="001E1076">
        <w:rPr>
          <w:rStyle w:val="Heading3Char"/>
        </w:rPr>
        <w:t>M</w:t>
      </w:r>
      <w:r w:rsidR="0087307D" w:rsidRPr="001E1076">
        <w:rPr>
          <w:rStyle w:val="Heading3Char"/>
        </w:rPr>
        <w:t>ediation.</w:t>
      </w:r>
      <w:r w:rsidR="0087307D">
        <w:rPr>
          <w:rFonts w:ascii="Times New Roman" w:hAnsi="Times New Roman" w:cs="Times New Roman"/>
          <w:b/>
          <w:sz w:val="24"/>
          <w:szCs w:val="24"/>
        </w:rPr>
        <w:t xml:space="preserve"> </w:t>
      </w:r>
      <w:r w:rsidR="00E74F9C">
        <w:rPr>
          <w:rFonts w:ascii="Times New Roman" w:hAnsi="Times New Roman" w:cs="Times New Roman"/>
          <w:sz w:val="24"/>
          <w:szCs w:val="24"/>
        </w:rPr>
        <w:t>H</w:t>
      </w:r>
      <w:r w:rsidR="00AD03D6">
        <w:rPr>
          <w:rFonts w:ascii="Times New Roman" w:hAnsi="Times New Roman" w:cs="Times New Roman"/>
          <w:sz w:val="24"/>
          <w:szCs w:val="24"/>
        </w:rPr>
        <w:t xml:space="preserve">ypotheses 1 and 2 </w:t>
      </w:r>
      <w:r w:rsidR="00E74F9C">
        <w:rPr>
          <w:rFonts w:ascii="Times New Roman" w:hAnsi="Times New Roman" w:cs="Times New Roman"/>
          <w:sz w:val="24"/>
          <w:szCs w:val="24"/>
        </w:rPr>
        <w:t xml:space="preserve">test simple mediation models </w:t>
      </w:r>
      <w:r w:rsidR="00AD03D6">
        <w:rPr>
          <w:rFonts w:ascii="Times New Roman" w:hAnsi="Times New Roman" w:cs="Times New Roman"/>
          <w:sz w:val="24"/>
          <w:szCs w:val="24"/>
        </w:rPr>
        <w:t xml:space="preserve">using the product of coefficients method for multilevel mediation described by </w:t>
      </w:r>
      <w:r w:rsidR="001707DF">
        <w:rPr>
          <w:rFonts w:ascii="Times New Roman" w:hAnsi="Times New Roman" w:cs="Times New Roman"/>
          <w:sz w:val="24"/>
          <w:szCs w:val="24"/>
        </w:rPr>
        <w:t>Krull and MacKin</w:t>
      </w:r>
      <w:r w:rsidR="00AD03D6">
        <w:rPr>
          <w:rFonts w:ascii="Times New Roman" w:hAnsi="Times New Roman" w:cs="Times New Roman"/>
          <w:sz w:val="24"/>
          <w:szCs w:val="24"/>
        </w:rPr>
        <w:t xml:space="preserve">non (2001) and MacKinnon (2008). These </w:t>
      </w:r>
      <w:r w:rsidR="00E80132">
        <w:rPr>
          <w:rFonts w:ascii="Times New Roman" w:hAnsi="Times New Roman" w:cs="Times New Roman"/>
          <w:sz w:val="24"/>
          <w:szCs w:val="24"/>
        </w:rPr>
        <w:t>analyses</w:t>
      </w:r>
      <w:r w:rsidR="00AD03D6">
        <w:rPr>
          <w:rFonts w:ascii="Times New Roman" w:hAnsi="Times New Roman" w:cs="Times New Roman"/>
          <w:sz w:val="24"/>
          <w:szCs w:val="24"/>
        </w:rPr>
        <w:t xml:space="preserve"> </w:t>
      </w:r>
      <w:r w:rsidR="00A03201">
        <w:rPr>
          <w:rFonts w:ascii="Times New Roman" w:hAnsi="Times New Roman" w:cs="Times New Roman"/>
          <w:sz w:val="24"/>
          <w:szCs w:val="24"/>
        </w:rPr>
        <w:t>estimate</w:t>
      </w:r>
      <w:r w:rsidR="00AD03D6">
        <w:rPr>
          <w:rFonts w:ascii="Times New Roman" w:hAnsi="Times New Roman" w:cs="Times New Roman"/>
          <w:sz w:val="24"/>
          <w:szCs w:val="24"/>
        </w:rPr>
        <w:t>d</w:t>
      </w:r>
      <w:r w:rsidR="003E76E4">
        <w:rPr>
          <w:rFonts w:ascii="Times New Roman" w:hAnsi="Times New Roman" w:cs="Times New Roman"/>
          <w:sz w:val="24"/>
          <w:szCs w:val="24"/>
        </w:rPr>
        <w:t xml:space="preserve"> </w:t>
      </w:r>
      <w:r w:rsidR="007171E1">
        <w:rPr>
          <w:rFonts w:ascii="Times New Roman" w:hAnsi="Times New Roman" w:cs="Times New Roman"/>
          <w:sz w:val="24"/>
          <w:szCs w:val="24"/>
        </w:rPr>
        <w:t xml:space="preserve">the </w:t>
      </w:r>
      <w:r w:rsidR="00E871F4">
        <w:rPr>
          <w:rFonts w:ascii="Times New Roman" w:hAnsi="Times New Roman" w:cs="Times New Roman"/>
          <w:sz w:val="24"/>
          <w:szCs w:val="24"/>
        </w:rPr>
        <w:t>mediat</w:t>
      </w:r>
      <w:r w:rsidR="008B53CA">
        <w:rPr>
          <w:rFonts w:ascii="Times New Roman" w:hAnsi="Times New Roman" w:cs="Times New Roman"/>
          <w:sz w:val="24"/>
          <w:szCs w:val="24"/>
        </w:rPr>
        <w:t>ed</w:t>
      </w:r>
      <w:r w:rsidR="003E76E4">
        <w:rPr>
          <w:rFonts w:ascii="Times New Roman" w:hAnsi="Times New Roman" w:cs="Times New Roman"/>
          <w:sz w:val="24"/>
          <w:szCs w:val="24"/>
        </w:rPr>
        <w:t xml:space="preserve">, or indirect, effect of </w:t>
      </w:r>
      <w:r w:rsidR="00586C2E">
        <w:rPr>
          <w:rFonts w:ascii="Times New Roman" w:hAnsi="Times New Roman" w:cs="Times New Roman"/>
          <w:sz w:val="24"/>
          <w:szCs w:val="24"/>
        </w:rPr>
        <w:lastRenderedPageBreak/>
        <w:t>ARC</w:t>
      </w:r>
      <w:r w:rsidR="003E76E4">
        <w:rPr>
          <w:rFonts w:ascii="Times New Roman" w:hAnsi="Times New Roman" w:cs="Times New Roman"/>
          <w:sz w:val="24"/>
          <w:szCs w:val="24"/>
        </w:rPr>
        <w:t xml:space="preserve"> </w:t>
      </w:r>
      <w:r w:rsidR="00586C2E">
        <w:rPr>
          <w:rFonts w:ascii="Times New Roman" w:hAnsi="Times New Roman" w:cs="Times New Roman"/>
          <w:sz w:val="24"/>
          <w:szCs w:val="24"/>
        </w:rPr>
        <w:t>(</w:t>
      </w:r>
      <w:r w:rsidR="00586C2E" w:rsidRPr="00A9783B">
        <w:rPr>
          <w:rFonts w:ascii="Times New Roman" w:hAnsi="Times New Roman" w:cs="Times New Roman"/>
          <w:i/>
          <w:sz w:val="24"/>
          <w:szCs w:val="24"/>
        </w:rPr>
        <w:t>X</w:t>
      </w:r>
      <w:r w:rsidR="00586C2E">
        <w:rPr>
          <w:rFonts w:ascii="Times New Roman" w:hAnsi="Times New Roman" w:cs="Times New Roman"/>
          <w:sz w:val="24"/>
          <w:szCs w:val="24"/>
        </w:rPr>
        <w:t xml:space="preserve">) </w:t>
      </w:r>
      <w:r w:rsidR="003E76E4">
        <w:rPr>
          <w:rFonts w:ascii="Times New Roman" w:hAnsi="Times New Roman" w:cs="Times New Roman"/>
          <w:sz w:val="24"/>
          <w:szCs w:val="24"/>
        </w:rPr>
        <w:t xml:space="preserve">on </w:t>
      </w:r>
      <w:r w:rsidR="00D062CA">
        <w:rPr>
          <w:rFonts w:ascii="Times New Roman" w:hAnsi="Times New Roman" w:cs="Times New Roman"/>
          <w:sz w:val="24"/>
          <w:szCs w:val="24"/>
        </w:rPr>
        <w:t>EBP intentions (</w:t>
      </w:r>
      <w:r w:rsidR="00D062CA" w:rsidRPr="00A9783B">
        <w:rPr>
          <w:rFonts w:ascii="Times New Roman" w:hAnsi="Times New Roman" w:cs="Times New Roman"/>
          <w:i/>
          <w:sz w:val="24"/>
          <w:szCs w:val="24"/>
        </w:rPr>
        <w:t>Y</w:t>
      </w:r>
      <w:r w:rsidR="00D062CA">
        <w:rPr>
          <w:rFonts w:ascii="Times New Roman" w:hAnsi="Times New Roman" w:cs="Times New Roman"/>
          <w:sz w:val="24"/>
          <w:szCs w:val="24"/>
        </w:rPr>
        <w:t xml:space="preserve">) </w:t>
      </w:r>
      <w:r w:rsidR="00AD03D6">
        <w:rPr>
          <w:rFonts w:ascii="Times New Roman" w:hAnsi="Times New Roman" w:cs="Times New Roman"/>
          <w:sz w:val="24"/>
          <w:szCs w:val="24"/>
        </w:rPr>
        <w:t xml:space="preserve">and </w:t>
      </w:r>
      <w:r w:rsidR="00D062CA">
        <w:rPr>
          <w:rFonts w:ascii="Times New Roman" w:hAnsi="Times New Roman" w:cs="Times New Roman"/>
          <w:sz w:val="24"/>
          <w:szCs w:val="24"/>
        </w:rPr>
        <w:t xml:space="preserve">job-related </w:t>
      </w:r>
      <w:r w:rsidR="00E80132">
        <w:rPr>
          <w:rFonts w:ascii="Times New Roman" w:hAnsi="Times New Roman" w:cs="Times New Roman"/>
          <w:sz w:val="24"/>
          <w:szCs w:val="24"/>
        </w:rPr>
        <w:t xml:space="preserve">EBP </w:t>
      </w:r>
      <w:r w:rsidR="00D062CA">
        <w:rPr>
          <w:rFonts w:ascii="Times New Roman" w:hAnsi="Times New Roman" w:cs="Times New Roman"/>
          <w:sz w:val="24"/>
          <w:szCs w:val="24"/>
        </w:rPr>
        <w:t xml:space="preserve">barriers </w:t>
      </w:r>
      <w:r w:rsidR="00586C2E">
        <w:rPr>
          <w:rFonts w:ascii="Times New Roman" w:hAnsi="Times New Roman" w:cs="Times New Roman"/>
          <w:sz w:val="24"/>
          <w:szCs w:val="24"/>
        </w:rPr>
        <w:t>(</w:t>
      </w:r>
      <w:r w:rsidR="00586C2E" w:rsidRPr="00A9783B">
        <w:rPr>
          <w:rFonts w:ascii="Times New Roman" w:hAnsi="Times New Roman" w:cs="Times New Roman"/>
          <w:i/>
          <w:sz w:val="24"/>
          <w:szCs w:val="24"/>
        </w:rPr>
        <w:t>Y</w:t>
      </w:r>
      <w:r w:rsidR="00586C2E">
        <w:rPr>
          <w:rFonts w:ascii="Times New Roman" w:hAnsi="Times New Roman" w:cs="Times New Roman"/>
          <w:sz w:val="24"/>
          <w:szCs w:val="24"/>
        </w:rPr>
        <w:t xml:space="preserve">) </w:t>
      </w:r>
      <w:r w:rsidR="003E76E4">
        <w:rPr>
          <w:rFonts w:ascii="Times New Roman" w:hAnsi="Times New Roman" w:cs="Times New Roman"/>
          <w:sz w:val="24"/>
          <w:szCs w:val="24"/>
        </w:rPr>
        <w:t xml:space="preserve">through </w:t>
      </w:r>
      <w:r w:rsidR="00586C2E">
        <w:rPr>
          <w:rFonts w:ascii="Times New Roman" w:hAnsi="Times New Roman" w:cs="Times New Roman"/>
          <w:sz w:val="24"/>
          <w:szCs w:val="24"/>
        </w:rPr>
        <w:t xml:space="preserve">organizational culture </w:t>
      </w:r>
      <w:r w:rsidR="00E167B1">
        <w:rPr>
          <w:rFonts w:ascii="Times New Roman" w:hAnsi="Times New Roman" w:cs="Times New Roman"/>
          <w:sz w:val="24"/>
          <w:szCs w:val="24"/>
        </w:rPr>
        <w:t>or</w:t>
      </w:r>
      <w:r w:rsidR="00586C2E">
        <w:rPr>
          <w:rFonts w:ascii="Times New Roman" w:hAnsi="Times New Roman" w:cs="Times New Roman"/>
          <w:sz w:val="24"/>
          <w:szCs w:val="24"/>
        </w:rPr>
        <w:t xml:space="preserve"> climate (</w:t>
      </w:r>
      <w:r w:rsidR="00586C2E" w:rsidRPr="00A9783B">
        <w:rPr>
          <w:rFonts w:ascii="Times New Roman" w:hAnsi="Times New Roman" w:cs="Times New Roman"/>
          <w:i/>
          <w:sz w:val="24"/>
          <w:szCs w:val="24"/>
        </w:rPr>
        <w:t>M</w:t>
      </w:r>
      <w:r w:rsidR="00CA65E8">
        <w:rPr>
          <w:rFonts w:ascii="Times New Roman" w:hAnsi="Times New Roman" w:cs="Times New Roman"/>
          <w:i/>
          <w:sz w:val="24"/>
          <w:szCs w:val="24"/>
          <w:vertAlign w:val="subscript"/>
        </w:rPr>
        <w:t>1</w:t>
      </w:r>
      <w:r w:rsidR="00586C2E">
        <w:rPr>
          <w:rFonts w:ascii="Times New Roman" w:hAnsi="Times New Roman" w:cs="Times New Roman"/>
          <w:sz w:val="24"/>
          <w:szCs w:val="24"/>
        </w:rPr>
        <w:t xml:space="preserve">). </w:t>
      </w:r>
      <w:r w:rsidR="0083228D">
        <w:rPr>
          <w:rFonts w:ascii="Times New Roman" w:hAnsi="Times New Roman" w:cs="Times New Roman"/>
          <w:sz w:val="24"/>
          <w:szCs w:val="24"/>
        </w:rPr>
        <w:t>As shown in Figure 3 (panel A)</w:t>
      </w:r>
      <w:r w:rsidR="00E80132">
        <w:rPr>
          <w:rFonts w:ascii="Times New Roman" w:hAnsi="Times New Roman" w:cs="Times New Roman"/>
          <w:sz w:val="24"/>
          <w:szCs w:val="24"/>
        </w:rPr>
        <w:t>,</w:t>
      </w:r>
      <w:r w:rsidR="0083228D">
        <w:rPr>
          <w:rFonts w:ascii="Times New Roman" w:hAnsi="Times New Roman" w:cs="Times New Roman"/>
          <w:sz w:val="24"/>
          <w:szCs w:val="24"/>
        </w:rPr>
        <w:t xml:space="preserve"> </w:t>
      </w:r>
      <w:r w:rsidR="005A53C0">
        <w:rPr>
          <w:rFonts w:ascii="Times New Roman" w:hAnsi="Times New Roman" w:cs="Times New Roman"/>
          <w:sz w:val="24"/>
          <w:szCs w:val="24"/>
        </w:rPr>
        <w:t xml:space="preserve">simultaneous equations </w:t>
      </w:r>
      <w:r w:rsidR="00D54E02">
        <w:rPr>
          <w:rFonts w:ascii="Times New Roman" w:hAnsi="Times New Roman" w:cs="Times New Roman"/>
          <w:sz w:val="24"/>
          <w:szCs w:val="24"/>
        </w:rPr>
        <w:t xml:space="preserve">are fit </w:t>
      </w:r>
      <w:r w:rsidR="005A53C0">
        <w:rPr>
          <w:rFonts w:ascii="Times New Roman" w:hAnsi="Times New Roman" w:cs="Times New Roman"/>
          <w:sz w:val="24"/>
          <w:szCs w:val="24"/>
        </w:rPr>
        <w:t xml:space="preserve">to the data </w:t>
      </w:r>
      <w:r w:rsidR="007B4E01">
        <w:rPr>
          <w:rFonts w:ascii="Times New Roman" w:hAnsi="Times New Roman" w:cs="Times New Roman"/>
          <w:sz w:val="24"/>
          <w:szCs w:val="24"/>
        </w:rPr>
        <w:t xml:space="preserve">which </w:t>
      </w:r>
      <w:r w:rsidR="005A53C0">
        <w:rPr>
          <w:rFonts w:ascii="Times New Roman" w:hAnsi="Times New Roman" w:cs="Times New Roman"/>
          <w:sz w:val="24"/>
          <w:szCs w:val="24"/>
        </w:rPr>
        <w:t xml:space="preserve">parse </w:t>
      </w:r>
      <w:r w:rsidR="007171E1">
        <w:rPr>
          <w:rFonts w:ascii="Times New Roman" w:hAnsi="Times New Roman" w:cs="Times New Roman"/>
          <w:sz w:val="24"/>
          <w:szCs w:val="24"/>
        </w:rPr>
        <w:t xml:space="preserve">the total </w:t>
      </w:r>
      <w:r w:rsidR="00586C2E">
        <w:rPr>
          <w:rFonts w:ascii="Times New Roman" w:hAnsi="Times New Roman" w:cs="Times New Roman"/>
          <w:sz w:val="24"/>
          <w:szCs w:val="24"/>
        </w:rPr>
        <w:t xml:space="preserve">effect of </w:t>
      </w:r>
      <w:r w:rsidR="00586C2E" w:rsidRPr="00586C2E">
        <w:rPr>
          <w:rFonts w:ascii="Times New Roman" w:hAnsi="Times New Roman" w:cs="Times New Roman"/>
          <w:i/>
          <w:sz w:val="24"/>
          <w:szCs w:val="24"/>
        </w:rPr>
        <w:t>X</w:t>
      </w:r>
      <w:r w:rsidR="00586C2E">
        <w:rPr>
          <w:rFonts w:ascii="Times New Roman" w:hAnsi="Times New Roman" w:cs="Times New Roman"/>
          <w:sz w:val="24"/>
          <w:szCs w:val="24"/>
        </w:rPr>
        <w:t xml:space="preserve"> on </w:t>
      </w:r>
      <w:r w:rsidR="003E76E4">
        <w:rPr>
          <w:rFonts w:ascii="Times New Roman" w:hAnsi="Times New Roman" w:cs="Times New Roman"/>
          <w:i/>
          <w:sz w:val="24"/>
          <w:szCs w:val="24"/>
        </w:rPr>
        <w:t>Y</w:t>
      </w:r>
      <w:r w:rsidR="00BF10BD">
        <w:rPr>
          <w:rFonts w:ascii="Times New Roman" w:hAnsi="Times New Roman" w:cs="Times New Roman"/>
          <w:sz w:val="24"/>
          <w:szCs w:val="24"/>
        </w:rPr>
        <w:t xml:space="preserve">, </w:t>
      </w:r>
      <w:r w:rsidR="007500EE">
        <w:rPr>
          <w:rFonts w:ascii="Times New Roman" w:hAnsi="Times New Roman" w:cs="Times New Roman"/>
          <w:sz w:val="24"/>
          <w:szCs w:val="24"/>
        </w:rPr>
        <w:t xml:space="preserve">denoted </w:t>
      </w:r>
      <w:r w:rsidR="003E76E4">
        <w:rPr>
          <w:rFonts w:ascii="Times New Roman" w:hAnsi="Times New Roman" w:cs="Times New Roman"/>
          <w:i/>
          <w:sz w:val="24"/>
          <w:szCs w:val="24"/>
        </w:rPr>
        <w:t>c</w:t>
      </w:r>
      <w:r w:rsidR="00BF10BD">
        <w:rPr>
          <w:rFonts w:ascii="Times New Roman" w:hAnsi="Times New Roman" w:cs="Times New Roman"/>
          <w:sz w:val="24"/>
          <w:szCs w:val="24"/>
        </w:rPr>
        <w:t>,</w:t>
      </w:r>
      <w:r w:rsidR="007171E1">
        <w:rPr>
          <w:rFonts w:ascii="Times New Roman" w:hAnsi="Times New Roman" w:cs="Times New Roman"/>
          <w:sz w:val="24"/>
          <w:szCs w:val="24"/>
        </w:rPr>
        <w:t xml:space="preserve"> into </w:t>
      </w:r>
      <w:r w:rsidR="00D97A72">
        <w:rPr>
          <w:rFonts w:ascii="Times New Roman" w:hAnsi="Times New Roman" w:cs="Times New Roman"/>
          <w:sz w:val="24"/>
          <w:szCs w:val="24"/>
        </w:rPr>
        <w:t xml:space="preserve">two components—a </w:t>
      </w:r>
      <w:r w:rsidR="007171E1">
        <w:rPr>
          <w:rFonts w:ascii="Times New Roman" w:hAnsi="Times New Roman" w:cs="Times New Roman"/>
          <w:sz w:val="24"/>
          <w:szCs w:val="24"/>
        </w:rPr>
        <w:t xml:space="preserve">direct </w:t>
      </w:r>
      <w:r w:rsidR="00BF10BD">
        <w:rPr>
          <w:rFonts w:ascii="Times New Roman" w:hAnsi="Times New Roman" w:cs="Times New Roman"/>
          <w:sz w:val="24"/>
          <w:szCs w:val="24"/>
        </w:rPr>
        <w:t xml:space="preserve">effect, </w:t>
      </w:r>
      <w:r w:rsidR="007171E1">
        <w:rPr>
          <w:rFonts w:ascii="Times New Roman" w:hAnsi="Times New Roman" w:cs="Times New Roman"/>
          <w:i/>
          <w:sz w:val="24"/>
          <w:szCs w:val="24"/>
        </w:rPr>
        <w:t>c’</w:t>
      </w:r>
      <w:r w:rsidR="00BF10BD">
        <w:rPr>
          <w:rFonts w:ascii="Times New Roman" w:hAnsi="Times New Roman" w:cs="Times New Roman"/>
          <w:sz w:val="24"/>
          <w:szCs w:val="24"/>
        </w:rPr>
        <w:t>,</w:t>
      </w:r>
      <w:r w:rsidR="007171E1">
        <w:rPr>
          <w:rFonts w:ascii="Times New Roman" w:hAnsi="Times New Roman" w:cs="Times New Roman"/>
          <w:sz w:val="24"/>
          <w:szCs w:val="24"/>
        </w:rPr>
        <w:t xml:space="preserve"> and </w:t>
      </w:r>
      <w:r w:rsidR="003E76E4">
        <w:rPr>
          <w:rFonts w:ascii="Times New Roman" w:hAnsi="Times New Roman" w:cs="Times New Roman"/>
          <w:sz w:val="24"/>
          <w:szCs w:val="24"/>
        </w:rPr>
        <w:t xml:space="preserve">an </w:t>
      </w:r>
      <w:r w:rsidR="00BF10BD">
        <w:rPr>
          <w:rFonts w:ascii="Times New Roman" w:hAnsi="Times New Roman" w:cs="Times New Roman"/>
          <w:sz w:val="24"/>
          <w:szCs w:val="24"/>
        </w:rPr>
        <w:t xml:space="preserve">indirect effect, </w:t>
      </w:r>
      <w:r w:rsidR="007171E1">
        <w:rPr>
          <w:rFonts w:ascii="Times New Roman" w:hAnsi="Times New Roman" w:cs="Times New Roman"/>
          <w:i/>
          <w:sz w:val="24"/>
          <w:szCs w:val="24"/>
        </w:rPr>
        <w:t>ab</w:t>
      </w:r>
      <w:r w:rsidR="008D0F16">
        <w:rPr>
          <w:rFonts w:ascii="Times New Roman" w:hAnsi="Times New Roman" w:cs="Times New Roman"/>
          <w:sz w:val="24"/>
          <w:szCs w:val="24"/>
        </w:rPr>
        <w:t>.</w:t>
      </w:r>
      <w:r w:rsidR="00D54E02">
        <w:rPr>
          <w:rFonts w:ascii="Times New Roman" w:hAnsi="Times New Roman" w:cs="Times New Roman"/>
          <w:sz w:val="24"/>
          <w:szCs w:val="24"/>
        </w:rPr>
        <w:t xml:space="preserve"> </w:t>
      </w:r>
      <w:r w:rsidR="0086103C">
        <w:rPr>
          <w:rFonts w:ascii="Times New Roman" w:hAnsi="Times New Roman" w:cs="Times New Roman"/>
          <w:sz w:val="24"/>
          <w:szCs w:val="24"/>
        </w:rPr>
        <w:t>In 2-2-</w:t>
      </w:r>
      <w:r w:rsidR="001707DF">
        <w:rPr>
          <w:rFonts w:ascii="Times New Roman" w:hAnsi="Times New Roman" w:cs="Times New Roman"/>
          <w:sz w:val="24"/>
          <w:szCs w:val="24"/>
        </w:rPr>
        <w:t xml:space="preserve">1 </w:t>
      </w:r>
      <w:r w:rsidR="00D54E02">
        <w:rPr>
          <w:rFonts w:ascii="Times New Roman" w:hAnsi="Times New Roman" w:cs="Times New Roman"/>
          <w:sz w:val="24"/>
          <w:szCs w:val="24"/>
        </w:rPr>
        <w:t xml:space="preserve">mediation </w:t>
      </w:r>
      <w:r w:rsidR="001707DF">
        <w:rPr>
          <w:rFonts w:ascii="Times New Roman" w:hAnsi="Times New Roman" w:cs="Times New Roman"/>
          <w:sz w:val="24"/>
          <w:szCs w:val="24"/>
        </w:rPr>
        <w:t xml:space="preserve">models </w:t>
      </w:r>
      <w:r w:rsidR="00A03201">
        <w:rPr>
          <w:rFonts w:ascii="Times New Roman" w:hAnsi="Times New Roman" w:cs="Times New Roman"/>
          <w:sz w:val="24"/>
          <w:szCs w:val="24"/>
        </w:rPr>
        <w:t xml:space="preserve">where both </w:t>
      </w:r>
      <w:r w:rsidR="00A03201" w:rsidRPr="00DB70BC">
        <w:rPr>
          <w:rFonts w:ascii="Times New Roman" w:hAnsi="Times New Roman" w:cs="Times New Roman"/>
          <w:i/>
          <w:sz w:val="24"/>
          <w:szCs w:val="24"/>
        </w:rPr>
        <w:t>X</w:t>
      </w:r>
      <w:r w:rsidR="00A03201">
        <w:rPr>
          <w:rFonts w:ascii="Times New Roman" w:hAnsi="Times New Roman" w:cs="Times New Roman"/>
          <w:sz w:val="24"/>
          <w:szCs w:val="24"/>
        </w:rPr>
        <w:t xml:space="preserve"> and </w:t>
      </w:r>
      <w:r w:rsidR="00A03201" w:rsidRPr="00DB70BC">
        <w:rPr>
          <w:rFonts w:ascii="Times New Roman" w:hAnsi="Times New Roman" w:cs="Times New Roman"/>
          <w:i/>
          <w:sz w:val="24"/>
          <w:szCs w:val="24"/>
        </w:rPr>
        <w:t>M</w:t>
      </w:r>
      <w:r w:rsidR="00CA65E8">
        <w:rPr>
          <w:rFonts w:ascii="Times New Roman" w:hAnsi="Times New Roman" w:cs="Times New Roman"/>
          <w:i/>
          <w:sz w:val="24"/>
          <w:szCs w:val="24"/>
          <w:vertAlign w:val="subscript"/>
        </w:rPr>
        <w:t>1</w:t>
      </w:r>
      <w:r w:rsidR="00A03201">
        <w:rPr>
          <w:rFonts w:ascii="Times New Roman" w:hAnsi="Times New Roman" w:cs="Times New Roman"/>
          <w:sz w:val="24"/>
          <w:szCs w:val="24"/>
        </w:rPr>
        <w:t xml:space="preserve"> are at level 2,</w:t>
      </w:r>
      <w:r w:rsidR="008D0F16">
        <w:rPr>
          <w:rFonts w:ascii="Times New Roman" w:hAnsi="Times New Roman" w:cs="Times New Roman"/>
          <w:sz w:val="24"/>
          <w:szCs w:val="24"/>
        </w:rPr>
        <w:t xml:space="preserve"> </w:t>
      </w:r>
      <w:r w:rsidR="005E5639">
        <w:rPr>
          <w:rFonts w:ascii="Times New Roman" w:hAnsi="Times New Roman" w:cs="Times New Roman"/>
          <w:sz w:val="24"/>
          <w:szCs w:val="24"/>
        </w:rPr>
        <w:t xml:space="preserve">the </w:t>
      </w:r>
      <w:r w:rsidR="008D0F16">
        <w:rPr>
          <w:rFonts w:ascii="Times New Roman" w:hAnsi="Times New Roman" w:cs="Times New Roman"/>
          <w:sz w:val="24"/>
          <w:szCs w:val="24"/>
        </w:rPr>
        <w:t>first</w:t>
      </w:r>
      <w:r w:rsidR="003E3E2B">
        <w:rPr>
          <w:rFonts w:ascii="Times New Roman" w:hAnsi="Times New Roman" w:cs="Times New Roman"/>
          <w:sz w:val="24"/>
          <w:szCs w:val="24"/>
        </w:rPr>
        <w:t xml:space="preserve"> equation</w:t>
      </w:r>
      <w:r w:rsidR="00A03201">
        <w:rPr>
          <w:rFonts w:ascii="Times New Roman" w:hAnsi="Times New Roman" w:cs="Times New Roman"/>
          <w:sz w:val="24"/>
          <w:szCs w:val="24"/>
        </w:rPr>
        <w:t xml:space="preserve"> </w:t>
      </w:r>
      <w:r w:rsidR="001707DF">
        <w:rPr>
          <w:rFonts w:ascii="Times New Roman" w:hAnsi="Times New Roman" w:cs="Times New Roman"/>
          <w:sz w:val="24"/>
          <w:szCs w:val="24"/>
        </w:rPr>
        <w:t xml:space="preserve">regresses </w:t>
      </w:r>
      <w:r w:rsidR="00CA65E8" w:rsidRPr="00DB70BC">
        <w:rPr>
          <w:rFonts w:ascii="Times New Roman" w:hAnsi="Times New Roman" w:cs="Times New Roman"/>
          <w:i/>
          <w:sz w:val="24"/>
          <w:szCs w:val="24"/>
        </w:rPr>
        <w:t>M</w:t>
      </w:r>
      <w:r w:rsidR="00CA65E8">
        <w:rPr>
          <w:rFonts w:ascii="Times New Roman" w:hAnsi="Times New Roman" w:cs="Times New Roman"/>
          <w:i/>
          <w:sz w:val="24"/>
          <w:szCs w:val="24"/>
          <w:vertAlign w:val="subscript"/>
        </w:rPr>
        <w:t xml:space="preserve">1 </w:t>
      </w:r>
      <w:r w:rsidR="008D0F16">
        <w:rPr>
          <w:rFonts w:ascii="Times New Roman" w:hAnsi="Times New Roman" w:cs="Times New Roman"/>
          <w:sz w:val="24"/>
          <w:szCs w:val="24"/>
        </w:rPr>
        <w:t xml:space="preserve">on </w:t>
      </w:r>
      <w:r w:rsidR="008D0F16">
        <w:rPr>
          <w:rFonts w:ascii="Times New Roman" w:hAnsi="Times New Roman" w:cs="Times New Roman"/>
          <w:i/>
          <w:sz w:val="24"/>
          <w:szCs w:val="24"/>
        </w:rPr>
        <w:t xml:space="preserve">X </w:t>
      </w:r>
      <w:r w:rsidR="001707DF">
        <w:rPr>
          <w:rFonts w:ascii="Times New Roman" w:hAnsi="Times New Roman" w:cs="Times New Roman"/>
          <w:sz w:val="24"/>
          <w:szCs w:val="24"/>
        </w:rPr>
        <w:t xml:space="preserve">in a single-level OLS regression </w:t>
      </w:r>
      <w:r w:rsidR="008D0F16">
        <w:rPr>
          <w:rFonts w:ascii="Times New Roman" w:hAnsi="Times New Roman" w:cs="Times New Roman"/>
          <w:sz w:val="24"/>
          <w:szCs w:val="24"/>
        </w:rPr>
        <w:t xml:space="preserve">to provide </w:t>
      </w:r>
      <w:r w:rsidR="001E0BAF">
        <w:rPr>
          <w:rFonts w:ascii="Times New Roman" w:hAnsi="Times New Roman" w:cs="Times New Roman"/>
          <w:sz w:val="24"/>
          <w:szCs w:val="24"/>
        </w:rPr>
        <w:t>an estimate</w:t>
      </w:r>
      <w:r w:rsidR="00BF10BD">
        <w:rPr>
          <w:rFonts w:ascii="Times New Roman" w:hAnsi="Times New Roman" w:cs="Times New Roman"/>
          <w:sz w:val="24"/>
          <w:szCs w:val="24"/>
        </w:rPr>
        <w:t xml:space="preserve">, </w:t>
      </w:r>
      <w:r w:rsidR="00BF10BD">
        <w:rPr>
          <w:rFonts w:ascii="Times New Roman" w:hAnsi="Times New Roman" w:cs="Times New Roman"/>
          <w:i/>
          <w:sz w:val="24"/>
          <w:szCs w:val="24"/>
        </w:rPr>
        <w:t>a</w:t>
      </w:r>
      <w:r w:rsidR="00BF10BD">
        <w:rPr>
          <w:rFonts w:ascii="Times New Roman" w:hAnsi="Times New Roman" w:cs="Times New Roman"/>
          <w:sz w:val="24"/>
          <w:szCs w:val="24"/>
        </w:rPr>
        <w:t>,</w:t>
      </w:r>
      <w:r w:rsidR="001E0BAF">
        <w:rPr>
          <w:rFonts w:ascii="Times New Roman" w:hAnsi="Times New Roman" w:cs="Times New Roman"/>
          <w:sz w:val="24"/>
          <w:szCs w:val="24"/>
        </w:rPr>
        <w:t xml:space="preserve"> of</w:t>
      </w:r>
      <w:r w:rsidR="001E0BAF">
        <w:rPr>
          <w:rFonts w:ascii="Times New Roman" w:hAnsi="Times New Roman" w:cs="Times New Roman"/>
          <w:i/>
          <w:sz w:val="24"/>
          <w:szCs w:val="24"/>
        </w:rPr>
        <w:t xml:space="preserve"> </w:t>
      </w:r>
      <w:r w:rsidR="007E65D8">
        <w:rPr>
          <w:rFonts w:ascii="Times New Roman" w:hAnsi="Times New Roman" w:cs="Times New Roman"/>
          <w:sz w:val="24"/>
          <w:szCs w:val="24"/>
        </w:rPr>
        <w:t xml:space="preserve">the effect of the independent variable on the mediator. </w:t>
      </w:r>
      <w:r w:rsidR="008D0F16">
        <w:rPr>
          <w:rFonts w:ascii="Times New Roman" w:hAnsi="Times New Roman" w:cs="Times New Roman"/>
          <w:sz w:val="24"/>
          <w:szCs w:val="24"/>
        </w:rPr>
        <w:t>In the second</w:t>
      </w:r>
      <w:r w:rsidR="003E3E2B">
        <w:rPr>
          <w:rFonts w:ascii="Times New Roman" w:hAnsi="Times New Roman" w:cs="Times New Roman"/>
          <w:sz w:val="24"/>
          <w:szCs w:val="24"/>
        </w:rPr>
        <w:t xml:space="preserve"> equation</w:t>
      </w:r>
      <w:r w:rsidR="008D0F16">
        <w:rPr>
          <w:rFonts w:ascii="Times New Roman" w:hAnsi="Times New Roman" w:cs="Times New Roman"/>
          <w:sz w:val="24"/>
          <w:szCs w:val="24"/>
        </w:rPr>
        <w:t xml:space="preserve">, </w:t>
      </w:r>
      <w:r w:rsidR="00AD03D6">
        <w:rPr>
          <w:rFonts w:ascii="Times New Roman" w:hAnsi="Times New Roman" w:cs="Times New Roman"/>
          <w:sz w:val="24"/>
          <w:szCs w:val="24"/>
        </w:rPr>
        <w:t xml:space="preserve">the level-1 </w:t>
      </w:r>
      <w:r w:rsidR="008D0F16">
        <w:rPr>
          <w:rFonts w:ascii="Times New Roman" w:hAnsi="Times New Roman" w:cs="Times New Roman"/>
          <w:i/>
          <w:sz w:val="24"/>
          <w:szCs w:val="24"/>
        </w:rPr>
        <w:t xml:space="preserve">Y </w:t>
      </w:r>
      <w:r w:rsidR="008D0F16">
        <w:rPr>
          <w:rFonts w:ascii="Times New Roman" w:hAnsi="Times New Roman" w:cs="Times New Roman"/>
          <w:sz w:val="24"/>
          <w:szCs w:val="24"/>
        </w:rPr>
        <w:t xml:space="preserve">is regressed on </w:t>
      </w:r>
      <w:r w:rsidR="00AD03D6">
        <w:rPr>
          <w:rFonts w:ascii="Times New Roman" w:hAnsi="Times New Roman" w:cs="Times New Roman"/>
          <w:sz w:val="24"/>
          <w:szCs w:val="24"/>
        </w:rPr>
        <w:t xml:space="preserve">the level-2 </w:t>
      </w:r>
      <w:r w:rsidR="00CA65E8" w:rsidRPr="00DB70BC">
        <w:rPr>
          <w:rFonts w:ascii="Times New Roman" w:hAnsi="Times New Roman" w:cs="Times New Roman"/>
          <w:i/>
          <w:sz w:val="24"/>
          <w:szCs w:val="24"/>
        </w:rPr>
        <w:t>M</w:t>
      </w:r>
      <w:r w:rsidR="00CA65E8">
        <w:rPr>
          <w:rFonts w:ascii="Times New Roman" w:hAnsi="Times New Roman" w:cs="Times New Roman"/>
          <w:i/>
          <w:sz w:val="24"/>
          <w:szCs w:val="24"/>
          <w:vertAlign w:val="subscript"/>
        </w:rPr>
        <w:t>1</w:t>
      </w:r>
      <w:r w:rsidR="008D0F16">
        <w:rPr>
          <w:rFonts w:ascii="Times New Roman" w:hAnsi="Times New Roman" w:cs="Times New Roman"/>
          <w:i/>
          <w:sz w:val="24"/>
          <w:szCs w:val="24"/>
        </w:rPr>
        <w:t xml:space="preserve"> </w:t>
      </w:r>
      <w:r w:rsidR="008D0F16">
        <w:rPr>
          <w:rFonts w:ascii="Times New Roman" w:hAnsi="Times New Roman" w:cs="Times New Roman"/>
          <w:sz w:val="24"/>
          <w:szCs w:val="24"/>
        </w:rPr>
        <w:t xml:space="preserve">and </w:t>
      </w:r>
      <w:r w:rsidR="008D0F16">
        <w:rPr>
          <w:rFonts w:ascii="Times New Roman" w:hAnsi="Times New Roman" w:cs="Times New Roman"/>
          <w:i/>
          <w:sz w:val="24"/>
          <w:szCs w:val="24"/>
        </w:rPr>
        <w:t>X</w:t>
      </w:r>
      <w:r w:rsidR="008D0F16">
        <w:rPr>
          <w:rFonts w:ascii="Times New Roman" w:hAnsi="Times New Roman" w:cs="Times New Roman"/>
          <w:sz w:val="24"/>
          <w:szCs w:val="24"/>
        </w:rPr>
        <w:t xml:space="preserve"> </w:t>
      </w:r>
      <w:r w:rsidR="00D062CA">
        <w:rPr>
          <w:rFonts w:ascii="Times New Roman" w:hAnsi="Times New Roman" w:cs="Times New Roman"/>
          <w:sz w:val="24"/>
          <w:szCs w:val="24"/>
        </w:rPr>
        <w:t xml:space="preserve">simultaneously </w:t>
      </w:r>
      <w:r w:rsidR="00A03201">
        <w:rPr>
          <w:rFonts w:ascii="Times New Roman" w:hAnsi="Times New Roman" w:cs="Times New Roman"/>
          <w:sz w:val="24"/>
          <w:szCs w:val="24"/>
        </w:rPr>
        <w:t xml:space="preserve">in a multilevel mixed effects </w:t>
      </w:r>
      <w:r w:rsidR="00E167B1">
        <w:rPr>
          <w:rFonts w:ascii="Times New Roman" w:hAnsi="Times New Roman" w:cs="Times New Roman"/>
          <w:sz w:val="24"/>
          <w:szCs w:val="24"/>
        </w:rPr>
        <w:t xml:space="preserve">regression </w:t>
      </w:r>
      <w:r w:rsidR="00A03201">
        <w:rPr>
          <w:rFonts w:ascii="Times New Roman" w:hAnsi="Times New Roman" w:cs="Times New Roman"/>
          <w:sz w:val="24"/>
          <w:szCs w:val="24"/>
        </w:rPr>
        <w:t>model</w:t>
      </w:r>
      <w:r w:rsidR="00AD03D6">
        <w:rPr>
          <w:rFonts w:ascii="Times New Roman" w:hAnsi="Times New Roman" w:cs="Times New Roman"/>
          <w:sz w:val="24"/>
          <w:szCs w:val="24"/>
        </w:rPr>
        <w:t xml:space="preserve"> with a random intercept. This model</w:t>
      </w:r>
      <w:r w:rsidR="007E65D8">
        <w:rPr>
          <w:rFonts w:ascii="Times New Roman" w:hAnsi="Times New Roman" w:cs="Times New Roman"/>
          <w:sz w:val="24"/>
          <w:szCs w:val="24"/>
        </w:rPr>
        <w:t xml:space="preserve"> </w:t>
      </w:r>
      <w:r w:rsidR="008D0F16">
        <w:rPr>
          <w:rFonts w:ascii="Times New Roman" w:hAnsi="Times New Roman" w:cs="Times New Roman"/>
          <w:sz w:val="24"/>
          <w:szCs w:val="24"/>
        </w:rPr>
        <w:t>estimate</w:t>
      </w:r>
      <w:r w:rsidR="00AD03D6">
        <w:rPr>
          <w:rFonts w:ascii="Times New Roman" w:hAnsi="Times New Roman" w:cs="Times New Roman"/>
          <w:sz w:val="24"/>
          <w:szCs w:val="24"/>
        </w:rPr>
        <w:t>s</w:t>
      </w:r>
      <w:r w:rsidR="008D0F16">
        <w:rPr>
          <w:rFonts w:ascii="Times New Roman" w:hAnsi="Times New Roman" w:cs="Times New Roman"/>
          <w:sz w:val="24"/>
          <w:szCs w:val="24"/>
        </w:rPr>
        <w:t xml:space="preserve"> </w:t>
      </w:r>
      <w:r w:rsidR="007E65D8">
        <w:rPr>
          <w:rFonts w:ascii="Times New Roman" w:hAnsi="Times New Roman" w:cs="Times New Roman"/>
          <w:sz w:val="24"/>
          <w:szCs w:val="24"/>
        </w:rPr>
        <w:t>the effect</w:t>
      </w:r>
      <w:r w:rsidR="0083228D">
        <w:rPr>
          <w:rFonts w:ascii="Times New Roman" w:hAnsi="Times New Roman" w:cs="Times New Roman"/>
          <w:sz w:val="24"/>
          <w:szCs w:val="24"/>
        </w:rPr>
        <w:t xml:space="preserve">, </w:t>
      </w:r>
      <w:r w:rsidR="0083228D">
        <w:rPr>
          <w:rFonts w:ascii="Times New Roman" w:hAnsi="Times New Roman" w:cs="Times New Roman"/>
          <w:i/>
          <w:sz w:val="24"/>
          <w:szCs w:val="24"/>
        </w:rPr>
        <w:t>b</w:t>
      </w:r>
      <w:r w:rsidR="0083228D">
        <w:rPr>
          <w:rFonts w:ascii="Times New Roman" w:hAnsi="Times New Roman" w:cs="Times New Roman"/>
          <w:sz w:val="24"/>
          <w:szCs w:val="24"/>
        </w:rPr>
        <w:t xml:space="preserve">, </w:t>
      </w:r>
      <w:r w:rsidR="007E65D8">
        <w:rPr>
          <w:rFonts w:ascii="Times New Roman" w:hAnsi="Times New Roman" w:cs="Times New Roman"/>
          <w:sz w:val="24"/>
          <w:szCs w:val="24"/>
        </w:rPr>
        <w:t>of the mediator on the criterion</w:t>
      </w:r>
      <w:r w:rsidR="00D114EF">
        <w:rPr>
          <w:rFonts w:ascii="Times New Roman" w:hAnsi="Times New Roman" w:cs="Times New Roman"/>
          <w:sz w:val="24"/>
          <w:szCs w:val="24"/>
        </w:rPr>
        <w:t>,</w:t>
      </w:r>
      <w:r w:rsidR="007E65D8">
        <w:rPr>
          <w:rFonts w:ascii="Times New Roman" w:hAnsi="Times New Roman" w:cs="Times New Roman"/>
          <w:sz w:val="24"/>
          <w:szCs w:val="24"/>
        </w:rPr>
        <w:t xml:space="preserve"> holding the</w:t>
      </w:r>
      <w:r w:rsidR="00BF10BD">
        <w:rPr>
          <w:rFonts w:ascii="Times New Roman" w:hAnsi="Times New Roman" w:cs="Times New Roman"/>
          <w:sz w:val="24"/>
          <w:szCs w:val="24"/>
        </w:rPr>
        <w:t xml:space="preserve"> independent variable constant</w:t>
      </w:r>
      <w:r w:rsidR="001B5306">
        <w:rPr>
          <w:rFonts w:ascii="Times New Roman" w:hAnsi="Times New Roman" w:cs="Times New Roman"/>
          <w:sz w:val="24"/>
          <w:szCs w:val="24"/>
        </w:rPr>
        <w:t>,</w:t>
      </w:r>
      <w:r w:rsidR="0083228D">
        <w:rPr>
          <w:rFonts w:ascii="Times New Roman" w:hAnsi="Times New Roman" w:cs="Times New Roman"/>
          <w:sz w:val="24"/>
          <w:szCs w:val="24"/>
        </w:rPr>
        <w:t xml:space="preserve"> </w:t>
      </w:r>
      <w:r w:rsidR="007E65D8">
        <w:rPr>
          <w:rFonts w:ascii="Times New Roman" w:hAnsi="Times New Roman" w:cs="Times New Roman"/>
          <w:sz w:val="24"/>
          <w:szCs w:val="24"/>
        </w:rPr>
        <w:t xml:space="preserve">and the </w:t>
      </w:r>
      <w:r w:rsidR="00D71592">
        <w:rPr>
          <w:rFonts w:ascii="Times New Roman" w:hAnsi="Times New Roman" w:cs="Times New Roman"/>
          <w:sz w:val="24"/>
          <w:szCs w:val="24"/>
        </w:rPr>
        <w:t xml:space="preserve">direct </w:t>
      </w:r>
      <w:r w:rsidR="007E65D8">
        <w:rPr>
          <w:rFonts w:ascii="Times New Roman" w:hAnsi="Times New Roman" w:cs="Times New Roman"/>
          <w:sz w:val="24"/>
          <w:szCs w:val="24"/>
        </w:rPr>
        <w:t>effect</w:t>
      </w:r>
      <w:r w:rsidR="0083228D">
        <w:rPr>
          <w:rFonts w:ascii="Times New Roman" w:hAnsi="Times New Roman" w:cs="Times New Roman"/>
          <w:sz w:val="24"/>
          <w:szCs w:val="24"/>
        </w:rPr>
        <w:t xml:space="preserve">, </w:t>
      </w:r>
      <w:r w:rsidR="0083228D">
        <w:rPr>
          <w:rFonts w:ascii="Times New Roman" w:hAnsi="Times New Roman" w:cs="Times New Roman"/>
          <w:i/>
          <w:sz w:val="24"/>
          <w:szCs w:val="24"/>
        </w:rPr>
        <w:t>c’</w:t>
      </w:r>
      <w:r w:rsidR="0083228D">
        <w:rPr>
          <w:rFonts w:ascii="Times New Roman" w:hAnsi="Times New Roman" w:cs="Times New Roman"/>
          <w:sz w:val="24"/>
          <w:szCs w:val="24"/>
        </w:rPr>
        <w:t xml:space="preserve">, </w:t>
      </w:r>
      <w:r w:rsidR="007E65D8">
        <w:rPr>
          <w:rFonts w:ascii="Times New Roman" w:hAnsi="Times New Roman" w:cs="Times New Roman"/>
          <w:sz w:val="24"/>
          <w:szCs w:val="24"/>
        </w:rPr>
        <w:t>of the independent variable on the criterion</w:t>
      </w:r>
      <w:r w:rsidR="00BF10BD">
        <w:rPr>
          <w:rFonts w:ascii="Times New Roman" w:hAnsi="Times New Roman" w:cs="Times New Roman"/>
          <w:sz w:val="24"/>
          <w:szCs w:val="24"/>
        </w:rPr>
        <w:t xml:space="preserve"> holding the mediator constant</w:t>
      </w:r>
      <w:r w:rsidR="007E65D8">
        <w:rPr>
          <w:rFonts w:ascii="Times New Roman" w:hAnsi="Times New Roman" w:cs="Times New Roman"/>
          <w:sz w:val="24"/>
          <w:szCs w:val="24"/>
        </w:rPr>
        <w:t>.</w:t>
      </w:r>
      <w:r w:rsidR="00385A36">
        <w:rPr>
          <w:rFonts w:ascii="Times New Roman" w:hAnsi="Times New Roman" w:cs="Times New Roman"/>
          <w:sz w:val="24"/>
          <w:szCs w:val="24"/>
        </w:rPr>
        <w:t xml:space="preserve"> Covariates </w:t>
      </w:r>
      <w:r w:rsidR="0083228D">
        <w:rPr>
          <w:rFonts w:ascii="Times New Roman" w:hAnsi="Times New Roman" w:cs="Times New Roman"/>
          <w:sz w:val="24"/>
          <w:szCs w:val="24"/>
        </w:rPr>
        <w:t xml:space="preserve">such as baseline OSC profile </w:t>
      </w:r>
      <w:r w:rsidR="00385A36">
        <w:rPr>
          <w:rFonts w:ascii="Times New Roman" w:hAnsi="Times New Roman" w:cs="Times New Roman"/>
          <w:sz w:val="24"/>
          <w:szCs w:val="24"/>
        </w:rPr>
        <w:t xml:space="preserve">are included in all analyses. </w:t>
      </w:r>
      <w:r w:rsidR="00D54E02">
        <w:rPr>
          <w:rFonts w:ascii="Times New Roman" w:hAnsi="Times New Roman" w:cs="Times New Roman"/>
          <w:sz w:val="24"/>
          <w:szCs w:val="24"/>
        </w:rPr>
        <w:t>T</w:t>
      </w:r>
      <w:r w:rsidR="007E65D8">
        <w:rPr>
          <w:rFonts w:ascii="Times New Roman" w:hAnsi="Times New Roman" w:cs="Times New Roman"/>
          <w:sz w:val="24"/>
          <w:szCs w:val="24"/>
        </w:rPr>
        <w:t xml:space="preserve">he product of the </w:t>
      </w:r>
      <w:r w:rsidR="007E65D8">
        <w:rPr>
          <w:rFonts w:ascii="Times New Roman" w:hAnsi="Times New Roman" w:cs="Times New Roman"/>
          <w:i/>
          <w:sz w:val="24"/>
          <w:szCs w:val="24"/>
        </w:rPr>
        <w:t xml:space="preserve">a </w:t>
      </w:r>
      <w:r w:rsidR="007E65D8">
        <w:rPr>
          <w:rFonts w:ascii="Times New Roman" w:hAnsi="Times New Roman" w:cs="Times New Roman"/>
          <w:sz w:val="24"/>
          <w:szCs w:val="24"/>
        </w:rPr>
        <w:t xml:space="preserve">and </w:t>
      </w:r>
      <w:r w:rsidR="007E65D8">
        <w:rPr>
          <w:rFonts w:ascii="Times New Roman" w:hAnsi="Times New Roman" w:cs="Times New Roman"/>
          <w:i/>
          <w:sz w:val="24"/>
          <w:szCs w:val="24"/>
        </w:rPr>
        <w:t xml:space="preserve">b </w:t>
      </w:r>
      <w:r w:rsidR="00E871F4">
        <w:rPr>
          <w:rFonts w:ascii="Times New Roman" w:hAnsi="Times New Roman" w:cs="Times New Roman"/>
          <w:sz w:val="24"/>
          <w:szCs w:val="24"/>
        </w:rPr>
        <w:t>coefficients</w:t>
      </w:r>
      <w:r w:rsidR="00AD03D6">
        <w:rPr>
          <w:rFonts w:ascii="Times New Roman" w:hAnsi="Times New Roman" w:cs="Times New Roman"/>
          <w:sz w:val="24"/>
          <w:szCs w:val="24"/>
        </w:rPr>
        <w:t xml:space="preserve"> from these </w:t>
      </w:r>
      <w:r w:rsidR="00D062CA">
        <w:rPr>
          <w:rFonts w:ascii="Times New Roman" w:hAnsi="Times New Roman" w:cs="Times New Roman"/>
          <w:sz w:val="24"/>
          <w:szCs w:val="24"/>
        </w:rPr>
        <w:t>analyses</w:t>
      </w:r>
      <w:r w:rsidR="00CE795B">
        <w:rPr>
          <w:rFonts w:ascii="Times New Roman" w:hAnsi="Times New Roman" w:cs="Times New Roman"/>
          <w:sz w:val="24"/>
          <w:szCs w:val="24"/>
        </w:rPr>
        <w:t xml:space="preserve">, </w:t>
      </w:r>
      <w:r w:rsidR="00CE795B">
        <w:rPr>
          <w:rFonts w:ascii="Times New Roman" w:hAnsi="Times New Roman" w:cs="Times New Roman"/>
          <w:i/>
          <w:sz w:val="24"/>
          <w:szCs w:val="24"/>
        </w:rPr>
        <w:t>ab</w:t>
      </w:r>
      <w:r w:rsidR="00CE795B">
        <w:rPr>
          <w:rFonts w:ascii="Times New Roman" w:hAnsi="Times New Roman" w:cs="Times New Roman"/>
          <w:sz w:val="24"/>
          <w:szCs w:val="24"/>
        </w:rPr>
        <w:t>,</w:t>
      </w:r>
      <w:r w:rsidR="00E871F4">
        <w:rPr>
          <w:rFonts w:ascii="Times New Roman" w:hAnsi="Times New Roman" w:cs="Times New Roman"/>
          <w:sz w:val="24"/>
          <w:szCs w:val="24"/>
        </w:rPr>
        <w:t xml:space="preserve"> </w:t>
      </w:r>
      <w:r w:rsidR="001707DF">
        <w:rPr>
          <w:rFonts w:ascii="Times New Roman" w:hAnsi="Times New Roman" w:cs="Times New Roman"/>
          <w:sz w:val="24"/>
          <w:szCs w:val="24"/>
        </w:rPr>
        <w:t xml:space="preserve">provides </w:t>
      </w:r>
      <w:r w:rsidR="007E65D8">
        <w:rPr>
          <w:rFonts w:ascii="Times New Roman" w:hAnsi="Times New Roman" w:cs="Times New Roman"/>
          <w:sz w:val="24"/>
          <w:szCs w:val="24"/>
        </w:rPr>
        <w:t xml:space="preserve">an </w:t>
      </w:r>
      <w:r w:rsidR="005A53C0">
        <w:rPr>
          <w:rFonts w:ascii="Times New Roman" w:hAnsi="Times New Roman" w:cs="Times New Roman"/>
          <w:sz w:val="24"/>
          <w:szCs w:val="24"/>
        </w:rPr>
        <w:t xml:space="preserve">unbiased </w:t>
      </w:r>
      <w:r w:rsidR="00D54E02">
        <w:rPr>
          <w:rFonts w:ascii="Times New Roman" w:hAnsi="Times New Roman" w:cs="Times New Roman"/>
          <w:sz w:val="24"/>
          <w:szCs w:val="24"/>
        </w:rPr>
        <w:t xml:space="preserve">point </w:t>
      </w:r>
      <w:r w:rsidR="007E65D8">
        <w:rPr>
          <w:rFonts w:ascii="Times New Roman" w:hAnsi="Times New Roman" w:cs="Times New Roman"/>
          <w:sz w:val="24"/>
          <w:szCs w:val="24"/>
        </w:rPr>
        <w:t>estimate of the</w:t>
      </w:r>
      <w:r w:rsidR="00DB70BC">
        <w:rPr>
          <w:rFonts w:ascii="Times New Roman" w:hAnsi="Times New Roman" w:cs="Times New Roman"/>
          <w:sz w:val="24"/>
          <w:szCs w:val="24"/>
        </w:rPr>
        <w:t xml:space="preserve"> </w:t>
      </w:r>
      <w:r w:rsidR="00AD03D6">
        <w:rPr>
          <w:rFonts w:ascii="Times New Roman" w:hAnsi="Times New Roman" w:cs="Times New Roman"/>
          <w:sz w:val="24"/>
          <w:szCs w:val="24"/>
        </w:rPr>
        <w:t xml:space="preserve">cross-level </w:t>
      </w:r>
      <w:r w:rsidR="007E65D8">
        <w:rPr>
          <w:rFonts w:ascii="Times New Roman" w:hAnsi="Times New Roman" w:cs="Times New Roman"/>
          <w:sz w:val="24"/>
          <w:szCs w:val="24"/>
        </w:rPr>
        <w:t xml:space="preserve">indirect </w:t>
      </w:r>
      <w:r w:rsidR="00A9783B">
        <w:rPr>
          <w:rFonts w:ascii="Times New Roman" w:hAnsi="Times New Roman" w:cs="Times New Roman"/>
          <w:sz w:val="24"/>
          <w:szCs w:val="24"/>
        </w:rPr>
        <w:t xml:space="preserve">or mediated </w:t>
      </w:r>
      <w:r w:rsidR="007E65D8">
        <w:rPr>
          <w:rFonts w:ascii="Times New Roman" w:hAnsi="Times New Roman" w:cs="Times New Roman"/>
          <w:sz w:val="24"/>
          <w:szCs w:val="24"/>
        </w:rPr>
        <w:t xml:space="preserve">effect of </w:t>
      </w:r>
      <w:r w:rsidR="007E65D8">
        <w:rPr>
          <w:rFonts w:ascii="Times New Roman" w:hAnsi="Times New Roman" w:cs="Times New Roman"/>
          <w:i/>
          <w:sz w:val="24"/>
          <w:szCs w:val="24"/>
        </w:rPr>
        <w:t xml:space="preserve">X </w:t>
      </w:r>
      <w:r w:rsidR="007E65D8">
        <w:rPr>
          <w:rFonts w:ascii="Times New Roman" w:hAnsi="Times New Roman" w:cs="Times New Roman"/>
          <w:sz w:val="24"/>
          <w:szCs w:val="24"/>
        </w:rPr>
        <w:t xml:space="preserve">on </w:t>
      </w:r>
      <w:r w:rsidR="007E65D8">
        <w:rPr>
          <w:rFonts w:ascii="Times New Roman" w:hAnsi="Times New Roman" w:cs="Times New Roman"/>
          <w:i/>
          <w:sz w:val="24"/>
          <w:szCs w:val="24"/>
        </w:rPr>
        <w:t xml:space="preserve">Y </w:t>
      </w:r>
      <w:r w:rsidR="007E65D8">
        <w:rPr>
          <w:rFonts w:ascii="Times New Roman" w:hAnsi="Times New Roman" w:cs="Times New Roman"/>
          <w:sz w:val="24"/>
          <w:szCs w:val="24"/>
        </w:rPr>
        <w:t xml:space="preserve">through </w:t>
      </w:r>
      <w:r w:rsidR="00CA65E8" w:rsidRPr="00DB70BC">
        <w:rPr>
          <w:rFonts w:ascii="Times New Roman" w:hAnsi="Times New Roman" w:cs="Times New Roman"/>
          <w:i/>
          <w:sz w:val="24"/>
          <w:szCs w:val="24"/>
        </w:rPr>
        <w:t>M</w:t>
      </w:r>
      <w:r w:rsidR="00CA65E8">
        <w:rPr>
          <w:rFonts w:ascii="Times New Roman" w:hAnsi="Times New Roman" w:cs="Times New Roman"/>
          <w:i/>
          <w:sz w:val="24"/>
          <w:szCs w:val="24"/>
          <w:vertAlign w:val="subscript"/>
        </w:rPr>
        <w:t>1</w:t>
      </w:r>
      <w:r w:rsidR="00CA65E8">
        <w:rPr>
          <w:rFonts w:ascii="Times New Roman" w:hAnsi="Times New Roman" w:cs="Times New Roman"/>
          <w:sz w:val="24"/>
          <w:szCs w:val="24"/>
        </w:rPr>
        <w:t xml:space="preserve"> </w:t>
      </w:r>
      <w:r w:rsidR="007B4E01">
        <w:rPr>
          <w:rFonts w:ascii="Times New Roman" w:hAnsi="Times New Roman" w:cs="Times New Roman"/>
          <w:sz w:val="24"/>
          <w:szCs w:val="24"/>
        </w:rPr>
        <w:t>(</w:t>
      </w:r>
      <w:r w:rsidR="00A9783B">
        <w:rPr>
          <w:rFonts w:ascii="Times New Roman" w:hAnsi="Times New Roman" w:cs="Times New Roman"/>
          <w:sz w:val="24"/>
          <w:szCs w:val="24"/>
        </w:rPr>
        <w:t xml:space="preserve">Kroll &amp; MacKinnon, 2001; </w:t>
      </w:r>
      <w:r w:rsidR="007B4E01">
        <w:rPr>
          <w:rFonts w:ascii="Times New Roman" w:hAnsi="Times New Roman" w:cs="Times New Roman"/>
          <w:sz w:val="24"/>
          <w:szCs w:val="24"/>
        </w:rPr>
        <w:t>MacKinnon, 2008)</w:t>
      </w:r>
      <w:r w:rsidR="00A2670F">
        <w:rPr>
          <w:rFonts w:ascii="Times New Roman" w:hAnsi="Times New Roman" w:cs="Times New Roman"/>
          <w:sz w:val="24"/>
          <w:szCs w:val="24"/>
        </w:rPr>
        <w:t xml:space="preserve">. </w:t>
      </w:r>
    </w:p>
    <w:p w:rsidR="00C020C5" w:rsidRDefault="00E871F4"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A2947">
        <w:rPr>
          <w:rFonts w:ascii="Times New Roman" w:hAnsi="Times New Roman" w:cs="Times New Roman"/>
          <w:sz w:val="24"/>
          <w:szCs w:val="24"/>
        </w:rPr>
        <w:t xml:space="preserve">Several procedures are available for </w:t>
      </w:r>
      <w:r w:rsidR="00E3303D">
        <w:rPr>
          <w:rFonts w:ascii="Times New Roman" w:hAnsi="Times New Roman" w:cs="Times New Roman"/>
          <w:sz w:val="24"/>
          <w:szCs w:val="24"/>
        </w:rPr>
        <w:t xml:space="preserve">developing </w:t>
      </w:r>
      <w:r w:rsidR="00706C78">
        <w:rPr>
          <w:rFonts w:ascii="Times New Roman" w:hAnsi="Times New Roman" w:cs="Times New Roman"/>
          <w:sz w:val="24"/>
          <w:szCs w:val="24"/>
        </w:rPr>
        <w:t>statistical inference</w:t>
      </w:r>
      <w:r w:rsidR="003A2947">
        <w:rPr>
          <w:rFonts w:ascii="Times New Roman" w:hAnsi="Times New Roman" w:cs="Times New Roman"/>
          <w:sz w:val="24"/>
          <w:szCs w:val="24"/>
        </w:rPr>
        <w:t xml:space="preserve"> regarding indirect effect</w:t>
      </w:r>
      <w:r w:rsidR="004A1A24">
        <w:rPr>
          <w:rFonts w:ascii="Times New Roman" w:hAnsi="Times New Roman" w:cs="Times New Roman"/>
          <w:sz w:val="24"/>
          <w:szCs w:val="24"/>
        </w:rPr>
        <w:t>s</w:t>
      </w:r>
      <w:r w:rsidR="003A2947">
        <w:rPr>
          <w:rFonts w:ascii="Times New Roman" w:hAnsi="Times New Roman" w:cs="Times New Roman"/>
          <w:sz w:val="24"/>
          <w:szCs w:val="24"/>
        </w:rPr>
        <w:t xml:space="preserve"> in mediation models</w:t>
      </w:r>
      <w:r w:rsidR="00706C78">
        <w:rPr>
          <w:rFonts w:ascii="Times New Roman" w:hAnsi="Times New Roman" w:cs="Times New Roman"/>
          <w:sz w:val="24"/>
          <w:szCs w:val="24"/>
        </w:rPr>
        <w:t xml:space="preserve"> and simulation </w:t>
      </w:r>
      <w:r w:rsidR="004A1A24">
        <w:rPr>
          <w:rFonts w:ascii="Times New Roman" w:hAnsi="Times New Roman" w:cs="Times New Roman"/>
          <w:sz w:val="24"/>
          <w:szCs w:val="24"/>
        </w:rPr>
        <w:t xml:space="preserve">research </w:t>
      </w:r>
      <w:r w:rsidR="00291C32">
        <w:rPr>
          <w:rFonts w:ascii="Times New Roman" w:hAnsi="Times New Roman" w:cs="Times New Roman"/>
          <w:sz w:val="24"/>
          <w:szCs w:val="24"/>
        </w:rPr>
        <w:t>demonstrate</w:t>
      </w:r>
      <w:r w:rsidR="004A1A24">
        <w:rPr>
          <w:rFonts w:ascii="Times New Roman" w:hAnsi="Times New Roman" w:cs="Times New Roman"/>
          <w:sz w:val="24"/>
          <w:szCs w:val="24"/>
        </w:rPr>
        <w:t>s</w:t>
      </w:r>
      <w:r w:rsidR="00706C78">
        <w:rPr>
          <w:rFonts w:ascii="Times New Roman" w:hAnsi="Times New Roman" w:cs="Times New Roman"/>
          <w:sz w:val="24"/>
          <w:szCs w:val="24"/>
        </w:rPr>
        <w:t xml:space="preserve"> that these methods do not perform equally well in terms of Type I error rates, statistical power, or </w:t>
      </w:r>
      <w:r w:rsidR="00F51DF7">
        <w:rPr>
          <w:rFonts w:ascii="Times New Roman" w:hAnsi="Times New Roman" w:cs="Times New Roman"/>
          <w:sz w:val="24"/>
          <w:szCs w:val="24"/>
        </w:rPr>
        <w:t xml:space="preserve">confidence interval </w:t>
      </w:r>
      <w:r w:rsidR="00706C78">
        <w:rPr>
          <w:rFonts w:ascii="Times New Roman" w:hAnsi="Times New Roman" w:cs="Times New Roman"/>
          <w:sz w:val="24"/>
          <w:szCs w:val="24"/>
        </w:rPr>
        <w:t>coverage</w:t>
      </w:r>
      <w:r w:rsidR="003A2947">
        <w:rPr>
          <w:rFonts w:ascii="Times New Roman" w:hAnsi="Times New Roman" w:cs="Times New Roman"/>
          <w:sz w:val="24"/>
          <w:szCs w:val="24"/>
        </w:rPr>
        <w:t xml:space="preserve"> </w:t>
      </w:r>
      <w:r w:rsidR="005A53C0">
        <w:rPr>
          <w:rFonts w:ascii="Times New Roman" w:hAnsi="Times New Roman" w:cs="Times New Roman"/>
          <w:sz w:val="24"/>
          <w:szCs w:val="24"/>
        </w:rPr>
        <w:t xml:space="preserve">(Biesanz, Falk, &amp; Savalei, 2010; Hayes &amp; Scharkow, </w:t>
      </w:r>
      <w:r w:rsidR="003A0E77">
        <w:rPr>
          <w:rFonts w:ascii="Times New Roman" w:hAnsi="Times New Roman" w:cs="Times New Roman"/>
          <w:sz w:val="24"/>
          <w:szCs w:val="24"/>
        </w:rPr>
        <w:t>2013</w:t>
      </w:r>
      <w:r w:rsidR="005A53C0">
        <w:rPr>
          <w:rFonts w:ascii="Times New Roman" w:hAnsi="Times New Roman" w:cs="Times New Roman"/>
          <w:sz w:val="24"/>
          <w:szCs w:val="24"/>
        </w:rPr>
        <w:t xml:space="preserve">; </w:t>
      </w:r>
      <w:r w:rsidR="007B4E01">
        <w:rPr>
          <w:rFonts w:ascii="Times New Roman" w:hAnsi="Times New Roman" w:cs="Times New Roman"/>
          <w:sz w:val="24"/>
          <w:szCs w:val="24"/>
        </w:rPr>
        <w:t xml:space="preserve">MacKinnon et al., 2002; </w:t>
      </w:r>
      <w:r w:rsidR="005A53C0">
        <w:rPr>
          <w:rFonts w:ascii="Times New Roman" w:hAnsi="Times New Roman" w:cs="Times New Roman"/>
          <w:sz w:val="24"/>
          <w:szCs w:val="24"/>
        </w:rPr>
        <w:t>MacKinnon, Lockwood, &amp; Williams, 2004</w:t>
      </w:r>
      <w:r w:rsidR="00706C78">
        <w:rPr>
          <w:rFonts w:ascii="Times New Roman" w:hAnsi="Times New Roman" w:cs="Times New Roman"/>
          <w:sz w:val="24"/>
          <w:szCs w:val="24"/>
        </w:rPr>
        <w:t xml:space="preserve">). </w:t>
      </w:r>
      <w:r w:rsidR="00D70F8C">
        <w:rPr>
          <w:rFonts w:ascii="Times New Roman" w:hAnsi="Times New Roman" w:cs="Times New Roman"/>
          <w:sz w:val="24"/>
          <w:szCs w:val="24"/>
        </w:rPr>
        <w:t>Based on the results of these studies</w:t>
      </w:r>
      <w:r w:rsidR="00F51DF7">
        <w:rPr>
          <w:rFonts w:ascii="Times New Roman" w:hAnsi="Times New Roman" w:cs="Times New Roman"/>
          <w:sz w:val="24"/>
          <w:szCs w:val="24"/>
        </w:rPr>
        <w:t xml:space="preserve"> and on the recommendations of methodologists (e.g., Hayes, 2013; MacKinnon, 2008)</w:t>
      </w:r>
      <w:r w:rsidR="008044CC">
        <w:rPr>
          <w:rFonts w:ascii="Times New Roman" w:hAnsi="Times New Roman" w:cs="Times New Roman"/>
          <w:sz w:val="24"/>
          <w:szCs w:val="24"/>
        </w:rPr>
        <w:t>,</w:t>
      </w:r>
      <w:r w:rsidR="00D70F8C">
        <w:rPr>
          <w:rFonts w:ascii="Times New Roman" w:hAnsi="Times New Roman" w:cs="Times New Roman"/>
          <w:sz w:val="24"/>
          <w:szCs w:val="24"/>
        </w:rPr>
        <w:t xml:space="preserve"> </w:t>
      </w:r>
      <w:r w:rsidR="005A5009">
        <w:rPr>
          <w:rFonts w:ascii="Times New Roman" w:hAnsi="Times New Roman" w:cs="Times New Roman"/>
          <w:sz w:val="24"/>
          <w:szCs w:val="24"/>
        </w:rPr>
        <w:t>this study</w:t>
      </w:r>
      <w:r w:rsidR="005A53C0">
        <w:rPr>
          <w:rFonts w:ascii="Times New Roman" w:hAnsi="Times New Roman" w:cs="Times New Roman"/>
          <w:sz w:val="24"/>
          <w:szCs w:val="24"/>
        </w:rPr>
        <w:t xml:space="preserve"> </w:t>
      </w:r>
      <w:r w:rsidR="003A2947">
        <w:rPr>
          <w:rFonts w:ascii="Times New Roman" w:hAnsi="Times New Roman" w:cs="Times New Roman"/>
          <w:sz w:val="24"/>
          <w:szCs w:val="24"/>
        </w:rPr>
        <w:t xml:space="preserve">relied on two </w:t>
      </w:r>
      <w:r w:rsidR="00CA65E8" w:rsidRPr="00CA65E8">
        <w:rPr>
          <w:rFonts w:ascii="Times New Roman" w:hAnsi="Times New Roman" w:cs="Times New Roman"/>
          <w:sz w:val="24"/>
          <w:szCs w:val="24"/>
        </w:rPr>
        <w:t xml:space="preserve">complementary </w:t>
      </w:r>
      <w:r w:rsidR="003A2947">
        <w:rPr>
          <w:rFonts w:ascii="Times New Roman" w:hAnsi="Times New Roman" w:cs="Times New Roman"/>
          <w:sz w:val="24"/>
          <w:szCs w:val="24"/>
        </w:rPr>
        <w:t>approaches</w:t>
      </w:r>
      <w:r w:rsidR="004E4FB7">
        <w:rPr>
          <w:rFonts w:ascii="Times New Roman" w:hAnsi="Times New Roman" w:cs="Times New Roman"/>
          <w:sz w:val="24"/>
          <w:szCs w:val="24"/>
        </w:rPr>
        <w:t xml:space="preserve"> to test the indirect effects of ARC</w:t>
      </w:r>
      <w:r w:rsidR="003A2947">
        <w:rPr>
          <w:rFonts w:ascii="Times New Roman" w:hAnsi="Times New Roman" w:cs="Times New Roman"/>
          <w:sz w:val="24"/>
          <w:szCs w:val="24"/>
        </w:rPr>
        <w:t xml:space="preserve">. </w:t>
      </w:r>
      <w:r w:rsidR="00F51DF7">
        <w:rPr>
          <w:rFonts w:ascii="Times New Roman" w:hAnsi="Times New Roman" w:cs="Times New Roman"/>
          <w:sz w:val="24"/>
          <w:szCs w:val="24"/>
        </w:rPr>
        <w:t xml:space="preserve">First, </w:t>
      </w:r>
      <w:r w:rsidR="007B4E01">
        <w:rPr>
          <w:rFonts w:ascii="Times New Roman" w:hAnsi="Times New Roman" w:cs="Times New Roman"/>
          <w:sz w:val="24"/>
          <w:szCs w:val="24"/>
        </w:rPr>
        <w:t xml:space="preserve">a null hypothesis significance </w:t>
      </w:r>
      <w:r w:rsidR="00724428">
        <w:rPr>
          <w:rFonts w:ascii="Times New Roman" w:hAnsi="Times New Roman" w:cs="Times New Roman"/>
          <w:sz w:val="24"/>
          <w:szCs w:val="24"/>
        </w:rPr>
        <w:t>test</w:t>
      </w:r>
      <w:r w:rsidR="00AD03D6">
        <w:rPr>
          <w:rFonts w:ascii="Times New Roman" w:hAnsi="Times New Roman" w:cs="Times New Roman"/>
          <w:sz w:val="24"/>
          <w:szCs w:val="24"/>
        </w:rPr>
        <w:t>ing</w:t>
      </w:r>
      <w:r w:rsidR="007B4E01">
        <w:rPr>
          <w:rFonts w:ascii="Times New Roman" w:hAnsi="Times New Roman" w:cs="Times New Roman"/>
          <w:sz w:val="24"/>
          <w:szCs w:val="24"/>
        </w:rPr>
        <w:t xml:space="preserve"> approach </w:t>
      </w:r>
      <w:r w:rsidR="005A5009">
        <w:rPr>
          <w:rFonts w:ascii="Times New Roman" w:hAnsi="Times New Roman" w:cs="Times New Roman"/>
          <w:sz w:val="24"/>
          <w:szCs w:val="24"/>
        </w:rPr>
        <w:t xml:space="preserve">was incorporated </w:t>
      </w:r>
      <w:r w:rsidR="007B4E01">
        <w:rPr>
          <w:rFonts w:ascii="Times New Roman" w:hAnsi="Times New Roman" w:cs="Times New Roman"/>
          <w:sz w:val="24"/>
          <w:szCs w:val="24"/>
        </w:rPr>
        <w:t xml:space="preserve">based on the </w:t>
      </w:r>
      <w:r w:rsidR="00D70F8C">
        <w:rPr>
          <w:rFonts w:ascii="Times New Roman" w:hAnsi="Times New Roman" w:cs="Times New Roman"/>
          <w:sz w:val="24"/>
          <w:szCs w:val="24"/>
        </w:rPr>
        <w:t xml:space="preserve">joint significance test (Cohen &amp; Cohen, 1983, p. 366). </w:t>
      </w:r>
      <w:r w:rsidR="00E40354">
        <w:rPr>
          <w:rFonts w:ascii="Times New Roman" w:hAnsi="Times New Roman" w:cs="Times New Roman"/>
          <w:sz w:val="24"/>
          <w:szCs w:val="24"/>
        </w:rPr>
        <w:t>T</w:t>
      </w:r>
      <w:r w:rsidR="007B4E01">
        <w:rPr>
          <w:rFonts w:ascii="Times New Roman" w:hAnsi="Times New Roman" w:cs="Times New Roman"/>
          <w:sz w:val="24"/>
          <w:szCs w:val="24"/>
        </w:rPr>
        <w:t>his approach</w:t>
      </w:r>
      <w:r w:rsidR="00F51DF7">
        <w:rPr>
          <w:rFonts w:ascii="Times New Roman" w:hAnsi="Times New Roman" w:cs="Times New Roman"/>
          <w:sz w:val="24"/>
          <w:szCs w:val="24"/>
        </w:rPr>
        <w:t xml:space="preserve"> </w:t>
      </w:r>
      <w:r w:rsidR="00E40354">
        <w:rPr>
          <w:rFonts w:ascii="Times New Roman" w:hAnsi="Times New Roman" w:cs="Times New Roman"/>
          <w:sz w:val="24"/>
          <w:szCs w:val="24"/>
        </w:rPr>
        <w:t xml:space="preserve">considers </w:t>
      </w:r>
      <w:r w:rsidR="00F51DF7">
        <w:rPr>
          <w:rFonts w:ascii="Times New Roman" w:hAnsi="Times New Roman" w:cs="Times New Roman"/>
          <w:sz w:val="24"/>
          <w:szCs w:val="24"/>
        </w:rPr>
        <w:t xml:space="preserve">the </w:t>
      </w:r>
      <w:r w:rsidR="00E40354">
        <w:rPr>
          <w:rFonts w:ascii="Times New Roman" w:hAnsi="Times New Roman" w:cs="Times New Roman"/>
          <w:sz w:val="24"/>
          <w:szCs w:val="24"/>
        </w:rPr>
        <w:t>joint null hypothesis, H</w:t>
      </w:r>
      <w:r w:rsidR="00E40354">
        <w:rPr>
          <w:rFonts w:ascii="Times New Roman" w:hAnsi="Times New Roman" w:cs="Times New Roman"/>
          <w:sz w:val="24"/>
          <w:szCs w:val="24"/>
          <w:vertAlign w:val="subscript"/>
        </w:rPr>
        <w:t>0</w:t>
      </w:r>
      <w:r w:rsidR="00E40354">
        <w:rPr>
          <w:rFonts w:ascii="Times New Roman" w:hAnsi="Times New Roman" w:cs="Times New Roman"/>
          <w:sz w:val="24"/>
          <w:szCs w:val="24"/>
        </w:rPr>
        <w:t>:</w:t>
      </w:r>
      <w:r w:rsidR="00E40354">
        <w:rPr>
          <w:rFonts w:ascii="Times New Roman" w:hAnsi="Times New Roman" w:cs="Times New Roman"/>
          <w:sz w:val="24"/>
          <w:szCs w:val="24"/>
          <w:vertAlign w:val="subscript"/>
        </w:rPr>
        <w:t xml:space="preserve"> </w:t>
      </w:r>
      <w:r w:rsidR="00E40354">
        <w:rPr>
          <w:rFonts w:ascii="Times New Roman" w:hAnsi="Times New Roman" w:cs="Times New Roman"/>
          <w:i/>
          <w:sz w:val="24"/>
          <w:szCs w:val="24"/>
        </w:rPr>
        <w:t>a</w:t>
      </w:r>
      <w:r w:rsidR="00E40354">
        <w:rPr>
          <w:rFonts w:ascii="Times New Roman" w:hAnsi="Times New Roman" w:cs="Times New Roman"/>
          <w:sz w:val="24"/>
          <w:szCs w:val="24"/>
        </w:rPr>
        <w:t xml:space="preserve"> = 0 and </w:t>
      </w:r>
      <w:r w:rsidR="00E40354">
        <w:rPr>
          <w:rFonts w:ascii="Times New Roman" w:hAnsi="Times New Roman" w:cs="Times New Roman"/>
          <w:i/>
          <w:sz w:val="24"/>
          <w:szCs w:val="24"/>
        </w:rPr>
        <w:t xml:space="preserve">b </w:t>
      </w:r>
      <w:r w:rsidR="00E40354">
        <w:rPr>
          <w:rFonts w:ascii="Times New Roman" w:hAnsi="Times New Roman" w:cs="Times New Roman"/>
          <w:sz w:val="24"/>
          <w:szCs w:val="24"/>
        </w:rPr>
        <w:t xml:space="preserve">= 0, and rejects </w:t>
      </w:r>
      <w:r w:rsidR="00E40354" w:rsidRPr="00E40354">
        <w:rPr>
          <w:rFonts w:ascii="Times New Roman" w:hAnsi="Times New Roman" w:cs="Times New Roman"/>
          <w:sz w:val="24"/>
          <w:szCs w:val="24"/>
        </w:rPr>
        <w:t>H</w:t>
      </w:r>
      <w:r w:rsidR="00E40354" w:rsidRPr="00E40354">
        <w:rPr>
          <w:rFonts w:ascii="Times New Roman" w:hAnsi="Times New Roman" w:cs="Times New Roman"/>
          <w:sz w:val="24"/>
          <w:szCs w:val="24"/>
          <w:vertAlign w:val="subscript"/>
        </w:rPr>
        <w:t>0</w:t>
      </w:r>
      <w:r w:rsidR="00E40354">
        <w:rPr>
          <w:rFonts w:ascii="Times New Roman" w:hAnsi="Times New Roman" w:cs="Times New Roman"/>
          <w:sz w:val="24"/>
          <w:szCs w:val="24"/>
        </w:rPr>
        <w:t xml:space="preserve"> </w:t>
      </w:r>
      <w:r w:rsidR="00E40354" w:rsidRPr="00E40354">
        <w:rPr>
          <w:rFonts w:ascii="Times New Roman" w:hAnsi="Times New Roman" w:cs="Times New Roman"/>
          <w:sz w:val="24"/>
          <w:szCs w:val="24"/>
        </w:rPr>
        <w:t>i</w:t>
      </w:r>
      <w:r w:rsidR="00E40354">
        <w:rPr>
          <w:rFonts w:ascii="Times New Roman" w:hAnsi="Times New Roman" w:cs="Times New Roman"/>
          <w:sz w:val="24"/>
          <w:szCs w:val="24"/>
        </w:rPr>
        <w:t>n the event that the</w:t>
      </w:r>
      <w:r w:rsidR="00DB70BC">
        <w:rPr>
          <w:rFonts w:ascii="Times New Roman" w:hAnsi="Times New Roman" w:cs="Times New Roman"/>
          <w:sz w:val="24"/>
          <w:szCs w:val="24"/>
        </w:rPr>
        <w:t xml:space="preserve"> null hypothes</w:t>
      </w:r>
      <w:r w:rsidR="00D54E02">
        <w:rPr>
          <w:rFonts w:ascii="Times New Roman" w:hAnsi="Times New Roman" w:cs="Times New Roman"/>
          <w:sz w:val="24"/>
          <w:szCs w:val="24"/>
        </w:rPr>
        <w:t>e</w:t>
      </w:r>
      <w:r w:rsidR="00DB70BC">
        <w:rPr>
          <w:rFonts w:ascii="Times New Roman" w:hAnsi="Times New Roman" w:cs="Times New Roman"/>
          <w:sz w:val="24"/>
          <w:szCs w:val="24"/>
        </w:rPr>
        <w:t xml:space="preserve">s for both the </w:t>
      </w:r>
      <w:r w:rsidR="00F51DF7">
        <w:rPr>
          <w:rFonts w:ascii="Times New Roman" w:hAnsi="Times New Roman" w:cs="Times New Roman"/>
          <w:i/>
          <w:sz w:val="24"/>
          <w:szCs w:val="24"/>
        </w:rPr>
        <w:t xml:space="preserve">a </w:t>
      </w:r>
      <w:r w:rsidR="00F51DF7">
        <w:rPr>
          <w:rFonts w:ascii="Times New Roman" w:hAnsi="Times New Roman" w:cs="Times New Roman"/>
          <w:sz w:val="24"/>
          <w:szCs w:val="24"/>
        </w:rPr>
        <w:t xml:space="preserve">and </w:t>
      </w:r>
      <w:r w:rsidR="00F51DF7">
        <w:rPr>
          <w:rFonts w:ascii="Times New Roman" w:hAnsi="Times New Roman" w:cs="Times New Roman"/>
          <w:i/>
          <w:sz w:val="24"/>
          <w:szCs w:val="24"/>
        </w:rPr>
        <w:t>b</w:t>
      </w:r>
      <w:r w:rsidR="00DB70BC">
        <w:rPr>
          <w:rFonts w:ascii="Times New Roman" w:hAnsi="Times New Roman" w:cs="Times New Roman"/>
          <w:sz w:val="24"/>
          <w:szCs w:val="24"/>
        </w:rPr>
        <w:t xml:space="preserve"> coefficients </w:t>
      </w:r>
      <w:r w:rsidR="00D54E02">
        <w:rPr>
          <w:rFonts w:ascii="Times New Roman" w:hAnsi="Times New Roman" w:cs="Times New Roman"/>
          <w:sz w:val="24"/>
          <w:szCs w:val="24"/>
        </w:rPr>
        <w:t xml:space="preserve">are </w:t>
      </w:r>
      <w:r w:rsidR="00DB70BC">
        <w:rPr>
          <w:rFonts w:ascii="Times New Roman" w:hAnsi="Times New Roman" w:cs="Times New Roman"/>
          <w:sz w:val="24"/>
          <w:szCs w:val="24"/>
        </w:rPr>
        <w:t>rejected</w:t>
      </w:r>
      <w:r w:rsidR="004A1A24">
        <w:rPr>
          <w:rFonts w:ascii="Times New Roman" w:hAnsi="Times New Roman" w:cs="Times New Roman"/>
          <w:sz w:val="24"/>
          <w:szCs w:val="24"/>
        </w:rPr>
        <w:t xml:space="preserve"> in </w:t>
      </w:r>
      <w:r w:rsidR="004A1A24">
        <w:rPr>
          <w:rFonts w:ascii="Times New Roman" w:hAnsi="Times New Roman" w:cs="Times New Roman"/>
          <w:sz w:val="24"/>
          <w:szCs w:val="24"/>
        </w:rPr>
        <w:lastRenderedPageBreak/>
        <w:t>their respective models</w:t>
      </w:r>
      <w:r w:rsidR="00F51DF7">
        <w:rPr>
          <w:rFonts w:ascii="Times New Roman" w:hAnsi="Times New Roman" w:cs="Times New Roman"/>
          <w:sz w:val="24"/>
          <w:szCs w:val="24"/>
        </w:rPr>
        <w:t>. In a comprehensive simulation study comparing 14 methods for testing the statistical significance of indirect effects, MacKinnon et al. (2002) found that the joint significance test provided the best balance of Type I error rates and statistical power.</w:t>
      </w:r>
      <w:r w:rsidR="004A094B">
        <w:rPr>
          <w:rFonts w:ascii="Times New Roman" w:hAnsi="Times New Roman" w:cs="Times New Roman"/>
          <w:sz w:val="24"/>
          <w:szCs w:val="24"/>
        </w:rPr>
        <w:t xml:space="preserve"> </w:t>
      </w:r>
      <w:r w:rsidR="00985D7D">
        <w:rPr>
          <w:rFonts w:ascii="Times New Roman" w:hAnsi="Times New Roman" w:cs="Times New Roman"/>
          <w:sz w:val="24"/>
          <w:szCs w:val="24"/>
        </w:rPr>
        <w:t>Simulation research also demonstrated that t</w:t>
      </w:r>
      <w:r w:rsidR="00E3303D">
        <w:rPr>
          <w:rFonts w:ascii="Times New Roman" w:hAnsi="Times New Roman" w:cs="Times New Roman"/>
          <w:sz w:val="24"/>
          <w:szCs w:val="24"/>
        </w:rPr>
        <w:t xml:space="preserve">he joint significance test was superior to other methods </w:t>
      </w:r>
      <w:r w:rsidR="00985D7D">
        <w:rPr>
          <w:rFonts w:ascii="Times New Roman" w:hAnsi="Times New Roman" w:cs="Times New Roman"/>
          <w:sz w:val="24"/>
          <w:szCs w:val="24"/>
        </w:rPr>
        <w:t xml:space="preserve">for testing indirect effects </w:t>
      </w:r>
      <w:r w:rsidR="00E3303D">
        <w:rPr>
          <w:rFonts w:ascii="Times New Roman" w:hAnsi="Times New Roman" w:cs="Times New Roman"/>
          <w:sz w:val="24"/>
          <w:szCs w:val="24"/>
        </w:rPr>
        <w:t xml:space="preserve">in serial </w:t>
      </w:r>
      <w:r w:rsidR="008F2B57">
        <w:rPr>
          <w:rFonts w:ascii="Times New Roman" w:hAnsi="Times New Roman" w:cs="Times New Roman"/>
          <w:sz w:val="24"/>
          <w:szCs w:val="24"/>
        </w:rPr>
        <w:t>mediation</w:t>
      </w:r>
      <w:r w:rsidR="00E3303D">
        <w:rPr>
          <w:rFonts w:ascii="Times New Roman" w:hAnsi="Times New Roman" w:cs="Times New Roman"/>
          <w:sz w:val="24"/>
          <w:szCs w:val="24"/>
        </w:rPr>
        <w:t xml:space="preserve"> models such as those </w:t>
      </w:r>
      <w:r w:rsidR="004E4FB7">
        <w:rPr>
          <w:rFonts w:ascii="Times New Roman" w:hAnsi="Times New Roman" w:cs="Times New Roman"/>
          <w:sz w:val="24"/>
          <w:szCs w:val="24"/>
        </w:rPr>
        <w:t xml:space="preserve">described </w:t>
      </w:r>
      <w:r w:rsidR="00E3303D">
        <w:rPr>
          <w:rFonts w:ascii="Times New Roman" w:hAnsi="Times New Roman" w:cs="Times New Roman"/>
          <w:sz w:val="24"/>
          <w:szCs w:val="24"/>
        </w:rPr>
        <w:t xml:space="preserve">below (Taylor, MacKinnon, &amp; Tein, 2008). </w:t>
      </w:r>
    </w:p>
    <w:p w:rsidR="00262DDB" w:rsidRDefault="007F6E8C"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C020C5">
        <w:rPr>
          <w:rFonts w:ascii="Times New Roman" w:hAnsi="Times New Roman" w:cs="Times New Roman"/>
          <w:sz w:val="24"/>
          <w:szCs w:val="24"/>
        </w:rPr>
        <w:t xml:space="preserve">e null hypothesis </w:t>
      </w:r>
      <w:r w:rsidR="00AF79A4">
        <w:rPr>
          <w:rFonts w:ascii="Times New Roman" w:hAnsi="Times New Roman" w:cs="Times New Roman"/>
          <w:sz w:val="24"/>
          <w:szCs w:val="24"/>
        </w:rPr>
        <w:t>significance test</w:t>
      </w:r>
      <w:r w:rsidR="00AD03D6">
        <w:rPr>
          <w:rFonts w:ascii="Times New Roman" w:hAnsi="Times New Roman" w:cs="Times New Roman"/>
          <w:sz w:val="24"/>
          <w:szCs w:val="24"/>
        </w:rPr>
        <w:t>ing</w:t>
      </w:r>
      <w:r w:rsidR="00C020C5">
        <w:rPr>
          <w:rFonts w:ascii="Times New Roman" w:hAnsi="Times New Roman" w:cs="Times New Roman"/>
          <w:sz w:val="24"/>
          <w:szCs w:val="24"/>
        </w:rPr>
        <w:t xml:space="preserve"> approach </w:t>
      </w:r>
      <w:r>
        <w:rPr>
          <w:rFonts w:ascii="Times New Roman" w:hAnsi="Times New Roman" w:cs="Times New Roman"/>
          <w:sz w:val="24"/>
          <w:szCs w:val="24"/>
        </w:rPr>
        <w:t xml:space="preserve">was augmented </w:t>
      </w:r>
      <w:r w:rsidR="00C020C5">
        <w:rPr>
          <w:rFonts w:ascii="Times New Roman" w:hAnsi="Times New Roman" w:cs="Times New Roman"/>
          <w:sz w:val="24"/>
          <w:szCs w:val="24"/>
        </w:rPr>
        <w:t xml:space="preserve">by incorporating asymmetric </w:t>
      </w:r>
      <w:r w:rsidR="00B852BC">
        <w:rPr>
          <w:rFonts w:ascii="Times New Roman" w:hAnsi="Times New Roman" w:cs="Times New Roman"/>
          <w:sz w:val="24"/>
          <w:szCs w:val="24"/>
        </w:rPr>
        <w:t xml:space="preserve">95% </w:t>
      </w:r>
      <w:r w:rsidR="00C020C5">
        <w:rPr>
          <w:rFonts w:ascii="Times New Roman" w:hAnsi="Times New Roman" w:cs="Times New Roman"/>
          <w:sz w:val="24"/>
          <w:szCs w:val="24"/>
        </w:rPr>
        <w:t xml:space="preserve">confidence limits </w:t>
      </w:r>
      <w:r w:rsidR="008F2B57">
        <w:rPr>
          <w:rFonts w:ascii="Times New Roman" w:hAnsi="Times New Roman" w:cs="Times New Roman"/>
          <w:sz w:val="24"/>
          <w:szCs w:val="24"/>
        </w:rPr>
        <w:t xml:space="preserve">(CIs) </w:t>
      </w:r>
      <w:r w:rsidR="00C020C5">
        <w:rPr>
          <w:rFonts w:ascii="Times New Roman" w:hAnsi="Times New Roman" w:cs="Times New Roman"/>
          <w:sz w:val="24"/>
          <w:szCs w:val="24"/>
        </w:rPr>
        <w:t xml:space="preserve">for the </w:t>
      </w:r>
      <w:r w:rsidR="00EA1A2C">
        <w:rPr>
          <w:rFonts w:ascii="Times New Roman" w:hAnsi="Times New Roman" w:cs="Times New Roman"/>
          <w:sz w:val="24"/>
          <w:szCs w:val="24"/>
        </w:rPr>
        <w:t>mediated (</w:t>
      </w:r>
      <w:r w:rsidR="00C020C5">
        <w:rPr>
          <w:rFonts w:ascii="Times New Roman" w:hAnsi="Times New Roman" w:cs="Times New Roman"/>
          <w:sz w:val="24"/>
          <w:szCs w:val="24"/>
        </w:rPr>
        <w:t>indirect</w:t>
      </w:r>
      <w:r w:rsidR="00EA1A2C">
        <w:rPr>
          <w:rFonts w:ascii="Times New Roman" w:hAnsi="Times New Roman" w:cs="Times New Roman"/>
          <w:sz w:val="24"/>
          <w:szCs w:val="24"/>
        </w:rPr>
        <w:t>)</w:t>
      </w:r>
      <w:r w:rsidR="00C020C5">
        <w:rPr>
          <w:rFonts w:ascii="Times New Roman" w:hAnsi="Times New Roman" w:cs="Times New Roman"/>
          <w:sz w:val="24"/>
          <w:szCs w:val="24"/>
        </w:rPr>
        <w:t xml:space="preserve"> effect based on computationally intensive</w:t>
      </w:r>
      <w:r w:rsidR="00AF79A4">
        <w:rPr>
          <w:rFonts w:ascii="Times New Roman" w:hAnsi="Times New Roman" w:cs="Times New Roman"/>
          <w:sz w:val="24"/>
          <w:szCs w:val="24"/>
        </w:rPr>
        <w:t xml:space="preserve"> Monte Carlo</w:t>
      </w:r>
      <w:r w:rsidR="00C020C5">
        <w:rPr>
          <w:rFonts w:ascii="Times New Roman" w:hAnsi="Times New Roman" w:cs="Times New Roman"/>
          <w:sz w:val="24"/>
          <w:szCs w:val="24"/>
        </w:rPr>
        <w:t xml:space="preserve"> methods (</w:t>
      </w:r>
      <w:r w:rsidR="007B4E01">
        <w:rPr>
          <w:rFonts w:ascii="Times New Roman" w:hAnsi="Times New Roman" w:cs="Times New Roman"/>
          <w:sz w:val="24"/>
          <w:szCs w:val="24"/>
        </w:rPr>
        <w:t xml:space="preserve">Biesanz, Falk, &amp; Savalei, 2010; </w:t>
      </w:r>
      <w:r w:rsidR="00393720">
        <w:rPr>
          <w:rFonts w:ascii="Times New Roman" w:hAnsi="Times New Roman" w:cs="Times New Roman"/>
          <w:sz w:val="24"/>
          <w:szCs w:val="24"/>
        </w:rPr>
        <w:t>Hayes &amp; Scharkow,</w:t>
      </w:r>
      <w:r w:rsidR="00A97CF7">
        <w:rPr>
          <w:rFonts w:ascii="Times New Roman" w:hAnsi="Times New Roman" w:cs="Times New Roman"/>
          <w:sz w:val="24"/>
          <w:szCs w:val="24"/>
        </w:rPr>
        <w:t xml:space="preserve"> 2013</w:t>
      </w:r>
      <w:r w:rsidR="00393720">
        <w:rPr>
          <w:rFonts w:ascii="Times New Roman" w:hAnsi="Times New Roman" w:cs="Times New Roman"/>
          <w:sz w:val="24"/>
          <w:szCs w:val="24"/>
        </w:rPr>
        <w:t xml:space="preserve">; </w:t>
      </w:r>
      <w:r w:rsidR="00C020C5">
        <w:rPr>
          <w:rFonts w:ascii="Times New Roman" w:hAnsi="Times New Roman" w:cs="Times New Roman"/>
          <w:sz w:val="24"/>
          <w:szCs w:val="24"/>
        </w:rPr>
        <w:t>MacKinnon, 2008).</w:t>
      </w:r>
      <w:r w:rsidR="003F05B5">
        <w:rPr>
          <w:rFonts w:ascii="Times New Roman" w:hAnsi="Times New Roman" w:cs="Times New Roman"/>
          <w:sz w:val="24"/>
          <w:szCs w:val="24"/>
        </w:rPr>
        <w:t xml:space="preserve"> </w:t>
      </w:r>
      <w:r w:rsidR="008F2B57">
        <w:rPr>
          <w:rFonts w:ascii="Times New Roman" w:hAnsi="Times New Roman" w:cs="Times New Roman"/>
          <w:sz w:val="24"/>
          <w:szCs w:val="24"/>
        </w:rPr>
        <w:t xml:space="preserve">Monte Carlo methods </w:t>
      </w:r>
      <w:r w:rsidR="00E40354">
        <w:rPr>
          <w:rFonts w:ascii="Times New Roman" w:hAnsi="Times New Roman" w:cs="Times New Roman"/>
          <w:sz w:val="24"/>
          <w:szCs w:val="24"/>
        </w:rPr>
        <w:t>provide</w:t>
      </w:r>
      <w:r w:rsidR="00C020C5">
        <w:rPr>
          <w:rFonts w:ascii="Times New Roman" w:hAnsi="Times New Roman" w:cs="Times New Roman"/>
          <w:sz w:val="24"/>
          <w:szCs w:val="24"/>
        </w:rPr>
        <w:t xml:space="preserve"> more accurate </w:t>
      </w:r>
      <w:r w:rsidR="00E40354">
        <w:rPr>
          <w:rFonts w:ascii="Times New Roman" w:hAnsi="Times New Roman" w:cs="Times New Roman"/>
          <w:sz w:val="24"/>
          <w:szCs w:val="24"/>
        </w:rPr>
        <w:t xml:space="preserve">confidence limits </w:t>
      </w:r>
      <w:r w:rsidR="00C020C5">
        <w:rPr>
          <w:rFonts w:ascii="Times New Roman" w:hAnsi="Times New Roman" w:cs="Times New Roman"/>
          <w:sz w:val="24"/>
          <w:szCs w:val="24"/>
        </w:rPr>
        <w:t>and exhibit higher statistical p</w:t>
      </w:r>
      <w:r w:rsidR="008044CC">
        <w:rPr>
          <w:rFonts w:ascii="Times New Roman" w:hAnsi="Times New Roman" w:cs="Times New Roman"/>
          <w:sz w:val="24"/>
          <w:szCs w:val="24"/>
        </w:rPr>
        <w:t>ower</w:t>
      </w:r>
      <w:r w:rsidR="00C020C5">
        <w:rPr>
          <w:rFonts w:ascii="Times New Roman" w:hAnsi="Times New Roman" w:cs="Times New Roman"/>
          <w:sz w:val="24"/>
          <w:szCs w:val="24"/>
        </w:rPr>
        <w:t xml:space="preserve"> </w:t>
      </w:r>
      <w:r w:rsidR="00D80E95">
        <w:rPr>
          <w:rFonts w:ascii="Times New Roman" w:hAnsi="Times New Roman" w:cs="Times New Roman"/>
          <w:sz w:val="24"/>
          <w:szCs w:val="24"/>
        </w:rPr>
        <w:t>(</w:t>
      </w:r>
      <w:r w:rsidR="003F05B5">
        <w:rPr>
          <w:rFonts w:ascii="Times New Roman" w:hAnsi="Times New Roman" w:cs="Times New Roman"/>
          <w:sz w:val="24"/>
          <w:szCs w:val="24"/>
        </w:rPr>
        <w:t xml:space="preserve">while maintaining </w:t>
      </w:r>
      <w:r w:rsidR="00D80E95">
        <w:rPr>
          <w:rFonts w:ascii="Times New Roman" w:hAnsi="Times New Roman" w:cs="Times New Roman"/>
          <w:sz w:val="24"/>
          <w:szCs w:val="24"/>
        </w:rPr>
        <w:t>Type I error rates) than normal theory approaches</w:t>
      </w:r>
      <w:r w:rsidR="00E40354">
        <w:rPr>
          <w:rFonts w:ascii="Times New Roman" w:hAnsi="Times New Roman" w:cs="Times New Roman"/>
          <w:sz w:val="24"/>
          <w:szCs w:val="24"/>
        </w:rPr>
        <w:t xml:space="preserve"> </w:t>
      </w:r>
      <w:r w:rsidR="008F2B57">
        <w:rPr>
          <w:rFonts w:ascii="Times New Roman" w:hAnsi="Times New Roman" w:cs="Times New Roman"/>
          <w:sz w:val="24"/>
          <w:szCs w:val="24"/>
        </w:rPr>
        <w:t xml:space="preserve">to CI estimation </w:t>
      </w:r>
      <w:r w:rsidR="00D80E95">
        <w:rPr>
          <w:rFonts w:ascii="Times New Roman" w:hAnsi="Times New Roman" w:cs="Times New Roman"/>
          <w:sz w:val="24"/>
          <w:szCs w:val="24"/>
        </w:rPr>
        <w:t xml:space="preserve">because </w:t>
      </w:r>
      <w:r w:rsidR="003F05B5">
        <w:rPr>
          <w:rFonts w:ascii="Times New Roman" w:hAnsi="Times New Roman" w:cs="Times New Roman"/>
          <w:sz w:val="24"/>
          <w:szCs w:val="24"/>
        </w:rPr>
        <w:t>the sampling distribution</w:t>
      </w:r>
      <w:r w:rsidR="00725123">
        <w:rPr>
          <w:rFonts w:ascii="Times New Roman" w:hAnsi="Times New Roman" w:cs="Times New Roman"/>
          <w:sz w:val="24"/>
          <w:szCs w:val="24"/>
        </w:rPr>
        <w:t>s</w:t>
      </w:r>
      <w:r w:rsidR="003F05B5">
        <w:rPr>
          <w:rFonts w:ascii="Times New Roman" w:hAnsi="Times New Roman" w:cs="Times New Roman"/>
          <w:sz w:val="24"/>
          <w:szCs w:val="24"/>
        </w:rPr>
        <w:t xml:space="preserve"> of </w:t>
      </w:r>
      <w:r w:rsidR="00725123">
        <w:rPr>
          <w:rFonts w:ascii="Times New Roman" w:hAnsi="Times New Roman" w:cs="Times New Roman"/>
          <w:sz w:val="24"/>
          <w:szCs w:val="24"/>
        </w:rPr>
        <w:t>indirect effects rarely conform</w:t>
      </w:r>
      <w:r w:rsidR="003F05B5">
        <w:rPr>
          <w:rFonts w:ascii="Times New Roman" w:hAnsi="Times New Roman" w:cs="Times New Roman"/>
          <w:sz w:val="24"/>
          <w:szCs w:val="24"/>
        </w:rPr>
        <w:t xml:space="preserve"> to the normality assumption</w:t>
      </w:r>
      <w:r w:rsidR="00E40354">
        <w:rPr>
          <w:rFonts w:ascii="Times New Roman" w:hAnsi="Times New Roman" w:cs="Times New Roman"/>
          <w:sz w:val="24"/>
          <w:szCs w:val="24"/>
        </w:rPr>
        <w:t xml:space="preserve"> (MacKinnon et al., 2004)</w:t>
      </w:r>
      <w:r w:rsidR="005A53C0">
        <w:rPr>
          <w:rFonts w:ascii="Times New Roman" w:hAnsi="Times New Roman" w:cs="Times New Roman"/>
          <w:sz w:val="24"/>
          <w:szCs w:val="24"/>
        </w:rPr>
        <w:t>.</w:t>
      </w:r>
      <w:r w:rsidR="00C020C5">
        <w:rPr>
          <w:rFonts w:ascii="Times New Roman" w:hAnsi="Times New Roman" w:cs="Times New Roman"/>
          <w:sz w:val="24"/>
          <w:szCs w:val="24"/>
        </w:rPr>
        <w:t xml:space="preserve"> </w:t>
      </w:r>
      <w:r w:rsidR="006C11A1">
        <w:rPr>
          <w:rFonts w:ascii="Times New Roman" w:hAnsi="Times New Roman" w:cs="Times New Roman"/>
          <w:sz w:val="24"/>
          <w:szCs w:val="24"/>
        </w:rPr>
        <w:t xml:space="preserve">The </w:t>
      </w:r>
      <w:r w:rsidR="00E167B1">
        <w:rPr>
          <w:rFonts w:ascii="Times New Roman" w:hAnsi="Times New Roman" w:cs="Times New Roman"/>
          <w:sz w:val="24"/>
          <w:szCs w:val="24"/>
        </w:rPr>
        <w:t xml:space="preserve">Monte Carlo </w:t>
      </w:r>
      <w:r w:rsidR="006C11A1">
        <w:rPr>
          <w:rFonts w:ascii="Times New Roman" w:hAnsi="Times New Roman" w:cs="Times New Roman"/>
          <w:sz w:val="24"/>
          <w:szCs w:val="24"/>
        </w:rPr>
        <w:t>method</w:t>
      </w:r>
      <w:r w:rsidR="00DB70BC">
        <w:rPr>
          <w:rFonts w:ascii="Times New Roman" w:hAnsi="Times New Roman" w:cs="Times New Roman"/>
          <w:sz w:val="24"/>
          <w:szCs w:val="24"/>
        </w:rPr>
        <w:t xml:space="preserve"> </w:t>
      </w:r>
      <w:r w:rsidR="00AF79A4">
        <w:rPr>
          <w:rFonts w:ascii="Times New Roman" w:hAnsi="Times New Roman" w:cs="Times New Roman"/>
          <w:sz w:val="24"/>
          <w:szCs w:val="24"/>
        </w:rPr>
        <w:t>use</w:t>
      </w:r>
      <w:r w:rsidR="006C11A1">
        <w:rPr>
          <w:rFonts w:ascii="Times New Roman" w:hAnsi="Times New Roman" w:cs="Times New Roman"/>
          <w:sz w:val="24"/>
          <w:szCs w:val="24"/>
        </w:rPr>
        <w:t>s</w:t>
      </w:r>
      <w:r w:rsidR="00AF79A4">
        <w:rPr>
          <w:rFonts w:ascii="Times New Roman" w:hAnsi="Times New Roman" w:cs="Times New Roman"/>
          <w:sz w:val="24"/>
          <w:szCs w:val="24"/>
        </w:rPr>
        <w:t xml:space="preserve"> parameter estimates </w:t>
      </w:r>
      <w:r w:rsidR="00B852BC">
        <w:rPr>
          <w:rFonts w:ascii="Times New Roman" w:hAnsi="Times New Roman" w:cs="Times New Roman"/>
          <w:sz w:val="24"/>
          <w:szCs w:val="24"/>
        </w:rPr>
        <w:t xml:space="preserve">of the </w:t>
      </w:r>
      <w:r w:rsidR="00B852BC">
        <w:rPr>
          <w:rFonts w:ascii="Times New Roman" w:hAnsi="Times New Roman" w:cs="Times New Roman"/>
          <w:i/>
          <w:sz w:val="24"/>
          <w:szCs w:val="24"/>
        </w:rPr>
        <w:t xml:space="preserve">a </w:t>
      </w:r>
      <w:r w:rsidR="00B852BC">
        <w:rPr>
          <w:rFonts w:ascii="Times New Roman" w:hAnsi="Times New Roman" w:cs="Times New Roman"/>
          <w:sz w:val="24"/>
          <w:szCs w:val="24"/>
        </w:rPr>
        <w:t xml:space="preserve">and </w:t>
      </w:r>
      <w:r w:rsidR="00B852BC">
        <w:rPr>
          <w:rFonts w:ascii="Times New Roman" w:hAnsi="Times New Roman" w:cs="Times New Roman"/>
          <w:i/>
          <w:sz w:val="24"/>
          <w:szCs w:val="24"/>
        </w:rPr>
        <w:t xml:space="preserve">b </w:t>
      </w:r>
      <w:r w:rsidR="00B852BC">
        <w:rPr>
          <w:rFonts w:ascii="Times New Roman" w:hAnsi="Times New Roman" w:cs="Times New Roman"/>
          <w:sz w:val="24"/>
          <w:szCs w:val="24"/>
        </w:rPr>
        <w:t xml:space="preserve">effects </w:t>
      </w:r>
      <w:r w:rsidR="00AF79A4">
        <w:rPr>
          <w:rFonts w:ascii="Times New Roman" w:hAnsi="Times New Roman" w:cs="Times New Roman"/>
          <w:sz w:val="24"/>
          <w:szCs w:val="24"/>
        </w:rPr>
        <w:t xml:space="preserve">and their standard errors to </w:t>
      </w:r>
      <w:r w:rsidR="00DB70BC">
        <w:rPr>
          <w:rFonts w:ascii="Times New Roman" w:hAnsi="Times New Roman" w:cs="Times New Roman"/>
          <w:sz w:val="24"/>
          <w:szCs w:val="24"/>
        </w:rPr>
        <w:t xml:space="preserve">construct </w:t>
      </w:r>
      <w:r w:rsidR="006C11A1">
        <w:rPr>
          <w:rFonts w:ascii="Times New Roman" w:hAnsi="Times New Roman" w:cs="Times New Roman"/>
          <w:sz w:val="24"/>
          <w:szCs w:val="24"/>
        </w:rPr>
        <w:t>an empirical sampling distribution</w:t>
      </w:r>
      <w:r w:rsidR="00DB70BC">
        <w:rPr>
          <w:rFonts w:ascii="Times New Roman" w:hAnsi="Times New Roman" w:cs="Times New Roman"/>
          <w:sz w:val="24"/>
          <w:szCs w:val="24"/>
        </w:rPr>
        <w:t xml:space="preserve"> of the indirect effect</w:t>
      </w:r>
      <w:r w:rsidR="00AF79A4">
        <w:rPr>
          <w:rFonts w:ascii="Times New Roman" w:hAnsi="Times New Roman" w:cs="Times New Roman"/>
          <w:sz w:val="24"/>
          <w:szCs w:val="24"/>
        </w:rPr>
        <w:t xml:space="preserve">. If the 95% confidence limits of </w:t>
      </w:r>
      <w:r w:rsidR="00AD03D6">
        <w:rPr>
          <w:rFonts w:ascii="Times New Roman" w:hAnsi="Times New Roman" w:cs="Times New Roman"/>
          <w:sz w:val="24"/>
          <w:szCs w:val="24"/>
        </w:rPr>
        <w:t xml:space="preserve">the </w:t>
      </w:r>
      <w:r w:rsidR="00B40D55">
        <w:rPr>
          <w:rFonts w:ascii="Times New Roman" w:hAnsi="Times New Roman" w:cs="Times New Roman"/>
          <w:sz w:val="24"/>
          <w:szCs w:val="24"/>
        </w:rPr>
        <w:t xml:space="preserve">empirical </w:t>
      </w:r>
      <w:r w:rsidR="004E4FB7">
        <w:rPr>
          <w:rFonts w:ascii="Times New Roman" w:hAnsi="Times New Roman" w:cs="Times New Roman"/>
          <w:sz w:val="24"/>
          <w:szCs w:val="24"/>
        </w:rPr>
        <w:t>sampling distribution do</w:t>
      </w:r>
      <w:r w:rsidR="00214A32">
        <w:rPr>
          <w:rFonts w:ascii="Times New Roman" w:hAnsi="Times New Roman" w:cs="Times New Roman"/>
          <w:sz w:val="24"/>
          <w:szCs w:val="24"/>
        </w:rPr>
        <w:t xml:space="preserve"> not span</w:t>
      </w:r>
      <w:r w:rsidR="00AF79A4">
        <w:rPr>
          <w:rFonts w:ascii="Times New Roman" w:hAnsi="Times New Roman" w:cs="Times New Roman"/>
          <w:sz w:val="24"/>
          <w:szCs w:val="24"/>
        </w:rPr>
        <w:t xml:space="preserve"> zero, researchers </w:t>
      </w:r>
      <w:r w:rsidR="00DB70BC">
        <w:rPr>
          <w:rFonts w:ascii="Times New Roman" w:hAnsi="Times New Roman" w:cs="Times New Roman"/>
          <w:sz w:val="24"/>
          <w:szCs w:val="24"/>
        </w:rPr>
        <w:t>infer that the population value is non-zero</w:t>
      </w:r>
      <w:r w:rsidR="004E4FB7">
        <w:rPr>
          <w:rFonts w:ascii="Times New Roman" w:hAnsi="Times New Roman" w:cs="Times New Roman"/>
          <w:sz w:val="24"/>
          <w:szCs w:val="24"/>
        </w:rPr>
        <w:t xml:space="preserve"> (</w:t>
      </w:r>
      <w:r w:rsidR="00D13C5B">
        <w:rPr>
          <w:rFonts w:ascii="Times New Roman" w:hAnsi="Times New Roman" w:cs="Times New Roman"/>
          <w:sz w:val="24"/>
          <w:szCs w:val="24"/>
        </w:rPr>
        <w:t>Preacher &amp; Hayes, 2004</w:t>
      </w:r>
      <w:r w:rsidR="004E4FB7">
        <w:rPr>
          <w:rFonts w:ascii="Times New Roman" w:hAnsi="Times New Roman" w:cs="Times New Roman"/>
          <w:sz w:val="24"/>
          <w:szCs w:val="24"/>
        </w:rPr>
        <w:t>)</w:t>
      </w:r>
      <w:r w:rsidR="00DB70BC">
        <w:rPr>
          <w:rFonts w:ascii="Times New Roman" w:hAnsi="Times New Roman" w:cs="Times New Roman"/>
          <w:sz w:val="24"/>
          <w:szCs w:val="24"/>
        </w:rPr>
        <w:t xml:space="preserve">. </w:t>
      </w:r>
      <w:r w:rsidR="002E727F">
        <w:rPr>
          <w:rFonts w:ascii="Times New Roman" w:hAnsi="Times New Roman" w:cs="Times New Roman"/>
          <w:sz w:val="24"/>
          <w:szCs w:val="24"/>
        </w:rPr>
        <w:t xml:space="preserve">Monte Carlo confidence intervals </w:t>
      </w:r>
      <w:r w:rsidR="00E421DC">
        <w:rPr>
          <w:rFonts w:ascii="Times New Roman" w:hAnsi="Times New Roman" w:cs="Times New Roman"/>
          <w:sz w:val="24"/>
          <w:szCs w:val="24"/>
        </w:rPr>
        <w:t xml:space="preserve">are </w:t>
      </w:r>
      <w:r w:rsidR="00AF79A4">
        <w:rPr>
          <w:rFonts w:ascii="Times New Roman" w:hAnsi="Times New Roman" w:cs="Times New Roman"/>
          <w:sz w:val="24"/>
          <w:szCs w:val="24"/>
        </w:rPr>
        <w:t xml:space="preserve">ideal </w:t>
      </w:r>
      <w:r w:rsidR="00E421DC">
        <w:rPr>
          <w:rFonts w:ascii="Times New Roman" w:hAnsi="Times New Roman" w:cs="Times New Roman"/>
          <w:sz w:val="24"/>
          <w:szCs w:val="24"/>
        </w:rPr>
        <w:t xml:space="preserve">for </w:t>
      </w:r>
      <w:r w:rsidR="000B765C">
        <w:rPr>
          <w:rFonts w:ascii="Times New Roman" w:hAnsi="Times New Roman" w:cs="Times New Roman"/>
          <w:sz w:val="24"/>
          <w:szCs w:val="24"/>
        </w:rPr>
        <w:t xml:space="preserve">testing </w:t>
      </w:r>
      <w:r w:rsidR="00725123">
        <w:rPr>
          <w:rFonts w:ascii="Times New Roman" w:hAnsi="Times New Roman" w:cs="Times New Roman"/>
          <w:sz w:val="24"/>
          <w:szCs w:val="24"/>
        </w:rPr>
        <w:t xml:space="preserve">indirect effects </w:t>
      </w:r>
      <w:r w:rsidR="000B765C">
        <w:rPr>
          <w:rFonts w:ascii="Times New Roman" w:hAnsi="Times New Roman" w:cs="Times New Roman"/>
          <w:sz w:val="24"/>
          <w:szCs w:val="24"/>
        </w:rPr>
        <w:t xml:space="preserve">in multilevel mediation models </w:t>
      </w:r>
      <w:r w:rsidR="002E727F">
        <w:rPr>
          <w:rFonts w:ascii="Times New Roman" w:hAnsi="Times New Roman" w:cs="Times New Roman"/>
          <w:sz w:val="24"/>
          <w:szCs w:val="24"/>
        </w:rPr>
        <w:t xml:space="preserve">because of their excellent performance </w:t>
      </w:r>
      <w:r w:rsidR="005A53C0">
        <w:rPr>
          <w:rFonts w:ascii="Times New Roman" w:hAnsi="Times New Roman" w:cs="Times New Roman"/>
          <w:sz w:val="24"/>
          <w:szCs w:val="24"/>
        </w:rPr>
        <w:t xml:space="preserve">with respect to Type I </w:t>
      </w:r>
      <w:r w:rsidR="00EE30BF">
        <w:rPr>
          <w:rFonts w:ascii="Times New Roman" w:hAnsi="Times New Roman" w:cs="Times New Roman"/>
          <w:sz w:val="24"/>
          <w:szCs w:val="24"/>
        </w:rPr>
        <w:t>error rates</w:t>
      </w:r>
      <w:r w:rsidR="006A2E37">
        <w:rPr>
          <w:rFonts w:ascii="Times New Roman" w:hAnsi="Times New Roman" w:cs="Times New Roman"/>
          <w:sz w:val="24"/>
          <w:szCs w:val="24"/>
        </w:rPr>
        <w:t xml:space="preserve"> (Biesanz et al., 2010)</w:t>
      </w:r>
      <w:r w:rsidR="00EE30BF">
        <w:rPr>
          <w:rFonts w:ascii="Times New Roman" w:hAnsi="Times New Roman" w:cs="Times New Roman"/>
          <w:sz w:val="24"/>
          <w:szCs w:val="24"/>
        </w:rPr>
        <w:t xml:space="preserve">, </w:t>
      </w:r>
      <w:r w:rsidR="00E421DC">
        <w:rPr>
          <w:rFonts w:ascii="Times New Roman" w:hAnsi="Times New Roman" w:cs="Times New Roman"/>
          <w:sz w:val="24"/>
          <w:szCs w:val="24"/>
        </w:rPr>
        <w:t xml:space="preserve">the underdevelopment of </w:t>
      </w:r>
      <w:r w:rsidR="00AF79A4">
        <w:rPr>
          <w:rFonts w:ascii="Times New Roman" w:hAnsi="Times New Roman" w:cs="Times New Roman"/>
          <w:sz w:val="24"/>
          <w:szCs w:val="24"/>
        </w:rPr>
        <w:t xml:space="preserve">alternative </w:t>
      </w:r>
      <w:r w:rsidR="00B40D55">
        <w:rPr>
          <w:rFonts w:ascii="Times New Roman" w:hAnsi="Times New Roman" w:cs="Times New Roman"/>
          <w:sz w:val="24"/>
          <w:szCs w:val="24"/>
        </w:rPr>
        <w:t xml:space="preserve">resampling </w:t>
      </w:r>
      <w:r w:rsidR="00C5513F">
        <w:rPr>
          <w:rFonts w:ascii="Times New Roman" w:hAnsi="Times New Roman" w:cs="Times New Roman"/>
          <w:sz w:val="24"/>
          <w:szCs w:val="24"/>
        </w:rPr>
        <w:t xml:space="preserve">methods </w:t>
      </w:r>
      <w:r w:rsidR="00B40D55">
        <w:rPr>
          <w:rFonts w:ascii="Times New Roman" w:hAnsi="Times New Roman" w:cs="Times New Roman"/>
          <w:sz w:val="24"/>
          <w:szCs w:val="24"/>
        </w:rPr>
        <w:t xml:space="preserve">such as bootstrapping </w:t>
      </w:r>
      <w:r w:rsidR="00E421DC">
        <w:rPr>
          <w:rFonts w:ascii="Times New Roman" w:hAnsi="Times New Roman" w:cs="Times New Roman"/>
          <w:sz w:val="24"/>
          <w:szCs w:val="24"/>
        </w:rPr>
        <w:t xml:space="preserve">for multilevel </w:t>
      </w:r>
      <w:r w:rsidR="000B765C">
        <w:rPr>
          <w:rFonts w:ascii="Times New Roman" w:hAnsi="Times New Roman" w:cs="Times New Roman"/>
          <w:sz w:val="24"/>
          <w:szCs w:val="24"/>
        </w:rPr>
        <w:t>models</w:t>
      </w:r>
      <w:r w:rsidR="006A2E37">
        <w:rPr>
          <w:rFonts w:ascii="Times New Roman" w:hAnsi="Times New Roman" w:cs="Times New Roman"/>
          <w:sz w:val="24"/>
          <w:szCs w:val="24"/>
        </w:rPr>
        <w:t xml:space="preserve"> (Hayes, 2013)</w:t>
      </w:r>
      <w:r w:rsidR="00EE30BF">
        <w:rPr>
          <w:rFonts w:ascii="Times New Roman" w:hAnsi="Times New Roman" w:cs="Times New Roman"/>
          <w:sz w:val="24"/>
          <w:szCs w:val="24"/>
        </w:rPr>
        <w:t xml:space="preserve">, and </w:t>
      </w:r>
      <w:r w:rsidR="00C5513F">
        <w:rPr>
          <w:rFonts w:ascii="Times New Roman" w:hAnsi="Times New Roman" w:cs="Times New Roman"/>
          <w:sz w:val="24"/>
          <w:szCs w:val="24"/>
        </w:rPr>
        <w:t>the</w:t>
      </w:r>
      <w:r w:rsidR="00EE30BF">
        <w:rPr>
          <w:rFonts w:ascii="Times New Roman" w:hAnsi="Times New Roman" w:cs="Times New Roman"/>
          <w:sz w:val="24"/>
          <w:szCs w:val="24"/>
        </w:rPr>
        <w:t xml:space="preserve"> </w:t>
      </w:r>
      <w:r w:rsidR="00E421DC">
        <w:rPr>
          <w:rFonts w:ascii="Times New Roman" w:hAnsi="Times New Roman" w:cs="Times New Roman"/>
          <w:sz w:val="24"/>
          <w:szCs w:val="24"/>
        </w:rPr>
        <w:t xml:space="preserve">flexibility </w:t>
      </w:r>
      <w:r w:rsidR="00C5513F">
        <w:rPr>
          <w:rFonts w:ascii="Times New Roman" w:hAnsi="Times New Roman" w:cs="Times New Roman"/>
          <w:sz w:val="24"/>
          <w:szCs w:val="24"/>
        </w:rPr>
        <w:t xml:space="preserve">of Monte Carlo simulation </w:t>
      </w:r>
      <w:r w:rsidR="00E421DC">
        <w:rPr>
          <w:rFonts w:ascii="Times New Roman" w:hAnsi="Times New Roman" w:cs="Times New Roman"/>
          <w:sz w:val="24"/>
          <w:szCs w:val="24"/>
        </w:rPr>
        <w:t xml:space="preserve">for </w:t>
      </w:r>
      <w:r w:rsidR="00B40D55">
        <w:rPr>
          <w:rFonts w:ascii="Times New Roman" w:hAnsi="Times New Roman" w:cs="Times New Roman"/>
          <w:sz w:val="24"/>
          <w:szCs w:val="24"/>
        </w:rPr>
        <w:t xml:space="preserve">accommodating </w:t>
      </w:r>
      <w:r w:rsidR="00E421DC">
        <w:rPr>
          <w:rFonts w:ascii="Times New Roman" w:hAnsi="Times New Roman" w:cs="Times New Roman"/>
          <w:sz w:val="24"/>
          <w:szCs w:val="24"/>
        </w:rPr>
        <w:t xml:space="preserve">sampling distributions of serial </w:t>
      </w:r>
      <w:r w:rsidR="000B765C">
        <w:rPr>
          <w:rFonts w:ascii="Times New Roman" w:hAnsi="Times New Roman" w:cs="Times New Roman"/>
          <w:sz w:val="24"/>
          <w:szCs w:val="24"/>
        </w:rPr>
        <w:t xml:space="preserve">indirect </w:t>
      </w:r>
      <w:r w:rsidR="00E421DC">
        <w:rPr>
          <w:rFonts w:ascii="Times New Roman" w:hAnsi="Times New Roman" w:cs="Times New Roman"/>
          <w:sz w:val="24"/>
          <w:szCs w:val="24"/>
        </w:rPr>
        <w:t xml:space="preserve">effects such as those </w:t>
      </w:r>
      <w:r w:rsidR="000B765C">
        <w:rPr>
          <w:rFonts w:ascii="Times New Roman" w:hAnsi="Times New Roman" w:cs="Times New Roman"/>
          <w:sz w:val="24"/>
          <w:szCs w:val="24"/>
        </w:rPr>
        <w:t xml:space="preserve">described </w:t>
      </w:r>
      <w:r w:rsidR="00E421DC">
        <w:rPr>
          <w:rFonts w:ascii="Times New Roman" w:hAnsi="Times New Roman" w:cs="Times New Roman"/>
          <w:sz w:val="24"/>
          <w:szCs w:val="24"/>
        </w:rPr>
        <w:t xml:space="preserve">below </w:t>
      </w:r>
      <w:r w:rsidR="005A53C0">
        <w:rPr>
          <w:rFonts w:ascii="Times New Roman" w:hAnsi="Times New Roman" w:cs="Times New Roman"/>
          <w:sz w:val="24"/>
          <w:szCs w:val="24"/>
        </w:rPr>
        <w:t xml:space="preserve">(Preacher &amp; Selig, 2012). </w:t>
      </w:r>
    </w:p>
    <w:p w:rsidR="00E71820" w:rsidRDefault="00AD301F" w:rsidP="00E71820">
      <w:pPr>
        <w:spacing w:after="0" w:line="480" w:lineRule="auto"/>
        <w:rPr>
          <w:rFonts w:ascii="Times New Roman" w:hAnsi="Times New Roman" w:cs="Times New Roman"/>
          <w:sz w:val="24"/>
          <w:szCs w:val="24"/>
        </w:rPr>
      </w:pPr>
      <w:r>
        <w:rPr>
          <w:rFonts w:ascii="Times New Roman" w:hAnsi="Times New Roman" w:cs="Times New Roman"/>
          <w:color w:val="FF0000"/>
          <w:sz w:val="24"/>
          <w:szCs w:val="24"/>
        </w:rPr>
        <w:lastRenderedPageBreak/>
        <w:tab/>
      </w:r>
      <w:r w:rsidR="00886A34" w:rsidRPr="001E1076">
        <w:rPr>
          <w:rStyle w:val="Heading3Char"/>
        </w:rPr>
        <w:t>Tests of S</w:t>
      </w:r>
      <w:r w:rsidR="00AD0348" w:rsidRPr="001E1076">
        <w:rPr>
          <w:rStyle w:val="Heading3Char"/>
        </w:rPr>
        <w:t xml:space="preserve">imple </w:t>
      </w:r>
      <w:r w:rsidR="00886A34" w:rsidRPr="001E1076">
        <w:rPr>
          <w:rStyle w:val="Heading3Char"/>
        </w:rPr>
        <w:t>M</w:t>
      </w:r>
      <w:r w:rsidR="00AD0348" w:rsidRPr="001E1076">
        <w:rPr>
          <w:rStyle w:val="Heading3Char"/>
        </w:rPr>
        <w:t>oderation.</w:t>
      </w:r>
      <w:r w:rsidR="004447C7">
        <w:rPr>
          <w:rFonts w:ascii="Times New Roman" w:hAnsi="Times New Roman" w:cs="Times New Roman"/>
          <w:b/>
          <w:sz w:val="24"/>
          <w:szCs w:val="24"/>
        </w:rPr>
        <w:t xml:space="preserve"> </w:t>
      </w:r>
      <w:r w:rsidR="000C02C5">
        <w:rPr>
          <w:rFonts w:ascii="Times New Roman" w:hAnsi="Times New Roman" w:cs="Times New Roman"/>
          <w:sz w:val="24"/>
          <w:szCs w:val="24"/>
        </w:rPr>
        <w:t xml:space="preserve">Hypothesis 3 stipulates that EBP intentions will be positively related to EBP adoption </w:t>
      </w:r>
      <w:r w:rsidR="00005F69">
        <w:rPr>
          <w:rFonts w:ascii="Times New Roman" w:hAnsi="Times New Roman" w:cs="Times New Roman"/>
          <w:sz w:val="24"/>
          <w:szCs w:val="24"/>
        </w:rPr>
        <w:t>criteria</w:t>
      </w:r>
      <w:r w:rsidR="008623F9">
        <w:rPr>
          <w:rFonts w:ascii="Times New Roman" w:hAnsi="Times New Roman" w:cs="Times New Roman"/>
          <w:sz w:val="24"/>
          <w:szCs w:val="24"/>
        </w:rPr>
        <w:t xml:space="preserve"> </w:t>
      </w:r>
      <w:r w:rsidR="000C02C5">
        <w:rPr>
          <w:rFonts w:ascii="Times New Roman" w:hAnsi="Times New Roman" w:cs="Times New Roman"/>
          <w:sz w:val="24"/>
          <w:szCs w:val="24"/>
        </w:rPr>
        <w:t xml:space="preserve">when </w:t>
      </w:r>
      <w:r w:rsidR="001727DA">
        <w:rPr>
          <w:rFonts w:ascii="Times New Roman" w:hAnsi="Times New Roman" w:cs="Times New Roman"/>
          <w:sz w:val="24"/>
          <w:szCs w:val="24"/>
        </w:rPr>
        <w:t>job-related</w:t>
      </w:r>
      <w:r w:rsidR="000C02C5">
        <w:rPr>
          <w:rFonts w:ascii="Times New Roman" w:hAnsi="Times New Roman" w:cs="Times New Roman"/>
          <w:sz w:val="24"/>
          <w:szCs w:val="24"/>
        </w:rPr>
        <w:t xml:space="preserve"> barriers are low and unrelated to</w:t>
      </w:r>
      <w:r w:rsidR="00422A2E">
        <w:rPr>
          <w:rFonts w:ascii="Times New Roman" w:hAnsi="Times New Roman" w:cs="Times New Roman"/>
          <w:sz w:val="24"/>
          <w:szCs w:val="24"/>
        </w:rPr>
        <w:t xml:space="preserve"> EBP</w:t>
      </w:r>
      <w:r w:rsidR="000C02C5">
        <w:rPr>
          <w:rFonts w:ascii="Times New Roman" w:hAnsi="Times New Roman" w:cs="Times New Roman"/>
          <w:sz w:val="24"/>
          <w:szCs w:val="24"/>
        </w:rPr>
        <w:t xml:space="preserve"> adoption</w:t>
      </w:r>
      <w:r w:rsidR="001321EE">
        <w:rPr>
          <w:rFonts w:ascii="Times New Roman" w:hAnsi="Times New Roman" w:cs="Times New Roman"/>
          <w:sz w:val="24"/>
          <w:szCs w:val="24"/>
        </w:rPr>
        <w:t xml:space="preserve"> </w:t>
      </w:r>
      <w:r w:rsidR="00005F69">
        <w:rPr>
          <w:rFonts w:ascii="Times New Roman" w:hAnsi="Times New Roman" w:cs="Times New Roman"/>
          <w:sz w:val="24"/>
          <w:szCs w:val="24"/>
        </w:rPr>
        <w:t xml:space="preserve">criteria </w:t>
      </w:r>
      <w:r w:rsidR="000C02C5">
        <w:rPr>
          <w:rFonts w:ascii="Times New Roman" w:hAnsi="Times New Roman" w:cs="Times New Roman"/>
          <w:sz w:val="24"/>
          <w:szCs w:val="24"/>
        </w:rPr>
        <w:t xml:space="preserve">when </w:t>
      </w:r>
      <w:r w:rsidR="001727DA">
        <w:rPr>
          <w:rFonts w:ascii="Times New Roman" w:hAnsi="Times New Roman" w:cs="Times New Roman"/>
          <w:sz w:val="24"/>
          <w:szCs w:val="24"/>
        </w:rPr>
        <w:t xml:space="preserve">job-related </w:t>
      </w:r>
      <w:r w:rsidR="000C02C5">
        <w:rPr>
          <w:rFonts w:ascii="Times New Roman" w:hAnsi="Times New Roman" w:cs="Times New Roman"/>
          <w:sz w:val="24"/>
          <w:szCs w:val="24"/>
        </w:rPr>
        <w:t>barriers are high. This hypothesis incorporate</w:t>
      </w:r>
      <w:r w:rsidR="0083228D">
        <w:rPr>
          <w:rFonts w:ascii="Times New Roman" w:hAnsi="Times New Roman" w:cs="Times New Roman"/>
          <w:sz w:val="24"/>
          <w:szCs w:val="24"/>
        </w:rPr>
        <w:t>s</w:t>
      </w:r>
      <w:r w:rsidR="000C02C5">
        <w:rPr>
          <w:rFonts w:ascii="Times New Roman" w:hAnsi="Times New Roman" w:cs="Times New Roman"/>
          <w:sz w:val="24"/>
          <w:szCs w:val="24"/>
        </w:rPr>
        <w:t xml:space="preserve"> the</w:t>
      </w:r>
      <w:r w:rsidR="00226743">
        <w:rPr>
          <w:rFonts w:ascii="Times New Roman" w:hAnsi="Times New Roman" w:cs="Times New Roman"/>
          <w:sz w:val="24"/>
          <w:szCs w:val="24"/>
        </w:rPr>
        <w:t xml:space="preserve"> </w:t>
      </w:r>
      <w:r w:rsidR="004F1A26">
        <w:rPr>
          <w:rFonts w:ascii="Times New Roman" w:hAnsi="Times New Roman" w:cs="Times New Roman"/>
          <w:sz w:val="24"/>
          <w:szCs w:val="24"/>
        </w:rPr>
        <w:t>criteria</w:t>
      </w:r>
      <w:r w:rsidR="000C02C5">
        <w:rPr>
          <w:rFonts w:ascii="Times New Roman" w:hAnsi="Times New Roman" w:cs="Times New Roman"/>
          <w:sz w:val="24"/>
          <w:szCs w:val="24"/>
        </w:rPr>
        <w:t xml:space="preserve"> of interest </w:t>
      </w:r>
      <w:r w:rsidR="0083228D">
        <w:rPr>
          <w:rFonts w:ascii="Times New Roman" w:hAnsi="Times New Roman" w:cs="Times New Roman"/>
          <w:sz w:val="24"/>
          <w:szCs w:val="24"/>
        </w:rPr>
        <w:t>(i.e., EBP adoption</w:t>
      </w:r>
      <w:r w:rsidR="00D745D0">
        <w:rPr>
          <w:rFonts w:ascii="Times New Roman" w:hAnsi="Times New Roman" w:cs="Times New Roman"/>
          <w:sz w:val="24"/>
          <w:szCs w:val="24"/>
        </w:rPr>
        <w:t xml:space="preserve"> and percentage of clients treated using EBPs</w:t>
      </w:r>
      <w:r w:rsidR="0083228D">
        <w:rPr>
          <w:rFonts w:ascii="Times New Roman" w:hAnsi="Times New Roman" w:cs="Times New Roman"/>
          <w:sz w:val="24"/>
          <w:szCs w:val="24"/>
        </w:rPr>
        <w:t>)</w:t>
      </w:r>
      <w:r w:rsidR="000C02C5">
        <w:rPr>
          <w:rFonts w:ascii="Times New Roman" w:hAnsi="Times New Roman" w:cs="Times New Roman"/>
          <w:sz w:val="24"/>
          <w:szCs w:val="24"/>
        </w:rPr>
        <w:t xml:space="preserve"> </w:t>
      </w:r>
      <w:r w:rsidR="00422A2E">
        <w:rPr>
          <w:rFonts w:ascii="Times New Roman" w:hAnsi="Times New Roman" w:cs="Times New Roman"/>
          <w:sz w:val="24"/>
          <w:szCs w:val="24"/>
        </w:rPr>
        <w:t xml:space="preserve">by testing whether the </w:t>
      </w:r>
      <w:r w:rsidR="000C02C5">
        <w:rPr>
          <w:rFonts w:ascii="Times New Roman" w:hAnsi="Times New Roman" w:cs="Times New Roman"/>
          <w:sz w:val="24"/>
          <w:szCs w:val="24"/>
        </w:rPr>
        <w:t xml:space="preserve">hypothesized </w:t>
      </w:r>
      <w:r w:rsidR="001727DA">
        <w:rPr>
          <w:rFonts w:ascii="Times New Roman" w:hAnsi="Times New Roman" w:cs="Times New Roman"/>
          <w:sz w:val="24"/>
          <w:szCs w:val="24"/>
        </w:rPr>
        <w:t>level-</w:t>
      </w:r>
      <w:r w:rsidR="000C02C5">
        <w:rPr>
          <w:rFonts w:ascii="Times New Roman" w:hAnsi="Times New Roman" w:cs="Times New Roman"/>
          <w:sz w:val="24"/>
          <w:szCs w:val="24"/>
        </w:rPr>
        <w:t xml:space="preserve">1 EBP antecedents (i.e., </w:t>
      </w:r>
      <w:r w:rsidR="00246C20">
        <w:rPr>
          <w:rFonts w:ascii="Times New Roman" w:hAnsi="Times New Roman" w:cs="Times New Roman"/>
          <w:sz w:val="24"/>
          <w:szCs w:val="24"/>
        </w:rPr>
        <w:t xml:space="preserve">EBP </w:t>
      </w:r>
      <w:r w:rsidR="000C02C5">
        <w:rPr>
          <w:rFonts w:ascii="Times New Roman" w:hAnsi="Times New Roman" w:cs="Times New Roman"/>
          <w:sz w:val="24"/>
          <w:szCs w:val="24"/>
        </w:rPr>
        <w:t xml:space="preserve">intentions and </w:t>
      </w:r>
      <w:r w:rsidR="00246C20">
        <w:rPr>
          <w:rFonts w:ascii="Times New Roman" w:hAnsi="Times New Roman" w:cs="Times New Roman"/>
          <w:sz w:val="24"/>
          <w:szCs w:val="24"/>
        </w:rPr>
        <w:t xml:space="preserve">job-related EBP </w:t>
      </w:r>
      <w:r w:rsidR="000C02C5">
        <w:rPr>
          <w:rFonts w:ascii="Times New Roman" w:hAnsi="Times New Roman" w:cs="Times New Roman"/>
          <w:sz w:val="24"/>
          <w:szCs w:val="24"/>
        </w:rPr>
        <w:t>barriers) interact in</w:t>
      </w:r>
      <w:r w:rsidR="00422A2E">
        <w:rPr>
          <w:rFonts w:ascii="Times New Roman" w:hAnsi="Times New Roman" w:cs="Times New Roman"/>
          <w:sz w:val="24"/>
          <w:szCs w:val="24"/>
        </w:rPr>
        <w:t xml:space="preserve"> predicting</w:t>
      </w:r>
      <w:r w:rsidR="004F1A26">
        <w:rPr>
          <w:rFonts w:ascii="Times New Roman" w:hAnsi="Times New Roman" w:cs="Times New Roman"/>
          <w:sz w:val="24"/>
          <w:szCs w:val="24"/>
        </w:rPr>
        <w:t xml:space="preserve"> </w:t>
      </w:r>
      <w:r w:rsidR="00FA512C">
        <w:rPr>
          <w:rFonts w:ascii="Times New Roman" w:hAnsi="Times New Roman" w:cs="Times New Roman"/>
          <w:sz w:val="24"/>
          <w:szCs w:val="24"/>
        </w:rPr>
        <w:t xml:space="preserve">clinicians’ individual </w:t>
      </w:r>
      <w:r w:rsidR="00422A2E">
        <w:rPr>
          <w:rFonts w:ascii="Times New Roman" w:hAnsi="Times New Roman" w:cs="Times New Roman"/>
          <w:sz w:val="24"/>
          <w:szCs w:val="24"/>
        </w:rPr>
        <w:t>EBP adoption behavior</w:t>
      </w:r>
      <w:r w:rsidR="008623F9">
        <w:rPr>
          <w:rFonts w:ascii="Times New Roman" w:hAnsi="Times New Roman" w:cs="Times New Roman"/>
          <w:sz w:val="24"/>
          <w:szCs w:val="24"/>
        </w:rPr>
        <w:t>s</w:t>
      </w:r>
      <w:r w:rsidR="00342C34">
        <w:rPr>
          <w:rFonts w:ascii="Times New Roman" w:hAnsi="Times New Roman" w:cs="Times New Roman"/>
          <w:sz w:val="24"/>
          <w:szCs w:val="24"/>
        </w:rPr>
        <w:t xml:space="preserve"> (</w:t>
      </w:r>
      <w:r w:rsidR="00342C34">
        <w:rPr>
          <w:rFonts w:ascii="Times New Roman" w:hAnsi="Times New Roman" w:cs="Times New Roman"/>
          <w:i/>
          <w:sz w:val="24"/>
          <w:szCs w:val="24"/>
        </w:rPr>
        <w:t>Y</w:t>
      </w:r>
      <w:r w:rsidR="001B5306">
        <w:rPr>
          <w:rFonts w:ascii="Times New Roman" w:hAnsi="Times New Roman" w:cs="Times New Roman"/>
          <w:i/>
          <w:sz w:val="24"/>
          <w:szCs w:val="24"/>
          <w:vertAlign w:val="subscript"/>
        </w:rPr>
        <w:t>1</w:t>
      </w:r>
      <w:r w:rsidR="001B5306">
        <w:rPr>
          <w:rFonts w:ascii="Times New Roman" w:hAnsi="Times New Roman" w:cs="Times New Roman"/>
          <w:sz w:val="24"/>
          <w:szCs w:val="24"/>
        </w:rPr>
        <w:t xml:space="preserve"> and </w:t>
      </w:r>
      <w:r w:rsidR="001B5306">
        <w:rPr>
          <w:rFonts w:ascii="Times New Roman" w:hAnsi="Times New Roman" w:cs="Times New Roman"/>
          <w:i/>
          <w:sz w:val="24"/>
          <w:szCs w:val="24"/>
        </w:rPr>
        <w:t>Y</w:t>
      </w:r>
      <w:r w:rsidR="001B5306">
        <w:rPr>
          <w:rFonts w:ascii="Times New Roman" w:hAnsi="Times New Roman" w:cs="Times New Roman"/>
          <w:i/>
          <w:sz w:val="24"/>
          <w:szCs w:val="24"/>
          <w:vertAlign w:val="subscript"/>
        </w:rPr>
        <w:t>2</w:t>
      </w:r>
      <w:r w:rsidR="00342C34">
        <w:rPr>
          <w:rFonts w:ascii="Times New Roman" w:hAnsi="Times New Roman" w:cs="Times New Roman"/>
          <w:sz w:val="24"/>
          <w:szCs w:val="24"/>
        </w:rPr>
        <w:t>)</w:t>
      </w:r>
      <w:r w:rsidR="000C02C5">
        <w:rPr>
          <w:rFonts w:ascii="Times New Roman" w:hAnsi="Times New Roman" w:cs="Times New Roman"/>
          <w:sz w:val="24"/>
          <w:szCs w:val="24"/>
        </w:rPr>
        <w:t xml:space="preserve">. </w:t>
      </w:r>
      <w:r w:rsidR="00E521E7">
        <w:rPr>
          <w:rFonts w:ascii="Times New Roman" w:hAnsi="Times New Roman" w:cs="Times New Roman"/>
          <w:sz w:val="24"/>
          <w:szCs w:val="24"/>
        </w:rPr>
        <w:t xml:space="preserve">Because this interaction will be integrated into a </w:t>
      </w:r>
      <w:r w:rsidR="00E71820">
        <w:rPr>
          <w:rFonts w:ascii="Times New Roman" w:hAnsi="Times New Roman" w:cs="Times New Roman"/>
          <w:sz w:val="24"/>
          <w:szCs w:val="24"/>
        </w:rPr>
        <w:t>two-</w:t>
      </w:r>
      <w:r w:rsidR="00F90A3A">
        <w:rPr>
          <w:rFonts w:ascii="Times New Roman" w:hAnsi="Times New Roman" w:cs="Times New Roman"/>
          <w:sz w:val="24"/>
          <w:szCs w:val="24"/>
        </w:rPr>
        <w:t xml:space="preserve">level </w:t>
      </w:r>
      <w:r w:rsidR="00E521E7">
        <w:rPr>
          <w:rFonts w:ascii="Times New Roman" w:hAnsi="Times New Roman" w:cs="Times New Roman"/>
          <w:sz w:val="24"/>
          <w:szCs w:val="24"/>
        </w:rPr>
        <w:t>mediation model</w:t>
      </w:r>
      <w:r w:rsidR="00414F50">
        <w:rPr>
          <w:rFonts w:ascii="Times New Roman" w:hAnsi="Times New Roman" w:cs="Times New Roman"/>
          <w:sz w:val="24"/>
          <w:szCs w:val="24"/>
        </w:rPr>
        <w:t xml:space="preserve"> in subsequent steps of the analysis</w:t>
      </w:r>
      <w:r w:rsidR="00E521E7">
        <w:rPr>
          <w:rFonts w:ascii="Times New Roman" w:hAnsi="Times New Roman" w:cs="Times New Roman"/>
          <w:sz w:val="24"/>
          <w:szCs w:val="24"/>
        </w:rPr>
        <w:t xml:space="preserve">, </w:t>
      </w:r>
      <w:r w:rsidR="00414F50">
        <w:rPr>
          <w:rFonts w:ascii="Times New Roman" w:hAnsi="Times New Roman" w:cs="Times New Roman"/>
          <w:sz w:val="24"/>
          <w:szCs w:val="24"/>
        </w:rPr>
        <w:t xml:space="preserve">it was necessary to partition the variance in the two EBP antecedents into </w:t>
      </w:r>
      <w:r w:rsidR="00F90A3A">
        <w:rPr>
          <w:rFonts w:ascii="Times New Roman" w:hAnsi="Times New Roman" w:cs="Times New Roman"/>
          <w:sz w:val="24"/>
          <w:szCs w:val="24"/>
        </w:rPr>
        <w:t>two levels (</w:t>
      </w:r>
      <w:r w:rsidR="00414F50">
        <w:rPr>
          <w:rFonts w:ascii="Times New Roman" w:hAnsi="Times New Roman" w:cs="Times New Roman"/>
          <w:sz w:val="24"/>
          <w:szCs w:val="24"/>
        </w:rPr>
        <w:t>between-group and within-group components</w:t>
      </w:r>
      <w:r w:rsidR="00F90A3A">
        <w:rPr>
          <w:rFonts w:ascii="Times New Roman" w:hAnsi="Times New Roman" w:cs="Times New Roman"/>
          <w:sz w:val="24"/>
          <w:szCs w:val="24"/>
        </w:rPr>
        <w:t>)</w:t>
      </w:r>
      <w:r w:rsidR="00414F50">
        <w:rPr>
          <w:rFonts w:ascii="Times New Roman" w:hAnsi="Times New Roman" w:cs="Times New Roman"/>
          <w:sz w:val="24"/>
          <w:szCs w:val="24"/>
        </w:rPr>
        <w:t xml:space="preserve"> prior to computing and testing the interaction at both levels</w:t>
      </w:r>
      <w:r w:rsidR="008668DF">
        <w:rPr>
          <w:rFonts w:ascii="Times New Roman" w:hAnsi="Times New Roman" w:cs="Times New Roman"/>
          <w:sz w:val="24"/>
          <w:szCs w:val="24"/>
        </w:rPr>
        <w:t xml:space="preserve"> (Kreft, de Leeuw, &amp; Aiken, 1995; Neuhaus &amp; Kalbfleisch, 1998)</w:t>
      </w:r>
      <w:r w:rsidR="00414F50">
        <w:rPr>
          <w:rFonts w:ascii="Times New Roman" w:hAnsi="Times New Roman" w:cs="Times New Roman"/>
          <w:sz w:val="24"/>
          <w:szCs w:val="24"/>
        </w:rPr>
        <w:t xml:space="preserve">. </w:t>
      </w:r>
      <w:r w:rsidR="008668DF">
        <w:rPr>
          <w:rFonts w:ascii="Times New Roman" w:hAnsi="Times New Roman" w:cs="Times New Roman"/>
          <w:sz w:val="24"/>
          <w:szCs w:val="24"/>
        </w:rPr>
        <w:t>In 2-1-1 medi</w:t>
      </w:r>
      <w:r w:rsidR="00E71820">
        <w:rPr>
          <w:rFonts w:ascii="Times New Roman" w:hAnsi="Times New Roman" w:cs="Times New Roman"/>
          <w:sz w:val="24"/>
          <w:szCs w:val="24"/>
        </w:rPr>
        <w:t xml:space="preserve">ation models, level-1 mediators </w:t>
      </w:r>
      <w:r w:rsidR="00F90A3A">
        <w:rPr>
          <w:rFonts w:ascii="Times New Roman" w:hAnsi="Times New Roman" w:cs="Times New Roman"/>
          <w:sz w:val="24"/>
          <w:szCs w:val="24"/>
        </w:rPr>
        <w:t>include</w:t>
      </w:r>
      <w:r w:rsidR="00414F50">
        <w:rPr>
          <w:rFonts w:ascii="Times New Roman" w:hAnsi="Times New Roman" w:cs="Times New Roman"/>
          <w:sz w:val="24"/>
          <w:szCs w:val="24"/>
        </w:rPr>
        <w:t xml:space="preserve"> both between-group and within-group variance and each component may have different relationships to the criterion (Klein et al., 1994; Kozlowski &amp; Klein, 2000). Because the effects of a level 2 independent variable, </w:t>
      </w:r>
      <w:r w:rsidR="00414F50">
        <w:rPr>
          <w:rFonts w:ascii="Times New Roman" w:hAnsi="Times New Roman" w:cs="Times New Roman"/>
          <w:i/>
          <w:sz w:val="24"/>
          <w:szCs w:val="24"/>
        </w:rPr>
        <w:t>X</w:t>
      </w:r>
      <w:r w:rsidR="00414F50">
        <w:rPr>
          <w:rFonts w:ascii="Times New Roman" w:hAnsi="Times New Roman" w:cs="Times New Roman"/>
          <w:sz w:val="24"/>
          <w:szCs w:val="24"/>
        </w:rPr>
        <w:t xml:space="preserve">, can only be transmitted </w:t>
      </w:r>
      <w:r w:rsidR="00414F50" w:rsidRPr="00350C0B">
        <w:rPr>
          <w:rFonts w:ascii="Times New Roman" w:hAnsi="Times New Roman" w:cs="Times New Roman"/>
          <w:sz w:val="24"/>
          <w:szCs w:val="24"/>
        </w:rPr>
        <w:t>through</w:t>
      </w:r>
      <w:r w:rsidR="00414F50">
        <w:rPr>
          <w:rFonts w:ascii="Times New Roman" w:hAnsi="Times New Roman" w:cs="Times New Roman"/>
          <w:sz w:val="24"/>
          <w:szCs w:val="24"/>
        </w:rPr>
        <w:t xml:space="preserve"> the between-group component of a level-1 mediator, it is necessary to partition the variance in </w:t>
      </w:r>
      <w:r w:rsidR="008668DF">
        <w:rPr>
          <w:rFonts w:ascii="Times New Roman" w:hAnsi="Times New Roman" w:cs="Times New Roman"/>
          <w:sz w:val="24"/>
          <w:szCs w:val="24"/>
        </w:rPr>
        <w:t>the level-1 mediator</w:t>
      </w:r>
      <w:r w:rsidR="00414F50">
        <w:rPr>
          <w:rFonts w:ascii="Times New Roman" w:hAnsi="Times New Roman" w:cs="Times New Roman"/>
          <w:sz w:val="24"/>
          <w:szCs w:val="24"/>
        </w:rPr>
        <w:t xml:space="preserve"> into </w:t>
      </w:r>
      <w:r w:rsidR="00F90A3A">
        <w:rPr>
          <w:rFonts w:ascii="Times New Roman" w:hAnsi="Times New Roman" w:cs="Times New Roman"/>
          <w:sz w:val="24"/>
          <w:szCs w:val="24"/>
        </w:rPr>
        <w:t>level 2 (</w:t>
      </w:r>
      <w:r w:rsidR="00414F50">
        <w:rPr>
          <w:rFonts w:ascii="Times New Roman" w:hAnsi="Times New Roman" w:cs="Times New Roman"/>
          <w:sz w:val="24"/>
          <w:szCs w:val="24"/>
        </w:rPr>
        <w:t>between-group</w:t>
      </w:r>
      <w:r w:rsidR="00F90A3A">
        <w:rPr>
          <w:rFonts w:ascii="Times New Roman" w:hAnsi="Times New Roman" w:cs="Times New Roman"/>
          <w:sz w:val="24"/>
          <w:szCs w:val="24"/>
        </w:rPr>
        <w:t>)</w:t>
      </w:r>
      <w:r w:rsidR="00414F50">
        <w:rPr>
          <w:rFonts w:ascii="Times New Roman" w:hAnsi="Times New Roman" w:cs="Times New Roman"/>
          <w:sz w:val="24"/>
          <w:szCs w:val="24"/>
        </w:rPr>
        <w:t xml:space="preserve"> and </w:t>
      </w:r>
      <w:r w:rsidR="00F90A3A">
        <w:rPr>
          <w:rFonts w:ascii="Times New Roman" w:hAnsi="Times New Roman" w:cs="Times New Roman"/>
          <w:sz w:val="24"/>
          <w:szCs w:val="24"/>
        </w:rPr>
        <w:t>level 1 (</w:t>
      </w:r>
      <w:r w:rsidR="00414F50">
        <w:rPr>
          <w:rFonts w:ascii="Times New Roman" w:hAnsi="Times New Roman" w:cs="Times New Roman"/>
          <w:sz w:val="24"/>
          <w:szCs w:val="24"/>
        </w:rPr>
        <w:t>within-group</w:t>
      </w:r>
      <w:r w:rsidR="00F90A3A">
        <w:rPr>
          <w:rFonts w:ascii="Times New Roman" w:hAnsi="Times New Roman" w:cs="Times New Roman"/>
          <w:sz w:val="24"/>
          <w:szCs w:val="24"/>
        </w:rPr>
        <w:t>)</w:t>
      </w:r>
      <w:r w:rsidR="00414F50">
        <w:rPr>
          <w:rFonts w:ascii="Times New Roman" w:hAnsi="Times New Roman" w:cs="Times New Roman"/>
          <w:sz w:val="24"/>
          <w:szCs w:val="24"/>
        </w:rPr>
        <w:t xml:space="preserve"> </w:t>
      </w:r>
      <w:r w:rsidR="00E71820">
        <w:rPr>
          <w:rFonts w:ascii="Times New Roman" w:hAnsi="Times New Roman" w:cs="Times New Roman"/>
          <w:sz w:val="24"/>
          <w:szCs w:val="24"/>
        </w:rPr>
        <w:t xml:space="preserve">and use both components in estimating </w:t>
      </w:r>
      <w:r w:rsidR="00414F50">
        <w:rPr>
          <w:rFonts w:ascii="Times New Roman" w:hAnsi="Times New Roman" w:cs="Times New Roman"/>
          <w:sz w:val="24"/>
          <w:szCs w:val="24"/>
        </w:rPr>
        <w:t xml:space="preserve">the indirect effect in order to </w:t>
      </w:r>
      <w:r w:rsidR="00FA512C">
        <w:rPr>
          <w:rFonts w:ascii="Times New Roman" w:hAnsi="Times New Roman" w:cs="Times New Roman"/>
          <w:sz w:val="24"/>
          <w:szCs w:val="24"/>
        </w:rPr>
        <w:t xml:space="preserve">avoid obtaining biased estimates of </w:t>
      </w:r>
      <w:r w:rsidR="00414F50">
        <w:rPr>
          <w:rFonts w:ascii="Times New Roman" w:hAnsi="Times New Roman" w:cs="Times New Roman"/>
          <w:sz w:val="24"/>
          <w:szCs w:val="24"/>
        </w:rPr>
        <w:t xml:space="preserve">the </w:t>
      </w:r>
      <w:r w:rsidR="00FA512C">
        <w:rPr>
          <w:rFonts w:ascii="Times New Roman" w:hAnsi="Times New Roman" w:cs="Times New Roman"/>
          <w:sz w:val="24"/>
          <w:szCs w:val="24"/>
        </w:rPr>
        <w:t>cross-level indirect effect</w:t>
      </w:r>
      <w:r w:rsidR="00C94615">
        <w:rPr>
          <w:rFonts w:ascii="Times New Roman" w:hAnsi="Times New Roman" w:cs="Times New Roman"/>
          <w:sz w:val="24"/>
          <w:szCs w:val="24"/>
        </w:rPr>
        <w:t>s</w:t>
      </w:r>
      <w:r w:rsidR="00FA512C">
        <w:rPr>
          <w:rFonts w:ascii="Times New Roman" w:hAnsi="Times New Roman" w:cs="Times New Roman"/>
          <w:sz w:val="24"/>
          <w:szCs w:val="24"/>
        </w:rPr>
        <w:t xml:space="preserve"> </w:t>
      </w:r>
      <w:r w:rsidR="00F56AB0">
        <w:rPr>
          <w:rFonts w:ascii="Times New Roman" w:hAnsi="Times New Roman" w:cs="Times New Roman"/>
          <w:sz w:val="24"/>
          <w:szCs w:val="24"/>
        </w:rPr>
        <w:t xml:space="preserve">and unacceptable Type I error </w:t>
      </w:r>
      <w:r w:rsidR="00713DDE">
        <w:rPr>
          <w:rFonts w:ascii="Times New Roman" w:hAnsi="Times New Roman" w:cs="Times New Roman"/>
          <w:sz w:val="24"/>
          <w:szCs w:val="24"/>
        </w:rPr>
        <w:t xml:space="preserve">rates </w:t>
      </w:r>
      <w:r w:rsidR="00C94615">
        <w:rPr>
          <w:rFonts w:ascii="Times New Roman" w:hAnsi="Times New Roman" w:cs="Times New Roman"/>
          <w:sz w:val="24"/>
          <w:szCs w:val="24"/>
        </w:rPr>
        <w:t>(</w:t>
      </w:r>
      <w:r w:rsidR="00414F50">
        <w:rPr>
          <w:rFonts w:ascii="Times New Roman" w:hAnsi="Times New Roman" w:cs="Times New Roman"/>
          <w:sz w:val="24"/>
          <w:szCs w:val="24"/>
        </w:rPr>
        <w:t>MacKinnon, 2008; Zhang, Zyphur, &amp; Preacher, 2009</w:t>
      </w:r>
      <w:r w:rsidR="00C94615">
        <w:rPr>
          <w:rFonts w:ascii="Times New Roman" w:hAnsi="Times New Roman" w:cs="Times New Roman"/>
          <w:sz w:val="24"/>
          <w:szCs w:val="24"/>
        </w:rPr>
        <w:t xml:space="preserve">). </w:t>
      </w:r>
      <w:r w:rsidR="00E71820">
        <w:rPr>
          <w:rFonts w:ascii="Times New Roman" w:hAnsi="Times New Roman" w:cs="Times New Roman"/>
          <w:sz w:val="24"/>
          <w:szCs w:val="24"/>
        </w:rPr>
        <w:t xml:space="preserve">The </w:t>
      </w:r>
      <w:r w:rsidR="00226743">
        <w:rPr>
          <w:rFonts w:ascii="Times New Roman" w:hAnsi="Times New Roman" w:cs="Times New Roman"/>
          <w:sz w:val="24"/>
          <w:szCs w:val="24"/>
        </w:rPr>
        <w:t xml:space="preserve">coefficient </w:t>
      </w:r>
      <w:r w:rsidR="00643FE8">
        <w:rPr>
          <w:rFonts w:ascii="Times New Roman" w:hAnsi="Times New Roman" w:cs="Times New Roman"/>
          <w:sz w:val="24"/>
          <w:szCs w:val="24"/>
        </w:rPr>
        <w:t>for the between-group component</w:t>
      </w:r>
      <w:r w:rsidR="00226743">
        <w:rPr>
          <w:rFonts w:ascii="Times New Roman" w:hAnsi="Times New Roman" w:cs="Times New Roman"/>
          <w:sz w:val="24"/>
          <w:szCs w:val="24"/>
        </w:rPr>
        <w:t xml:space="preserve"> </w:t>
      </w:r>
      <w:r w:rsidR="00CA65E8">
        <w:rPr>
          <w:rFonts w:ascii="Times New Roman" w:hAnsi="Times New Roman" w:cs="Times New Roman"/>
          <w:sz w:val="24"/>
          <w:szCs w:val="24"/>
        </w:rPr>
        <w:t xml:space="preserve">is used </w:t>
      </w:r>
      <w:r w:rsidR="00596AA6">
        <w:rPr>
          <w:rFonts w:ascii="Times New Roman" w:hAnsi="Times New Roman" w:cs="Times New Roman"/>
          <w:sz w:val="24"/>
          <w:szCs w:val="24"/>
        </w:rPr>
        <w:t>as</w:t>
      </w:r>
      <w:r w:rsidR="00226743">
        <w:rPr>
          <w:rFonts w:ascii="Times New Roman" w:hAnsi="Times New Roman" w:cs="Times New Roman"/>
          <w:sz w:val="24"/>
          <w:szCs w:val="24"/>
        </w:rPr>
        <w:t xml:space="preserve"> the estimate of </w:t>
      </w:r>
      <w:r w:rsidR="00226743">
        <w:rPr>
          <w:rFonts w:ascii="Times New Roman" w:hAnsi="Times New Roman" w:cs="Times New Roman"/>
          <w:i/>
          <w:sz w:val="24"/>
          <w:szCs w:val="24"/>
        </w:rPr>
        <w:t>b</w:t>
      </w:r>
      <w:r w:rsidR="00643FE8">
        <w:rPr>
          <w:rFonts w:ascii="Times New Roman" w:hAnsi="Times New Roman" w:cs="Times New Roman"/>
          <w:sz w:val="24"/>
          <w:szCs w:val="24"/>
        </w:rPr>
        <w:t xml:space="preserve"> in calculating the indirect effect. </w:t>
      </w:r>
    </w:p>
    <w:p w:rsidR="00FA512C" w:rsidRPr="00A4210D" w:rsidRDefault="004A1A24" w:rsidP="00E718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Zhang et al., (2009) follow </w:t>
      </w:r>
      <w:r w:rsidR="00DA6CBD">
        <w:rPr>
          <w:rFonts w:ascii="Times New Roman" w:hAnsi="Times New Roman" w:cs="Times New Roman"/>
          <w:sz w:val="24"/>
          <w:szCs w:val="24"/>
        </w:rPr>
        <w:t>Kreft, de Leeuw, and Aiken (1995</w:t>
      </w:r>
      <w:r>
        <w:rPr>
          <w:rFonts w:ascii="Times New Roman" w:hAnsi="Times New Roman" w:cs="Times New Roman"/>
          <w:sz w:val="24"/>
          <w:szCs w:val="24"/>
        </w:rPr>
        <w:t xml:space="preserve">) in calling this the </w:t>
      </w:r>
      <w:r w:rsidRPr="00FA0359">
        <w:rPr>
          <w:rFonts w:ascii="Times New Roman" w:hAnsi="Times New Roman" w:cs="Times New Roman"/>
          <w:i/>
          <w:sz w:val="24"/>
          <w:szCs w:val="24"/>
        </w:rPr>
        <w:t>centered within c</w:t>
      </w:r>
      <w:r w:rsidR="00EB1BF9" w:rsidRPr="00FA0359">
        <w:rPr>
          <w:rFonts w:ascii="Times New Roman" w:hAnsi="Times New Roman" w:cs="Times New Roman"/>
          <w:i/>
          <w:sz w:val="24"/>
          <w:szCs w:val="24"/>
        </w:rPr>
        <w:t>ontext with means reintroduced</w:t>
      </w:r>
      <w:r w:rsidR="00EB1BF9">
        <w:rPr>
          <w:rFonts w:ascii="Times New Roman" w:hAnsi="Times New Roman" w:cs="Times New Roman"/>
          <w:sz w:val="24"/>
          <w:szCs w:val="24"/>
        </w:rPr>
        <w:t xml:space="preserve"> </w:t>
      </w:r>
      <w:r w:rsidRPr="00FA0359">
        <w:rPr>
          <w:rFonts w:ascii="Times New Roman" w:hAnsi="Times New Roman" w:cs="Times New Roman"/>
          <w:i/>
          <w:sz w:val="24"/>
          <w:szCs w:val="24"/>
        </w:rPr>
        <w:t>approach</w:t>
      </w:r>
      <w:r w:rsidR="00FA0359">
        <w:rPr>
          <w:rFonts w:ascii="Times New Roman" w:hAnsi="Times New Roman" w:cs="Times New Roman"/>
          <w:sz w:val="24"/>
          <w:szCs w:val="24"/>
        </w:rPr>
        <w:t xml:space="preserve"> (CWC[M])</w:t>
      </w:r>
      <w:r>
        <w:rPr>
          <w:rFonts w:ascii="Times New Roman" w:hAnsi="Times New Roman" w:cs="Times New Roman"/>
          <w:sz w:val="24"/>
          <w:szCs w:val="24"/>
        </w:rPr>
        <w:t xml:space="preserve">. They present simulation research showing that estimates of the indirect effect </w:t>
      </w:r>
      <w:r w:rsidR="00E167B1">
        <w:rPr>
          <w:rFonts w:ascii="Times New Roman" w:hAnsi="Times New Roman" w:cs="Times New Roman"/>
          <w:sz w:val="24"/>
          <w:szCs w:val="24"/>
        </w:rPr>
        <w:t xml:space="preserve">in 2-1-1 </w:t>
      </w:r>
      <w:r w:rsidR="00A9262A">
        <w:rPr>
          <w:rFonts w:ascii="Times New Roman" w:hAnsi="Times New Roman" w:cs="Times New Roman"/>
          <w:sz w:val="24"/>
          <w:szCs w:val="24"/>
        </w:rPr>
        <w:t xml:space="preserve">mediation </w:t>
      </w:r>
      <w:r w:rsidR="00E167B1">
        <w:rPr>
          <w:rFonts w:ascii="Times New Roman" w:hAnsi="Times New Roman" w:cs="Times New Roman"/>
          <w:sz w:val="24"/>
          <w:szCs w:val="24"/>
        </w:rPr>
        <w:t xml:space="preserve">models </w:t>
      </w:r>
      <w:r>
        <w:rPr>
          <w:rFonts w:ascii="Times New Roman" w:hAnsi="Times New Roman" w:cs="Times New Roman"/>
          <w:sz w:val="24"/>
          <w:szCs w:val="24"/>
        </w:rPr>
        <w:t>derived through the CWC</w:t>
      </w:r>
      <w:r w:rsidR="00EB1BF9">
        <w:rPr>
          <w:rFonts w:ascii="Times New Roman" w:hAnsi="Times New Roman" w:cs="Times New Roman"/>
          <w:sz w:val="24"/>
          <w:szCs w:val="24"/>
        </w:rPr>
        <w:t>(M)</w:t>
      </w:r>
      <w:r>
        <w:rPr>
          <w:rFonts w:ascii="Times New Roman" w:hAnsi="Times New Roman" w:cs="Times New Roman"/>
          <w:sz w:val="24"/>
          <w:szCs w:val="24"/>
        </w:rPr>
        <w:t xml:space="preserve"> </w:t>
      </w:r>
      <w:r w:rsidR="00FA0359">
        <w:rPr>
          <w:rFonts w:ascii="Times New Roman" w:hAnsi="Times New Roman" w:cs="Times New Roman"/>
          <w:sz w:val="24"/>
          <w:szCs w:val="24"/>
        </w:rPr>
        <w:t>approach</w:t>
      </w:r>
      <w:r>
        <w:rPr>
          <w:rFonts w:ascii="Times New Roman" w:hAnsi="Times New Roman" w:cs="Times New Roman"/>
          <w:sz w:val="24"/>
          <w:szCs w:val="24"/>
        </w:rPr>
        <w:t xml:space="preserve"> are more accurate and have superior Type I error rates than biased estimates </w:t>
      </w:r>
      <w:r>
        <w:rPr>
          <w:rFonts w:ascii="Times New Roman" w:hAnsi="Times New Roman" w:cs="Times New Roman"/>
          <w:sz w:val="24"/>
          <w:szCs w:val="24"/>
        </w:rPr>
        <w:lastRenderedPageBreak/>
        <w:t>obtained through traditional methods</w:t>
      </w:r>
      <w:r w:rsidR="00FA0359">
        <w:rPr>
          <w:rFonts w:ascii="Times New Roman" w:hAnsi="Times New Roman" w:cs="Times New Roman"/>
          <w:sz w:val="24"/>
          <w:szCs w:val="24"/>
        </w:rPr>
        <w:t xml:space="preserve"> that conflate between-group and within-group variance in a single</w:t>
      </w:r>
      <w:r w:rsidR="00B852BC">
        <w:rPr>
          <w:rFonts w:ascii="Times New Roman" w:hAnsi="Times New Roman" w:cs="Times New Roman"/>
          <w:sz w:val="24"/>
          <w:szCs w:val="24"/>
        </w:rPr>
        <w:t xml:space="preserve"> level-1</w:t>
      </w:r>
      <w:r w:rsidR="00FA0359">
        <w:rPr>
          <w:rFonts w:ascii="Times New Roman" w:hAnsi="Times New Roman" w:cs="Times New Roman"/>
          <w:sz w:val="24"/>
          <w:szCs w:val="24"/>
        </w:rPr>
        <w:t xml:space="preserve"> </w:t>
      </w:r>
      <w:r w:rsidR="00FA0359">
        <w:rPr>
          <w:rFonts w:ascii="Times New Roman" w:hAnsi="Times New Roman" w:cs="Times New Roman"/>
          <w:i/>
          <w:sz w:val="24"/>
          <w:szCs w:val="24"/>
        </w:rPr>
        <w:t xml:space="preserve">b </w:t>
      </w:r>
      <w:r w:rsidR="00FA0359">
        <w:rPr>
          <w:rFonts w:ascii="Times New Roman" w:hAnsi="Times New Roman" w:cs="Times New Roman"/>
          <w:sz w:val="24"/>
          <w:szCs w:val="24"/>
        </w:rPr>
        <w:t>slope estimate</w:t>
      </w:r>
      <w:r w:rsidR="00C55DF2">
        <w:rPr>
          <w:rFonts w:ascii="Times New Roman" w:hAnsi="Times New Roman" w:cs="Times New Roman"/>
          <w:sz w:val="24"/>
          <w:szCs w:val="24"/>
        </w:rPr>
        <w:t>. T</w:t>
      </w:r>
      <w:r w:rsidR="00214A32">
        <w:rPr>
          <w:rFonts w:ascii="Times New Roman" w:hAnsi="Times New Roman" w:cs="Times New Roman"/>
          <w:sz w:val="24"/>
          <w:szCs w:val="24"/>
        </w:rPr>
        <w:t xml:space="preserve">he </w:t>
      </w:r>
      <w:r w:rsidR="00B852BC">
        <w:rPr>
          <w:rFonts w:ascii="Times New Roman" w:hAnsi="Times New Roman" w:cs="Times New Roman"/>
          <w:sz w:val="24"/>
          <w:szCs w:val="24"/>
        </w:rPr>
        <w:t xml:space="preserve">level-1 </w:t>
      </w:r>
      <w:r w:rsidR="00214A32">
        <w:rPr>
          <w:rFonts w:ascii="Times New Roman" w:hAnsi="Times New Roman" w:cs="Times New Roman"/>
          <w:i/>
          <w:sz w:val="24"/>
          <w:szCs w:val="24"/>
        </w:rPr>
        <w:t xml:space="preserve">b </w:t>
      </w:r>
      <w:r w:rsidR="00214A32">
        <w:rPr>
          <w:rFonts w:ascii="Times New Roman" w:hAnsi="Times New Roman" w:cs="Times New Roman"/>
          <w:sz w:val="24"/>
          <w:szCs w:val="24"/>
        </w:rPr>
        <w:t xml:space="preserve">slope in the traditional approach is </w:t>
      </w:r>
      <w:r w:rsidR="00C55DF2">
        <w:rPr>
          <w:rFonts w:ascii="Times New Roman" w:hAnsi="Times New Roman" w:cs="Times New Roman"/>
          <w:sz w:val="24"/>
          <w:szCs w:val="24"/>
        </w:rPr>
        <w:t xml:space="preserve">biased because it consists of </w:t>
      </w:r>
      <w:r w:rsidR="00214A32">
        <w:rPr>
          <w:rFonts w:ascii="Times New Roman" w:hAnsi="Times New Roman" w:cs="Times New Roman"/>
          <w:sz w:val="24"/>
          <w:szCs w:val="24"/>
        </w:rPr>
        <w:t>a wei</w:t>
      </w:r>
      <w:r w:rsidR="00C55DF2">
        <w:rPr>
          <w:rFonts w:ascii="Times New Roman" w:hAnsi="Times New Roman" w:cs="Times New Roman"/>
          <w:sz w:val="24"/>
          <w:szCs w:val="24"/>
        </w:rPr>
        <w:t>ghted combination of the within- and between-</w:t>
      </w:r>
      <w:r w:rsidR="00342C34">
        <w:rPr>
          <w:rFonts w:ascii="Times New Roman" w:hAnsi="Times New Roman" w:cs="Times New Roman"/>
          <w:sz w:val="24"/>
          <w:szCs w:val="24"/>
        </w:rPr>
        <w:t xml:space="preserve">group </w:t>
      </w:r>
      <w:r w:rsidR="00214A32">
        <w:rPr>
          <w:rFonts w:ascii="Times New Roman" w:hAnsi="Times New Roman" w:cs="Times New Roman"/>
          <w:sz w:val="24"/>
          <w:szCs w:val="24"/>
        </w:rPr>
        <w:t>effects of the level 1 mediator</w:t>
      </w:r>
      <w:r w:rsidR="00DA6CBD">
        <w:rPr>
          <w:rFonts w:ascii="Times New Roman" w:hAnsi="Times New Roman" w:cs="Times New Roman"/>
          <w:sz w:val="24"/>
          <w:szCs w:val="24"/>
        </w:rPr>
        <w:t xml:space="preserve"> </w:t>
      </w:r>
      <w:r w:rsidR="00DA6A7A">
        <w:rPr>
          <w:rFonts w:ascii="Times New Roman" w:hAnsi="Times New Roman" w:cs="Times New Roman"/>
          <w:sz w:val="24"/>
          <w:szCs w:val="24"/>
        </w:rPr>
        <w:t xml:space="preserve">on the level 1 criterion </w:t>
      </w:r>
      <w:r w:rsidR="00DA6CBD">
        <w:rPr>
          <w:rFonts w:ascii="Times New Roman" w:hAnsi="Times New Roman" w:cs="Times New Roman"/>
          <w:sz w:val="24"/>
          <w:szCs w:val="24"/>
        </w:rPr>
        <w:t>(Neuhaus &amp; Kalbfleisch, 1998</w:t>
      </w:r>
      <w:r w:rsidR="00246C20">
        <w:rPr>
          <w:rFonts w:ascii="Times New Roman" w:hAnsi="Times New Roman" w:cs="Times New Roman"/>
          <w:sz w:val="24"/>
          <w:szCs w:val="24"/>
        </w:rPr>
        <w:t>; Raudenbush &amp; Byrk, 2002</w:t>
      </w:r>
      <w:r w:rsidR="00DA6CBD">
        <w:rPr>
          <w:rFonts w:ascii="Times New Roman" w:hAnsi="Times New Roman" w:cs="Times New Roman"/>
          <w:sz w:val="24"/>
          <w:szCs w:val="24"/>
        </w:rPr>
        <w:t>)</w:t>
      </w:r>
      <w:r w:rsidR="00214A32">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220A17" w:rsidRDefault="00226743"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the above considerations, </w:t>
      </w:r>
      <w:r w:rsidR="00952DCF">
        <w:rPr>
          <w:rFonts w:ascii="Times New Roman" w:hAnsi="Times New Roman" w:cs="Times New Roman"/>
          <w:sz w:val="24"/>
          <w:szCs w:val="24"/>
        </w:rPr>
        <w:t>t</w:t>
      </w:r>
      <w:r>
        <w:rPr>
          <w:rFonts w:ascii="Times New Roman" w:hAnsi="Times New Roman" w:cs="Times New Roman"/>
          <w:sz w:val="24"/>
          <w:szCs w:val="24"/>
        </w:rPr>
        <w:t xml:space="preserve">he variance </w:t>
      </w:r>
      <w:r w:rsidR="00005F69">
        <w:rPr>
          <w:rFonts w:ascii="Times New Roman" w:hAnsi="Times New Roman" w:cs="Times New Roman"/>
          <w:sz w:val="24"/>
          <w:szCs w:val="24"/>
        </w:rPr>
        <w:t>in both level-</w:t>
      </w:r>
      <w:r w:rsidR="00F36134">
        <w:rPr>
          <w:rFonts w:ascii="Times New Roman" w:hAnsi="Times New Roman" w:cs="Times New Roman"/>
          <w:sz w:val="24"/>
          <w:szCs w:val="24"/>
        </w:rPr>
        <w:t>1 EBP antecedents</w:t>
      </w:r>
      <w:r>
        <w:rPr>
          <w:rFonts w:ascii="Times New Roman" w:hAnsi="Times New Roman" w:cs="Times New Roman"/>
          <w:sz w:val="24"/>
          <w:szCs w:val="24"/>
        </w:rPr>
        <w:t xml:space="preserve"> </w:t>
      </w:r>
      <w:r w:rsidR="001727DA">
        <w:rPr>
          <w:rFonts w:ascii="Times New Roman" w:hAnsi="Times New Roman" w:cs="Times New Roman"/>
          <w:sz w:val="24"/>
          <w:szCs w:val="24"/>
        </w:rPr>
        <w:t>(</w:t>
      </w:r>
      <w:r w:rsidR="00DA6A7A">
        <w:rPr>
          <w:rFonts w:ascii="Times New Roman" w:hAnsi="Times New Roman" w:cs="Times New Roman"/>
          <w:sz w:val="24"/>
          <w:szCs w:val="24"/>
        </w:rPr>
        <w:t xml:space="preserve">i.e., </w:t>
      </w:r>
      <w:r w:rsidR="001347BE">
        <w:rPr>
          <w:rFonts w:ascii="Times New Roman" w:hAnsi="Times New Roman" w:cs="Times New Roman"/>
          <w:sz w:val="24"/>
          <w:szCs w:val="24"/>
        </w:rPr>
        <w:t xml:space="preserve">EBP </w:t>
      </w:r>
      <w:r w:rsidR="001727DA">
        <w:rPr>
          <w:rFonts w:ascii="Times New Roman" w:hAnsi="Times New Roman" w:cs="Times New Roman"/>
          <w:sz w:val="24"/>
          <w:szCs w:val="24"/>
        </w:rPr>
        <w:t xml:space="preserve">intentions and barriers) </w:t>
      </w:r>
      <w:r w:rsidR="00952DCF">
        <w:rPr>
          <w:rFonts w:ascii="Times New Roman" w:hAnsi="Times New Roman" w:cs="Times New Roman"/>
          <w:sz w:val="24"/>
          <w:szCs w:val="24"/>
        </w:rPr>
        <w:t xml:space="preserve">was partitioned </w:t>
      </w:r>
      <w:r>
        <w:rPr>
          <w:rFonts w:ascii="Times New Roman" w:hAnsi="Times New Roman" w:cs="Times New Roman"/>
          <w:sz w:val="24"/>
          <w:szCs w:val="24"/>
        </w:rPr>
        <w:t>into within-group and between-group components prior to conducting the moderation analyses for hypothesis 3</w:t>
      </w:r>
      <w:r w:rsidR="00DA6CBD">
        <w:rPr>
          <w:rFonts w:ascii="Times New Roman" w:hAnsi="Times New Roman" w:cs="Times New Roman"/>
          <w:sz w:val="24"/>
          <w:szCs w:val="24"/>
        </w:rPr>
        <w:t xml:space="preserve"> (Zhang et al., 2009)</w:t>
      </w:r>
      <w:r>
        <w:rPr>
          <w:rFonts w:ascii="Times New Roman" w:hAnsi="Times New Roman" w:cs="Times New Roman"/>
          <w:sz w:val="24"/>
          <w:szCs w:val="24"/>
        </w:rPr>
        <w:t xml:space="preserve">. </w:t>
      </w:r>
      <w:r w:rsidR="00FF060C">
        <w:rPr>
          <w:rFonts w:ascii="Times New Roman" w:hAnsi="Times New Roman" w:cs="Times New Roman"/>
          <w:sz w:val="24"/>
          <w:szCs w:val="24"/>
        </w:rPr>
        <w:t>A</w:t>
      </w:r>
      <w:r w:rsidR="00BD2CA0">
        <w:rPr>
          <w:rFonts w:ascii="Times New Roman" w:hAnsi="Times New Roman" w:cs="Times New Roman"/>
          <w:sz w:val="24"/>
          <w:szCs w:val="24"/>
        </w:rPr>
        <w:t xml:space="preserve">gency means </w:t>
      </w:r>
      <w:r w:rsidR="00FF060C">
        <w:rPr>
          <w:rFonts w:ascii="Times New Roman" w:hAnsi="Times New Roman" w:cs="Times New Roman"/>
          <w:sz w:val="24"/>
          <w:szCs w:val="24"/>
        </w:rPr>
        <w:t xml:space="preserve">were calculated </w:t>
      </w:r>
      <w:r w:rsidR="00BD2CA0">
        <w:rPr>
          <w:rFonts w:ascii="Times New Roman" w:hAnsi="Times New Roman" w:cs="Times New Roman"/>
          <w:sz w:val="24"/>
          <w:szCs w:val="24"/>
        </w:rPr>
        <w:t xml:space="preserve">to capture the between-group component of the mediator and </w:t>
      </w:r>
      <w:r w:rsidR="00F56AB0">
        <w:rPr>
          <w:rFonts w:ascii="Times New Roman" w:hAnsi="Times New Roman" w:cs="Times New Roman"/>
          <w:sz w:val="24"/>
          <w:szCs w:val="24"/>
        </w:rPr>
        <w:t xml:space="preserve">clinicians’ individual scores </w:t>
      </w:r>
      <w:r w:rsidR="00FF060C">
        <w:rPr>
          <w:rFonts w:ascii="Times New Roman" w:hAnsi="Times New Roman" w:cs="Times New Roman"/>
          <w:sz w:val="24"/>
          <w:szCs w:val="24"/>
        </w:rPr>
        <w:t xml:space="preserve">were subtracted from the agency means </w:t>
      </w:r>
      <w:r w:rsidR="00F56AB0">
        <w:rPr>
          <w:rFonts w:ascii="Times New Roman" w:hAnsi="Times New Roman" w:cs="Times New Roman"/>
          <w:sz w:val="24"/>
          <w:szCs w:val="24"/>
        </w:rPr>
        <w:t>(i.e.,</w:t>
      </w:r>
      <w:r w:rsidR="00596AA6">
        <w:rPr>
          <w:rFonts w:ascii="Times New Roman" w:hAnsi="Times New Roman" w:cs="Times New Roman"/>
          <w:sz w:val="24"/>
          <w:szCs w:val="24"/>
        </w:rPr>
        <w:t xml:space="preserve"> </w:t>
      </w:r>
      <w:r w:rsidR="004473E4">
        <w:rPr>
          <w:rFonts w:ascii="Times New Roman" w:hAnsi="Times New Roman" w:cs="Times New Roman"/>
          <w:sz w:val="24"/>
          <w:szCs w:val="24"/>
        </w:rPr>
        <w:t>group-mean centering</w:t>
      </w:r>
      <w:r w:rsidR="00F56AB0">
        <w:rPr>
          <w:rFonts w:ascii="Times New Roman" w:hAnsi="Times New Roman" w:cs="Times New Roman"/>
          <w:sz w:val="24"/>
          <w:szCs w:val="24"/>
        </w:rPr>
        <w:t xml:space="preserve">) to capture the within-group component </w:t>
      </w:r>
      <w:r w:rsidR="004473E4">
        <w:rPr>
          <w:rFonts w:ascii="Times New Roman" w:hAnsi="Times New Roman" w:cs="Times New Roman"/>
          <w:sz w:val="24"/>
          <w:szCs w:val="24"/>
        </w:rPr>
        <w:t>(</w:t>
      </w:r>
      <w:r w:rsidR="00DA6CBD">
        <w:rPr>
          <w:rFonts w:ascii="Times New Roman" w:hAnsi="Times New Roman" w:cs="Times New Roman"/>
          <w:sz w:val="24"/>
          <w:szCs w:val="24"/>
        </w:rPr>
        <w:t>Kreft, de Leeuw, &amp; Aiken, 1995; Neuhaus &amp; Kalbfleisch, 1998</w:t>
      </w:r>
      <w:r w:rsidR="001C2583">
        <w:rPr>
          <w:rFonts w:ascii="Times New Roman" w:hAnsi="Times New Roman" w:cs="Times New Roman"/>
          <w:sz w:val="24"/>
          <w:szCs w:val="24"/>
        </w:rPr>
        <w:t>; Raudenbush &amp; Byrk, 2002</w:t>
      </w:r>
      <w:r w:rsidR="004473E4">
        <w:rPr>
          <w:rFonts w:ascii="Times New Roman" w:hAnsi="Times New Roman" w:cs="Times New Roman"/>
          <w:sz w:val="24"/>
          <w:szCs w:val="24"/>
        </w:rPr>
        <w:t xml:space="preserve">). </w:t>
      </w:r>
      <w:r w:rsidR="00952DCF">
        <w:rPr>
          <w:rFonts w:ascii="Times New Roman" w:hAnsi="Times New Roman" w:cs="Times New Roman"/>
          <w:sz w:val="24"/>
          <w:szCs w:val="24"/>
        </w:rPr>
        <w:t xml:space="preserve">Separate </w:t>
      </w:r>
      <w:r>
        <w:rPr>
          <w:rFonts w:ascii="Times New Roman" w:hAnsi="Times New Roman" w:cs="Times New Roman"/>
          <w:sz w:val="24"/>
          <w:szCs w:val="24"/>
        </w:rPr>
        <w:t>interaction term</w:t>
      </w:r>
      <w:r w:rsidR="00457C41">
        <w:rPr>
          <w:rFonts w:ascii="Times New Roman" w:hAnsi="Times New Roman" w:cs="Times New Roman"/>
          <w:sz w:val="24"/>
          <w:szCs w:val="24"/>
        </w:rPr>
        <w:t xml:space="preserve">s </w:t>
      </w:r>
      <w:r w:rsidR="00952DCF">
        <w:rPr>
          <w:rFonts w:ascii="Times New Roman" w:hAnsi="Times New Roman" w:cs="Times New Roman"/>
          <w:sz w:val="24"/>
          <w:szCs w:val="24"/>
        </w:rPr>
        <w:t xml:space="preserve">were calculated </w:t>
      </w:r>
      <w:r w:rsidR="00457C41">
        <w:rPr>
          <w:rFonts w:ascii="Times New Roman" w:hAnsi="Times New Roman" w:cs="Times New Roman"/>
          <w:sz w:val="24"/>
          <w:szCs w:val="24"/>
        </w:rPr>
        <w:t xml:space="preserve">for </w:t>
      </w:r>
      <w:r w:rsidR="00F36134">
        <w:rPr>
          <w:rFonts w:ascii="Times New Roman" w:hAnsi="Times New Roman" w:cs="Times New Roman"/>
          <w:sz w:val="24"/>
          <w:szCs w:val="24"/>
        </w:rPr>
        <w:t xml:space="preserve">the between-group and within-group </w:t>
      </w:r>
      <w:r w:rsidR="00457C41">
        <w:rPr>
          <w:rFonts w:ascii="Times New Roman" w:hAnsi="Times New Roman" w:cs="Times New Roman"/>
          <w:sz w:val="24"/>
          <w:szCs w:val="24"/>
        </w:rPr>
        <w:t>component</w:t>
      </w:r>
      <w:r w:rsidR="00F36134">
        <w:rPr>
          <w:rFonts w:ascii="Times New Roman" w:hAnsi="Times New Roman" w:cs="Times New Roman"/>
          <w:sz w:val="24"/>
          <w:szCs w:val="24"/>
        </w:rPr>
        <w:t xml:space="preserve">s of each </w:t>
      </w:r>
      <w:r w:rsidR="004A1A24">
        <w:rPr>
          <w:rFonts w:ascii="Times New Roman" w:hAnsi="Times New Roman" w:cs="Times New Roman"/>
          <w:sz w:val="24"/>
          <w:szCs w:val="24"/>
        </w:rPr>
        <w:t xml:space="preserve">EBP </w:t>
      </w:r>
      <w:r w:rsidR="00F36134">
        <w:rPr>
          <w:rFonts w:ascii="Times New Roman" w:hAnsi="Times New Roman" w:cs="Times New Roman"/>
          <w:sz w:val="24"/>
          <w:szCs w:val="24"/>
        </w:rPr>
        <w:t>antecedent</w:t>
      </w:r>
      <w:r w:rsidR="00457C41">
        <w:rPr>
          <w:rFonts w:ascii="Times New Roman" w:hAnsi="Times New Roman" w:cs="Times New Roman"/>
          <w:sz w:val="24"/>
          <w:szCs w:val="24"/>
        </w:rPr>
        <w:t xml:space="preserve"> </w:t>
      </w:r>
      <w:r>
        <w:rPr>
          <w:rFonts w:ascii="Times New Roman" w:hAnsi="Times New Roman" w:cs="Times New Roman"/>
          <w:sz w:val="24"/>
          <w:szCs w:val="24"/>
        </w:rPr>
        <w:t xml:space="preserve">and </w:t>
      </w:r>
      <w:r w:rsidR="00952DCF">
        <w:rPr>
          <w:rFonts w:ascii="Times New Roman" w:hAnsi="Times New Roman" w:cs="Times New Roman"/>
          <w:sz w:val="24"/>
          <w:szCs w:val="24"/>
        </w:rPr>
        <w:t xml:space="preserve">these were </w:t>
      </w:r>
      <w:r>
        <w:rPr>
          <w:rFonts w:ascii="Times New Roman" w:hAnsi="Times New Roman" w:cs="Times New Roman"/>
          <w:sz w:val="24"/>
          <w:szCs w:val="24"/>
        </w:rPr>
        <w:t xml:space="preserve">entered </w:t>
      </w:r>
      <w:r w:rsidR="00F36134">
        <w:rPr>
          <w:rFonts w:ascii="Times New Roman" w:hAnsi="Times New Roman" w:cs="Times New Roman"/>
          <w:sz w:val="24"/>
          <w:szCs w:val="24"/>
        </w:rPr>
        <w:t xml:space="preserve">with </w:t>
      </w:r>
      <w:r>
        <w:rPr>
          <w:rFonts w:ascii="Times New Roman" w:hAnsi="Times New Roman" w:cs="Times New Roman"/>
          <w:sz w:val="24"/>
          <w:szCs w:val="24"/>
        </w:rPr>
        <w:t>the main effects</w:t>
      </w:r>
      <w:r w:rsidR="008623F9">
        <w:rPr>
          <w:rFonts w:ascii="Times New Roman" w:hAnsi="Times New Roman" w:cs="Times New Roman"/>
          <w:sz w:val="24"/>
          <w:szCs w:val="24"/>
        </w:rPr>
        <w:t xml:space="preserve"> </w:t>
      </w:r>
      <w:r>
        <w:rPr>
          <w:rFonts w:ascii="Times New Roman" w:hAnsi="Times New Roman" w:cs="Times New Roman"/>
          <w:sz w:val="24"/>
          <w:szCs w:val="24"/>
        </w:rPr>
        <w:t>at both levels</w:t>
      </w:r>
      <w:r w:rsidR="006B50BF">
        <w:rPr>
          <w:rFonts w:ascii="Times New Roman" w:hAnsi="Times New Roman" w:cs="Times New Roman"/>
          <w:sz w:val="24"/>
          <w:szCs w:val="24"/>
        </w:rPr>
        <w:t xml:space="preserve"> in the moderation analyses</w:t>
      </w:r>
      <w:r>
        <w:rPr>
          <w:rFonts w:ascii="Times New Roman" w:hAnsi="Times New Roman" w:cs="Times New Roman"/>
          <w:sz w:val="24"/>
          <w:szCs w:val="24"/>
        </w:rPr>
        <w:t>.</w:t>
      </w:r>
      <w:r w:rsidR="0038346B">
        <w:rPr>
          <w:rFonts w:ascii="Times New Roman" w:hAnsi="Times New Roman" w:cs="Times New Roman"/>
          <w:sz w:val="24"/>
          <w:szCs w:val="24"/>
        </w:rPr>
        <w:t xml:space="preserve"> </w:t>
      </w:r>
      <w:r>
        <w:rPr>
          <w:rFonts w:ascii="Times New Roman" w:hAnsi="Times New Roman" w:cs="Times New Roman"/>
          <w:sz w:val="24"/>
          <w:szCs w:val="24"/>
        </w:rPr>
        <w:t>I</w:t>
      </w:r>
      <w:r w:rsidR="00952DCF">
        <w:rPr>
          <w:rFonts w:ascii="Times New Roman" w:hAnsi="Times New Roman" w:cs="Times New Roman"/>
          <w:sz w:val="24"/>
          <w:szCs w:val="24"/>
        </w:rPr>
        <w:t xml:space="preserve">n total, </w:t>
      </w:r>
      <w:r w:rsidR="00422A2E">
        <w:rPr>
          <w:rFonts w:ascii="Times New Roman" w:hAnsi="Times New Roman" w:cs="Times New Roman"/>
          <w:sz w:val="24"/>
          <w:szCs w:val="24"/>
        </w:rPr>
        <w:t xml:space="preserve">four mixed effects </w:t>
      </w:r>
      <w:r w:rsidR="00E167B1">
        <w:rPr>
          <w:rFonts w:ascii="Times New Roman" w:hAnsi="Times New Roman" w:cs="Times New Roman"/>
          <w:sz w:val="24"/>
          <w:szCs w:val="24"/>
        </w:rPr>
        <w:t xml:space="preserve">regression </w:t>
      </w:r>
      <w:r w:rsidR="00422A2E">
        <w:rPr>
          <w:rFonts w:ascii="Times New Roman" w:hAnsi="Times New Roman" w:cs="Times New Roman"/>
          <w:sz w:val="24"/>
          <w:szCs w:val="24"/>
        </w:rPr>
        <w:t>models</w:t>
      </w:r>
      <w:r w:rsidR="00F56AB0">
        <w:rPr>
          <w:rFonts w:ascii="Times New Roman" w:hAnsi="Times New Roman" w:cs="Times New Roman"/>
          <w:sz w:val="24"/>
          <w:szCs w:val="24"/>
        </w:rPr>
        <w:t xml:space="preserve"> </w:t>
      </w:r>
      <w:r w:rsidR="00952DCF">
        <w:rPr>
          <w:rFonts w:ascii="Times New Roman" w:hAnsi="Times New Roman" w:cs="Times New Roman"/>
          <w:sz w:val="24"/>
          <w:szCs w:val="24"/>
        </w:rPr>
        <w:t xml:space="preserve">were estimated </w:t>
      </w:r>
      <w:r w:rsidR="00F56AB0">
        <w:rPr>
          <w:rFonts w:ascii="Times New Roman" w:hAnsi="Times New Roman" w:cs="Times New Roman"/>
          <w:sz w:val="24"/>
          <w:szCs w:val="24"/>
        </w:rPr>
        <w:t>to test Hypothesis 3</w:t>
      </w:r>
      <w:r w:rsidR="00422A2E">
        <w:rPr>
          <w:rFonts w:ascii="Times New Roman" w:hAnsi="Times New Roman" w:cs="Times New Roman"/>
          <w:sz w:val="24"/>
          <w:szCs w:val="24"/>
        </w:rPr>
        <w:t xml:space="preserve">, one for each combination of </w:t>
      </w:r>
      <w:r w:rsidR="000407E7">
        <w:rPr>
          <w:rFonts w:ascii="Times New Roman" w:hAnsi="Times New Roman" w:cs="Times New Roman"/>
          <w:sz w:val="24"/>
          <w:szCs w:val="24"/>
        </w:rPr>
        <w:t>job-related EBP barrier (i.e., policy</w:t>
      </w:r>
      <w:r w:rsidR="001347BE">
        <w:rPr>
          <w:rFonts w:ascii="Times New Roman" w:hAnsi="Times New Roman" w:cs="Times New Roman"/>
          <w:sz w:val="24"/>
          <w:szCs w:val="24"/>
        </w:rPr>
        <w:t>/</w:t>
      </w:r>
      <w:r w:rsidR="000407E7">
        <w:rPr>
          <w:rFonts w:ascii="Times New Roman" w:hAnsi="Times New Roman" w:cs="Times New Roman"/>
          <w:sz w:val="24"/>
          <w:szCs w:val="24"/>
        </w:rPr>
        <w:t>procedure barriers vs. time</w:t>
      </w:r>
      <w:r w:rsidR="001347BE">
        <w:rPr>
          <w:rFonts w:ascii="Times New Roman" w:hAnsi="Times New Roman" w:cs="Times New Roman"/>
          <w:sz w:val="24"/>
          <w:szCs w:val="24"/>
        </w:rPr>
        <w:t>/</w:t>
      </w:r>
      <w:r w:rsidR="000407E7">
        <w:rPr>
          <w:rFonts w:ascii="Times New Roman" w:hAnsi="Times New Roman" w:cs="Times New Roman"/>
          <w:sz w:val="24"/>
          <w:szCs w:val="24"/>
        </w:rPr>
        <w:t xml:space="preserve">workflow barriers) and </w:t>
      </w:r>
      <w:r w:rsidR="00422A2E">
        <w:rPr>
          <w:rFonts w:ascii="Times New Roman" w:hAnsi="Times New Roman" w:cs="Times New Roman"/>
          <w:sz w:val="24"/>
          <w:szCs w:val="24"/>
        </w:rPr>
        <w:t xml:space="preserve">EBP </w:t>
      </w:r>
      <w:r w:rsidR="001321EE">
        <w:rPr>
          <w:rFonts w:ascii="Times New Roman" w:hAnsi="Times New Roman" w:cs="Times New Roman"/>
          <w:sz w:val="24"/>
          <w:szCs w:val="24"/>
        </w:rPr>
        <w:t xml:space="preserve">adoption </w:t>
      </w:r>
      <w:r w:rsidR="004473E4">
        <w:rPr>
          <w:rFonts w:ascii="Times New Roman" w:hAnsi="Times New Roman" w:cs="Times New Roman"/>
          <w:sz w:val="24"/>
          <w:szCs w:val="24"/>
        </w:rPr>
        <w:t xml:space="preserve">criteria </w:t>
      </w:r>
      <w:r w:rsidR="001321EE">
        <w:rPr>
          <w:rFonts w:ascii="Times New Roman" w:hAnsi="Times New Roman" w:cs="Times New Roman"/>
          <w:sz w:val="24"/>
          <w:szCs w:val="24"/>
        </w:rPr>
        <w:t>(i.e., EBP adoption vs. percentage of clients treated using EBPs)</w:t>
      </w:r>
      <w:r w:rsidR="00422A2E">
        <w:rPr>
          <w:rFonts w:ascii="Times New Roman" w:hAnsi="Times New Roman" w:cs="Times New Roman"/>
          <w:sz w:val="24"/>
          <w:szCs w:val="24"/>
        </w:rPr>
        <w:t xml:space="preserve">. </w:t>
      </w:r>
      <w:r w:rsidR="00AF525D">
        <w:rPr>
          <w:rFonts w:ascii="Times New Roman" w:hAnsi="Times New Roman" w:cs="Times New Roman"/>
          <w:sz w:val="24"/>
          <w:szCs w:val="24"/>
        </w:rPr>
        <w:t xml:space="preserve">All </w:t>
      </w:r>
      <w:r w:rsidR="00422A2E">
        <w:rPr>
          <w:rFonts w:ascii="Times New Roman" w:hAnsi="Times New Roman" w:cs="Times New Roman"/>
          <w:sz w:val="24"/>
          <w:szCs w:val="24"/>
        </w:rPr>
        <w:t xml:space="preserve">models incorporated a random intercept to account for </w:t>
      </w:r>
      <w:r w:rsidR="004F1A26">
        <w:rPr>
          <w:rFonts w:ascii="Times New Roman" w:hAnsi="Times New Roman" w:cs="Times New Roman"/>
          <w:sz w:val="24"/>
          <w:szCs w:val="24"/>
        </w:rPr>
        <w:t xml:space="preserve">the </w:t>
      </w:r>
      <w:r w:rsidR="00422A2E">
        <w:rPr>
          <w:rFonts w:ascii="Times New Roman" w:hAnsi="Times New Roman" w:cs="Times New Roman"/>
          <w:sz w:val="24"/>
          <w:szCs w:val="24"/>
        </w:rPr>
        <w:t>nes</w:t>
      </w:r>
      <w:r w:rsidR="004F1A26">
        <w:rPr>
          <w:rFonts w:ascii="Times New Roman" w:hAnsi="Times New Roman" w:cs="Times New Roman"/>
          <w:sz w:val="24"/>
          <w:szCs w:val="24"/>
        </w:rPr>
        <w:t xml:space="preserve">ting of clinicians </w:t>
      </w:r>
      <w:r w:rsidR="006B50BF">
        <w:rPr>
          <w:rFonts w:ascii="Times New Roman" w:hAnsi="Times New Roman" w:cs="Times New Roman"/>
          <w:sz w:val="24"/>
          <w:szCs w:val="24"/>
        </w:rPr>
        <w:t>with</w:t>
      </w:r>
      <w:r w:rsidR="004F1A26">
        <w:rPr>
          <w:rFonts w:ascii="Times New Roman" w:hAnsi="Times New Roman" w:cs="Times New Roman"/>
          <w:sz w:val="24"/>
          <w:szCs w:val="24"/>
        </w:rPr>
        <w:t>in agencies and all slope parameters were fixed.</w:t>
      </w:r>
    </w:p>
    <w:p w:rsidR="00AF7BBB" w:rsidRDefault="00886A34" w:rsidP="001811C9">
      <w:pPr>
        <w:spacing w:after="0" w:line="480" w:lineRule="auto"/>
        <w:ind w:firstLine="720"/>
        <w:rPr>
          <w:rFonts w:ascii="Times New Roman" w:hAnsi="Times New Roman" w:cs="Times New Roman"/>
          <w:sz w:val="24"/>
          <w:szCs w:val="24"/>
        </w:rPr>
      </w:pPr>
      <w:r w:rsidRPr="001E1076">
        <w:rPr>
          <w:rStyle w:val="Heading3Char"/>
        </w:rPr>
        <w:t>Tests of S</w:t>
      </w:r>
      <w:r w:rsidR="00AD301F" w:rsidRPr="001E1076">
        <w:rPr>
          <w:rStyle w:val="Heading3Char"/>
        </w:rPr>
        <w:t xml:space="preserve">erial </w:t>
      </w:r>
      <w:r w:rsidRPr="001E1076">
        <w:rPr>
          <w:rStyle w:val="Heading3Char"/>
        </w:rPr>
        <w:t>M</w:t>
      </w:r>
      <w:r w:rsidR="00AD301F" w:rsidRPr="001E1076">
        <w:rPr>
          <w:rStyle w:val="Heading3Char"/>
        </w:rPr>
        <w:t>ediation.</w:t>
      </w:r>
      <w:r w:rsidR="00AD301F">
        <w:rPr>
          <w:rFonts w:ascii="Times New Roman" w:hAnsi="Times New Roman" w:cs="Times New Roman"/>
          <w:b/>
          <w:sz w:val="24"/>
          <w:szCs w:val="24"/>
        </w:rPr>
        <w:t xml:space="preserve"> </w:t>
      </w:r>
      <w:r w:rsidR="00027F2D">
        <w:rPr>
          <w:rFonts w:ascii="Times New Roman" w:hAnsi="Times New Roman" w:cs="Times New Roman"/>
          <w:sz w:val="24"/>
          <w:szCs w:val="24"/>
        </w:rPr>
        <w:t xml:space="preserve">Hypothesis 4 stipulates that the covariance matrix hypothesized in Figure 1 will </w:t>
      </w:r>
      <w:r w:rsidR="00DA6CBD">
        <w:rPr>
          <w:rFonts w:ascii="Times New Roman" w:hAnsi="Times New Roman" w:cs="Times New Roman"/>
          <w:sz w:val="24"/>
          <w:szCs w:val="24"/>
        </w:rPr>
        <w:t>match</w:t>
      </w:r>
      <w:r w:rsidR="00027F2D">
        <w:rPr>
          <w:rFonts w:ascii="Times New Roman" w:hAnsi="Times New Roman" w:cs="Times New Roman"/>
          <w:sz w:val="24"/>
          <w:szCs w:val="24"/>
        </w:rPr>
        <w:t xml:space="preserve"> the observed covariance matrix of the sample data. Ideally, this hypothesis would be tested using multilevel structural equation modeling (SEM) which has been advocated for mediation analysis in multilevel </w:t>
      </w:r>
      <w:r w:rsidR="00DA6CBD">
        <w:rPr>
          <w:rFonts w:ascii="Times New Roman" w:hAnsi="Times New Roman" w:cs="Times New Roman"/>
          <w:sz w:val="24"/>
          <w:szCs w:val="24"/>
        </w:rPr>
        <w:t>models</w:t>
      </w:r>
      <w:r w:rsidR="00027F2D">
        <w:rPr>
          <w:rFonts w:ascii="Times New Roman" w:hAnsi="Times New Roman" w:cs="Times New Roman"/>
          <w:sz w:val="24"/>
          <w:szCs w:val="24"/>
        </w:rPr>
        <w:t xml:space="preserve"> (Preacher, Zyphur, &amp; Zhang, 2010). Unfortunately, when the hypothesized model </w:t>
      </w:r>
      <w:r w:rsidR="00952DCF">
        <w:rPr>
          <w:rFonts w:ascii="Times New Roman" w:hAnsi="Times New Roman" w:cs="Times New Roman"/>
          <w:sz w:val="24"/>
          <w:szCs w:val="24"/>
        </w:rPr>
        <w:t xml:space="preserve">was estimated </w:t>
      </w:r>
      <w:r w:rsidR="00027F2D">
        <w:rPr>
          <w:rFonts w:ascii="Times New Roman" w:hAnsi="Times New Roman" w:cs="Times New Roman"/>
          <w:sz w:val="24"/>
          <w:szCs w:val="24"/>
        </w:rPr>
        <w:t>using the multilevel SEM routine</w:t>
      </w:r>
      <w:r w:rsidR="00423D84">
        <w:rPr>
          <w:rFonts w:ascii="Times New Roman" w:hAnsi="Times New Roman" w:cs="Times New Roman"/>
          <w:sz w:val="24"/>
          <w:szCs w:val="24"/>
        </w:rPr>
        <w:t xml:space="preserve"> in Mplus version 7</w:t>
      </w:r>
      <w:r w:rsidR="00027F2D">
        <w:rPr>
          <w:rFonts w:ascii="Times New Roman" w:hAnsi="Times New Roman" w:cs="Times New Roman"/>
          <w:sz w:val="24"/>
          <w:szCs w:val="24"/>
        </w:rPr>
        <w:t xml:space="preserve">, the program returned error messages indicating that there were an inadequate </w:t>
      </w:r>
      <w:r w:rsidR="00027F2D">
        <w:rPr>
          <w:rFonts w:ascii="Times New Roman" w:hAnsi="Times New Roman" w:cs="Times New Roman"/>
          <w:sz w:val="24"/>
          <w:szCs w:val="24"/>
        </w:rPr>
        <w:lastRenderedPageBreak/>
        <w:t>number of level 2 units (</w:t>
      </w:r>
      <w:r w:rsidR="00027F2D">
        <w:rPr>
          <w:rFonts w:ascii="Times New Roman" w:hAnsi="Times New Roman" w:cs="Times New Roman"/>
          <w:i/>
          <w:sz w:val="24"/>
          <w:szCs w:val="24"/>
        </w:rPr>
        <w:t xml:space="preserve">k </w:t>
      </w:r>
      <w:r w:rsidR="00027F2D">
        <w:rPr>
          <w:rFonts w:ascii="Times New Roman" w:hAnsi="Times New Roman" w:cs="Times New Roman"/>
          <w:sz w:val="24"/>
          <w:szCs w:val="24"/>
        </w:rPr>
        <w:t xml:space="preserve">= 14) to </w:t>
      </w:r>
      <w:r w:rsidR="00DA6CBD">
        <w:rPr>
          <w:rFonts w:ascii="Times New Roman" w:hAnsi="Times New Roman" w:cs="Times New Roman"/>
          <w:sz w:val="24"/>
          <w:szCs w:val="24"/>
        </w:rPr>
        <w:t xml:space="preserve">obtain accurate standard error estimates </w:t>
      </w:r>
      <w:r w:rsidR="003F0F6B">
        <w:rPr>
          <w:rFonts w:ascii="Times New Roman" w:hAnsi="Times New Roman" w:cs="Times New Roman"/>
          <w:sz w:val="24"/>
          <w:szCs w:val="24"/>
        </w:rPr>
        <w:t>for all model parameters</w:t>
      </w:r>
      <w:r w:rsidR="00027F2D">
        <w:rPr>
          <w:rFonts w:ascii="Times New Roman" w:hAnsi="Times New Roman" w:cs="Times New Roman"/>
          <w:sz w:val="24"/>
          <w:szCs w:val="24"/>
        </w:rPr>
        <w:t xml:space="preserve">. Consequently, </w:t>
      </w:r>
      <w:r w:rsidR="007B0724">
        <w:rPr>
          <w:rFonts w:ascii="Times New Roman" w:hAnsi="Times New Roman" w:cs="Times New Roman"/>
          <w:sz w:val="24"/>
          <w:szCs w:val="24"/>
        </w:rPr>
        <w:t>a piece-wise model</w:t>
      </w:r>
      <w:r w:rsidR="00596AA6">
        <w:rPr>
          <w:rFonts w:ascii="Times New Roman" w:hAnsi="Times New Roman" w:cs="Times New Roman"/>
          <w:sz w:val="24"/>
          <w:szCs w:val="24"/>
        </w:rPr>
        <w:t>-</w:t>
      </w:r>
      <w:r w:rsidR="007B0724">
        <w:rPr>
          <w:rFonts w:ascii="Times New Roman" w:hAnsi="Times New Roman" w:cs="Times New Roman"/>
          <w:sz w:val="24"/>
          <w:szCs w:val="24"/>
        </w:rPr>
        <w:t>testing approach</w:t>
      </w:r>
      <w:r w:rsidR="00952DCF">
        <w:rPr>
          <w:rFonts w:ascii="Times New Roman" w:hAnsi="Times New Roman" w:cs="Times New Roman"/>
          <w:sz w:val="24"/>
          <w:szCs w:val="24"/>
        </w:rPr>
        <w:t xml:space="preserve"> was adopted to test the hypothesized relationships in a series of </w:t>
      </w:r>
      <w:r w:rsidR="00D71592">
        <w:rPr>
          <w:rFonts w:ascii="Times New Roman" w:hAnsi="Times New Roman" w:cs="Times New Roman"/>
          <w:sz w:val="24"/>
          <w:szCs w:val="24"/>
        </w:rPr>
        <w:t>mixed effects regression</w:t>
      </w:r>
      <w:r w:rsidR="00952DCF">
        <w:rPr>
          <w:rFonts w:ascii="Times New Roman" w:hAnsi="Times New Roman" w:cs="Times New Roman"/>
          <w:sz w:val="24"/>
          <w:szCs w:val="24"/>
        </w:rPr>
        <w:t xml:space="preserve"> analyses</w:t>
      </w:r>
      <w:r w:rsidR="00F56AB0">
        <w:rPr>
          <w:rFonts w:ascii="Times New Roman" w:hAnsi="Times New Roman" w:cs="Times New Roman"/>
          <w:sz w:val="24"/>
          <w:szCs w:val="24"/>
        </w:rPr>
        <w:t xml:space="preserve">. </w:t>
      </w:r>
      <w:r w:rsidR="00DA6CBD">
        <w:rPr>
          <w:rFonts w:ascii="Times New Roman" w:hAnsi="Times New Roman" w:cs="Times New Roman"/>
          <w:sz w:val="24"/>
          <w:szCs w:val="24"/>
        </w:rPr>
        <w:t xml:space="preserve">Under </w:t>
      </w:r>
      <w:r w:rsidR="006B38D5">
        <w:rPr>
          <w:rFonts w:ascii="Times New Roman" w:hAnsi="Times New Roman" w:cs="Times New Roman"/>
          <w:sz w:val="24"/>
          <w:szCs w:val="24"/>
        </w:rPr>
        <w:t>the piece-wise</w:t>
      </w:r>
      <w:r w:rsidR="00DA6CBD">
        <w:rPr>
          <w:rFonts w:ascii="Times New Roman" w:hAnsi="Times New Roman" w:cs="Times New Roman"/>
          <w:sz w:val="24"/>
          <w:szCs w:val="24"/>
        </w:rPr>
        <w:t xml:space="preserve"> approach</w:t>
      </w:r>
      <w:r w:rsidR="006B38D5">
        <w:rPr>
          <w:rFonts w:ascii="Times New Roman" w:hAnsi="Times New Roman" w:cs="Times New Roman"/>
          <w:sz w:val="24"/>
          <w:szCs w:val="24"/>
        </w:rPr>
        <w:t>,</w:t>
      </w:r>
      <w:r w:rsidR="00DA6CBD">
        <w:rPr>
          <w:rFonts w:ascii="Times New Roman" w:hAnsi="Times New Roman" w:cs="Times New Roman"/>
          <w:sz w:val="24"/>
          <w:szCs w:val="24"/>
        </w:rPr>
        <w:t xml:space="preserve"> </w:t>
      </w:r>
      <w:r w:rsidR="00013331">
        <w:rPr>
          <w:rFonts w:ascii="Times New Roman" w:hAnsi="Times New Roman" w:cs="Times New Roman"/>
          <w:sz w:val="24"/>
          <w:szCs w:val="24"/>
        </w:rPr>
        <w:t>each of the three</w:t>
      </w:r>
      <w:r w:rsidR="00027F2D">
        <w:rPr>
          <w:rFonts w:ascii="Times New Roman" w:hAnsi="Times New Roman" w:cs="Times New Roman"/>
          <w:sz w:val="24"/>
          <w:szCs w:val="24"/>
        </w:rPr>
        <w:t xml:space="preserve"> serial </w:t>
      </w:r>
      <w:r w:rsidR="006B38D5">
        <w:rPr>
          <w:rFonts w:ascii="Times New Roman" w:hAnsi="Times New Roman" w:cs="Times New Roman"/>
          <w:sz w:val="24"/>
          <w:szCs w:val="24"/>
        </w:rPr>
        <w:t>mediator</w:t>
      </w:r>
      <w:r w:rsidR="00027F2D">
        <w:rPr>
          <w:rFonts w:ascii="Times New Roman" w:hAnsi="Times New Roman" w:cs="Times New Roman"/>
          <w:sz w:val="24"/>
          <w:szCs w:val="24"/>
        </w:rPr>
        <w:t xml:space="preserve"> </w:t>
      </w:r>
      <w:r w:rsidR="00122545">
        <w:rPr>
          <w:rFonts w:ascii="Times New Roman" w:hAnsi="Times New Roman" w:cs="Times New Roman"/>
          <w:sz w:val="24"/>
          <w:szCs w:val="24"/>
        </w:rPr>
        <w:t>chain</w:t>
      </w:r>
      <w:r w:rsidR="001C4FC9">
        <w:rPr>
          <w:rFonts w:ascii="Times New Roman" w:hAnsi="Times New Roman" w:cs="Times New Roman"/>
          <w:sz w:val="24"/>
          <w:szCs w:val="24"/>
        </w:rPr>
        <w:t>s</w:t>
      </w:r>
      <w:r w:rsidR="00122545">
        <w:rPr>
          <w:rFonts w:ascii="Times New Roman" w:hAnsi="Times New Roman" w:cs="Times New Roman"/>
          <w:sz w:val="24"/>
          <w:szCs w:val="24"/>
        </w:rPr>
        <w:t xml:space="preserve"> </w:t>
      </w:r>
      <w:r w:rsidR="00013331">
        <w:rPr>
          <w:rFonts w:ascii="Times New Roman" w:hAnsi="Times New Roman" w:cs="Times New Roman"/>
          <w:sz w:val="24"/>
          <w:szCs w:val="24"/>
        </w:rPr>
        <w:t xml:space="preserve">hypothesized in the model </w:t>
      </w:r>
      <w:r w:rsidR="00952DCF">
        <w:rPr>
          <w:rFonts w:ascii="Times New Roman" w:hAnsi="Times New Roman" w:cs="Times New Roman"/>
          <w:sz w:val="24"/>
          <w:szCs w:val="24"/>
        </w:rPr>
        <w:t xml:space="preserve">were tested separately </w:t>
      </w:r>
      <w:r w:rsidR="0038346B">
        <w:rPr>
          <w:rFonts w:ascii="Times New Roman" w:hAnsi="Times New Roman" w:cs="Times New Roman"/>
          <w:sz w:val="24"/>
          <w:szCs w:val="24"/>
        </w:rPr>
        <w:t>(see Figure 3, panel B)</w:t>
      </w:r>
      <w:r w:rsidR="00952DCF">
        <w:rPr>
          <w:rFonts w:ascii="Times New Roman" w:hAnsi="Times New Roman" w:cs="Times New Roman"/>
          <w:sz w:val="24"/>
          <w:szCs w:val="24"/>
        </w:rPr>
        <w:t xml:space="preserve">. Next, </w:t>
      </w:r>
      <w:r w:rsidR="00353E94">
        <w:rPr>
          <w:rFonts w:ascii="Times New Roman" w:hAnsi="Times New Roman" w:cs="Times New Roman"/>
          <w:sz w:val="24"/>
          <w:szCs w:val="24"/>
        </w:rPr>
        <w:t xml:space="preserve">the interaction between EBP intentions and job-related EBP barriers </w:t>
      </w:r>
      <w:r w:rsidR="00952DCF">
        <w:rPr>
          <w:rFonts w:ascii="Times New Roman" w:hAnsi="Times New Roman" w:cs="Times New Roman"/>
          <w:sz w:val="24"/>
          <w:szCs w:val="24"/>
        </w:rPr>
        <w:t xml:space="preserve">was incorporated into a final </w:t>
      </w:r>
      <w:r w:rsidR="00246C20">
        <w:rPr>
          <w:rFonts w:ascii="Times New Roman" w:hAnsi="Times New Roman" w:cs="Times New Roman"/>
          <w:sz w:val="24"/>
          <w:szCs w:val="24"/>
        </w:rPr>
        <w:t>serial moderated mediation model</w:t>
      </w:r>
      <w:r w:rsidR="00353E94">
        <w:rPr>
          <w:rFonts w:ascii="Times New Roman" w:hAnsi="Times New Roman" w:cs="Times New Roman"/>
          <w:sz w:val="24"/>
          <w:szCs w:val="24"/>
        </w:rPr>
        <w:t xml:space="preserve">. </w:t>
      </w:r>
      <w:r w:rsidR="00027F2D">
        <w:rPr>
          <w:rFonts w:ascii="Times New Roman" w:hAnsi="Times New Roman" w:cs="Times New Roman"/>
          <w:sz w:val="24"/>
          <w:szCs w:val="24"/>
        </w:rPr>
        <w:t xml:space="preserve"> </w:t>
      </w:r>
    </w:p>
    <w:p w:rsidR="007B0724" w:rsidRDefault="00122545"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7B0724">
        <w:rPr>
          <w:rFonts w:ascii="Times New Roman" w:hAnsi="Times New Roman" w:cs="Times New Roman"/>
          <w:sz w:val="24"/>
          <w:szCs w:val="24"/>
        </w:rPr>
        <w:t xml:space="preserve">erial </w:t>
      </w:r>
      <w:r w:rsidR="0004722D">
        <w:rPr>
          <w:rFonts w:ascii="Times New Roman" w:hAnsi="Times New Roman" w:cs="Times New Roman"/>
          <w:sz w:val="24"/>
          <w:szCs w:val="24"/>
        </w:rPr>
        <w:t>mediation</w:t>
      </w:r>
      <w:r w:rsidR="007B0724">
        <w:rPr>
          <w:rFonts w:ascii="Times New Roman" w:hAnsi="Times New Roman" w:cs="Times New Roman"/>
          <w:sz w:val="24"/>
          <w:szCs w:val="24"/>
        </w:rPr>
        <w:t xml:space="preserve"> models include two mediators, </w:t>
      </w:r>
      <w:r w:rsidR="007B0724" w:rsidRPr="007B0724">
        <w:rPr>
          <w:rFonts w:ascii="Times New Roman" w:hAnsi="Times New Roman" w:cs="Times New Roman"/>
          <w:i/>
          <w:sz w:val="24"/>
          <w:szCs w:val="24"/>
        </w:rPr>
        <w:t>M</w:t>
      </w:r>
      <w:r w:rsidR="007B0724" w:rsidRPr="007B0724">
        <w:rPr>
          <w:rFonts w:ascii="Times New Roman" w:hAnsi="Times New Roman" w:cs="Times New Roman"/>
          <w:i/>
          <w:sz w:val="24"/>
          <w:szCs w:val="24"/>
          <w:vertAlign w:val="subscript"/>
        </w:rPr>
        <w:t>1</w:t>
      </w:r>
      <w:r w:rsidR="007B0724">
        <w:rPr>
          <w:rFonts w:ascii="Times New Roman" w:hAnsi="Times New Roman" w:cs="Times New Roman"/>
          <w:sz w:val="24"/>
          <w:szCs w:val="24"/>
        </w:rPr>
        <w:t xml:space="preserve"> and </w:t>
      </w:r>
      <w:r w:rsidR="007B0724" w:rsidRPr="007B0724">
        <w:rPr>
          <w:rFonts w:ascii="Times New Roman" w:hAnsi="Times New Roman" w:cs="Times New Roman"/>
          <w:i/>
          <w:sz w:val="24"/>
          <w:szCs w:val="24"/>
        </w:rPr>
        <w:t>M</w:t>
      </w:r>
      <w:r w:rsidR="007B0724" w:rsidRPr="007B0724">
        <w:rPr>
          <w:rFonts w:ascii="Times New Roman" w:hAnsi="Times New Roman" w:cs="Times New Roman"/>
          <w:i/>
          <w:sz w:val="24"/>
          <w:szCs w:val="24"/>
          <w:vertAlign w:val="subscript"/>
        </w:rPr>
        <w:t>2</w:t>
      </w:r>
      <w:r w:rsidR="007B0724">
        <w:rPr>
          <w:rFonts w:ascii="Times New Roman" w:hAnsi="Times New Roman" w:cs="Times New Roman"/>
          <w:sz w:val="24"/>
          <w:szCs w:val="24"/>
        </w:rPr>
        <w:t xml:space="preserve">, </w:t>
      </w:r>
      <w:r w:rsidR="00342C34">
        <w:rPr>
          <w:rFonts w:ascii="Times New Roman" w:hAnsi="Times New Roman" w:cs="Times New Roman"/>
          <w:sz w:val="24"/>
          <w:szCs w:val="24"/>
        </w:rPr>
        <w:t xml:space="preserve">which </w:t>
      </w:r>
      <w:r w:rsidR="007B0724">
        <w:rPr>
          <w:rFonts w:ascii="Times New Roman" w:hAnsi="Times New Roman" w:cs="Times New Roman"/>
          <w:sz w:val="24"/>
          <w:szCs w:val="24"/>
        </w:rPr>
        <w:t xml:space="preserve">sequentially transmit the effect of </w:t>
      </w:r>
      <w:r w:rsidR="007B0724" w:rsidRPr="007B0724">
        <w:rPr>
          <w:rFonts w:ascii="Times New Roman" w:hAnsi="Times New Roman" w:cs="Times New Roman"/>
          <w:i/>
          <w:sz w:val="24"/>
          <w:szCs w:val="24"/>
        </w:rPr>
        <w:t>X</w:t>
      </w:r>
      <w:r w:rsidR="007B0724">
        <w:rPr>
          <w:rFonts w:ascii="Times New Roman" w:hAnsi="Times New Roman" w:cs="Times New Roman"/>
          <w:sz w:val="24"/>
          <w:szCs w:val="24"/>
        </w:rPr>
        <w:t xml:space="preserve"> on </w:t>
      </w:r>
      <w:r w:rsidR="007B0724" w:rsidRPr="007B0724">
        <w:rPr>
          <w:rFonts w:ascii="Times New Roman" w:hAnsi="Times New Roman" w:cs="Times New Roman"/>
          <w:i/>
          <w:sz w:val="24"/>
          <w:szCs w:val="24"/>
        </w:rPr>
        <w:t>Y</w:t>
      </w:r>
      <w:r w:rsidR="00E74F9C">
        <w:rPr>
          <w:rFonts w:ascii="Times New Roman" w:hAnsi="Times New Roman" w:cs="Times New Roman"/>
          <w:sz w:val="24"/>
          <w:szCs w:val="24"/>
        </w:rPr>
        <w:t xml:space="preserve"> </w:t>
      </w:r>
      <w:r w:rsidR="00246C20">
        <w:rPr>
          <w:rFonts w:ascii="Times New Roman" w:hAnsi="Times New Roman" w:cs="Times New Roman"/>
          <w:sz w:val="24"/>
          <w:szCs w:val="24"/>
        </w:rPr>
        <w:t xml:space="preserve">in a causal chain </w:t>
      </w:r>
      <w:r w:rsidR="00E74F9C">
        <w:rPr>
          <w:rFonts w:ascii="Times New Roman" w:hAnsi="Times New Roman" w:cs="Times New Roman"/>
          <w:sz w:val="24"/>
          <w:szCs w:val="24"/>
        </w:rPr>
        <w:t>(i.e.,</w:t>
      </w:r>
      <w:r w:rsidR="00E74F9C">
        <w:rPr>
          <w:rFonts w:ascii="Times New Roman" w:hAnsi="Times New Roman" w:cs="Times New Roman"/>
          <w:i/>
          <w:sz w:val="24"/>
          <w:szCs w:val="24"/>
        </w:rPr>
        <w:t xml:space="preserve"> X</w:t>
      </w:r>
      <w:r w:rsidR="00E74F9C">
        <w:rPr>
          <w:rFonts w:ascii="Times New Roman" w:hAnsi="Times New Roman" w:cs="Times New Roman"/>
          <w:sz w:val="24"/>
          <w:szCs w:val="24"/>
        </w:rPr>
        <w:t xml:space="preserve"> → </w:t>
      </w:r>
      <w:r w:rsidR="00E74F9C" w:rsidRPr="007B0724">
        <w:rPr>
          <w:rFonts w:ascii="Times New Roman" w:hAnsi="Times New Roman" w:cs="Times New Roman"/>
          <w:i/>
          <w:sz w:val="24"/>
          <w:szCs w:val="24"/>
        </w:rPr>
        <w:t>M</w:t>
      </w:r>
      <w:r w:rsidR="00E74F9C" w:rsidRPr="007B0724">
        <w:rPr>
          <w:rFonts w:ascii="Times New Roman" w:hAnsi="Times New Roman" w:cs="Times New Roman"/>
          <w:i/>
          <w:sz w:val="24"/>
          <w:szCs w:val="24"/>
          <w:vertAlign w:val="subscript"/>
        </w:rPr>
        <w:t>1</w:t>
      </w:r>
      <w:r w:rsidR="00E74F9C">
        <w:rPr>
          <w:rFonts w:ascii="Times New Roman" w:hAnsi="Times New Roman" w:cs="Times New Roman"/>
          <w:sz w:val="24"/>
          <w:szCs w:val="24"/>
        </w:rPr>
        <w:t xml:space="preserve"> → </w:t>
      </w:r>
      <w:r w:rsidR="00E74F9C" w:rsidRPr="007B0724">
        <w:rPr>
          <w:rFonts w:ascii="Times New Roman" w:hAnsi="Times New Roman" w:cs="Times New Roman"/>
          <w:i/>
          <w:sz w:val="24"/>
          <w:szCs w:val="24"/>
        </w:rPr>
        <w:t>M</w:t>
      </w:r>
      <w:r w:rsidR="00E74F9C" w:rsidRPr="007B0724">
        <w:rPr>
          <w:rFonts w:ascii="Times New Roman" w:hAnsi="Times New Roman" w:cs="Times New Roman"/>
          <w:i/>
          <w:sz w:val="24"/>
          <w:szCs w:val="24"/>
          <w:vertAlign w:val="subscript"/>
        </w:rPr>
        <w:t>2</w:t>
      </w:r>
      <w:r w:rsidR="00E74F9C">
        <w:rPr>
          <w:rFonts w:ascii="Times New Roman" w:hAnsi="Times New Roman" w:cs="Times New Roman"/>
          <w:sz w:val="24"/>
          <w:szCs w:val="24"/>
        </w:rPr>
        <w:t xml:space="preserve"> → </w:t>
      </w:r>
      <w:r w:rsidR="00E74F9C">
        <w:rPr>
          <w:rFonts w:ascii="Times New Roman" w:hAnsi="Times New Roman" w:cs="Times New Roman"/>
          <w:i/>
          <w:sz w:val="24"/>
          <w:szCs w:val="24"/>
        </w:rPr>
        <w:t>Y</w:t>
      </w:r>
      <w:r w:rsidR="00E74F9C">
        <w:rPr>
          <w:rFonts w:ascii="Times New Roman" w:hAnsi="Times New Roman" w:cs="Times New Roman"/>
          <w:sz w:val="24"/>
          <w:szCs w:val="24"/>
        </w:rPr>
        <w:t>)</w:t>
      </w:r>
      <w:r w:rsidR="007B0724">
        <w:rPr>
          <w:rFonts w:ascii="Times New Roman" w:hAnsi="Times New Roman" w:cs="Times New Roman"/>
          <w:sz w:val="24"/>
          <w:szCs w:val="24"/>
        </w:rPr>
        <w:t xml:space="preserve">. The model hypothesized in Figure 1 posits </w:t>
      </w:r>
      <w:r w:rsidR="004D157D">
        <w:rPr>
          <w:rFonts w:ascii="Times New Roman" w:hAnsi="Times New Roman" w:cs="Times New Roman"/>
          <w:sz w:val="24"/>
          <w:szCs w:val="24"/>
        </w:rPr>
        <w:t>three</w:t>
      </w:r>
      <w:r w:rsidR="007B0724">
        <w:rPr>
          <w:rFonts w:ascii="Times New Roman" w:hAnsi="Times New Roman" w:cs="Times New Roman"/>
          <w:sz w:val="24"/>
          <w:szCs w:val="24"/>
        </w:rPr>
        <w:t xml:space="preserve"> </w:t>
      </w:r>
      <w:r w:rsidR="003E1B7B">
        <w:rPr>
          <w:rFonts w:ascii="Times New Roman" w:hAnsi="Times New Roman" w:cs="Times New Roman"/>
          <w:sz w:val="24"/>
          <w:szCs w:val="24"/>
        </w:rPr>
        <w:t xml:space="preserve">cross-level </w:t>
      </w:r>
      <w:r w:rsidR="00D71592">
        <w:rPr>
          <w:rFonts w:ascii="Times New Roman" w:hAnsi="Times New Roman" w:cs="Times New Roman"/>
          <w:sz w:val="24"/>
          <w:szCs w:val="24"/>
        </w:rPr>
        <w:t>serial</w:t>
      </w:r>
      <w:r w:rsidR="00E167B1">
        <w:rPr>
          <w:rFonts w:ascii="Times New Roman" w:hAnsi="Times New Roman" w:cs="Times New Roman"/>
          <w:sz w:val="24"/>
          <w:szCs w:val="24"/>
        </w:rPr>
        <w:t xml:space="preserve"> </w:t>
      </w:r>
      <w:r w:rsidR="007B0724">
        <w:rPr>
          <w:rFonts w:ascii="Times New Roman" w:hAnsi="Times New Roman" w:cs="Times New Roman"/>
          <w:sz w:val="24"/>
          <w:szCs w:val="24"/>
        </w:rPr>
        <w:t>media</w:t>
      </w:r>
      <w:r w:rsidR="00E167B1">
        <w:rPr>
          <w:rFonts w:ascii="Times New Roman" w:hAnsi="Times New Roman" w:cs="Times New Roman"/>
          <w:sz w:val="24"/>
          <w:szCs w:val="24"/>
        </w:rPr>
        <w:t xml:space="preserve">tor </w:t>
      </w:r>
      <w:r w:rsidR="00B96C05">
        <w:rPr>
          <w:rFonts w:ascii="Times New Roman" w:hAnsi="Times New Roman" w:cs="Times New Roman"/>
          <w:sz w:val="24"/>
          <w:szCs w:val="24"/>
        </w:rPr>
        <w:t>chains</w:t>
      </w:r>
      <w:r w:rsidR="00596AA6">
        <w:rPr>
          <w:rFonts w:ascii="Times New Roman" w:hAnsi="Times New Roman" w:cs="Times New Roman"/>
          <w:sz w:val="24"/>
          <w:szCs w:val="24"/>
        </w:rPr>
        <w:t xml:space="preserve"> </w:t>
      </w:r>
      <w:r w:rsidR="007B0724">
        <w:rPr>
          <w:rFonts w:ascii="Times New Roman" w:hAnsi="Times New Roman" w:cs="Times New Roman"/>
          <w:sz w:val="24"/>
          <w:szCs w:val="24"/>
        </w:rPr>
        <w:t xml:space="preserve">that transmit ARC’s </w:t>
      </w:r>
      <w:r w:rsidR="00596AA6">
        <w:rPr>
          <w:rFonts w:ascii="Times New Roman" w:hAnsi="Times New Roman" w:cs="Times New Roman"/>
          <w:sz w:val="24"/>
          <w:szCs w:val="24"/>
        </w:rPr>
        <w:t>(</w:t>
      </w:r>
      <w:r w:rsidR="00596AA6" w:rsidRPr="00596AA6">
        <w:rPr>
          <w:rFonts w:ascii="Times New Roman" w:hAnsi="Times New Roman" w:cs="Times New Roman"/>
          <w:i/>
          <w:sz w:val="24"/>
          <w:szCs w:val="24"/>
        </w:rPr>
        <w:t>X</w:t>
      </w:r>
      <w:r w:rsidR="00596AA6">
        <w:rPr>
          <w:rFonts w:ascii="Times New Roman" w:hAnsi="Times New Roman" w:cs="Times New Roman"/>
          <w:sz w:val="24"/>
          <w:szCs w:val="24"/>
        </w:rPr>
        <w:t xml:space="preserve">) </w:t>
      </w:r>
      <w:r w:rsidR="007B0724">
        <w:rPr>
          <w:rFonts w:ascii="Times New Roman" w:hAnsi="Times New Roman" w:cs="Times New Roman"/>
          <w:sz w:val="24"/>
          <w:szCs w:val="24"/>
        </w:rPr>
        <w:t xml:space="preserve">effects on </w:t>
      </w:r>
      <w:r w:rsidR="00023A59">
        <w:rPr>
          <w:rFonts w:ascii="Times New Roman" w:hAnsi="Times New Roman" w:cs="Times New Roman"/>
          <w:sz w:val="24"/>
          <w:szCs w:val="24"/>
        </w:rPr>
        <w:t xml:space="preserve">the </w:t>
      </w:r>
      <w:r w:rsidR="00353E94">
        <w:rPr>
          <w:rFonts w:ascii="Times New Roman" w:hAnsi="Times New Roman" w:cs="Times New Roman"/>
          <w:sz w:val="24"/>
          <w:szCs w:val="24"/>
        </w:rPr>
        <w:t xml:space="preserve">two </w:t>
      </w:r>
      <w:r w:rsidR="007B0724">
        <w:rPr>
          <w:rFonts w:ascii="Times New Roman" w:hAnsi="Times New Roman" w:cs="Times New Roman"/>
          <w:sz w:val="24"/>
          <w:szCs w:val="24"/>
        </w:rPr>
        <w:t xml:space="preserve">EBP </w:t>
      </w:r>
      <w:r w:rsidR="00572756">
        <w:rPr>
          <w:rFonts w:ascii="Times New Roman" w:hAnsi="Times New Roman" w:cs="Times New Roman"/>
          <w:sz w:val="24"/>
          <w:szCs w:val="24"/>
        </w:rPr>
        <w:t xml:space="preserve">adoption </w:t>
      </w:r>
      <w:r w:rsidR="007B0724">
        <w:rPr>
          <w:rFonts w:ascii="Times New Roman" w:hAnsi="Times New Roman" w:cs="Times New Roman"/>
          <w:sz w:val="24"/>
          <w:szCs w:val="24"/>
        </w:rPr>
        <w:t>criteria</w:t>
      </w:r>
      <w:r w:rsidR="00596AA6">
        <w:rPr>
          <w:rFonts w:ascii="Times New Roman" w:hAnsi="Times New Roman" w:cs="Times New Roman"/>
          <w:sz w:val="24"/>
          <w:szCs w:val="24"/>
        </w:rPr>
        <w:t xml:space="preserve"> (</w:t>
      </w:r>
      <w:r w:rsidR="00596AA6" w:rsidRPr="00596AA6">
        <w:rPr>
          <w:rFonts w:ascii="Times New Roman" w:hAnsi="Times New Roman" w:cs="Times New Roman"/>
          <w:i/>
          <w:sz w:val="24"/>
          <w:szCs w:val="24"/>
        </w:rPr>
        <w:t>Y</w:t>
      </w:r>
      <w:r w:rsidR="00596AA6">
        <w:rPr>
          <w:rFonts w:ascii="Times New Roman" w:hAnsi="Times New Roman" w:cs="Times New Roman"/>
          <w:sz w:val="24"/>
          <w:szCs w:val="24"/>
        </w:rPr>
        <w:t>)</w:t>
      </w:r>
      <w:r w:rsidR="00572756">
        <w:rPr>
          <w:rFonts w:ascii="Times New Roman" w:hAnsi="Times New Roman" w:cs="Times New Roman"/>
          <w:sz w:val="24"/>
          <w:szCs w:val="24"/>
        </w:rPr>
        <w:t xml:space="preserve">. </w:t>
      </w:r>
      <w:r w:rsidR="0038346B">
        <w:rPr>
          <w:rFonts w:ascii="Times New Roman" w:hAnsi="Times New Roman" w:cs="Times New Roman"/>
          <w:sz w:val="24"/>
          <w:szCs w:val="24"/>
        </w:rPr>
        <w:t xml:space="preserve">These </w:t>
      </w:r>
      <w:r w:rsidR="00B96C05">
        <w:rPr>
          <w:rFonts w:ascii="Times New Roman" w:hAnsi="Times New Roman" w:cs="Times New Roman"/>
          <w:sz w:val="24"/>
          <w:szCs w:val="24"/>
        </w:rPr>
        <w:t xml:space="preserve">three </w:t>
      </w:r>
      <w:r w:rsidR="0038346B">
        <w:rPr>
          <w:rFonts w:ascii="Times New Roman" w:hAnsi="Times New Roman" w:cs="Times New Roman"/>
          <w:sz w:val="24"/>
          <w:szCs w:val="24"/>
        </w:rPr>
        <w:t xml:space="preserve">paths are summarized in Panel B of Figure 3. </w:t>
      </w:r>
      <w:r w:rsidR="00572756">
        <w:rPr>
          <w:rFonts w:ascii="Times New Roman" w:hAnsi="Times New Roman" w:cs="Times New Roman"/>
          <w:sz w:val="24"/>
          <w:szCs w:val="24"/>
        </w:rPr>
        <w:t>In the first</w:t>
      </w:r>
      <w:r w:rsidR="00596AA6">
        <w:rPr>
          <w:rFonts w:ascii="Times New Roman" w:hAnsi="Times New Roman" w:cs="Times New Roman"/>
          <w:sz w:val="24"/>
          <w:szCs w:val="24"/>
        </w:rPr>
        <w:t xml:space="preserve"> path</w:t>
      </w:r>
      <w:r w:rsidR="00572756">
        <w:rPr>
          <w:rFonts w:ascii="Times New Roman" w:hAnsi="Times New Roman" w:cs="Times New Roman"/>
          <w:sz w:val="24"/>
          <w:szCs w:val="24"/>
        </w:rPr>
        <w:t xml:space="preserve">, ARC’s </w:t>
      </w:r>
      <w:r w:rsidR="00E74F9C">
        <w:rPr>
          <w:rFonts w:ascii="Times New Roman" w:hAnsi="Times New Roman" w:cs="Times New Roman"/>
          <w:sz w:val="24"/>
          <w:szCs w:val="24"/>
        </w:rPr>
        <w:t xml:space="preserve">effects </w:t>
      </w:r>
      <w:r w:rsidR="00B96C05">
        <w:rPr>
          <w:rFonts w:ascii="Times New Roman" w:hAnsi="Times New Roman" w:cs="Times New Roman"/>
          <w:sz w:val="24"/>
          <w:szCs w:val="24"/>
        </w:rPr>
        <w:t xml:space="preserve">on EBP adoption </w:t>
      </w:r>
      <w:r w:rsidR="00E74F9C">
        <w:rPr>
          <w:rFonts w:ascii="Times New Roman" w:hAnsi="Times New Roman" w:cs="Times New Roman"/>
          <w:sz w:val="24"/>
          <w:szCs w:val="24"/>
        </w:rPr>
        <w:t>are transmitted first</w:t>
      </w:r>
      <w:r w:rsidR="00572756">
        <w:rPr>
          <w:rFonts w:ascii="Times New Roman" w:hAnsi="Times New Roman" w:cs="Times New Roman"/>
          <w:sz w:val="24"/>
          <w:szCs w:val="24"/>
        </w:rPr>
        <w:t xml:space="preserve"> through </w:t>
      </w:r>
      <w:r w:rsidR="00E74F9C">
        <w:rPr>
          <w:rFonts w:ascii="Times New Roman" w:hAnsi="Times New Roman" w:cs="Times New Roman"/>
          <w:sz w:val="24"/>
          <w:szCs w:val="24"/>
        </w:rPr>
        <w:t xml:space="preserve">improved </w:t>
      </w:r>
      <w:r w:rsidR="00572756">
        <w:rPr>
          <w:rFonts w:ascii="Times New Roman" w:hAnsi="Times New Roman" w:cs="Times New Roman"/>
          <w:sz w:val="24"/>
          <w:szCs w:val="24"/>
        </w:rPr>
        <w:t xml:space="preserve">organizational culture </w:t>
      </w:r>
      <w:r w:rsidR="00D72F5E">
        <w:rPr>
          <w:rFonts w:ascii="Times New Roman" w:hAnsi="Times New Roman" w:cs="Times New Roman"/>
          <w:sz w:val="24"/>
          <w:szCs w:val="24"/>
        </w:rPr>
        <w:t>(</w:t>
      </w:r>
      <w:r w:rsidR="00D72F5E" w:rsidRPr="007B0724">
        <w:rPr>
          <w:rFonts w:ascii="Times New Roman" w:hAnsi="Times New Roman" w:cs="Times New Roman"/>
          <w:i/>
          <w:sz w:val="24"/>
          <w:szCs w:val="24"/>
        </w:rPr>
        <w:t>M</w:t>
      </w:r>
      <w:r w:rsidR="00D72F5E" w:rsidRPr="007B0724">
        <w:rPr>
          <w:rFonts w:ascii="Times New Roman" w:hAnsi="Times New Roman" w:cs="Times New Roman"/>
          <w:i/>
          <w:sz w:val="24"/>
          <w:szCs w:val="24"/>
          <w:vertAlign w:val="subscript"/>
        </w:rPr>
        <w:t>1</w:t>
      </w:r>
      <w:r w:rsidR="00D72F5E">
        <w:rPr>
          <w:rFonts w:ascii="Times New Roman" w:hAnsi="Times New Roman" w:cs="Times New Roman"/>
          <w:sz w:val="24"/>
          <w:szCs w:val="24"/>
        </w:rPr>
        <w:t xml:space="preserve">) </w:t>
      </w:r>
      <w:r w:rsidR="00572756">
        <w:rPr>
          <w:rFonts w:ascii="Times New Roman" w:hAnsi="Times New Roman" w:cs="Times New Roman"/>
          <w:sz w:val="24"/>
          <w:szCs w:val="24"/>
        </w:rPr>
        <w:t xml:space="preserve">and </w:t>
      </w:r>
      <w:r w:rsidR="00D71592">
        <w:rPr>
          <w:rFonts w:ascii="Times New Roman" w:hAnsi="Times New Roman" w:cs="Times New Roman"/>
          <w:sz w:val="24"/>
          <w:szCs w:val="24"/>
        </w:rPr>
        <w:t xml:space="preserve">then </w:t>
      </w:r>
      <w:r w:rsidR="00E74F9C">
        <w:rPr>
          <w:rFonts w:ascii="Times New Roman" w:hAnsi="Times New Roman" w:cs="Times New Roman"/>
          <w:sz w:val="24"/>
          <w:szCs w:val="24"/>
        </w:rPr>
        <w:t xml:space="preserve">through </w:t>
      </w:r>
      <w:r w:rsidR="00596AA6">
        <w:rPr>
          <w:rFonts w:ascii="Times New Roman" w:hAnsi="Times New Roman" w:cs="Times New Roman"/>
          <w:sz w:val="24"/>
          <w:szCs w:val="24"/>
        </w:rPr>
        <w:t xml:space="preserve">increased </w:t>
      </w:r>
      <w:r w:rsidR="00D72F5E">
        <w:rPr>
          <w:rFonts w:ascii="Times New Roman" w:hAnsi="Times New Roman" w:cs="Times New Roman"/>
          <w:sz w:val="24"/>
          <w:szCs w:val="24"/>
        </w:rPr>
        <w:t>EBP</w:t>
      </w:r>
      <w:r w:rsidR="00572756">
        <w:rPr>
          <w:rFonts w:ascii="Times New Roman" w:hAnsi="Times New Roman" w:cs="Times New Roman"/>
          <w:sz w:val="24"/>
          <w:szCs w:val="24"/>
        </w:rPr>
        <w:t xml:space="preserve"> intentions </w:t>
      </w:r>
      <w:r w:rsidR="00D72F5E">
        <w:rPr>
          <w:rFonts w:ascii="Times New Roman" w:hAnsi="Times New Roman" w:cs="Times New Roman"/>
          <w:sz w:val="24"/>
          <w:szCs w:val="24"/>
        </w:rPr>
        <w:t>(</w:t>
      </w:r>
      <w:r w:rsidR="00D72F5E" w:rsidRPr="007B0724">
        <w:rPr>
          <w:rFonts w:ascii="Times New Roman" w:hAnsi="Times New Roman" w:cs="Times New Roman"/>
          <w:i/>
          <w:sz w:val="24"/>
          <w:szCs w:val="24"/>
        </w:rPr>
        <w:t>M</w:t>
      </w:r>
      <w:r w:rsidR="00D72F5E" w:rsidRPr="007B0724">
        <w:rPr>
          <w:rFonts w:ascii="Times New Roman" w:hAnsi="Times New Roman" w:cs="Times New Roman"/>
          <w:i/>
          <w:sz w:val="24"/>
          <w:szCs w:val="24"/>
          <w:vertAlign w:val="subscript"/>
        </w:rPr>
        <w:t>2</w:t>
      </w:r>
      <w:r w:rsidR="00D72F5E">
        <w:rPr>
          <w:rFonts w:ascii="Times New Roman" w:hAnsi="Times New Roman" w:cs="Times New Roman"/>
          <w:sz w:val="24"/>
          <w:szCs w:val="24"/>
        </w:rPr>
        <w:t>)</w:t>
      </w:r>
      <w:r w:rsidR="00572756">
        <w:rPr>
          <w:rFonts w:ascii="Times New Roman" w:hAnsi="Times New Roman" w:cs="Times New Roman"/>
          <w:sz w:val="24"/>
          <w:szCs w:val="24"/>
        </w:rPr>
        <w:t xml:space="preserve">. </w:t>
      </w:r>
      <w:r w:rsidR="00353E94">
        <w:rPr>
          <w:rFonts w:ascii="Times New Roman" w:hAnsi="Times New Roman" w:cs="Times New Roman"/>
          <w:sz w:val="24"/>
          <w:szCs w:val="24"/>
        </w:rPr>
        <w:t xml:space="preserve">In the second path, ARC’s effects </w:t>
      </w:r>
      <w:r w:rsidR="00B96C05">
        <w:rPr>
          <w:rFonts w:ascii="Times New Roman" w:hAnsi="Times New Roman" w:cs="Times New Roman"/>
          <w:sz w:val="24"/>
          <w:szCs w:val="24"/>
        </w:rPr>
        <w:t xml:space="preserve">on EBP adoption </w:t>
      </w:r>
      <w:r w:rsidR="00353E94">
        <w:rPr>
          <w:rFonts w:ascii="Times New Roman" w:hAnsi="Times New Roman" w:cs="Times New Roman"/>
          <w:sz w:val="24"/>
          <w:szCs w:val="24"/>
        </w:rPr>
        <w:t>are transmitted first through improved organizational climate (</w:t>
      </w:r>
      <w:r w:rsidR="00353E94" w:rsidRPr="007B0724">
        <w:rPr>
          <w:rFonts w:ascii="Times New Roman" w:hAnsi="Times New Roman" w:cs="Times New Roman"/>
          <w:i/>
          <w:sz w:val="24"/>
          <w:szCs w:val="24"/>
        </w:rPr>
        <w:t>M</w:t>
      </w:r>
      <w:r w:rsidR="00353E94" w:rsidRPr="007B0724">
        <w:rPr>
          <w:rFonts w:ascii="Times New Roman" w:hAnsi="Times New Roman" w:cs="Times New Roman"/>
          <w:i/>
          <w:sz w:val="24"/>
          <w:szCs w:val="24"/>
          <w:vertAlign w:val="subscript"/>
        </w:rPr>
        <w:t>1</w:t>
      </w:r>
      <w:r w:rsidR="00353E94">
        <w:rPr>
          <w:rFonts w:ascii="Times New Roman" w:hAnsi="Times New Roman" w:cs="Times New Roman"/>
          <w:sz w:val="24"/>
          <w:szCs w:val="24"/>
        </w:rPr>
        <w:t>) and then through increased EBP intentions (</w:t>
      </w:r>
      <w:r w:rsidR="00353E94" w:rsidRPr="007B0724">
        <w:rPr>
          <w:rFonts w:ascii="Times New Roman" w:hAnsi="Times New Roman" w:cs="Times New Roman"/>
          <w:i/>
          <w:sz w:val="24"/>
          <w:szCs w:val="24"/>
        </w:rPr>
        <w:t>M</w:t>
      </w:r>
      <w:r w:rsidR="00353E94" w:rsidRPr="007B0724">
        <w:rPr>
          <w:rFonts w:ascii="Times New Roman" w:hAnsi="Times New Roman" w:cs="Times New Roman"/>
          <w:i/>
          <w:sz w:val="24"/>
          <w:szCs w:val="24"/>
          <w:vertAlign w:val="subscript"/>
        </w:rPr>
        <w:t>2</w:t>
      </w:r>
      <w:r w:rsidR="00353E94">
        <w:rPr>
          <w:rFonts w:ascii="Times New Roman" w:hAnsi="Times New Roman" w:cs="Times New Roman"/>
          <w:sz w:val="24"/>
          <w:szCs w:val="24"/>
        </w:rPr>
        <w:t xml:space="preserve">). </w:t>
      </w:r>
      <w:r w:rsidR="00572756">
        <w:rPr>
          <w:rFonts w:ascii="Times New Roman" w:hAnsi="Times New Roman" w:cs="Times New Roman"/>
          <w:sz w:val="24"/>
          <w:szCs w:val="24"/>
        </w:rPr>
        <w:t xml:space="preserve">In the </w:t>
      </w:r>
      <w:r w:rsidR="004D157D">
        <w:rPr>
          <w:rFonts w:ascii="Times New Roman" w:hAnsi="Times New Roman" w:cs="Times New Roman"/>
          <w:sz w:val="24"/>
          <w:szCs w:val="24"/>
        </w:rPr>
        <w:t xml:space="preserve">third </w:t>
      </w:r>
      <w:r w:rsidR="00596AA6">
        <w:rPr>
          <w:rFonts w:ascii="Times New Roman" w:hAnsi="Times New Roman" w:cs="Times New Roman"/>
          <w:sz w:val="24"/>
          <w:szCs w:val="24"/>
        </w:rPr>
        <w:t>path</w:t>
      </w:r>
      <w:r w:rsidR="00572756">
        <w:rPr>
          <w:rFonts w:ascii="Times New Roman" w:hAnsi="Times New Roman" w:cs="Times New Roman"/>
          <w:sz w:val="24"/>
          <w:szCs w:val="24"/>
        </w:rPr>
        <w:t xml:space="preserve">, ARC’s effects </w:t>
      </w:r>
      <w:r w:rsidR="00B96C05">
        <w:rPr>
          <w:rFonts w:ascii="Times New Roman" w:hAnsi="Times New Roman" w:cs="Times New Roman"/>
          <w:sz w:val="24"/>
          <w:szCs w:val="24"/>
        </w:rPr>
        <w:t xml:space="preserve">on EBP adoption </w:t>
      </w:r>
      <w:r w:rsidR="00572756">
        <w:rPr>
          <w:rFonts w:ascii="Times New Roman" w:hAnsi="Times New Roman" w:cs="Times New Roman"/>
          <w:sz w:val="24"/>
          <w:szCs w:val="24"/>
        </w:rPr>
        <w:t xml:space="preserve">are transmitted </w:t>
      </w:r>
      <w:r w:rsidR="00B96C05">
        <w:rPr>
          <w:rFonts w:ascii="Times New Roman" w:hAnsi="Times New Roman" w:cs="Times New Roman"/>
          <w:sz w:val="24"/>
          <w:szCs w:val="24"/>
        </w:rPr>
        <w:t xml:space="preserve">first </w:t>
      </w:r>
      <w:r w:rsidR="00572756">
        <w:rPr>
          <w:rFonts w:ascii="Times New Roman" w:hAnsi="Times New Roman" w:cs="Times New Roman"/>
          <w:sz w:val="24"/>
          <w:szCs w:val="24"/>
        </w:rPr>
        <w:t xml:space="preserve">through </w:t>
      </w:r>
      <w:r w:rsidR="00E74F9C">
        <w:rPr>
          <w:rFonts w:ascii="Times New Roman" w:hAnsi="Times New Roman" w:cs="Times New Roman"/>
          <w:sz w:val="24"/>
          <w:szCs w:val="24"/>
        </w:rPr>
        <w:t xml:space="preserve">improved </w:t>
      </w:r>
      <w:r w:rsidR="00572756">
        <w:rPr>
          <w:rFonts w:ascii="Times New Roman" w:hAnsi="Times New Roman" w:cs="Times New Roman"/>
          <w:sz w:val="24"/>
          <w:szCs w:val="24"/>
        </w:rPr>
        <w:t xml:space="preserve">organizational culture </w:t>
      </w:r>
      <w:r w:rsidR="00D72F5E">
        <w:rPr>
          <w:rFonts w:ascii="Times New Roman" w:hAnsi="Times New Roman" w:cs="Times New Roman"/>
          <w:sz w:val="24"/>
          <w:szCs w:val="24"/>
        </w:rPr>
        <w:t>(</w:t>
      </w:r>
      <w:r w:rsidR="00D72F5E" w:rsidRPr="007B0724">
        <w:rPr>
          <w:rFonts w:ascii="Times New Roman" w:hAnsi="Times New Roman" w:cs="Times New Roman"/>
          <w:i/>
          <w:sz w:val="24"/>
          <w:szCs w:val="24"/>
        </w:rPr>
        <w:t>M</w:t>
      </w:r>
      <w:r w:rsidR="00D72F5E" w:rsidRPr="007B0724">
        <w:rPr>
          <w:rFonts w:ascii="Times New Roman" w:hAnsi="Times New Roman" w:cs="Times New Roman"/>
          <w:i/>
          <w:sz w:val="24"/>
          <w:szCs w:val="24"/>
          <w:vertAlign w:val="subscript"/>
        </w:rPr>
        <w:t>1</w:t>
      </w:r>
      <w:r w:rsidR="00D72F5E">
        <w:rPr>
          <w:rFonts w:ascii="Times New Roman" w:hAnsi="Times New Roman" w:cs="Times New Roman"/>
          <w:sz w:val="24"/>
          <w:szCs w:val="24"/>
        </w:rPr>
        <w:t xml:space="preserve">) </w:t>
      </w:r>
      <w:r w:rsidR="00572756">
        <w:rPr>
          <w:rFonts w:ascii="Times New Roman" w:hAnsi="Times New Roman" w:cs="Times New Roman"/>
          <w:sz w:val="24"/>
          <w:szCs w:val="24"/>
        </w:rPr>
        <w:t xml:space="preserve">and </w:t>
      </w:r>
      <w:r w:rsidR="00E74F9C">
        <w:rPr>
          <w:rFonts w:ascii="Times New Roman" w:hAnsi="Times New Roman" w:cs="Times New Roman"/>
          <w:sz w:val="24"/>
          <w:szCs w:val="24"/>
        </w:rPr>
        <w:t xml:space="preserve">then through </w:t>
      </w:r>
      <w:r w:rsidR="00596AA6">
        <w:rPr>
          <w:rFonts w:ascii="Times New Roman" w:hAnsi="Times New Roman" w:cs="Times New Roman"/>
          <w:sz w:val="24"/>
          <w:szCs w:val="24"/>
        </w:rPr>
        <w:t xml:space="preserve">decreased </w:t>
      </w:r>
      <w:r w:rsidR="00023A59">
        <w:rPr>
          <w:rFonts w:ascii="Times New Roman" w:hAnsi="Times New Roman" w:cs="Times New Roman"/>
          <w:sz w:val="24"/>
          <w:szCs w:val="24"/>
        </w:rPr>
        <w:t xml:space="preserve">job-related </w:t>
      </w:r>
      <w:r w:rsidR="000407E7">
        <w:rPr>
          <w:rFonts w:ascii="Times New Roman" w:hAnsi="Times New Roman" w:cs="Times New Roman"/>
          <w:sz w:val="24"/>
          <w:szCs w:val="24"/>
        </w:rPr>
        <w:t xml:space="preserve">EBP </w:t>
      </w:r>
      <w:r w:rsidR="00572756">
        <w:rPr>
          <w:rFonts w:ascii="Times New Roman" w:hAnsi="Times New Roman" w:cs="Times New Roman"/>
          <w:sz w:val="24"/>
          <w:szCs w:val="24"/>
        </w:rPr>
        <w:t>barriers</w:t>
      </w:r>
      <w:r w:rsidR="00D72F5E">
        <w:rPr>
          <w:rFonts w:ascii="Times New Roman" w:hAnsi="Times New Roman" w:cs="Times New Roman"/>
          <w:sz w:val="24"/>
          <w:szCs w:val="24"/>
        </w:rPr>
        <w:t xml:space="preserve"> (</w:t>
      </w:r>
      <w:r w:rsidR="00D72F5E" w:rsidRPr="007B0724">
        <w:rPr>
          <w:rFonts w:ascii="Times New Roman" w:hAnsi="Times New Roman" w:cs="Times New Roman"/>
          <w:i/>
          <w:sz w:val="24"/>
          <w:szCs w:val="24"/>
        </w:rPr>
        <w:t>M</w:t>
      </w:r>
      <w:r w:rsidR="00D72F5E" w:rsidRPr="007B0724">
        <w:rPr>
          <w:rFonts w:ascii="Times New Roman" w:hAnsi="Times New Roman" w:cs="Times New Roman"/>
          <w:i/>
          <w:sz w:val="24"/>
          <w:szCs w:val="24"/>
          <w:vertAlign w:val="subscript"/>
        </w:rPr>
        <w:t>2</w:t>
      </w:r>
      <w:r w:rsidR="00D72F5E">
        <w:rPr>
          <w:rFonts w:ascii="Times New Roman" w:hAnsi="Times New Roman" w:cs="Times New Roman"/>
          <w:sz w:val="24"/>
          <w:szCs w:val="24"/>
        </w:rPr>
        <w:t>)</w:t>
      </w:r>
      <w:r w:rsidR="00572756">
        <w:rPr>
          <w:rFonts w:ascii="Times New Roman" w:hAnsi="Times New Roman" w:cs="Times New Roman"/>
          <w:sz w:val="24"/>
          <w:szCs w:val="24"/>
        </w:rPr>
        <w:t>.</w:t>
      </w:r>
      <w:r w:rsidR="00DE02B2">
        <w:rPr>
          <w:rFonts w:ascii="Times New Roman" w:hAnsi="Times New Roman" w:cs="Times New Roman"/>
          <w:sz w:val="24"/>
          <w:szCs w:val="24"/>
        </w:rPr>
        <w:t xml:space="preserve"> </w:t>
      </w:r>
    </w:p>
    <w:p w:rsidR="00D72F5E" w:rsidRDefault="00D72F5E"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6B38D5">
        <w:rPr>
          <w:rFonts w:ascii="Times New Roman" w:hAnsi="Times New Roman" w:cs="Times New Roman"/>
          <w:sz w:val="24"/>
          <w:szCs w:val="24"/>
        </w:rPr>
        <w:t>se</w:t>
      </w:r>
      <w:r>
        <w:rPr>
          <w:rFonts w:ascii="Times New Roman" w:hAnsi="Times New Roman" w:cs="Times New Roman"/>
          <w:sz w:val="24"/>
          <w:szCs w:val="24"/>
        </w:rPr>
        <w:t xml:space="preserve"> serial mediat</w:t>
      </w:r>
      <w:r w:rsidR="006B38D5">
        <w:rPr>
          <w:rFonts w:ascii="Times New Roman" w:hAnsi="Times New Roman" w:cs="Times New Roman"/>
          <w:sz w:val="24"/>
          <w:szCs w:val="24"/>
        </w:rPr>
        <w:t>or</w:t>
      </w:r>
      <w:r>
        <w:rPr>
          <w:rFonts w:ascii="Times New Roman" w:hAnsi="Times New Roman" w:cs="Times New Roman"/>
          <w:sz w:val="24"/>
          <w:szCs w:val="24"/>
        </w:rPr>
        <w:t xml:space="preserve"> </w:t>
      </w:r>
      <w:r w:rsidR="00B96C05">
        <w:rPr>
          <w:rFonts w:ascii="Times New Roman" w:hAnsi="Times New Roman" w:cs="Times New Roman"/>
          <w:sz w:val="24"/>
          <w:szCs w:val="24"/>
        </w:rPr>
        <w:t>chains</w:t>
      </w:r>
      <w:r>
        <w:rPr>
          <w:rFonts w:ascii="Times New Roman" w:hAnsi="Times New Roman" w:cs="Times New Roman"/>
          <w:sz w:val="24"/>
          <w:szCs w:val="24"/>
        </w:rPr>
        <w:t xml:space="preserve"> </w:t>
      </w:r>
      <w:r w:rsidR="004D157D">
        <w:rPr>
          <w:rFonts w:ascii="Times New Roman" w:hAnsi="Times New Roman" w:cs="Times New Roman"/>
          <w:sz w:val="24"/>
          <w:szCs w:val="24"/>
        </w:rPr>
        <w:t xml:space="preserve">were of </w:t>
      </w:r>
      <w:r>
        <w:rPr>
          <w:rFonts w:ascii="Times New Roman" w:hAnsi="Times New Roman" w:cs="Times New Roman"/>
          <w:sz w:val="24"/>
          <w:szCs w:val="24"/>
        </w:rPr>
        <w:t xml:space="preserve">the form 2-2-1-1. </w:t>
      </w:r>
      <w:r w:rsidR="0007732A">
        <w:rPr>
          <w:rFonts w:ascii="Times New Roman" w:hAnsi="Times New Roman" w:cs="Times New Roman"/>
          <w:sz w:val="24"/>
          <w:szCs w:val="24"/>
        </w:rPr>
        <w:t>The</w:t>
      </w:r>
      <w:r>
        <w:rPr>
          <w:rFonts w:ascii="Times New Roman" w:hAnsi="Times New Roman" w:cs="Times New Roman"/>
          <w:sz w:val="24"/>
          <w:szCs w:val="24"/>
        </w:rPr>
        <w:t xml:space="preserve"> </w:t>
      </w:r>
      <w:r w:rsidRPr="00D72F5E">
        <w:rPr>
          <w:rFonts w:ascii="Times New Roman" w:hAnsi="Times New Roman" w:cs="Times New Roman"/>
          <w:i/>
          <w:sz w:val="24"/>
          <w:szCs w:val="24"/>
        </w:rPr>
        <w:t>X</w:t>
      </w:r>
      <w:r>
        <w:rPr>
          <w:rFonts w:ascii="Times New Roman" w:hAnsi="Times New Roman" w:cs="Times New Roman"/>
          <w:sz w:val="24"/>
          <w:szCs w:val="24"/>
        </w:rPr>
        <w:t xml:space="preserve"> and </w:t>
      </w:r>
      <w:r w:rsidRPr="007B0724">
        <w:rPr>
          <w:rFonts w:ascii="Times New Roman" w:hAnsi="Times New Roman" w:cs="Times New Roman"/>
          <w:i/>
          <w:sz w:val="24"/>
          <w:szCs w:val="24"/>
        </w:rPr>
        <w:t>M</w:t>
      </w:r>
      <w:r w:rsidRPr="007B0724">
        <w:rPr>
          <w:rFonts w:ascii="Times New Roman" w:hAnsi="Times New Roman" w:cs="Times New Roman"/>
          <w:i/>
          <w:sz w:val="24"/>
          <w:szCs w:val="24"/>
          <w:vertAlign w:val="subscript"/>
        </w:rPr>
        <w:t>1</w:t>
      </w:r>
      <w:r>
        <w:rPr>
          <w:rFonts w:ascii="Times New Roman" w:hAnsi="Times New Roman" w:cs="Times New Roman"/>
          <w:sz w:val="24"/>
          <w:szCs w:val="24"/>
        </w:rPr>
        <w:t xml:space="preserve"> </w:t>
      </w:r>
      <w:r w:rsidR="0007732A">
        <w:rPr>
          <w:rFonts w:ascii="Times New Roman" w:hAnsi="Times New Roman" w:cs="Times New Roman"/>
          <w:sz w:val="24"/>
          <w:szCs w:val="24"/>
        </w:rPr>
        <w:t>variables</w:t>
      </w:r>
      <w:r w:rsidR="003E1B7B">
        <w:rPr>
          <w:rFonts w:ascii="Times New Roman" w:hAnsi="Times New Roman" w:cs="Times New Roman"/>
          <w:sz w:val="24"/>
          <w:szCs w:val="24"/>
        </w:rPr>
        <w:t xml:space="preserve"> (</w:t>
      </w:r>
      <w:r w:rsidR="00DE02B2">
        <w:rPr>
          <w:rFonts w:ascii="Times New Roman" w:hAnsi="Times New Roman" w:cs="Times New Roman"/>
          <w:sz w:val="24"/>
          <w:szCs w:val="24"/>
        </w:rPr>
        <w:t>ARC and organizational cu</w:t>
      </w:r>
      <w:r w:rsidR="008F3E37">
        <w:rPr>
          <w:rFonts w:ascii="Times New Roman" w:hAnsi="Times New Roman" w:cs="Times New Roman"/>
          <w:sz w:val="24"/>
          <w:szCs w:val="24"/>
        </w:rPr>
        <w:t xml:space="preserve">lture </w:t>
      </w:r>
      <w:r w:rsidR="00E167B1">
        <w:rPr>
          <w:rFonts w:ascii="Times New Roman" w:hAnsi="Times New Roman" w:cs="Times New Roman"/>
          <w:sz w:val="24"/>
          <w:szCs w:val="24"/>
        </w:rPr>
        <w:t xml:space="preserve">or </w:t>
      </w:r>
      <w:r w:rsidR="008F3E37">
        <w:rPr>
          <w:rFonts w:ascii="Times New Roman" w:hAnsi="Times New Roman" w:cs="Times New Roman"/>
          <w:sz w:val="24"/>
          <w:szCs w:val="24"/>
        </w:rPr>
        <w:t>climate</w:t>
      </w:r>
      <w:r w:rsidR="003E1B7B">
        <w:rPr>
          <w:rFonts w:ascii="Times New Roman" w:hAnsi="Times New Roman" w:cs="Times New Roman"/>
          <w:sz w:val="24"/>
          <w:szCs w:val="24"/>
        </w:rPr>
        <w:t>)</w:t>
      </w:r>
      <w:r w:rsidR="0007732A">
        <w:rPr>
          <w:rFonts w:ascii="Times New Roman" w:hAnsi="Times New Roman" w:cs="Times New Roman"/>
          <w:sz w:val="24"/>
          <w:szCs w:val="24"/>
        </w:rPr>
        <w:t xml:space="preserve"> </w:t>
      </w:r>
      <w:r>
        <w:rPr>
          <w:rFonts w:ascii="Times New Roman" w:hAnsi="Times New Roman" w:cs="Times New Roman"/>
          <w:sz w:val="24"/>
          <w:szCs w:val="24"/>
        </w:rPr>
        <w:t xml:space="preserve">were modeled as agency-level (level 2) </w:t>
      </w:r>
      <w:r w:rsidR="0007732A">
        <w:rPr>
          <w:rFonts w:ascii="Times New Roman" w:hAnsi="Times New Roman" w:cs="Times New Roman"/>
          <w:sz w:val="24"/>
          <w:szCs w:val="24"/>
        </w:rPr>
        <w:t xml:space="preserve">constructs </w:t>
      </w:r>
      <w:r w:rsidR="00E74F9C">
        <w:rPr>
          <w:rFonts w:ascii="Times New Roman" w:hAnsi="Times New Roman" w:cs="Times New Roman"/>
          <w:sz w:val="24"/>
          <w:szCs w:val="24"/>
        </w:rPr>
        <w:t>that</w:t>
      </w:r>
      <w:r>
        <w:rPr>
          <w:rFonts w:ascii="Times New Roman" w:hAnsi="Times New Roman" w:cs="Times New Roman"/>
          <w:sz w:val="24"/>
          <w:szCs w:val="24"/>
        </w:rPr>
        <w:t xml:space="preserve"> influence</w:t>
      </w:r>
      <w:r w:rsidR="006B38D5">
        <w:rPr>
          <w:rFonts w:ascii="Times New Roman" w:hAnsi="Times New Roman" w:cs="Times New Roman"/>
          <w:sz w:val="24"/>
          <w:szCs w:val="24"/>
        </w:rPr>
        <w:t>d</w:t>
      </w:r>
      <w:r>
        <w:rPr>
          <w:rFonts w:ascii="Times New Roman" w:hAnsi="Times New Roman" w:cs="Times New Roman"/>
          <w:sz w:val="24"/>
          <w:szCs w:val="24"/>
        </w:rPr>
        <w:t xml:space="preserve"> </w:t>
      </w:r>
      <w:r w:rsidR="0007732A">
        <w:rPr>
          <w:rFonts w:ascii="Times New Roman" w:hAnsi="Times New Roman" w:cs="Times New Roman"/>
          <w:sz w:val="24"/>
          <w:szCs w:val="24"/>
        </w:rPr>
        <w:t>clinician-level (level-1)</w:t>
      </w:r>
      <w:r w:rsidR="00DE02B2">
        <w:rPr>
          <w:rFonts w:ascii="Times New Roman" w:hAnsi="Times New Roman" w:cs="Times New Roman"/>
          <w:sz w:val="24"/>
          <w:szCs w:val="24"/>
        </w:rPr>
        <w:t xml:space="preserve"> EBP antecedents</w:t>
      </w:r>
      <w:r w:rsidR="00353E94">
        <w:rPr>
          <w:rFonts w:ascii="Times New Roman" w:hAnsi="Times New Roman" w:cs="Times New Roman"/>
          <w:sz w:val="24"/>
          <w:szCs w:val="24"/>
        </w:rPr>
        <w:t xml:space="preserve">, </w:t>
      </w:r>
      <w:r w:rsidR="00DE02B2" w:rsidRPr="007B0724">
        <w:rPr>
          <w:rFonts w:ascii="Times New Roman" w:hAnsi="Times New Roman" w:cs="Times New Roman"/>
          <w:i/>
          <w:sz w:val="24"/>
          <w:szCs w:val="24"/>
        </w:rPr>
        <w:t>M</w:t>
      </w:r>
      <w:r w:rsidR="00023A59">
        <w:rPr>
          <w:rFonts w:ascii="Times New Roman" w:hAnsi="Times New Roman" w:cs="Times New Roman"/>
          <w:i/>
          <w:sz w:val="24"/>
          <w:szCs w:val="24"/>
          <w:vertAlign w:val="subscript"/>
        </w:rPr>
        <w:t>2</w:t>
      </w:r>
      <w:r w:rsidR="00DA6A7A">
        <w:rPr>
          <w:rFonts w:ascii="Times New Roman" w:hAnsi="Times New Roman" w:cs="Times New Roman"/>
          <w:i/>
          <w:sz w:val="24"/>
          <w:szCs w:val="24"/>
        </w:rPr>
        <w:t xml:space="preserve"> </w:t>
      </w:r>
      <w:r w:rsidR="00DA6A7A">
        <w:rPr>
          <w:rFonts w:ascii="Times New Roman" w:hAnsi="Times New Roman" w:cs="Times New Roman"/>
          <w:sz w:val="24"/>
          <w:szCs w:val="24"/>
        </w:rPr>
        <w:t>(EBP intentions</w:t>
      </w:r>
      <w:r w:rsidR="004D157D">
        <w:rPr>
          <w:rFonts w:ascii="Times New Roman" w:hAnsi="Times New Roman" w:cs="Times New Roman"/>
          <w:sz w:val="24"/>
          <w:szCs w:val="24"/>
        </w:rPr>
        <w:t xml:space="preserve"> or </w:t>
      </w:r>
      <w:r w:rsidR="00DA6A7A">
        <w:rPr>
          <w:rFonts w:ascii="Times New Roman" w:hAnsi="Times New Roman" w:cs="Times New Roman"/>
          <w:sz w:val="24"/>
          <w:szCs w:val="24"/>
        </w:rPr>
        <w:t xml:space="preserve">job-related </w:t>
      </w:r>
      <w:r w:rsidR="0007732A">
        <w:rPr>
          <w:rFonts w:ascii="Times New Roman" w:hAnsi="Times New Roman" w:cs="Times New Roman"/>
          <w:sz w:val="24"/>
          <w:szCs w:val="24"/>
        </w:rPr>
        <w:t>EBP barriers</w:t>
      </w:r>
      <w:r w:rsidR="003E1B7B">
        <w:rPr>
          <w:rFonts w:ascii="Times New Roman" w:hAnsi="Times New Roman" w:cs="Times New Roman"/>
          <w:sz w:val="24"/>
          <w:szCs w:val="24"/>
        </w:rPr>
        <w:t>)</w:t>
      </w:r>
      <w:r w:rsidR="00EE082C">
        <w:rPr>
          <w:rFonts w:ascii="Times New Roman" w:hAnsi="Times New Roman" w:cs="Times New Roman"/>
          <w:sz w:val="24"/>
          <w:szCs w:val="24"/>
        </w:rPr>
        <w:t>,</w:t>
      </w:r>
      <w:r w:rsidR="003E1B7B">
        <w:rPr>
          <w:rFonts w:ascii="Times New Roman" w:hAnsi="Times New Roman" w:cs="Times New Roman"/>
          <w:sz w:val="24"/>
          <w:szCs w:val="24"/>
        </w:rPr>
        <w:t xml:space="preserve"> </w:t>
      </w:r>
      <w:r w:rsidR="0007732A">
        <w:rPr>
          <w:rFonts w:ascii="Times New Roman" w:hAnsi="Times New Roman" w:cs="Times New Roman"/>
          <w:sz w:val="24"/>
          <w:szCs w:val="24"/>
        </w:rPr>
        <w:t xml:space="preserve">which </w:t>
      </w:r>
      <w:r w:rsidR="00B96C05">
        <w:rPr>
          <w:rFonts w:ascii="Times New Roman" w:hAnsi="Times New Roman" w:cs="Times New Roman"/>
          <w:sz w:val="24"/>
          <w:szCs w:val="24"/>
        </w:rPr>
        <w:t xml:space="preserve">subsequently </w:t>
      </w:r>
      <w:r w:rsidR="00E74F9C">
        <w:rPr>
          <w:rFonts w:ascii="Times New Roman" w:hAnsi="Times New Roman" w:cs="Times New Roman"/>
          <w:sz w:val="24"/>
          <w:szCs w:val="24"/>
        </w:rPr>
        <w:t>influence</w:t>
      </w:r>
      <w:r w:rsidR="006B38D5">
        <w:rPr>
          <w:rFonts w:ascii="Times New Roman" w:hAnsi="Times New Roman" w:cs="Times New Roman"/>
          <w:sz w:val="24"/>
          <w:szCs w:val="24"/>
        </w:rPr>
        <w:t>d</w:t>
      </w:r>
      <w:r w:rsidR="0007732A">
        <w:rPr>
          <w:rFonts w:ascii="Times New Roman" w:hAnsi="Times New Roman" w:cs="Times New Roman"/>
          <w:sz w:val="24"/>
          <w:szCs w:val="24"/>
        </w:rPr>
        <w:t xml:space="preserve"> clinicians’ individual-level EBP adoption </w:t>
      </w:r>
      <w:r w:rsidR="00DE02B2">
        <w:rPr>
          <w:rFonts w:ascii="Times New Roman" w:hAnsi="Times New Roman" w:cs="Times New Roman"/>
          <w:sz w:val="24"/>
          <w:szCs w:val="24"/>
        </w:rPr>
        <w:t xml:space="preserve">behaviors, </w:t>
      </w:r>
      <w:r w:rsidR="00DE02B2">
        <w:rPr>
          <w:rFonts w:ascii="Times New Roman" w:hAnsi="Times New Roman" w:cs="Times New Roman"/>
          <w:i/>
          <w:sz w:val="24"/>
          <w:szCs w:val="24"/>
        </w:rPr>
        <w:t xml:space="preserve">Y </w:t>
      </w:r>
      <w:r w:rsidR="0007732A">
        <w:rPr>
          <w:rFonts w:ascii="Times New Roman" w:hAnsi="Times New Roman" w:cs="Times New Roman"/>
          <w:sz w:val="24"/>
          <w:szCs w:val="24"/>
        </w:rPr>
        <w:t>(</w:t>
      </w:r>
      <w:r w:rsidR="0007732A" w:rsidRPr="0007732A">
        <w:rPr>
          <w:rFonts w:ascii="Times New Roman" w:hAnsi="Times New Roman" w:cs="Times New Roman"/>
          <w:sz w:val="24"/>
          <w:szCs w:val="24"/>
        </w:rPr>
        <w:t>EBP</w:t>
      </w:r>
      <w:r w:rsidR="0007732A">
        <w:rPr>
          <w:rFonts w:ascii="Times New Roman" w:hAnsi="Times New Roman" w:cs="Times New Roman"/>
          <w:sz w:val="24"/>
          <w:szCs w:val="24"/>
        </w:rPr>
        <w:t xml:space="preserve"> adoption</w:t>
      </w:r>
      <w:r w:rsidR="00353E94">
        <w:rPr>
          <w:rFonts w:ascii="Times New Roman" w:hAnsi="Times New Roman" w:cs="Times New Roman"/>
          <w:sz w:val="24"/>
          <w:szCs w:val="24"/>
        </w:rPr>
        <w:t xml:space="preserve"> or </w:t>
      </w:r>
      <w:r w:rsidR="0007732A">
        <w:rPr>
          <w:rFonts w:ascii="Times New Roman" w:hAnsi="Times New Roman" w:cs="Times New Roman"/>
          <w:sz w:val="24"/>
          <w:szCs w:val="24"/>
        </w:rPr>
        <w:t xml:space="preserve">percentage of clients treated using EBPs). Based on the logic described above for accurately modeling the </w:t>
      </w:r>
      <w:r w:rsidR="00DE02B2">
        <w:rPr>
          <w:rFonts w:ascii="Times New Roman" w:hAnsi="Times New Roman" w:cs="Times New Roman"/>
          <w:sz w:val="24"/>
          <w:szCs w:val="24"/>
        </w:rPr>
        <w:t xml:space="preserve">cross-level </w:t>
      </w:r>
      <w:r w:rsidR="003E1B7B">
        <w:rPr>
          <w:rFonts w:ascii="Times New Roman" w:hAnsi="Times New Roman" w:cs="Times New Roman"/>
          <w:sz w:val="24"/>
          <w:szCs w:val="24"/>
        </w:rPr>
        <w:t xml:space="preserve">indirect </w:t>
      </w:r>
      <w:r w:rsidR="00DE02B2">
        <w:rPr>
          <w:rFonts w:ascii="Times New Roman" w:hAnsi="Times New Roman" w:cs="Times New Roman"/>
          <w:sz w:val="24"/>
          <w:szCs w:val="24"/>
        </w:rPr>
        <w:t xml:space="preserve">effects of an agency-level </w:t>
      </w:r>
      <w:r w:rsidR="00DE02B2" w:rsidRPr="00DE02B2">
        <w:rPr>
          <w:rFonts w:ascii="Times New Roman" w:hAnsi="Times New Roman" w:cs="Times New Roman"/>
          <w:i/>
          <w:sz w:val="24"/>
          <w:szCs w:val="24"/>
        </w:rPr>
        <w:t>X</w:t>
      </w:r>
      <w:r w:rsidR="0007732A">
        <w:rPr>
          <w:rFonts w:ascii="Times New Roman" w:hAnsi="Times New Roman" w:cs="Times New Roman"/>
          <w:sz w:val="24"/>
          <w:szCs w:val="24"/>
        </w:rPr>
        <w:t xml:space="preserve"> </w:t>
      </w:r>
      <w:r w:rsidR="00DE02B2">
        <w:rPr>
          <w:rFonts w:ascii="Times New Roman" w:hAnsi="Times New Roman" w:cs="Times New Roman"/>
          <w:sz w:val="24"/>
          <w:szCs w:val="24"/>
        </w:rPr>
        <w:t xml:space="preserve">on </w:t>
      </w:r>
      <w:r w:rsidR="003E1B7B">
        <w:rPr>
          <w:rFonts w:ascii="Times New Roman" w:hAnsi="Times New Roman" w:cs="Times New Roman"/>
          <w:sz w:val="24"/>
          <w:szCs w:val="24"/>
        </w:rPr>
        <w:t xml:space="preserve">an </w:t>
      </w:r>
      <w:r w:rsidR="00DE02B2">
        <w:rPr>
          <w:rFonts w:ascii="Times New Roman" w:hAnsi="Times New Roman" w:cs="Times New Roman"/>
          <w:sz w:val="24"/>
          <w:szCs w:val="24"/>
        </w:rPr>
        <w:t>individual-level</w:t>
      </w:r>
      <w:r w:rsidR="0007732A">
        <w:rPr>
          <w:rFonts w:ascii="Times New Roman" w:hAnsi="Times New Roman" w:cs="Times New Roman"/>
          <w:sz w:val="24"/>
          <w:szCs w:val="24"/>
        </w:rPr>
        <w:t xml:space="preserve"> </w:t>
      </w:r>
      <w:r w:rsidR="003E1B7B" w:rsidRPr="003E1B7B">
        <w:rPr>
          <w:rFonts w:ascii="Times New Roman" w:hAnsi="Times New Roman" w:cs="Times New Roman"/>
          <w:i/>
          <w:sz w:val="24"/>
          <w:szCs w:val="24"/>
        </w:rPr>
        <w:t>Y</w:t>
      </w:r>
      <w:r w:rsidR="003E1B7B">
        <w:rPr>
          <w:rFonts w:ascii="Times New Roman" w:hAnsi="Times New Roman" w:cs="Times New Roman"/>
          <w:sz w:val="24"/>
          <w:szCs w:val="24"/>
        </w:rPr>
        <w:t xml:space="preserve"> through individual level </w:t>
      </w:r>
      <w:r w:rsidR="0007732A">
        <w:rPr>
          <w:rFonts w:ascii="Times New Roman" w:hAnsi="Times New Roman" w:cs="Times New Roman"/>
          <w:sz w:val="24"/>
          <w:szCs w:val="24"/>
        </w:rPr>
        <w:t>mediators</w:t>
      </w:r>
      <w:r w:rsidR="003E1B7B">
        <w:rPr>
          <w:rFonts w:ascii="Times New Roman" w:hAnsi="Times New Roman" w:cs="Times New Roman"/>
          <w:sz w:val="24"/>
          <w:szCs w:val="24"/>
        </w:rPr>
        <w:t xml:space="preserve">, </w:t>
      </w:r>
      <w:r w:rsidR="0007732A">
        <w:rPr>
          <w:rFonts w:ascii="Times New Roman" w:hAnsi="Times New Roman" w:cs="Times New Roman"/>
          <w:sz w:val="24"/>
          <w:szCs w:val="24"/>
        </w:rPr>
        <w:t xml:space="preserve">both of the </w:t>
      </w:r>
      <w:r w:rsidR="004D157D">
        <w:rPr>
          <w:rFonts w:ascii="Times New Roman" w:hAnsi="Times New Roman" w:cs="Times New Roman"/>
          <w:sz w:val="24"/>
          <w:szCs w:val="24"/>
        </w:rPr>
        <w:t xml:space="preserve">level-1 </w:t>
      </w:r>
      <w:r w:rsidR="00DE02B2">
        <w:rPr>
          <w:rFonts w:ascii="Times New Roman" w:hAnsi="Times New Roman" w:cs="Times New Roman"/>
          <w:sz w:val="24"/>
          <w:szCs w:val="24"/>
        </w:rPr>
        <w:t xml:space="preserve">EBP antecedents </w:t>
      </w:r>
      <w:r w:rsidR="0007732A">
        <w:rPr>
          <w:rFonts w:ascii="Times New Roman" w:hAnsi="Times New Roman" w:cs="Times New Roman"/>
          <w:sz w:val="24"/>
          <w:szCs w:val="24"/>
        </w:rPr>
        <w:t xml:space="preserve">were </w:t>
      </w:r>
      <w:r w:rsidR="003E1B7B">
        <w:rPr>
          <w:rFonts w:ascii="Times New Roman" w:hAnsi="Times New Roman" w:cs="Times New Roman"/>
          <w:sz w:val="24"/>
          <w:szCs w:val="24"/>
        </w:rPr>
        <w:t xml:space="preserve">partitioned </w:t>
      </w:r>
      <w:r w:rsidR="0007732A">
        <w:rPr>
          <w:rFonts w:ascii="Times New Roman" w:hAnsi="Times New Roman" w:cs="Times New Roman"/>
          <w:sz w:val="24"/>
          <w:szCs w:val="24"/>
        </w:rPr>
        <w:lastRenderedPageBreak/>
        <w:t>into between-group and within-group components prior to analysis and these components were used in model specification and testing</w:t>
      </w:r>
      <w:r w:rsidR="00B96C05">
        <w:rPr>
          <w:rFonts w:ascii="Times New Roman" w:hAnsi="Times New Roman" w:cs="Times New Roman"/>
          <w:sz w:val="24"/>
          <w:szCs w:val="24"/>
        </w:rPr>
        <w:t xml:space="preserve"> (Zhang et al., 2009)</w:t>
      </w:r>
      <w:r w:rsidR="0007732A">
        <w:rPr>
          <w:rFonts w:ascii="Times New Roman" w:hAnsi="Times New Roman" w:cs="Times New Roman"/>
          <w:sz w:val="24"/>
          <w:szCs w:val="24"/>
        </w:rPr>
        <w:t xml:space="preserve">. </w:t>
      </w:r>
    </w:p>
    <w:p w:rsidR="00F74358" w:rsidRDefault="003E1B7B"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Using </w:t>
      </w:r>
      <w:r w:rsidR="00D72F5E">
        <w:rPr>
          <w:rFonts w:ascii="Times New Roman" w:hAnsi="Times New Roman" w:cs="Times New Roman"/>
          <w:sz w:val="24"/>
          <w:szCs w:val="24"/>
        </w:rPr>
        <w:t xml:space="preserve">the product of coefficients approach, tests of the serial indirect effect of </w:t>
      </w:r>
      <w:r w:rsidR="00D72F5E" w:rsidRPr="00D72F5E">
        <w:rPr>
          <w:rFonts w:ascii="Times New Roman" w:hAnsi="Times New Roman" w:cs="Times New Roman"/>
          <w:i/>
          <w:sz w:val="24"/>
          <w:szCs w:val="24"/>
        </w:rPr>
        <w:t>X</w:t>
      </w:r>
      <w:r w:rsidR="00D72F5E">
        <w:rPr>
          <w:rFonts w:ascii="Times New Roman" w:hAnsi="Times New Roman" w:cs="Times New Roman"/>
          <w:sz w:val="24"/>
          <w:szCs w:val="24"/>
        </w:rPr>
        <w:t xml:space="preserve"> on </w:t>
      </w:r>
      <w:r w:rsidR="00D72F5E" w:rsidRPr="00D72F5E">
        <w:rPr>
          <w:rFonts w:ascii="Times New Roman" w:hAnsi="Times New Roman" w:cs="Times New Roman"/>
          <w:i/>
          <w:sz w:val="24"/>
          <w:szCs w:val="24"/>
        </w:rPr>
        <w:t>Y</w:t>
      </w:r>
      <w:r w:rsidR="00D72F5E">
        <w:rPr>
          <w:rFonts w:ascii="Times New Roman" w:hAnsi="Times New Roman" w:cs="Times New Roman"/>
          <w:sz w:val="24"/>
          <w:szCs w:val="24"/>
        </w:rPr>
        <w:t xml:space="preserve"> through </w:t>
      </w:r>
      <w:r w:rsidR="00D72F5E" w:rsidRPr="007B0724">
        <w:rPr>
          <w:rFonts w:ascii="Times New Roman" w:hAnsi="Times New Roman" w:cs="Times New Roman"/>
          <w:i/>
          <w:sz w:val="24"/>
          <w:szCs w:val="24"/>
        </w:rPr>
        <w:t>M</w:t>
      </w:r>
      <w:r w:rsidR="00D72F5E" w:rsidRPr="007B0724">
        <w:rPr>
          <w:rFonts w:ascii="Times New Roman" w:hAnsi="Times New Roman" w:cs="Times New Roman"/>
          <w:i/>
          <w:sz w:val="24"/>
          <w:szCs w:val="24"/>
          <w:vertAlign w:val="subscript"/>
        </w:rPr>
        <w:t>1</w:t>
      </w:r>
      <w:r w:rsidR="00D72F5E">
        <w:rPr>
          <w:rFonts w:ascii="Times New Roman" w:hAnsi="Times New Roman" w:cs="Times New Roman"/>
          <w:sz w:val="24"/>
          <w:szCs w:val="24"/>
        </w:rPr>
        <w:t xml:space="preserve"> and </w:t>
      </w:r>
      <w:r w:rsidR="00D72F5E" w:rsidRPr="007B0724">
        <w:rPr>
          <w:rFonts w:ascii="Times New Roman" w:hAnsi="Times New Roman" w:cs="Times New Roman"/>
          <w:i/>
          <w:sz w:val="24"/>
          <w:szCs w:val="24"/>
        </w:rPr>
        <w:t>M</w:t>
      </w:r>
      <w:r w:rsidR="00D72F5E" w:rsidRPr="007B0724">
        <w:rPr>
          <w:rFonts w:ascii="Times New Roman" w:hAnsi="Times New Roman" w:cs="Times New Roman"/>
          <w:i/>
          <w:sz w:val="24"/>
          <w:szCs w:val="24"/>
          <w:vertAlign w:val="subscript"/>
        </w:rPr>
        <w:t>2</w:t>
      </w:r>
      <w:r w:rsidR="00D72F5E">
        <w:rPr>
          <w:rFonts w:ascii="Times New Roman" w:hAnsi="Times New Roman" w:cs="Times New Roman"/>
          <w:sz w:val="24"/>
          <w:szCs w:val="24"/>
        </w:rPr>
        <w:t xml:space="preserve"> </w:t>
      </w:r>
      <w:r w:rsidR="002D2FD1">
        <w:rPr>
          <w:rFonts w:ascii="Times New Roman" w:hAnsi="Times New Roman" w:cs="Times New Roman"/>
          <w:sz w:val="24"/>
          <w:szCs w:val="24"/>
        </w:rPr>
        <w:t>(i.e.,</w:t>
      </w:r>
      <w:r w:rsidR="002D2FD1">
        <w:rPr>
          <w:rFonts w:ascii="Times New Roman" w:hAnsi="Times New Roman" w:cs="Times New Roman"/>
          <w:i/>
          <w:sz w:val="24"/>
          <w:szCs w:val="24"/>
        </w:rPr>
        <w:t xml:space="preserve"> X</w:t>
      </w:r>
      <w:r w:rsidR="002D2FD1">
        <w:rPr>
          <w:rFonts w:ascii="Times New Roman" w:hAnsi="Times New Roman" w:cs="Times New Roman"/>
          <w:sz w:val="24"/>
          <w:szCs w:val="24"/>
        </w:rPr>
        <w:t xml:space="preserve"> → </w:t>
      </w:r>
      <w:r w:rsidR="002D2FD1" w:rsidRPr="007B0724">
        <w:rPr>
          <w:rFonts w:ascii="Times New Roman" w:hAnsi="Times New Roman" w:cs="Times New Roman"/>
          <w:i/>
          <w:sz w:val="24"/>
          <w:szCs w:val="24"/>
        </w:rPr>
        <w:t>M</w:t>
      </w:r>
      <w:r w:rsidR="002D2FD1" w:rsidRPr="007B0724">
        <w:rPr>
          <w:rFonts w:ascii="Times New Roman" w:hAnsi="Times New Roman" w:cs="Times New Roman"/>
          <w:i/>
          <w:sz w:val="24"/>
          <w:szCs w:val="24"/>
          <w:vertAlign w:val="subscript"/>
        </w:rPr>
        <w:t>1</w:t>
      </w:r>
      <w:r w:rsidR="002D2FD1">
        <w:rPr>
          <w:rFonts w:ascii="Times New Roman" w:hAnsi="Times New Roman" w:cs="Times New Roman"/>
          <w:sz w:val="24"/>
          <w:szCs w:val="24"/>
        </w:rPr>
        <w:t xml:space="preserve"> → </w:t>
      </w:r>
      <w:r w:rsidR="002D2FD1" w:rsidRPr="007B0724">
        <w:rPr>
          <w:rFonts w:ascii="Times New Roman" w:hAnsi="Times New Roman" w:cs="Times New Roman"/>
          <w:i/>
          <w:sz w:val="24"/>
          <w:szCs w:val="24"/>
        </w:rPr>
        <w:t>M</w:t>
      </w:r>
      <w:r w:rsidR="002D2FD1" w:rsidRPr="007B0724">
        <w:rPr>
          <w:rFonts w:ascii="Times New Roman" w:hAnsi="Times New Roman" w:cs="Times New Roman"/>
          <w:i/>
          <w:sz w:val="24"/>
          <w:szCs w:val="24"/>
          <w:vertAlign w:val="subscript"/>
        </w:rPr>
        <w:t>2</w:t>
      </w:r>
      <w:r w:rsidR="002D2FD1">
        <w:rPr>
          <w:rFonts w:ascii="Times New Roman" w:hAnsi="Times New Roman" w:cs="Times New Roman"/>
          <w:sz w:val="24"/>
          <w:szCs w:val="24"/>
        </w:rPr>
        <w:t xml:space="preserve"> → </w:t>
      </w:r>
      <w:r w:rsidR="002D2FD1">
        <w:rPr>
          <w:rFonts w:ascii="Times New Roman" w:hAnsi="Times New Roman" w:cs="Times New Roman"/>
          <w:i/>
          <w:sz w:val="24"/>
          <w:szCs w:val="24"/>
        </w:rPr>
        <w:t>Y</w:t>
      </w:r>
      <w:r w:rsidR="002D2FD1">
        <w:rPr>
          <w:rFonts w:ascii="Times New Roman" w:hAnsi="Times New Roman" w:cs="Times New Roman"/>
          <w:sz w:val="24"/>
          <w:szCs w:val="24"/>
        </w:rPr>
        <w:t xml:space="preserve">) </w:t>
      </w:r>
      <w:r w:rsidR="00D72F5E">
        <w:rPr>
          <w:rFonts w:ascii="Times New Roman" w:hAnsi="Times New Roman" w:cs="Times New Roman"/>
          <w:sz w:val="24"/>
          <w:szCs w:val="24"/>
        </w:rPr>
        <w:t>proceed by estimating three simultaneous regression equations</w:t>
      </w:r>
      <w:r w:rsidR="0007732A">
        <w:rPr>
          <w:rFonts w:ascii="Times New Roman" w:hAnsi="Times New Roman" w:cs="Times New Roman"/>
          <w:sz w:val="24"/>
          <w:szCs w:val="24"/>
        </w:rPr>
        <w:t xml:space="preserve"> (Taylor et al., 2008)</w:t>
      </w:r>
      <w:r w:rsidR="00D72F5E">
        <w:rPr>
          <w:rFonts w:ascii="Times New Roman" w:hAnsi="Times New Roman" w:cs="Times New Roman"/>
          <w:sz w:val="24"/>
          <w:szCs w:val="24"/>
        </w:rPr>
        <w:t>. In the first equation</w:t>
      </w:r>
      <w:r w:rsidR="0007732A">
        <w:rPr>
          <w:rFonts w:ascii="Times New Roman" w:hAnsi="Times New Roman" w:cs="Times New Roman"/>
          <w:sz w:val="24"/>
          <w:szCs w:val="24"/>
        </w:rPr>
        <w:t>,</w:t>
      </w:r>
      <w:r w:rsidR="00D72F5E">
        <w:rPr>
          <w:rFonts w:ascii="Times New Roman" w:hAnsi="Times New Roman" w:cs="Times New Roman"/>
          <w:sz w:val="24"/>
          <w:szCs w:val="24"/>
        </w:rPr>
        <w:t xml:space="preserve"> </w:t>
      </w:r>
      <w:r w:rsidR="00D72F5E" w:rsidRPr="007B0724">
        <w:rPr>
          <w:rFonts w:ascii="Times New Roman" w:hAnsi="Times New Roman" w:cs="Times New Roman"/>
          <w:i/>
          <w:sz w:val="24"/>
          <w:szCs w:val="24"/>
        </w:rPr>
        <w:t>M</w:t>
      </w:r>
      <w:r w:rsidR="00D72F5E" w:rsidRPr="007B0724">
        <w:rPr>
          <w:rFonts w:ascii="Times New Roman" w:hAnsi="Times New Roman" w:cs="Times New Roman"/>
          <w:i/>
          <w:sz w:val="24"/>
          <w:szCs w:val="24"/>
          <w:vertAlign w:val="subscript"/>
        </w:rPr>
        <w:t>1</w:t>
      </w:r>
      <w:r w:rsidR="00D72F5E">
        <w:rPr>
          <w:rFonts w:ascii="Times New Roman" w:hAnsi="Times New Roman" w:cs="Times New Roman"/>
          <w:sz w:val="24"/>
          <w:szCs w:val="24"/>
        </w:rPr>
        <w:t xml:space="preserve"> is regressed on </w:t>
      </w:r>
      <w:r w:rsidR="00D72F5E" w:rsidRPr="003E1B7B">
        <w:rPr>
          <w:rFonts w:ascii="Times New Roman" w:hAnsi="Times New Roman" w:cs="Times New Roman"/>
          <w:i/>
          <w:sz w:val="24"/>
          <w:szCs w:val="24"/>
        </w:rPr>
        <w:t>X</w:t>
      </w:r>
      <w:r w:rsidR="00D72F5E">
        <w:rPr>
          <w:rFonts w:ascii="Times New Roman" w:hAnsi="Times New Roman" w:cs="Times New Roman"/>
          <w:sz w:val="24"/>
          <w:szCs w:val="24"/>
        </w:rPr>
        <w:t xml:space="preserve"> to estimate the effect of the independent variable (ARC) on the first mediator in the chain (</w:t>
      </w:r>
      <w:r w:rsidR="00C30F2C">
        <w:rPr>
          <w:rFonts w:ascii="Times New Roman" w:hAnsi="Times New Roman" w:cs="Times New Roman"/>
          <w:sz w:val="24"/>
          <w:szCs w:val="24"/>
        </w:rPr>
        <w:t xml:space="preserve">i.e., </w:t>
      </w:r>
      <w:r w:rsidR="00D72F5E">
        <w:rPr>
          <w:rFonts w:ascii="Times New Roman" w:hAnsi="Times New Roman" w:cs="Times New Roman"/>
          <w:sz w:val="24"/>
          <w:szCs w:val="24"/>
        </w:rPr>
        <w:t xml:space="preserve">organizational culture </w:t>
      </w:r>
      <w:r w:rsidR="00E167B1">
        <w:rPr>
          <w:rFonts w:ascii="Times New Roman" w:hAnsi="Times New Roman" w:cs="Times New Roman"/>
          <w:sz w:val="24"/>
          <w:szCs w:val="24"/>
        </w:rPr>
        <w:t xml:space="preserve">or </w:t>
      </w:r>
      <w:r w:rsidR="00D72F5E">
        <w:rPr>
          <w:rFonts w:ascii="Times New Roman" w:hAnsi="Times New Roman" w:cs="Times New Roman"/>
          <w:sz w:val="24"/>
          <w:szCs w:val="24"/>
        </w:rPr>
        <w:t xml:space="preserve">climate). </w:t>
      </w:r>
      <w:r w:rsidR="00C30F2C">
        <w:rPr>
          <w:rFonts w:ascii="Times New Roman" w:hAnsi="Times New Roman" w:cs="Times New Roman"/>
          <w:sz w:val="24"/>
          <w:szCs w:val="24"/>
        </w:rPr>
        <w:t>Following procedures recommended by Krull</w:t>
      </w:r>
      <w:r w:rsidR="00DA6A7A">
        <w:rPr>
          <w:rFonts w:ascii="Times New Roman" w:hAnsi="Times New Roman" w:cs="Times New Roman"/>
          <w:sz w:val="24"/>
          <w:szCs w:val="24"/>
        </w:rPr>
        <w:t xml:space="preserve"> and MacKinnon (</w:t>
      </w:r>
      <w:r w:rsidR="003A0E77">
        <w:rPr>
          <w:rFonts w:ascii="Times New Roman" w:hAnsi="Times New Roman" w:cs="Times New Roman"/>
          <w:sz w:val="24"/>
          <w:szCs w:val="24"/>
        </w:rPr>
        <w:t>2001</w:t>
      </w:r>
      <w:r w:rsidR="00DA6A7A">
        <w:rPr>
          <w:rFonts w:ascii="Times New Roman" w:hAnsi="Times New Roman" w:cs="Times New Roman"/>
          <w:sz w:val="24"/>
          <w:szCs w:val="24"/>
        </w:rPr>
        <w:t>)</w:t>
      </w:r>
      <w:r w:rsidR="00C30F2C">
        <w:rPr>
          <w:rFonts w:ascii="Times New Roman" w:hAnsi="Times New Roman" w:cs="Times New Roman"/>
          <w:sz w:val="24"/>
          <w:szCs w:val="24"/>
        </w:rPr>
        <w:t xml:space="preserve"> </w:t>
      </w:r>
      <w:r w:rsidR="00DA6A7A">
        <w:rPr>
          <w:rFonts w:ascii="Times New Roman" w:hAnsi="Times New Roman" w:cs="Times New Roman"/>
          <w:sz w:val="24"/>
          <w:szCs w:val="24"/>
        </w:rPr>
        <w:t xml:space="preserve">and MacKinnon (2008), </w:t>
      </w:r>
      <w:r w:rsidR="0007732A">
        <w:rPr>
          <w:rFonts w:ascii="Times New Roman" w:hAnsi="Times New Roman" w:cs="Times New Roman"/>
          <w:sz w:val="24"/>
          <w:szCs w:val="24"/>
        </w:rPr>
        <w:t xml:space="preserve">this model </w:t>
      </w:r>
      <w:r w:rsidR="00034BC1">
        <w:rPr>
          <w:rFonts w:ascii="Times New Roman" w:hAnsi="Times New Roman" w:cs="Times New Roman"/>
          <w:sz w:val="24"/>
          <w:szCs w:val="24"/>
        </w:rPr>
        <w:t xml:space="preserve">is estimated </w:t>
      </w:r>
      <w:r w:rsidR="0007732A">
        <w:rPr>
          <w:rFonts w:ascii="Times New Roman" w:hAnsi="Times New Roman" w:cs="Times New Roman"/>
          <w:sz w:val="24"/>
          <w:szCs w:val="24"/>
        </w:rPr>
        <w:t xml:space="preserve">as a single-level ordinary least squares regression. In the second equation, </w:t>
      </w:r>
      <w:r w:rsidR="00C30F2C">
        <w:rPr>
          <w:rFonts w:ascii="Times New Roman" w:hAnsi="Times New Roman" w:cs="Times New Roman"/>
          <w:sz w:val="24"/>
          <w:szCs w:val="24"/>
        </w:rPr>
        <w:t xml:space="preserve">the second mediator in the chain, </w:t>
      </w:r>
      <w:r w:rsidR="0007732A" w:rsidRPr="007B0724">
        <w:rPr>
          <w:rFonts w:ascii="Times New Roman" w:hAnsi="Times New Roman" w:cs="Times New Roman"/>
          <w:i/>
          <w:sz w:val="24"/>
          <w:szCs w:val="24"/>
        </w:rPr>
        <w:t>M</w:t>
      </w:r>
      <w:r w:rsidR="0007732A" w:rsidRPr="007B0724">
        <w:rPr>
          <w:rFonts w:ascii="Times New Roman" w:hAnsi="Times New Roman" w:cs="Times New Roman"/>
          <w:i/>
          <w:sz w:val="24"/>
          <w:szCs w:val="24"/>
          <w:vertAlign w:val="subscript"/>
        </w:rPr>
        <w:t>2</w:t>
      </w:r>
      <w:r w:rsidR="00C30F2C">
        <w:rPr>
          <w:rFonts w:ascii="Times New Roman" w:hAnsi="Times New Roman" w:cs="Times New Roman"/>
          <w:sz w:val="24"/>
          <w:szCs w:val="24"/>
        </w:rPr>
        <w:t xml:space="preserve">, </w:t>
      </w:r>
      <w:r w:rsidR="0007732A">
        <w:rPr>
          <w:rFonts w:ascii="Times New Roman" w:hAnsi="Times New Roman" w:cs="Times New Roman"/>
          <w:sz w:val="24"/>
          <w:szCs w:val="24"/>
        </w:rPr>
        <w:t xml:space="preserve">is regressed on </w:t>
      </w:r>
      <w:r w:rsidR="0007732A" w:rsidRPr="007B0724">
        <w:rPr>
          <w:rFonts w:ascii="Times New Roman" w:hAnsi="Times New Roman" w:cs="Times New Roman"/>
          <w:i/>
          <w:sz w:val="24"/>
          <w:szCs w:val="24"/>
        </w:rPr>
        <w:t>M</w:t>
      </w:r>
      <w:r w:rsidR="0007732A" w:rsidRPr="007B0724">
        <w:rPr>
          <w:rFonts w:ascii="Times New Roman" w:hAnsi="Times New Roman" w:cs="Times New Roman"/>
          <w:i/>
          <w:sz w:val="24"/>
          <w:szCs w:val="24"/>
          <w:vertAlign w:val="subscript"/>
        </w:rPr>
        <w:t>1</w:t>
      </w:r>
      <w:r w:rsidR="0007732A">
        <w:rPr>
          <w:rFonts w:ascii="Times New Roman" w:hAnsi="Times New Roman" w:cs="Times New Roman"/>
          <w:sz w:val="24"/>
          <w:szCs w:val="24"/>
        </w:rPr>
        <w:t xml:space="preserve"> and </w:t>
      </w:r>
      <w:r w:rsidR="0007732A">
        <w:rPr>
          <w:rFonts w:ascii="Times New Roman" w:hAnsi="Times New Roman" w:cs="Times New Roman"/>
          <w:i/>
          <w:sz w:val="24"/>
          <w:szCs w:val="24"/>
        </w:rPr>
        <w:t xml:space="preserve">X </w:t>
      </w:r>
      <w:r w:rsidR="00353E94">
        <w:rPr>
          <w:rFonts w:ascii="Times New Roman" w:hAnsi="Times New Roman" w:cs="Times New Roman"/>
          <w:sz w:val="24"/>
          <w:szCs w:val="24"/>
        </w:rPr>
        <w:t xml:space="preserve">simultaneously </w:t>
      </w:r>
      <w:r w:rsidR="0007732A">
        <w:rPr>
          <w:rFonts w:ascii="Times New Roman" w:hAnsi="Times New Roman" w:cs="Times New Roman"/>
          <w:sz w:val="24"/>
          <w:szCs w:val="24"/>
        </w:rPr>
        <w:t xml:space="preserve">to obtain an estimate of the effect of </w:t>
      </w:r>
      <w:r w:rsidR="0007732A" w:rsidRPr="007B0724">
        <w:rPr>
          <w:rFonts w:ascii="Times New Roman" w:hAnsi="Times New Roman" w:cs="Times New Roman"/>
          <w:i/>
          <w:sz w:val="24"/>
          <w:szCs w:val="24"/>
        </w:rPr>
        <w:t>M</w:t>
      </w:r>
      <w:r w:rsidR="00C30F2C">
        <w:rPr>
          <w:rFonts w:ascii="Times New Roman" w:hAnsi="Times New Roman" w:cs="Times New Roman"/>
          <w:i/>
          <w:sz w:val="24"/>
          <w:szCs w:val="24"/>
          <w:vertAlign w:val="subscript"/>
        </w:rPr>
        <w:t>1</w:t>
      </w:r>
      <w:r w:rsidR="0007732A">
        <w:rPr>
          <w:rFonts w:ascii="Times New Roman" w:hAnsi="Times New Roman" w:cs="Times New Roman"/>
          <w:sz w:val="24"/>
          <w:szCs w:val="24"/>
        </w:rPr>
        <w:t xml:space="preserve"> on </w:t>
      </w:r>
      <w:r w:rsidR="0007732A" w:rsidRPr="007B0724">
        <w:rPr>
          <w:rFonts w:ascii="Times New Roman" w:hAnsi="Times New Roman" w:cs="Times New Roman"/>
          <w:i/>
          <w:sz w:val="24"/>
          <w:szCs w:val="24"/>
        </w:rPr>
        <w:t>M</w:t>
      </w:r>
      <w:r w:rsidR="00C30F2C">
        <w:rPr>
          <w:rFonts w:ascii="Times New Roman" w:hAnsi="Times New Roman" w:cs="Times New Roman"/>
          <w:i/>
          <w:sz w:val="24"/>
          <w:szCs w:val="24"/>
          <w:vertAlign w:val="subscript"/>
        </w:rPr>
        <w:t>2</w:t>
      </w:r>
      <w:r w:rsidR="0007732A">
        <w:rPr>
          <w:rFonts w:ascii="Times New Roman" w:hAnsi="Times New Roman" w:cs="Times New Roman"/>
          <w:sz w:val="24"/>
          <w:szCs w:val="24"/>
        </w:rPr>
        <w:t xml:space="preserve">, controlling for </w:t>
      </w:r>
      <w:r w:rsidR="0007732A">
        <w:rPr>
          <w:rFonts w:ascii="Times New Roman" w:hAnsi="Times New Roman" w:cs="Times New Roman"/>
          <w:i/>
          <w:sz w:val="24"/>
          <w:szCs w:val="24"/>
        </w:rPr>
        <w:t>X</w:t>
      </w:r>
      <w:r w:rsidR="0007732A">
        <w:rPr>
          <w:rFonts w:ascii="Times New Roman" w:hAnsi="Times New Roman" w:cs="Times New Roman"/>
          <w:sz w:val="24"/>
          <w:szCs w:val="24"/>
        </w:rPr>
        <w:t xml:space="preserve">, and an estimate of the effect of </w:t>
      </w:r>
      <w:r w:rsidR="0007732A">
        <w:rPr>
          <w:rFonts w:ascii="Times New Roman" w:hAnsi="Times New Roman" w:cs="Times New Roman"/>
          <w:i/>
          <w:sz w:val="24"/>
          <w:szCs w:val="24"/>
        </w:rPr>
        <w:t xml:space="preserve">X </w:t>
      </w:r>
      <w:r w:rsidR="0007732A">
        <w:rPr>
          <w:rFonts w:ascii="Times New Roman" w:hAnsi="Times New Roman" w:cs="Times New Roman"/>
          <w:sz w:val="24"/>
          <w:szCs w:val="24"/>
        </w:rPr>
        <w:t xml:space="preserve">on </w:t>
      </w:r>
      <w:r w:rsidR="0007732A" w:rsidRPr="007B0724">
        <w:rPr>
          <w:rFonts w:ascii="Times New Roman" w:hAnsi="Times New Roman" w:cs="Times New Roman"/>
          <w:i/>
          <w:sz w:val="24"/>
          <w:szCs w:val="24"/>
        </w:rPr>
        <w:t>M</w:t>
      </w:r>
      <w:r w:rsidR="0007732A" w:rsidRPr="007B0724">
        <w:rPr>
          <w:rFonts w:ascii="Times New Roman" w:hAnsi="Times New Roman" w:cs="Times New Roman"/>
          <w:i/>
          <w:sz w:val="24"/>
          <w:szCs w:val="24"/>
          <w:vertAlign w:val="subscript"/>
        </w:rPr>
        <w:t>2</w:t>
      </w:r>
      <w:r w:rsidR="0007732A">
        <w:rPr>
          <w:rFonts w:ascii="Times New Roman" w:hAnsi="Times New Roman" w:cs="Times New Roman"/>
          <w:sz w:val="24"/>
          <w:szCs w:val="24"/>
        </w:rPr>
        <w:t xml:space="preserve">, controlling for </w:t>
      </w:r>
      <w:r w:rsidR="0007732A" w:rsidRPr="007B0724">
        <w:rPr>
          <w:rFonts w:ascii="Times New Roman" w:hAnsi="Times New Roman" w:cs="Times New Roman"/>
          <w:i/>
          <w:sz w:val="24"/>
          <w:szCs w:val="24"/>
        </w:rPr>
        <w:t>M</w:t>
      </w:r>
      <w:r w:rsidR="0007732A" w:rsidRPr="007B0724">
        <w:rPr>
          <w:rFonts w:ascii="Times New Roman" w:hAnsi="Times New Roman" w:cs="Times New Roman"/>
          <w:i/>
          <w:sz w:val="24"/>
          <w:szCs w:val="24"/>
          <w:vertAlign w:val="subscript"/>
        </w:rPr>
        <w:t>1</w:t>
      </w:r>
      <w:r w:rsidR="0007732A">
        <w:rPr>
          <w:rFonts w:ascii="Times New Roman" w:hAnsi="Times New Roman" w:cs="Times New Roman"/>
          <w:sz w:val="24"/>
          <w:szCs w:val="24"/>
        </w:rPr>
        <w:t xml:space="preserve">. </w:t>
      </w:r>
      <w:r w:rsidR="00DA6A7A">
        <w:rPr>
          <w:rFonts w:ascii="Times New Roman" w:hAnsi="Times New Roman" w:cs="Times New Roman"/>
          <w:sz w:val="24"/>
          <w:szCs w:val="24"/>
        </w:rPr>
        <w:t xml:space="preserve">This model is estimated </w:t>
      </w:r>
      <w:r>
        <w:rPr>
          <w:rFonts w:ascii="Times New Roman" w:hAnsi="Times New Roman" w:cs="Times New Roman"/>
          <w:sz w:val="24"/>
          <w:szCs w:val="24"/>
        </w:rPr>
        <w:t>as</w:t>
      </w:r>
      <w:r w:rsidR="0007732A">
        <w:rPr>
          <w:rFonts w:ascii="Times New Roman" w:hAnsi="Times New Roman" w:cs="Times New Roman"/>
          <w:sz w:val="24"/>
          <w:szCs w:val="24"/>
        </w:rPr>
        <w:t xml:space="preserve"> </w:t>
      </w:r>
      <w:r w:rsidR="00DA6A7A">
        <w:rPr>
          <w:rFonts w:ascii="Times New Roman" w:hAnsi="Times New Roman" w:cs="Times New Roman"/>
          <w:sz w:val="24"/>
          <w:szCs w:val="24"/>
        </w:rPr>
        <w:t xml:space="preserve">a </w:t>
      </w:r>
      <w:r w:rsidR="0007732A">
        <w:rPr>
          <w:rFonts w:ascii="Times New Roman" w:hAnsi="Times New Roman" w:cs="Times New Roman"/>
          <w:sz w:val="24"/>
          <w:szCs w:val="24"/>
        </w:rPr>
        <w:t xml:space="preserve">cross-level mixed effects </w:t>
      </w:r>
      <w:r w:rsidR="00E167B1">
        <w:rPr>
          <w:rFonts w:ascii="Times New Roman" w:hAnsi="Times New Roman" w:cs="Times New Roman"/>
          <w:sz w:val="24"/>
          <w:szCs w:val="24"/>
        </w:rPr>
        <w:t xml:space="preserve">regression </w:t>
      </w:r>
      <w:r w:rsidR="0007732A">
        <w:rPr>
          <w:rFonts w:ascii="Times New Roman" w:hAnsi="Times New Roman" w:cs="Times New Roman"/>
          <w:sz w:val="24"/>
          <w:szCs w:val="24"/>
        </w:rPr>
        <w:t xml:space="preserve">model with ARC </w:t>
      </w:r>
      <w:r w:rsidR="00C30F2C">
        <w:rPr>
          <w:rFonts w:ascii="Times New Roman" w:hAnsi="Times New Roman" w:cs="Times New Roman"/>
          <w:sz w:val="24"/>
          <w:szCs w:val="24"/>
        </w:rPr>
        <w:t>(</w:t>
      </w:r>
      <w:r w:rsidR="00C30F2C" w:rsidRPr="00C30F2C">
        <w:rPr>
          <w:rFonts w:ascii="Times New Roman" w:hAnsi="Times New Roman" w:cs="Times New Roman"/>
          <w:i/>
          <w:sz w:val="24"/>
          <w:szCs w:val="24"/>
        </w:rPr>
        <w:t>X</w:t>
      </w:r>
      <w:r w:rsidR="00C30F2C">
        <w:rPr>
          <w:rFonts w:ascii="Times New Roman" w:hAnsi="Times New Roman" w:cs="Times New Roman"/>
          <w:sz w:val="24"/>
          <w:szCs w:val="24"/>
        </w:rPr>
        <w:t xml:space="preserve">) </w:t>
      </w:r>
      <w:r w:rsidR="00B63209">
        <w:rPr>
          <w:rFonts w:ascii="Times New Roman" w:hAnsi="Times New Roman" w:cs="Times New Roman"/>
          <w:sz w:val="24"/>
          <w:szCs w:val="24"/>
        </w:rPr>
        <w:t xml:space="preserve">and </w:t>
      </w:r>
      <w:r w:rsidR="0007732A">
        <w:rPr>
          <w:rFonts w:ascii="Times New Roman" w:hAnsi="Times New Roman" w:cs="Times New Roman"/>
          <w:sz w:val="24"/>
          <w:szCs w:val="24"/>
        </w:rPr>
        <w:t xml:space="preserve">organizational culture </w:t>
      </w:r>
      <w:r w:rsidR="00353E94">
        <w:rPr>
          <w:rFonts w:ascii="Times New Roman" w:hAnsi="Times New Roman" w:cs="Times New Roman"/>
          <w:sz w:val="24"/>
          <w:szCs w:val="24"/>
        </w:rPr>
        <w:t xml:space="preserve">or </w:t>
      </w:r>
      <w:r w:rsidR="0007732A">
        <w:rPr>
          <w:rFonts w:ascii="Times New Roman" w:hAnsi="Times New Roman" w:cs="Times New Roman"/>
          <w:sz w:val="24"/>
          <w:szCs w:val="24"/>
        </w:rPr>
        <w:t xml:space="preserve">climate </w:t>
      </w:r>
      <w:r w:rsidR="00C30F2C">
        <w:rPr>
          <w:rFonts w:ascii="Times New Roman" w:hAnsi="Times New Roman" w:cs="Times New Roman"/>
          <w:sz w:val="24"/>
          <w:szCs w:val="24"/>
        </w:rPr>
        <w:t>(</w:t>
      </w:r>
      <w:r w:rsidR="00C30F2C" w:rsidRPr="007B0724">
        <w:rPr>
          <w:rFonts w:ascii="Times New Roman" w:hAnsi="Times New Roman" w:cs="Times New Roman"/>
          <w:i/>
          <w:sz w:val="24"/>
          <w:szCs w:val="24"/>
        </w:rPr>
        <w:t>M</w:t>
      </w:r>
      <w:r w:rsidR="00C30F2C">
        <w:rPr>
          <w:rFonts w:ascii="Times New Roman" w:hAnsi="Times New Roman" w:cs="Times New Roman"/>
          <w:i/>
          <w:sz w:val="24"/>
          <w:szCs w:val="24"/>
          <w:vertAlign w:val="subscript"/>
        </w:rPr>
        <w:t>1</w:t>
      </w:r>
      <w:r w:rsidR="00C30F2C">
        <w:rPr>
          <w:rFonts w:ascii="Times New Roman" w:hAnsi="Times New Roman" w:cs="Times New Roman"/>
          <w:sz w:val="24"/>
          <w:szCs w:val="24"/>
        </w:rPr>
        <w:t xml:space="preserve">) </w:t>
      </w:r>
      <w:r w:rsidR="0007732A">
        <w:rPr>
          <w:rFonts w:ascii="Times New Roman" w:hAnsi="Times New Roman" w:cs="Times New Roman"/>
          <w:sz w:val="24"/>
          <w:szCs w:val="24"/>
        </w:rPr>
        <w:t xml:space="preserve">at level 2 and the </w:t>
      </w:r>
      <w:r w:rsidR="00C30F2C">
        <w:rPr>
          <w:rFonts w:ascii="Times New Roman" w:hAnsi="Times New Roman" w:cs="Times New Roman"/>
          <w:sz w:val="24"/>
          <w:szCs w:val="24"/>
        </w:rPr>
        <w:t>level-1 EBP antecedents (</w:t>
      </w:r>
      <w:r w:rsidR="0007732A" w:rsidRPr="00DA6A7A">
        <w:rPr>
          <w:rFonts w:ascii="Times New Roman" w:hAnsi="Times New Roman" w:cs="Times New Roman"/>
          <w:i/>
          <w:sz w:val="24"/>
          <w:szCs w:val="24"/>
        </w:rPr>
        <w:t>M</w:t>
      </w:r>
      <w:r w:rsidR="00C30F2C" w:rsidRPr="00DA6A7A">
        <w:rPr>
          <w:rFonts w:ascii="Times New Roman" w:hAnsi="Times New Roman" w:cs="Times New Roman"/>
          <w:i/>
          <w:sz w:val="24"/>
          <w:szCs w:val="24"/>
          <w:vertAlign w:val="subscript"/>
        </w:rPr>
        <w:t>2</w:t>
      </w:r>
      <w:r w:rsidR="00353E94">
        <w:rPr>
          <w:rFonts w:ascii="Times New Roman" w:hAnsi="Times New Roman" w:cs="Times New Roman"/>
          <w:sz w:val="24"/>
          <w:szCs w:val="24"/>
        </w:rPr>
        <w:t>)</w:t>
      </w:r>
      <w:r w:rsidR="0007732A">
        <w:rPr>
          <w:rFonts w:ascii="Times New Roman" w:hAnsi="Times New Roman" w:cs="Times New Roman"/>
          <w:sz w:val="24"/>
          <w:szCs w:val="24"/>
        </w:rPr>
        <w:t xml:space="preserve"> at level 1. In the third step, </w:t>
      </w:r>
      <w:r w:rsidR="0007732A" w:rsidRPr="00D02C35">
        <w:rPr>
          <w:rFonts w:ascii="Times New Roman" w:hAnsi="Times New Roman" w:cs="Times New Roman"/>
          <w:i/>
          <w:sz w:val="24"/>
          <w:szCs w:val="24"/>
        </w:rPr>
        <w:t>Y</w:t>
      </w:r>
      <w:r w:rsidR="0007732A">
        <w:rPr>
          <w:rFonts w:ascii="Times New Roman" w:hAnsi="Times New Roman" w:cs="Times New Roman"/>
          <w:sz w:val="24"/>
          <w:szCs w:val="24"/>
        </w:rPr>
        <w:t xml:space="preserve"> is regressed on </w:t>
      </w:r>
      <w:r w:rsidR="0007732A" w:rsidRPr="007B0724">
        <w:rPr>
          <w:rFonts w:ascii="Times New Roman" w:hAnsi="Times New Roman" w:cs="Times New Roman"/>
          <w:i/>
          <w:sz w:val="24"/>
          <w:szCs w:val="24"/>
        </w:rPr>
        <w:t>M</w:t>
      </w:r>
      <w:r w:rsidR="0007732A" w:rsidRPr="007B0724">
        <w:rPr>
          <w:rFonts w:ascii="Times New Roman" w:hAnsi="Times New Roman" w:cs="Times New Roman"/>
          <w:i/>
          <w:sz w:val="24"/>
          <w:szCs w:val="24"/>
          <w:vertAlign w:val="subscript"/>
        </w:rPr>
        <w:t>2</w:t>
      </w:r>
      <w:r w:rsidR="0007732A">
        <w:rPr>
          <w:rFonts w:ascii="Times New Roman" w:hAnsi="Times New Roman" w:cs="Times New Roman"/>
          <w:sz w:val="24"/>
          <w:szCs w:val="24"/>
        </w:rPr>
        <w:t>,</w:t>
      </w:r>
      <w:r w:rsidR="00D02C35">
        <w:rPr>
          <w:rFonts w:ascii="Times New Roman" w:hAnsi="Times New Roman" w:cs="Times New Roman"/>
          <w:sz w:val="24"/>
          <w:szCs w:val="24"/>
        </w:rPr>
        <w:t xml:space="preserve"> </w:t>
      </w:r>
      <w:r w:rsidRPr="007B0724">
        <w:rPr>
          <w:rFonts w:ascii="Times New Roman" w:hAnsi="Times New Roman" w:cs="Times New Roman"/>
          <w:i/>
          <w:sz w:val="24"/>
          <w:szCs w:val="24"/>
        </w:rPr>
        <w:t>M</w:t>
      </w:r>
      <w:r w:rsidRPr="007B0724">
        <w:rPr>
          <w:rFonts w:ascii="Times New Roman" w:hAnsi="Times New Roman" w:cs="Times New Roman"/>
          <w:i/>
          <w:sz w:val="24"/>
          <w:szCs w:val="24"/>
          <w:vertAlign w:val="subscript"/>
        </w:rPr>
        <w:t>1</w:t>
      </w:r>
      <w:r>
        <w:rPr>
          <w:rFonts w:ascii="Times New Roman" w:hAnsi="Times New Roman" w:cs="Times New Roman"/>
          <w:sz w:val="24"/>
          <w:szCs w:val="24"/>
        </w:rPr>
        <w:t xml:space="preserve">, </w:t>
      </w:r>
      <w:r w:rsidR="00D02C35">
        <w:rPr>
          <w:rFonts w:ascii="Times New Roman" w:hAnsi="Times New Roman" w:cs="Times New Roman"/>
          <w:sz w:val="24"/>
          <w:szCs w:val="24"/>
        </w:rPr>
        <w:t xml:space="preserve">and </w:t>
      </w:r>
      <w:r w:rsidR="00D02C35" w:rsidRPr="00D02C35">
        <w:rPr>
          <w:rFonts w:ascii="Times New Roman" w:hAnsi="Times New Roman" w:cs="Times New Roman"/>
          <w:i/>
          <w:sz w:val="24"/>
          <w:szCs w:val="24"/>
        </w:rPr>
        <w:t>X</w:t>
      </w:r>
      <w:r w:rsidR="00D02C35">
        <w:rPr>
          <w:rFonts w:ascii="Times New Roman" w:hAnsi="Times New Roman" w:cs="Times New Roman"/>
          <w:sz w:val="24"/>
          <w:szCs w:val="24"/>
        </w:rPr>
        <w:t xml:space="preserve"> to obtain an estimate of </w:t>
      </w:r>
      <w:r w:rsidR="00D02C35" w:rsidRPr="007B0724">
        <w:rPr>
          <w:rFonts w:ascii="Times New Roman" w:hAnsi="Times New Roman" w:cs="Times New Roman"/>
          <w:i/>
          <w:sz w:val="24"/>
          <w:szCs w:val="24"/>
        </w:rPr>
        <w:t>M</w:t>
      </w:r>
      <w:r w:rsidR="00D02C35" w:rsidRPr="007B0724">
        <w:rPr>
          <w:rFonts w:ascii="Times New Roman" w:hAnsi="Times New Roman" w:cs="Times New Roman"/>
          <w:i/>
          <w:sz w:val="24"/>
          <w:szCs w:val="24"/>
          <w:vertAlign w:val="subscript"/>
        </w:rPr>
        <w:t>2</w:t>
      </w:r>
      <w:r>
        <w:rPr>
          <w:rFonts w:ascii="Times New Roman" w:hAnsi="Times New Roman" w:cs="Times New Roman"/>
          <w:sz w:val="24"/>
          <w:szCs w:val="24"/>
        </w:rPr>
        <w:t>’s effect on</w:t>
      </w:r>
      <w:r w:rsidR="00D02C35">
        <w:rPr>
          <w:rFonts w:ascii="Times New Roman" w:hAnsi="Times New Roman" w:cs="Times New Roman"/>
          <w:sz w:val="24"/>
          <w:szCs w:val="24"/>
        </w:rPr>
        <w:t xml:space="preserve"> </w:t>
      </w:r>
      <w:r w:rsidR="00D02C35" w:rsidRPr="00D02C35">
        <w:rPr>
          <w:rFonts w:ascii="Times New Roman" w:hAnsi="Times New Roman" w:cs="Times New Roman"/>
          <w:i/>
          <w:sz w:val="24"/>
          <w:szCs w:val="24"/>
        </w:rPr>
        <w:t>Y</w:t>
      </w:r>
      <w:r w:rsidR="00C30F2C">
        <w:rPr>
          <w:rFonts w:ascii="Times New Roman" w:hAnsi="Times New Roman" w:cs="Times New Roman"/>
          <w:sz w:val="24"/>
          <w:szCs w:val="24"/>
        </w:rPr>
        <w:t>,</w:t>
      </w:r>
      <w:r w:rsidR="00D02C35">
        <w:rPr>
          <w:rFonts w:ascii="Times New Roman" w:hAnsi="Times New Roman" w:cs="Times New Roman"/>
          <w:sz w:val="24"/>
          <w:szCs w:val="24"/>
        </w:rPr>
        <w:t xml:space="preserve"> controlling for </w:t>
      </w:r>
      <w:r w:rsidR="00D02C35" w:rsidRPr="007B0724">
        <w:rPr>
          <w:rFonts w:ascii="Times New Roman" w:hAnsi="Times New Roman" w:cs="Times New Roman"/>
          <w:i/>
          <w:sz w:val="24"/>
          <w:szCs w:val="24"/>
        </w:rPr>
        <w:t>M</w:t>
      </w:r>
      <w:r w:rsidR="00D02C35" w:rsidRPr="007B0724">
        <w:rPr>
          <w:rFonts w:ascii="Times New Roman" w:hAnsi="Times New Roman" w:cs="Times New Roman"/>
          <w:i/>
          <w:sz w:val="24"/>
          <w:szCs w:val="24"/>
          <w:vertAlign w:val="subscript"/>
        </w:rPr>
        <w:t>1</w:t>
      </w:r>
      <w:r w:rsidR="00D02C35">
        <w:rPr>
          <w:rFonts w:ascii="Times New Roman" w:hAnsi="Times New Roman" w:cs="Times New Roman"/>
          <w:sz w:val="24"/>
          <w:szCs w:val="24"/>
        </w:rPr>
        <w:t xml:space="preserve"> and </w:t>
      </w:r>
      <w:r w:rsidR="00D02C35" w:rsidRPr="00D02C35">
        <w:rPr>
          <w:rFonts w:ascii="Times New Roman" w:hAnsi="Times New Roman" w:cs="Times New Roman"/>
          <w:i/>
          <w:sz w:val="24"/>
          <w:szCs w:val="24"/>
        </w:rPr>
        <w:t>X</w:t>
      </w:r>
      <w:r w:rsidR="00342C34">
        <w:rPr>
          <w:rFonts w:ascii="Times New Roman" w:hAnsi="Times New Roman" w:cs="Times New Roman"/>
          <w:sz w:val="24"/>
          <w:szCs w:val="24"/>
        </w:rPr>
        <w:t xml:space="preserve">, and </w:t>
      </w:r>
      <w:r w:rsidR="00DA6A7A">
        <w:rPr>
          <w:rFonts w:ascii="Times New Roman" w:hAnsi="Times New Roman" w:cs="Times New Roman"/>
          <w:sz w:val="24"/>
          <w:szCs w:val="24"/>
        </w:rPr>
        <w:t xml:space="preserve">an estimate of </w:t>
      </w:r>
      <w:r w:rsidR="00DA6CBD">
        <w:rPr>
          <w:rFonts w:ascii="Times New Roman" w:hAnsi="Times New Roman" w:cs="Times New Roman"/>
          <w:sz w:val="24"/>
          <w:szCs w:val="24"/>
        </w:rPr>
        <w:t xml:space="preserve">the direct effect, </w:t>
      </w:r>
      <w:r w:rsidR="00DA6CBD">
        <w:rPr>
          <w:rFonts w:ascii="Times New Roman" w:hAnsi="Times New Roman" w:cs="Times New Roman"/>
          <w:i/>
          <w:sz w:val="24"/>
          <w:szCs w:val="24"/>
        </w:rPr>
        <w:t>c’</w:t>
      </w:r>
      <w:r w:rsidR="00DA6CBD">
        <w:rPr>
          <w:rFonts w:ascii="Times New Roman" w:hAnsi="Times New Roman" w:cs="Times New Roman"/>
          <w:sz w:val="24"/>
          <w:szCs w:val="24"/>
        </w:rPr>
        <w:t xml:space="preserve">, of </w:t>
      </w:r>
      <w:r w:rsidR="00DA6CBD">
        <w:rPr>
          <w:rFonts w:ascii="Times New Roman" w:hAnsi="Times New Roman" w:cs="Times New Roman"/>
          <w:i/>
          <w:sz w:val="24"/>
          <w:szCs w:val="24"/>
        </w:rPr>
        <w:t xml:space="preserve">X </w:t>
      </w:r>
      <w:r w:rsidR="00DA6CBD">
        <w:rPr>
          <w:rFonts w:ascii="Times New Roman" w:hAnsi="Times New Roman" w:cs="Times New Roman"/>
          <w:sz w:val="24"/>
          <w:szCs w:val="24"/>
        </w:rPr>
        <w:t xml:space="preserve">on </w:t>
      </w:r>
      <w:r w:rsidR="00DA6CBD">
        <w:rPr>
          <w:rFonts w:ascii="Times New Roman" w:hAnsi="Times New Roman" w:cs="Times New Roman"/>
          <w:i/>
          <w:sz w:val="24"/>
          <w:szCs w:val="24"/>
        </w:rPr>
        <w:t>Y</w:t>
      </w:r>
      <w:r w:rsidR="00DA6A7A">
        <w:rPr>
          <w:rFonts w:ascii="Times New Roman" w:hAnsi="Times New Roman" w:cs="Times New Roman"/>
          <w:sz w:val="24"/>
          <w:szCs w:val="24"/>
        </w:rPr>
        <w:t>,</w:t>
      </w:r>
      <w:r w:rsidR="00DA6CBD">
        <w:rPr>
          <w:rFonts w:ascii="Times New Roman" w:hAnsi="Times New Roman" w:cs="Times New Roman"/>
          <w:i/>
          <w:sz w:val="24"/>
          <w:szCs w:val="24"/>
        </w:rPr>
        <w:t xml:space="preserve"> </w:t>
      </w:r>
      <w:r w:rsidR="00DA6CBD">
        <w:rPr>
          <w:rFonts w:ascii="Times New Roman" w:hAnsi="Times New Roman" w:cs="Times New Roman"/>
          <w:sz w:val="24"/>
          <w:szCs w:val="24"/>
        </w:rPr>
        <w:t xml:space="preserve">controlling for </w:t>
      </w:r>
      <w:r w:rsidR="00DA6CBD" w:rsidRPr="00DA6CBD">
        <w:rPr>
          <w:rFonts w:ascii="Times New Roman" w:hAnsi="Times New Roman" w:cs="Times New Roman"/>
          <w:i/>
          <w:sz w:val="24"/>
          <w:szCs w:val="24"/>
        </w:rPr>
        <w:t>M</w:t>
      </w:r>
      <w:r w:rsidR="00DA6CBD" w:rsidRPr="00DA6CBD">
        <w:rPr>
          <w:rFonts w:ascii="Times New Roman" w:hAnsi="Times New Roman" w:cs="Times New Roman"/>
          <w:i/>
          <w:sz w:val="24"/>
          <w:szCs w:val="24"/>
          <w:vertAlign w:val="subscript"/>
        </w:rPr>
        <w:t>1</w:t>
      </w:r>
      <w:r w:rsidR="00DA6CBD">
        <w:rPr>
          <w:rFonts w:ascii="Times New Roman" w:hAnsi="Times New Roman" w:cs="Times New Roman"/>
          <w:sz w:val="24"/>
          <w:szCs w:val="24"/>
        </w:rPr>
        <w:t xml:space="preserve"> and </w:t>
      </w:r>
      <w:r w:rsidR="00DA6CBD" w:rsidRPr="00DA6CBD">
        <w:rPr>
          <w:rFonts w:ascii="Times New Roman" w:hAnsi="Times New Roman" w:cs="Times New Roman"/>
          <w:i/>
          <w:sz w:val="24"/>
          <w:szCs w:val="24"/>
        </w:rPr>
        <w:t>M</w:t>
      </w:r>
      <w:r w:rsidR="00DA6CBD" w:rsidRPr="00DA6CBD">
        <w:rPr>
          <w:rFonts w:ascii="Times New Roman" w:hAnsi="Times New Roman" w:cs="Times New Roman"/>
          <w:i/>
          <w:sz w:val="24"/>
          <w:szCs w:val="24"/>
          <w:vertAlign w:val="subscript"/>
        </w:rPr>
        <w:t>2</w:t>
      </w:r>
      <w:r w:rsidR="00D02C35">
        <w:rPr>
          <w:rFonts w:ascii="Times New Roman" w:hAnsi="Times New Roman" w:cs="Times New Roman"/>
          <w:sz w:val="24"/>
          <w:szCs w:val="24"/>
        </w:rPr>
        <w:t>.</w:t>
      </w:r>
      <w:r w:rsidR="00FA4E06">
        <w:rPr>
          <w:rFonts w:ascii="Times New Roman" w:hAnsi="Times New Roman" w:cs="Times New Roman"/>
          <w:sz w:val="24"/>
          <w:szCs w:val="24"/>
        </w:rPr>
        <w:t xml:space="preserve"> </w:t>
      </w:r>
      <w:r w:rsidR="004D157D">
        <w:rPr>
          <w:rFonts w:ascii="Times New Roman" w:hAnsi="Times New Roman" w:cs="Times New Roman"/>
          <w:sz w:val="24"/>
          <w:szCs w:val="24"/>
        </w:rPr>
        <w:t xml:space="preserve">This model is also estimated as a cross-level mixed effects regression model. </w:t>
      </w:r>
      <w:r w:rsidR="008D7F3F">
        <w:rPr>
          <w:rFonts w:ascii="Times New Roman" w:hAnsi="Times New Roman" w:cs="Times New Roman"/>
          <w:sz w:val="24"/>
          <w:szCs w:val="24"/>
        </w:rPr>
        <w:t>Because the indirect effect of a level 2 predictor (i.e., ARC) on a level 1 outcome can only be transmitted via the between-group variance in a level 1 mediator (e.g., EBP intentions)</w:t>
      </w:r>
      <w:r w:rsidR="00D02C35">
        <w:rPr>
          <w:rFonts w:ascii="Times New Roman" w:hAnsi="Times New Roman" w:cs="Times New Roman"/>
          <w:sz w:val="24"/>
          <w:szCs w:val="24"/>
        </w:rPr>
        <w:t xml:space="preserve">, </w:t>
      </w:r>
      <w:r w:rsidR="004D157D">
        <w:rPr>
          <w:rFonts w:ascii="Times New Roman" w:hAnsi="Times New Roman" w:cs="Times New Roman"/>
          <w:sz w:val="24"/>
          <w:szCs w:val="24"/>
        </w:rPr>
        <w:t>the</w:t>
      </w:r>
      <w:r w:rsidR="00D02C35">
        <w:rPr>
          <w:rFonts w:ascii="Times New Roman" w:hAnsi="Times New Roman" w:cs="Times New Roman"/>
          <w:sz w:val="24"/>
          <w:szCs w:val="24"/>
        </w:rPr>
        <w:t xml:space="preserve"> final </w:t>
      </w:r>
      <w:r w:rsidR="004D157D">
        <w:rPr>
          <w:rFonts w:ascii="Times New Roman" w:hAnsi="Times New Roman" w:cs="Times New Roman"/>
          <w:sz w:val="24"/>
          <w:szCs w:val="24"/>
        </w:rPr>
        <w:t xml:space="preserve">model </w:t>
      </w:r>
      <w:r>
        <w:rPr>
          <w:rFonts w:ascii="Times New Roman" w:hAnsi="Times New Roman" w:cs="Times New Roman"/>
          <w:sz w:val="24"/>
          <w:szCs w:val="24"/>
        </w:rPr>
        <w:t xml:space="preserve">predicting </w:t>
      </w:r>
      <w:r w:rsidR="00342C34" w:rsidRPr="00596AA6">
        <w:rPr>
          <w:rFonts w:ascii="Times New Roman" w:hAnsi="Times New Roman" w:cs="Times New Roman"/>
          <w:i/>
          <w:sz w:val="24"/>
          <w:szCs w:val="24"/>
        </w:rPr>
        <w:t>Y</w:t>
      </w:r>
      <w:r w:rsidR="00353E94">
        <w:rPr>
          <w:rFonts w:ascii="Times New Roman" w:hAnsi="Times New Roman" w:cs="Times New Roman"/>
          <w:i/>
          <w:sz w:val="24"/>
          <w:szCs w:val="24"/>
          <w:vertAlign w:val="subscript"/>
        </w:rPr>
        <w:t xml:space="preserve"> </w:t>
      </w:r>
      <w:r w:rsidR="00D02C35">
        <w:rPr>
          <w:rFonts w:ascii="Times New Roman" w:hAnsi="Times New Roman" w:cs="Times New Roman"/>
          <w:sz w:val="24"/>
          <w:szCs w:val="24"/>
        </w:rPr>
        <w:t xml:space="preserve">includes both the between-group </w:t>
      </w:r>
      <w:r w:rsidR="00353E94">
        <w:rPr>
          <w:rFonts w:ascii="Times New Roman" w:hAnsi="Times New Roman" w:cs="Times New Roman"/>
          <w:sz w:val="24"/>
          <w:szCs w:val="24"/>
        </w:rPr>
        <w:t xml:space="preserve">(i.e., agency means) </w:t>
      </w:r>
      <w:r w:rsidR="00D02C35">
        <w:rPr>
          <w:rFonts w:ascii="Times New Roman" w:hAnsi="Times New Roman" w:cs="Times New Roman"/>
          <w:sz w:val="24"/>
          <w:szCs w:val="24"/>
        </w:rPr>
        <w:t xml:space="preserve">and within-group </w:t>
      </w:r>
      <w:r w:rsidR="00353E94">
        <w:rPr>
          <w:rFonts w:ascii="Times New Roman" w:hAnsi="Times New Roman" w:cs="Times New Roman"/>
          <w:sz w:val="24"/>
          <w:szCs w:val="24"/>
        </w:rPr>
        <w:t xml:space="preserve">(i.e., groupmean centered) </w:t>
      </w:r>
      <w:r w:rsidR="00D02C35">
        <w:rPr>
          <w:rFonts w:ascii="Times New Roman" w:hAnsi="Times New Roman" w:cs="Times New Roman"/>
          <w:sz w:val="24"/>
          <w:szCs w:val="24"/>
        </w:rPr>
        <w:t xml:space="preserve">components of the level-1 mediators in order to obtain accurate estimates </w:t>
      </w:r>
      <w:r w:rsidR="008D7F3F">
        <w:rPr>
          <w:rFonts w:ascii="Times New Roman" w:hAnsi="Times New Roman" w:cs="Times New Roman"/>
          <w:sz w:val="24"/>
          <w:szCs w:val="24"/>
        </w:rPr>
        <w:t xml:space="preserve">and statistical tests </w:t>
      </w:r>
      <w:r w:rsidR="00D02C35">
        <w:rPr>
          <w:rFonts w:ascii="Times New Roman" w:hAnsi="Times New Roman" w:cs="Times New Roman"/>
          <w:sz w:val="24"/>
          <w:szCs w:val="24"/>
        </w:rPr>
        <w:t xml:space="preserve">of the cross-level indirect effect of </w:t>
      </w:r>
      <w:r w:rsidR="00D02C35" w:rsidRPr="00D02C35">
        <w:rPr>
          <w:rFonts w:ascii="Times New Roman" w:hAnsi="Times New Roman" w:cs="Times New Roman"/>
          <w:i/>
          <w:sz w:val="24"/>
          <w:szCs w:val="24"/>
        </w:rPr>
        <w:t>X</w:t>
      </w:r>
      <w:r w:rsidR="00D02C35">
        <w:rPr>
          <w:rFonts w:ascii="Times New Roman" w:hAnsi="Times New Roman" w:cs="Times New Roman"/>
          <w:sz w:val="24"/>
          <w:szCs w:val="24"/>
        </w:rPr>
        <w:t xml:space="preserve"> on </w:t>
      </w:r>
      <w:r w:rsidR="00D02C35" w:rsidRPr="00D02C35">
        <w:rPr>
          <w:rFonts w:ascii="Times New Roman" w:hAnsi="Times New Roman" w:cs="Times New Roman"/>
          <w:i/>
          <w:sz w:val="24"/>
          <w:szCs w:val="24"/>
        </w:rPr>
        <w:t>Y</w:t>
      </w:r>
      <w:r w:rsidR="006B38D5">
        <w:rPr>
          <w:rFonts w:ascii="Times New Roman" w:hAnsi="Times New Roman" w:cs="Times New Roman"/>
          <w:sz w:val="24"/>
          <w:szCs w:val="24"/>
        </w:rPr>
        <w:t xml:space="preserve"> (Zhang et al., 2009)</w:t>
      </w:r>
      <w:r w:rsidR="00D02C35">
        <w:rPr>
          <w:rFonts w:ascii="Times New Roman" w:hAnsi="Times New Roman" w:cs="Times New Roman"/>
          <w:sz w:val="24"/>
          <w:szCs w:val="24"/>
        </w:rPr>
        <w:t xml:space="preserve">. </w:t>
      </w:r>
    </w:p>
    <w:p w:rsidR="00E167B1" w:rsidRDefault="00E167B1"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the estimation of these </w:t>
      </w:r>
      <w:r w:rsidR="008D7F3F">
        <w:rPr>
          <w:rFonts w:ascii="Times New Roman" w:hAnsi="Times New Roman" w:cs="Times New Roman"/>
          <w:sz w:val="24"/>
          <w:szCs w:val="24"/>
        </w:rPr>
        <w:t>three regression models</w:t>
      </w:r>
      <w:r>
        <w:rPr>
          <w:rFonts w:ascii="Times New Roman" w:hAnsi="Times New Roman" w:cs="Times New Roman"/>
          <w:sz w:val="24"/>
          <w:szCs w:val="24"/>
        </w:rPr>
        <w:t xml:space="preserve">, </w:t>
      </w:r>
      <w:r w:rsidR="00F74358">
        <w:rPr>
          <w:rFonts w:ascii="Times New Roman" w:hAnsi="Times New Roman" w:cs="Times New Roman"/>
          <w:sz w:val="24"/>
          <w:szCs w:val="24"/>
        </w:rPr>
        <w:t xml:space="preserve">the </w:t>
      </w:r>
      <w:r w:rsidR="005C073A">
        <w:rPr>
          <w:rFonts w:ascii="Times New Roman" w:hAnsi="Times New Roman" w:cs="Times New Roman"/>
          <w:sz w:val="24"/>
          <w:szCs w:val="24"/>
        </w:rPr>
        <w:t xml:space="preserve">total </w:t>
      </w:r>
      <w:r w:rsidR="00F74358">
        <w:rPr>
          <w:rFonts w:ascii="Times New Roman" w:hAnsi="Times New Roman" w:cs="Times New Roman"/>
          <w:sz w:val="24"/>
          <w:szCs w:val="24"/>
        </w:rPr>
        <w:t xml:space="preserve">effect of ARC on the EBP adoption criteria </w:t>
      </w:r>
      <w:r w:rsidR="008D7F3F">
        <w:rPr>
          <w:rFonts w:ascii="Times New Roman" w:hAnsi="Times New Roman" w:cs="Times New Roman"/>
          <w:sz w:val="24"/>
          <w:szCs w:val="24"/>
        </w:rPr>
        <w:t>is</w:t>
      </w:r>
      <w:r w:rsidR="00F74358">
        <w:rPr>
          <w:rFonts w:ascii="Times New Roman" w:hAnsi="Times New Roman" w:cs="Times New Roman"/>
          <w:sz w:val="24"/>
          <w:szCs w:val="24"/>
        </w:rPr>
        <w:t xml:space="preserve"> decomposed into a direct effect, </w:t>
      </w:r>
      <w:r w:rsidR="00F74358" w:rsidRPr="00F74358">
        <w:rPr>
          <w:rFonts w:ascii="Times New Roman" w:hAnsi="Times New Roman" w:cs="Times New Roman"/>
          <w:i/>
          <w:sz w:val="24"/>
          <w:szCs w:val="24"/>
        </w:rPr>
        <w:t>c’</w:t>
      </w:r>
      <w:r w:rsidR="00F74358">
        <w:rPr>
          <w:rFonts w:ascii="Times New Roman" w:hAnsi="Times New Roman" w:cs="Times New Roman"/>
          <w:sz w:val="24"/>
          <w:szCs w:val="24"/>
        </w:rPr>
        <w:t xml:space="preserve">, and a </w:t>
      </w:r>
      <w:r w:rsidR="00F74358" w:rsidRPr="00F74358">
        <w:rPr>
          <w:rFonts w:ascii="Times New Roman" w:hAnsi="Times New Roman" w:cs="Times New Roman"/>
          <w:sz w:val="24"/>
          <w:szCs w:val="24"/>
        </w:rPr>
        <w:t>set</w:t>
      </w:r>
      <w:r w:rsidR="00F74358">
        <w:rPr>
          <w:rFonts w:ascii="Times New Roman" w:hAnsi="Times New Roman" w:cs="Times New Roman"/>
          <w:sz w:val="24"/>
          <w:szCs w:val="24"/>
        </w:rPr>
        <w:t xml:space="preserve"> of </w:t>
      </w:r>
      <w:r w:rsidR="000407E7">
        <w:rPr>
          <w:rFonts w:ascii="Times New Roman" w:hAnsi="Times New Roman" w:cs="Times New Roman"/>
          <w:sz w:val="24"/>
          <w:szCs w:val="24"/>
        </w:rPr>
        <w:t xml:space="preserve">three </w:t>
      </w:r>
      <w:r>
        <w:rPr>
          <w:rFonts w:ascii="Times New Roman" w:hAnsi="Times New Roman" w:cs="Times New Roman"/>
          <w:sz w:val="24"/>
          <w:szCs w:val="24"/>
        </w:rPr>
        <w:t xml:space="preserve">specific indirect </w:t>
      </w:r>
      <w:r>
        <w:rPr>
          <w:rFonts w:ascii="Times New Roman" w:hAnsi="Times New Roman" w:cs="Times New Roman"/>
          <w:sz w:val="24"/>
          <w:szCs w:val="24"/>
        </w:rPr>
        <w:lastRenderedPageBreak/>
        <w:t>effects</w:t>
      </w:r>
      <w:r w:rsidR="000407E7">
        <w:rPr>
          <w:rFonts w:ascii="Times New Roman" w:hAnsi="Times New Roman" w:cs="Times New Roman"/>
          <w:sz w:val="24"/>
          <w:szCs w:val="24"/>
        </w:rPr>
        <w:t xml:space="preserve">, </w:t>
      </w:r>
      <w:r w:rsidR="000407E7">
        <w:rPr>
          <w:rFonts w:ascii="Times New Roman" w:hAnsi="Times New Roman" w:cs="Times New Roman"/>
          <w:i/>
          <w:sz w:val="24"/>
          <w:szCs w:val="24"/>
        </w:rPr>
        <w:t>a</w:t>
      </w:r>
      <w:r w:rsidR="000407E7">
        <w:rPr>
          <w:rFonts w:ascii="Times New Roman" w:hAnsi="Times New Roman" w:cs="Times New Roman"/>
          <w:i/>
          <w:sz w:val="24"/>
          <w:szCs w:val="24"/>
          <w:vertAlign w:val="subscript"/>
        </w:rPr>
        <w:t>1</w:t>
      </w:r>
      <w:r w:rsidR="000407E7">
        <w:rPr>
          <w:rFonts w:ascii="Times New Roman" w:hAnsi="Times New Roman" w:cs="Times New Roman"/>
          <w:i/>
          <w:sz w:val="24"/>
          <w:szCs w:val="24"/>
        </w:rPr>
        <w:t>b</w:t>
      </w:r>
      <w:r w:rsidR="000407E7">
        <w:rPr>
          <w:rFonts w:ascii="Times New Roman" w:hAnsi="Times New Roman" w:cs="Times New Roman"/>
          <w:i/>
          <w:sz w:val="24"/>
          <w:szCs w:val="24"/>
          <w:vertAlign w:val="subscript"/>
        </w:rPr>
        <w:t>1</w:t>
      </w:r>
      <w:r w:rsidR="000407E7" w:rsidRPr="000407E7">
        <w:rPr>
          <w:rFonts w:ascii="Times New Roman" w:hAnsi="Times New Roman" w:cs="Times New Roman"/>
          <w:sz w:val="24"/>
          <w:szCs w:val="24"/>
        </w:rPr>
        <w:t>,</w:t>
      </w:r>
      <w:r w:rsidR="000407E7">
        <w:rPr>
          <w:rFonts w:ascii="Times New Roman" w:hAnsi="Times New Roman" w:cs="Times New Roman"/>
          <w:sz w:val="24"/>
          <w:szCs w:val="24"/>
        </w:rPr>
        <w:t xml:space="preserve"> </w:t>
      </w:r>
      <w:r w:rsidR="00F74358">
        <w:rPr>
          <w:rFonts w:ascii="Times New Roman" w:hAnsi="Times New Roman" w:cs="Times New Roman"/>
          <w:sz w:val="24"/>
          <w:szCs w:val="24"/>
        </w:rPr>
        <w:t xml:space="preserve"> </w:t>
      </w:r>
      <w:r w:rsidR="000407E7">
        <w:rPr>
          <w:rFonts w:ascii="Times New Roman" w:hAnsi="Times New Roman" w:cs="Times New Roman"/>
          <w:i/>
          <w:sz w:val="24"/>
          <w:szCs w:val="24"/>
        </w:rPr>
        <w:t>a</w:t>
      </w:r>
      <w:r w:rsidR="000407E7">
        <w:rPr>
          <w:rFonts w:ascii="Times New Roman" w:hAnsi="Times New Roman" w:cs="Times New Roman"/>
          <w:i/>
          <w:sz w:val="24"/>
          <w:szCs w:val="24"/>
          <w:vertAlign w:val="subscript"/>
        </w:rPr>
        <w:t>2</w:t>
      </w:r>
      <w:r w:rsidR="000407E7">
        <w:rPr>
          <w:rFonts w:ascii="Times New Roman" w:hAnsi="Times New Roman" w:cs="Times New Roman"/>
          <w:i/>
          <w:sz w:val="24"/>
          <w:szCs w:val="24"/>
        </w:rPr>
        <w:t>b</w:t>
      </w:r>
      <w:r w:rsidR="000407E7">
        <w:rPr>
          <w:rFonts w:ascii="Times New Roman" w:hAnsi="Times New Roman" w:cs="Times New Roman"/>
          <w:i/>
          <w:sz w:val="24"/>
          <w:szCs w:val="24"/>
          <w:vertAlign w:val="subscript"/>
        </w:rPr>
        <w:t>2</w:t>
      </w:r>
      <w:r w:rsidR="000407E7" w:rsidRPr="000407E7">
        <w:rPr>
          <w:rFonts w:ascii="Times New Roman" w:hAnsi="Times New Roman" w:cs="Times New Roman"/>
          <w:sz w:val="24"/>
          <w:szCs w:val="24"/>
        </w:rPr>
        <w:t>,</w:t>
      </w:r>
      <w:r w:rsidR="000407E7">
        <w:rPr>
          <w:rFonts w:ascii="Times New Roman" w:hAnsi="Times New Roman" w:cs="Times New Roman"/>
          <w:sz w:val="24"/>
          <w:szCs w:val="24"/>
        </w:rPr>
        <w:t xml:space="preserve"> and </w:t>
      </w:r>
      <w:r w:rsidR="000407E7">
        <w:rPr>
          <w:rFonts w:ascii="Times New Roman" w:hAnsi="Times New Roman" w:cs="Times New Roman"/>
          <w:i/>
          <w:sz w:val="24"/>
          <w:szCs w:val="24"/>
        </w:rPr>
        <w:t>a</w:t>
      </w:r>
      <w:r w:rsidR="000407E7">
        <w:rPr>
          <w:rFonts w:ascii="Times New Roman" w:hAnsi="Times New Roman" w:cs="Times New Roman"/>
          <w:i/>
          <w:sz w:val="24"/>
          <w:szCs w:val="24"/>
          <w:vertAlign w:val="subscript"/>
        </w:rPr>
        <w:t>1</w:t>
      </w:r>
      <w:r w:rsidR="000407E7">
        <w:rPr>
          <w:rFonts w:ascii="Times New Roman" w:hAnsi="Times New Roman" w:cs="Times New Roman"/>
          <w:i/>
          <w:sz w:val="24"/>
          <w:szCs w:val="24"/>
        </w:rPr>
        <w:t>d</w:t>
      </w:r>
      <w:r w:rsidR="000407E7">
        <w:rPr>
          <w:rFonts w:ascii="Times New Roman" w:hAnsi="Times New Roman" w:cs="Times New Roman"/>
          <w:i/>
          <w:sz w:val="24"/>
          <w:szCs w:val="24"/>
          <w:vertAlign w:val="subscript"/>
        </w:rPr>
        <w:t>21</w:t>
      </w:r>
      <w:r w:rsidR="000407E7">
        <w:rPr>
          <w:rFonts w:ascii="Times New Roman" w:hAnsi="Times New Roman" w:cs="Times New Roman"/>
          <w:i/>
          <w:sz w:val="24"/>
          <w:szCs w:val="24"/>
        </w:rPr>
        <w:t>b</w:t>
      </w:r>
      <w:r w:rsidR="000407E7">
        <w:rPr>
          <w:rFonts w:ascii="Times New Roman" w:hAnsi="Times New Roman" w:cs="Times New Roman"/>
          <w:i/>
          <w:sz w:val="24"/>
          <w:szCs w:val="24"/>
          <w:vertAlign w:val="subscript"/>
        </w:rPr>
        <w:t>2</w:t>
      </w:r>
      <w:r w:rsidR="000407E7">
        <w:rPr>
          <w:rFonts w:ascii="Times New Roman" w:hAnsi="Times New Roman" w:cs="Times New Roman"/>
          <w:sz w:val="24"/>
          <w:szCs w:val="24"/>
        </w:rPr>
        <w:t xml:space="preserve">. </w:t>
      </w:r>
      <w:r w:rsidR="005C073A">
        <w:rPr>
          <w:rFonts w:ascii="Times New Roman" w:hAnsi="Times New Roman" w:cs="Times New Roman"/>
          <w:sz w:val="24"/>
          <w:szCs w:val="24"/>
        </w:rPr>
        <w:t xml:space="preserve">The specific indirect effects include all possible paths from </w:t>
      </w:r>
      <w:r w:rsidR="005C073A">
        <w:rPr>
          <w:rFonts w:ascii="Times New Roman" w:hAnsi="Times New Roman" w:cs="Times New Roman"/>
          <w:i/>
          <w:sz w:val="24"/>
          <w:szCs w:val="24"/>
        </w:rPr>
        <w:t xml:space="preserve">X </w:t>
      </w:r>
      <w:r w:rsidR="005C073A">
        <w:rPr>
          <w:rFonts w:ascii="Times New Roman" w:hAnsi="Times New Roman" w:cs="Times New Roman"/>
          <w:sz w:val="24"/>
          <w:szCs w:val="24"/>
        </w:rPr>
        <w:t xml:space="preserve">to </w:t>
      </w:r>
      <w:r w:rsidR="005C073A">
        <w:rPr>
          <w:rFonts w:ascii="Times New Roman" w:hAnsi="Times New Roman" w:cs="Times New Roman"/>
          <w:i/>
          <w:sz w:val="24"/>
          <w:szCs w:val="24"/>
        </w:rPr>
        <w:t xml:space="preserve">Y </w:t>
      </w:r>
      <w:r w:rsidR="005C073A">
        <w:rPr>
          <w:rFonts w:ascii="Times New Roman" w:hAnsi="Times New Roman" w:cs="Times New Roman"/>
          <w:sz w:val="24"/>
          <w:szCs w:val="24"/>
        </w:rPr>
        <w:t xml:space="preserve">through the mediators </w:t>
      </w:r>
      <w:r w:rsidR="005C073A" w:rsidRPr="00DA6CBD">
        <w:rPr>
          <w:rFonts w:ascii="Times New Roman" w:hAnsi="Times New Roman" w:cs="Times New Roman"/>
          <w:i/>
          <w:sz w:val="24"/>
          <w:szCs w:val="24"/>
        </w:rPr>
        <w:t>M</w:t>
      </w:r>
      <w:r w:rsidR="005C073A" w:rsidRPr="00DA6CBD">
        <w:rPr>
          <w:rFonts w:ascii="Times New Roman" w:hAnsi="Times New Roman" w:cs="Times New Roman"/>
          <w:i/>
          <w:sz w:val="24"/>
          <w:szCs w:val="24"/>
          <w:vertAlign w:val="subscript"/>
        </w:rPr>
        <w:t>1</w:t>
      </w:r>
      <w:r w:rsidR="005C073A">
        <w:rPr>
          <w:rFonts w:ascii="Times New Roman" w:hAnsi="Times New Roman" w:cs="Times New Roman"/>
          <w:sz w:val="24"/>
          <w:szCs w:val="24"/>
        </w:rPr>
        <w:t xml:space="preserve"> and </w:t>
      </w:r>
      <w:r w:rsidR="005C073A" w:rsidRPr="00DA6CBD">
        <w:rPr>
          <w:rFonts w:ascii="Times New Roman" w:hAnsi="Times New Roman" w:cs="Times New Roman"/>
          <w:i/>
          <w:sz w:val="24"/>
          <w:szCs w:val="24"/>
        </w:rPr>
        <w:t>M</w:t>
      </w:r>
      <w:r w:rsidR="005C073A" w:rsidRPr="00DA6CBD">
        <w:rPr>
          <w:rFonts w:ascii="Times New Roman" w:hAnsi="Times New Roman" w:cs="Times New Roman"/>
          <w:i/>
          <w:sz w:val="24"/>
          <w:szCs w:val="24"/>
          <w:vertAlign w:val="subscript"/>
        </w:rPr>
        <w:t>2</w:t>
      </w:r>
      <w:r w:rsidR="005C073A">
        <w:rPr>
          <w:rFonts w:ascii="Times New Roman" w:hAnsi="Times New Roman" w:cs="Times New Roman"/>
          <w:sz w:val="24"/>
          <w:szCs w:val="24"/>
        </w:rPr>
        <w:t xml:space="preserve"> (i.e., </w:t>
      </w:r>
      <w:r w:rsidR="005C073A">
        <w:rPr>
          <w:rFonts w:ascii="Times New Roman" w:hAnsi="Times New Roman" w:cs="Times New Roman"/>
          <w:i/>
          <w:sz w:val="24"/>
          <w:szCs w:val="24"/>
        </w:rPr>
        <w:t xml:space="preserve">X → </w:t>
      </w:r>
      <w:r w:rsidR="005C073A" w:rsidRPr="00DA6CBD">
        <w:rPr>
          <w:rFonts w:ascii="Times New Roman" w:hAnsi="Times New Roman" w:cs="Times New Roman"/>
          <w:i/>
          <w:sz w:val="24"/>
          <w:szCs w:val="24"/>
        </w:rPr>
        <w:t>M</w:t>
      </w:r>
      <w:r w:rsidR="005C073A" w:rsidRPr="00DA6CBD">
        <w:rPr>
          <w:rFonts w:ascii="Times New Roman" w:hAnsi="Times New Roman" w:cs="Times New Roman"/>
          <w:i/>
          <w:sz w:val="24"/>
          <w:szCs w:val="24"/>
          <w:vertAlign w:val="subscript"/>
        </w:rPr>
        <w:t>1</w:t>
      </w:r>
      <w:r w:rsidR="005C073A">
        <w:rPr>
          <w:rFonts w:ascii="Times New Roman" w:hAnsi="Times New Roman" w:cs="Times New Roman"/>
          <w:sz w:val="24"/>
          <w:szCs w:val="24"/>
        </w:rPr>
        <w:t xml:space="preserve"> </w:t>
      </w:r>
      <w:r w:rsidR="005C073A">
        <w:rPr>
          <w:rFonts w:ascii="Times New Roman" w:hAnsi="Times New Roman" w:cs="Times New Roman"/>
          <w:i/>
          <w:sz w:val="24"/>
          <w:szCs w:val="24"/>
        </w:rPr>
        <w:t>→ Y</w:t>
      </w:r>
      <w:r w:rsidR="005C073A">
        <w:rPr>
          <w:rFonts w:ascii="Times New Roman" w:hAnsi="Times New Roman" w:cs="Times New Roman"/>
          <w:sz w:val="24"/>
          <w:szCs w:val="24"/>
        </w:rPr>
        <w:t xml:space="preserve">, </w:t>
      </w:r>
      <w:r w:rsidR="005C073A">
        <w:rPr>
          <w:rFonts w:ascii="Times New Roman" w:hAnsi="Times New Roman" w:cs="Times New Roman"/>
          <w:i/>
          <w:sz w:val="24"/>
          <w:szCs w:val="24"/>
        </w:rPr>
        <w:t xml:space="preserve"> X → </w:t>
      </w:r>
      <w:r w:rsidR="005C073A" w:rsidRPr="00DA6CBD">
        <w:rPr>
          <w:rFonts w:ascii="Times New Roman" w:hAnsi="Times New Roman" w:cs="Times New Roman"/>
          <w:i/>
          <w:sz w:val="24"/>
          <w:szCs w:val="24"/>
        </w:rPr>
        <w:t>M</w:t>
      </w:r>
      <w:r w:rsidR="005C073A">
        <w:rPr>
          <w:rFonts w:ascii="Times New Roman" w:hAnsi="Times New Roman" w:cs="Times New Roman"/>
          <w:i/>
          <w:sz w:val="24"/>
          <w:szCs w:val="24"/>
          <w:vertAlign w:val="subscript"/>
        </w:rPr>
        <w:t>2</w:t>
      </w:r>
      <w:r w:rsidR="005C073A">
        <w:rPr>
          <w:rFonts w:ascii="Times New Roman" w:hAnsi="Times New Roman" w:cs="Times New Roman"/>
          <w:sz w:val="24"/>
          <w:szCs w:val="24"/>
        </w:rPr>
        <w:t xml:space="preserve"> </w:t>
      </w:r>
      <w:r w:rsidR="005C073A">
        <w:rPr>
          <w:rFonts w:ascii="Times New Roman" w:hAnsi="Times New Roman" w:cs="Times New Roman"/>
          <w:i/>
          <w:sz w:val="24"/>
          <w:szCs w:val="24"/>
        </w:rPr>
        <w:t>→ Y</w:t>
      </w:r>
      <w:r w:rsidR="005C073A">
        <w:rPr>
          <w:rFonts w:ascii="Times New Roman" w:hAnsi="Times New Roman" w:cs="Times New Roman"/>
          <w:sz w:val="24"/>
          <w:szCs w:val="24"/>
        </w:rPr>
        <w:t xml:space="preserve">, and </w:t>
      </w:r>
      <w:r w:rsidR="005C073A">
        <w:rPr>
          <w:rFonts w:ascii="Times New Roman" w:hAnsi="Times New Roman" w:cs="Times New Roman"/>
          <w:i/>
          <w:sz w:val="24"/>
          <w:szCs w:val="24"/>
        </w:rPr>
        <w:t xml:space="preserve">X → </w:t>
      </w:r>
      <w:r w:rsidR="005C073A" w:rsidRPr="00DA6CBD">
        <w:rPr>
          <w:rFonts w:ascii="Times New Roman" w:hAnsi="Times New Roman" w:cs="Times New Roman"/>
          <w:i/>
          <w:sz w:val="24"/>
          <w:szCs w:val="24"/>
        </w:rPr>
        <w:t>M</w:t>
      </w:r>
      <w:r w:rsidR="005C073A" w:rsidRPr="00DA6CBD">
        <w:rPr>
          <w:rFonts w:ascii="Times New Roman" w:hAnsi="Times New Roman" w:cs="Times New Roman"/>
          <w:i/>
          <w:sz w:val="24"/>
          <w:szCs w:val="24"/>
          <w:vertAlign w:val="subscript"/>
        </w:rPr>
        <w:t>1</w:t>
      </w:r>
      <w:r w:rsidR="005C073A">
        <w:rPr>
          <w:rFonts w:ascii="Times New Roman" w:hAnsi="Times New Roman" w:cs="Times New Roman"/>
          <w:sz w:val="24"/>
          <w:szCs w:val="24"/>
        </w:rPr>
        <w:t xml:space="preserve"> </w:t>
      </w:r>
      <w:r w:rsidR="005C073A">
        <w:rPr>
          <w:rFonts w:ascii="Times New Roman" w:hAnsi="Times New Roman" w:cs="Times New Roman"/>
          <w:i/>
          <w:sz w:val="24"/>
          <w:szCs w:val="24"/>
        </w:rPr>
        <w:t xml:space="preserve">→ </w:t>
      </w:r>
      <w:r w:rsidR="005C073A" w:rsidRPr="00DA6CBD">
        <w:rPr>
          <w:rFonts w:ascii="Times New Roman" w:hAnsi="Times New Roman" w:cs="Times New Roman"/>
          <w:i/>
          <w:sz w:val="24"/>
          <w:szCs w:val="24"/>
        </w:rPr>
        <w:t>M</w:t>
      </w:r>
      <w:r w:rsidR="005C073A">
        <w:rPr>
          <w:rFonts w:ascii="Times New Roman" w:hAnsi="Times New Roman" w:cs="Times New Roman"/>
          <w:i/>
          <w:sz w:val="24"/>
          <w:szCs w:val="24"/>
          <w:vertAlign w:val="subscript"/>
        </w:rPr>
        <w:t>2</w:t>
      </w:r>
      <w:r w:rsidR="005C073A">
        <w:rPr>
          <w:rFonts w:ascii="Times New Roman" w:hAnsi="Times New Roman" w:cs="Times New Roman"/>
          <w:sz w:val="24"/>
          <w:szCs w:val="24"/>
        </w:rPr>
        <w:t xml:space="preserve"> </w:t>
      </w:r>
      <w:r w:rsidR="005C073A">
        <w:rPr>
          <w:rFonts w:ascii="Times New Roman" w:hAnsi="Times New Roman" w:cs="Times New Roman"/>
          <w:i/>
          <w:sz w:val="24"/>
          <w:szCs w:val="24"/>
        </w:rPr>
        <w:t>→Y</w:t>
      </w:r>
      <w:r w:rsidR="005C073A">
        <w:rPr>
          <w:rFonts w:ascii="Times New Roman" w:hAnsi="Times New Roman" w:cs="Times New Roman"/>
          <w:sz w:val="24"/>
          <w:szCs w:val="24"/>
        </w:rPr>
        <w:t xml:space="preserve">). </w:t>
      </w:r>
      <w:r w:rsidR="00F74358">
        <w:rPr>
          <w:rFonts w:ascii="Times New Roman" w:hAnsi="Times New Roman" w:cs="Times New Roman"/>
          <w:sz w:val="24"/>
          <w:szCs w:val="24"/>
        </w:rPr>
        <w:t>Estimates of the specific indirect effects are obtained</w:t>
      </w:r>
      <w:r>
        <w:rPr>
          <w:rFonts w:ascii="Times New Roman" w:hAnsi="Times New Roman" w:cs="Times New Roman"/>
          <w:sz w:val="24"/>
          <w:szCs w:val="24"/>
        </w:rPr>
        <w:t xml:space="preserve"> </w:t>
      </w:r>
      <w:r w:rsidR="00B63209">
        <w:rPr>
          <w:rFonts w:ascii="Times New Roman" w:hAnsi="Times New Roman" w:cs="Times New Roman"/>
          <w:sz w:val="24"/>
          <w:szCs w:val="24"/>
        </w:rPr>
        <w:t>as a product of</w:t>
      </w:r>
      <w:r>
        <w:rPr>
          <w:rFonts w:ascii="Times New Roman" w:hAnsi="Times New Roman" w:cs="Times New Roman"/>
          <w:sz w:val="24"/>
          <w:szCs w:val="24"/>
        </w:rPr>
        <w:t xml:space="preserve"> the applicable parameter estimates</w:t>
      </w:r>
      <w:r w:rsidR="005C073A">
        <w:rPr>
          <w:rFonts w:ascii="Times New Roman" w:hAnsi="Times New Roman" w:cs="Times New Roman"/>
          <w:sz w:val="24"/>
          <w:szCs w:val="24"/>
        </w:rPr>
        <w:t xml:space="preserve"> from the three models</w:t>
      </w:r>
      <w:r>
        <w:rPr>
          <w:rFonts w:ascii="Times New Roman" w:hAnsi="Times New Roman" w:cs="Times New Roman"/>
          <w:sz w:val="24"/>
          <w:szCs w:val="24"/>
        </w:rPr>
        <w:t xml:space="preserve">. </w:t>
      </w:r>
      <w:r w:rsidR="00F74358">
        <w:rPr>
          <w:rFonts w:ascii="Times New Roman" w:hAnsi="Times New Roman" w:cs="Times New Roman"/>
          <w:sz w:val="24"/>
          <w:szCs w:val="24"/>
        </w:rPr>
        <w:t>The specific indirect effect</w:t>
      </w:r>
      <w:r w:rsidR="005C073A">
        <w:rPr>
          <w:rFonts w:ascii="Times New Roman" w:hAnsi="Times New Roman" w:cs="Times New Roman"/>
          <w:sz w:val="24"/>
          <w:szCs w:val="24"/>
        </w:rPr>
        <w:t>s</w:t>
      </w:r>
      <w:r w:rsidR="00F74358">
        <w:rPr>
          <w:rFonts w:ascii="Times New Roman" w:hAnsi="Times New Roman" w:cs="Times New Roman"/>
          <w:sz w:val="24"/>
          <w:szCs w:val="24"/>
        </w:rPr>
        <w:t xml:space="preserve"> of interest in this study </w:t>
      </w:r>
      <w:r w:rsidR="00A50567">
        <w:rPr>
          <w:rFonts w:ascii="Times New Roman" w:hAnsi="Times New Roman" w:cs="Times New Roman"/>
          <w:sz w:val="24"/>
          <w:szCs w:val="24"/>
        </w:rPr>
        <w:t xml:space="preserve">are </w:t>
      </w:r>
      <w:r w:rsidR="00F74358">
        <w:rPr>
          <w:rFonts w:ascii="Times New Roman" w:hAnsi="Times New Roman" w:cs="Times New Roman"/>
          <w:sz w:val="24"/>
          <w:szCs w:val="24"/>
        </w:rPr>
        <w:t>the serial indirect effect</w:t>
      </w:r>
      <w:r w:rsidR="00A50567">
        <w:rPr>
          <w:rFonts w:ascii="Times New Roman" w:hAnsi="Times New Roman" w:cs="Times New Roman"/>
          <w:sz w:val="24"/>
          <w:szCs w:val="24"/>
        </w:rPr>
        <w:t xml:space="preserve">s, represented by the parameter </w:t>
      </w:r>
      <w:r w:rsidR="00A50567">
        <w:rPr>
          <w:rFonts w:ascii="Times New Roman" w:hAnsi="Times New Roman" w:cs="Times New Roman"/>
          <w:i/>
          <w:sz w:val="24"/>
          <w:szCs w:val="24"/>
        </w:rPr>
        <w:t>a</w:t>
      </w:r>
      <w:r w:rsidR="00A50567">
        <w:rPr>
          <w:rFonts w:ascii="Times New Roman" w:hAnsi="Times New Roman" w:cs="Times New Roman"/>
          <w:i/>
          <w:sz w:val="24"/>
          <w:szCs w:val="24"/>
          <w:vertAlign w:val="subscript"/>
        </w:rPr>
        <w:t>1</w:t>
      </w:r>
      <w:r w:rsidR="00A50567">
        <w:rPr>
          <w:rFonts w:ascii="Times New Roman" w:hAnsi="Times New Roman" w:cs="Times New Roman"/>
          <w:i/>
          <w:sz w:val="24"/>
          <w:szCs w:val="24"/>
        </w:rPr>
        <w:t>d</w:t>
      </w:r>
      <w:r w:rsidR="00A50567">
        <w:rPr>
          <w:rFonts w:ascii="Times New Roman" w:hAnsi="Times New Roman" w:cs="Times New Roman"/>
          <w:i/>
          <w:sz w:val="24"/>
          <w:szCs w:val="24"/>
          <w:vertAlign w:val="subscript"/>
        </w:rPr>
        <w:t>21</w:t>
      </w:r>
      <w:r w:rsidR="00A50567">
        <w:rPr>
          <w:rFonts w:ascii="Times New Roman" w:hAnsi="Times New Roman" w:cs="Times New Roman"/>
          <w:i/>
          <w:sz w:val="24"/>
          <w:szCs w:val="24"/>
        </w:rPr>
        <w:t>b</w:t>
      </w:r>
      <w:r w:rsidR="00A50567">
        <w:rPr>
          <w:rFonts w:ascii="Times New Roman" w:hAnsi="Times New Roman" w:cs="Times New Roman"/>
          <w:i/>
          <w:sz w:val="24"/>
          <w:szCs w:val="24"/>
          <w:vertAlign w:val="subscript"/>
        </w:rPr>
        <w:t>2</w:t>
      </w:r>
      <w:r w:rsidR="008D7F3F">
        <w:rPr>
          <w:rFonts w:ascii="Times New Roman" w:hAnsi="Times New Roman" w:cs="Times New Roman"/>
          <w:sz w:val="24"/>
          <w:szCs w:val="24"/>
        </w:rPr>
        <w:t xml:space="preserve">. These </w:t>
      </w:r>
      <w:r w:rsidR="00D71592">
        <w:rPr>
          <w:rFonts w:ascii="Times New Roman" w:hAnsi="Times New Roman" w:cs="Times New Roman"/>
          <w:sz w:val="24"/>
          <w:szCs w:val="24"/>
        </w:rPr>
        <w:t>serial</w:t>
      </w:r>
      <w:r w:rsidR="008D7F3F">
        <w:rPr>
          <w:rFonts w:ascii="Times New Roman" w:hAnsi="Times New Roman" w:cs="Times New Roman"/>
          <w:sz w:val="24"/>
          <w:szCs w:val="24"/>
        </w:rPr>
        <w:t xml:space="preserve"> indirect effects link</w:t>
      </w:r>
      <w:r w:rsidR="00F74358">
        <w:rPr>
          <w:rFonts w:ascii="Times New Roman" w:hAnsi="Times New Roman" w:cs="Times New Roman"/>
          <w:sz w:val="24"/>
          <w:szCs w:val="24"/>
        </w:rPr>
        <w:t xml:space="preserve"> ARC to EBP adoption</w:t>
      </w:r>
      <w:r w:rsidR="005C073A">
        <w:rPr>
          <w:rFonts w:ascii="Times New Roman" w:hAnsi="Times New Roman" w:cs="Times New Roman"/>
          <w:sz w:val="24"/>
          <w:szCs w:val="24"/>
        </w:rPr>
        <w:t xml:space="preserve"> through both mediators</w:t>
      </w:r>
      <w:r w:rsidR="00D71592">
        <w:rPr>
          <w:rFonts w:ascii="Times New Roman" w:hAnsi="Times New Roman" w:cs="Times New Roman"/>
          <w:sz w:val="24"/>
          <w:szCs w:val="24"/>
        </w:rPr>
        <w:t xml:space="preserve"> in the</w:t>
      </w:r>
      <w:r w:rsidR="00246C20">
        <w:rPr>
          <w:rFonts w:ascii="Times New Roman" w:hAnsi="Times New Roman" w:cs="Times New Roman"/>
          <w:sz w:val="24"/>
          <w:szCs w:val="24"/>
        </w:rPr>
        <w:t xml:space="preserve"> chain</w:t>
      </w:r>
      <w:r w:rsidR="005C073A">
        <w:rPr>
          <w:rFonts w:ascii="Times New Roman" w:hAnsi="Times New Roman" w:cs="Times New Roman"/>
          <w:sz w:val="24"/>
          <w:szCs w:val="24"/>
        </w:rPr>
        <w:t xml:space="preserve"> (i.e., </w:t>
      </w:r>
      <w:r w:rsidR="005C073A">
        <w:rPr>
          <w:rFonts w:ascii="Times New Roman" w:hAnsi="Times New Roman" w:cs="Times New Roman"/>
          <w:i/>
          <w:sz w:val="24"/>
          <w:szCs w:val="24"/>
        </w:rPr>
        <w:t xml:space="preserve">X → </w:t>
      </w:r>
      <w:r w:rsidR="005C073A" w:rsidRPr="00DA6CBD">
        <w:rPr>
          <w:rFonts w:ascii="Times New Roman" w:hAnsi="Times New Roman" w:cs="Times New Roman"/>
          <w:i/>
          <w:sz w:val="24"/>
          <w:szCs w:val="24"/>
        </w:rPr>
        <w:t>M</w:t>
      </w:r>
      <w:r w:rsidR="005C073A" w:rsidRPr="00DA6CBD">
        <w:rPr>
          <w:rFonts w:ascii="Times New Roman" w:hAnsi="Times New Roman" w:cs="Times New Roman"/>
          <w:i/>
          <w:sz w:val="24"/>
          <w:szCs w:val="24"/>
          <w:vertAlign w:val="subscript"/>
        </w:rPr>
        <w:t>1</w:t>
      </w:r>
      <w:r w:rsidR="005C073A">
        <w:rPr>
          <w:rFonts w:ascii="Times New Roman" w:hAnsi="Times New Roman" w:cs="Times New Roman"/>
          <w:sz w:val="24"/>
          <w:szCs w:val="24"/>
        </w:rPr>
        <w:t xml:space="preserve"> </w:t>
      </w:r>
      <w:r w:rsidR="005C073A">
        <w:rPr>
          <w:rFonts w:ascii="Times New Roman" w:hAnsi="Times New Roman" w:cs="Times New Roman"/>
          <w:i/>
          <w:sz w:val="24"/>
          <w:szCs w:val="24"/>
        </w:rPr>
        <w:t xml:space="preserve">→ </w:t>
      </w:r>
      <w:r w:rsidR="005C073A" w:rsidRPr="00DA6CBD">
        <w:rPr>
          <w:rFonts w:ascii="Times New Roman" w:hAnsi="Times New Roman" w:cs="Times New Roman"/>
          <w:i/>
          <w:sz w:val="24"/>
          <w:szCs w:val="24"/>
        </w:rPr>
        <w:t>M</w:t>
      </w:r>
      <w:r w:rsidR="005C073A">
        <w:rPr>
          <w:rFonts w:ascii="Times New Roman" w:hAnsi="Times New Roman" w:cs="Times New Roman"/>
          <w:i/>
          <w:sz w:val="24"/>
          <w:szCs w:val="24"/>
          <w:vertAlign w:val="subscript"/>
        </w:rPr>
        <w:t>2</w:t>
      </w:r>
      <w:r w:rsidR="005C073A">
        <w:rPr>
          <w:rFonts w:ascii="Times New Roman" w:hAnsi="Times New Roman" w:cs="Times New Roman"/>
          <w:sz w:val="24"/>
          <w:szCs w:val="24"/>
        </w:rPr>
        <w:t xml:space="preserve"> </w:t>
      </w:r>
      <w:r w:rsidR="005C073A">
        <w:rPr>
          <w:rFonts w:ascii="Times New Roman" w:hAnsi="Times New Roman" w:cs="Times New Roman"/>
          <w:i/>
          <w:sz w:val="24"/>
          <w:szCs w:val="24"/>
        </w:rPr>
        <w:t>→Y</w:t>
      </w:r>
      <w:r w:rsidR="005C073A">
        <w:rPr>
          <w:rFonts w:ascii="Times New Roman" w:hAnsi="Times New Roman" w:cs="Times New Roman"/>
          <w:sz w:val="24"/>
          <w:szCs w:val="24"/>
        </w:rPr>
        <w:t>)</w:t>
      </w:r>
      <w:r w:rsidR="00F74358">
        <w:rPr>
          <w:rFonts w:ascii="Times New Roman" w:hAnsi="Times New Roman" w:cs="Times New Roman"/>
          <w:sz w:val="24"/>
          <w:szCs w:val="24"/>
        </w:rPr>
        <w:t xml:space="preserve">. Statistical inference for the </w:t>
      </w:r>
      <w:r w:rsidR="00D71592">
        <w:rPr>
          <w:rFonts w:ascii="Times New Roman" w:hAnsi="Times New Roman" w:cs="Times New Roman"/>
          <w:sz w:val="24"/>
          <w:szCs w:val="24"/>
        </w:rPr>
        <w:t>serial</w:t>
      </w:r>
      <w:r w:rsidR="00F74358">
        <w:rPr>
          <w:rFonts w:ascii="Times New Roman" w:hAnsi="Times New Roman" w:cs="Times New Roman"/>
          <w:sz w:val="24"/>
          <w:szCs w:val="24"/>
        </w:rPr>
        <w:t xml:space="preserve"> indirect effects is developed in the same manner as </w:t>
      </w:r>
      <w:r w:rsidR="008D7F3F">
        <w:rPr>
          <w:rFonts w:ascii="Times New Roman" w:hAnsi="Times New Roman" w:cs="Times New Roman"/>
          <w:sz w:val="24"/>
          <w:szCs w:val="24"/>
        </w:rPr>
        <w:t xml:space="preserve">described </w:t>
      </w:r>
      <w:r w:rsidR="00F74358">
        <w:rPr>
          <w:rFonts w:ascii="Times New Roman" w:hAnsi="Times New Roman" w:cs="Times New Roman"/>
          <w:sz w:val="24"/>
          <w:szCs w:val="24"/>
        </w:rPr>
        <w:t xml:space="preserve">above </w:t>
      </w:r>
      <w:r w:rsidR="008D7F3F">
        <w:rPr>
          <w:rFonts w:ascii="Times New Roman" w:hAnsi="Times New Roman" w:cs="Times New Roman"/>
          <w:sz w:val="24"/>
          <w:szCs w:val="24"/>
        </w:rPr>
        <w:t xml:space="preserve">for simple mediation models </w:t>
      </w:r>
      <w:r w:rsidR="00F74358">
        <w:rPr>
          <w:rFonts w:ascii="Times New Roman" w:hAnsi="Times New Roman" w:cs="Times New Roman"/>
          <w:sz w:val="24"/>
          <w:szCs w:val="24"/>
        </w:rPr>
        <w:t xml:space="preserve">using the joint significance test and asymmetric Monte Carlo </w:t>
      </w:r>
      <w:r w:rsidR="006B38D5">
        <w:rPr>
          <w:rFonts w:ascii="Times New Roman" w:hAnsi="Times New Roman" w:cs="Times New Roman"/>
          <w:sz w:val="24"/>
          <w:szCs w:val="24"/>
        </w:rPr>
        <w:t xml:space="preserve">95% </w:t>
      </w:r>
      <w:r w:rsidR="00F74358">
        <w:rPr>
          <w:rFonts w:ascii="Times New Roman" w:hAnsi="Times New Roman" w:cs="Times New Roman"/>
          <w:sz w:val="24"/>
          <w:szCs w:val="24"/>
        </w:rPr>
        <w:t xml:space="preserve">confidence limits.   </w:t>
      </w:r>
    </w:p>
    <w:p w:rsidR="00572756" w:rsidRPr="0007732A" w:rsidRDefault="00FB57D8" w:rsidP="001811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mediation models were estimated using complete case analysis </w:t>
      </w:r>
      <w:r w:rsidR="005D0F9C">
        <w:rPr>
          <w:rFonts w:ascii="Times New Roman" w:hAnsi="Times New Roman" w:cs="Times New Roman"/>
          <w:sz w:val="24"/>
          <w:szCs w:val="24"/>
        </w:rPr>
        <w:t xml:space="preserve">in order to maximize statistical power and use all available information. </w:t>
      </w:r>
      <w:r w:rsidR="00040FEC">
        <w:rPr>
          <w:rFonts w:ascii="Times New Roman" w:hAnsi="Times New Roman" w:cs="Times New Roman"/>
          <w:sz w:val="24"/>
          <w:szCs w:val="24"/>
        </w:rPr>
        <w:t xml:space="preserve">That is, all individuals who provided data for </w:t>
      </w:r>
      <w:r w:rsidR="002E4BE1">
        <w:rPr>
          <w:rFonts w:ascii="Times New Roman" w:hAnsi="Times New Roman" w:cs="Times New Roman"/>
          <w:sz w:val="24"/>
          <w:szCs w:val="24"/>
        </w:rPr>
        <w:t>all</w:t>
      </w:r>
      <w:r w:rsidR="001347BE">
        <w:rPr>
          <w:rFonts w:ascii="Times New Roman" w:hAnsi="Times New Roman" w:cs="Times New Roman"/>
          <w:sz w:val="24"/>
          <w:szCs w:val="24"/>
        </w:rPr>
        <w:t xml:space="preserve"> </w:t>
      </w:r>
      <w:r w:rsidR="00040FEC">
        <w:rPr>
          <w:rFonts w:ascii="Times New Roman" w:hAnsi="Times New Roman" w:cs="Times New Roman"/>
          <w:sz w:val="24"/>
          <w:szCs w:val="24"/>
        </w:rPr>
        <w:t xml:space="preserve">of the variables in </w:t>
      </w:r>
      <w:r w:rsidR="002E4BE1">
        <w:rPr>
          <w:rFonts w:ascii="Times New Roman" w:hAnsi="Times New Roman" w:cs="Times New Roman"/>
          <w:sz w:val="24"/>
          <w:szCs w:val="24"/>
        </w:rPr>
        <w:t>each</w:t>
      </w:r>
      <w:r w:rsidR="00040FEC">
        <w:rPr>
          <w:rFonts w:ascii="Times New Roman" w:hAnsi="Times New Roman" w:cs="Times New Roman"/>
          <w:sz w:val="24"/>
          <w:szCs w:val="24"/>
        </w:rPr>
        <w:t xml:space="preserve"> analysis were included</w:t>
      </w:r>
      <w:r w:rsidR="002E4BE1">
        <w:rPr>
          <w:rFonts w:ascii="Times New Roman" w:hAnsi="Times New Roman" w:cs="Times New Roman"/>
          <w:sz w:val="24"/>
          <w:szCs w:val="24"/>
        </w:rPr>
        <w:t xml:space="preserve"> in that analysis</w:t>
      </w:r>
      <w:r w:rsidR="00040FEC">
        <w:rPr>
          <w:rFonts w:ascii="Times New Roman" w:hAnsi="Times New Roman" w:cs="Times New Roman"/>
          <w:sz w:val="24"/>
          <w:szCs w:val="24"/>
        </w:rPr>
        <w:t xml:space="preserve">. </w:t>
      </w:r>
      <w:r w:rsidR="00584444">
        <w:rPr>
          <w:rFonts w:ascii="Times New Roman" w:hAnsi="Times New Roman" w:cs="Times New Roman"/>
          <w:sz w:val="24"/>
          <w:szCs w:val="24"/>
        </w:rPr>
        <w:t xml:space="preserve">Restriction of the analytic sample to only those individuals who provided </w:t>
      </w:r>
      <w:r w:rsidR="00040FEC">
        <w:rPr>
          <w:rFonts w:ascii="Times New Roman" w:hAnsi="Times New Roman" w:cs="Times New Roman"/>
          <w:sz w:val="24"/>
          <w:szCs w:val="24"/>
        </w:rPr>
        <w:t xml:space="preserve">complete </w:t>
      </w:r>
      <w:r w:rsidR="00584444">
        <w:rPr>
          <w:rFonts w:ascii="Times New Roman" w:hAnsi="Times New Roman" w:cs="Times New Roman"/>
          <w:sz w:val="24"/>
          <w:szCs w:val="24"/>
        </w:rPr>
        <w:t xml:space="preserve">information across the entire four-year study period would have unnecessarily </w:t>
      </w:r>
      <w:r w:rsidR="00A64BB3">
        <w:rPr>
          <w:rFonts w:ascii="Times New Roman" w:hAnsi="Times New Roman" w:cs="Times New Roman"/>
          <w:sz w:val="24"/>
          <w:szCs w:val="24"/>
        </w:rPr>
        <w:t>restricted</w:t>
      </w:r>
      <w:r w:rsidR="00584444">
        <w:rPr>
          <w:rFonts w:ascii="Times New Roman" w:hAnsi="Times New Roman" w:cs="Times New Roman"/>
          <w:sz w:val="24"/>
          <w:szCs w:val="24"/>
        </w:rPr>
        <w:t xml:space="preserve"> the sample size </w:t>
      </w:r>
      <w:r w:rsidR="00040FEC">
        <w:rPr>
          <w:rFonts w:ascii="Times New Roman" w:hAnsi="Times New Roman" w:cs="Times New Roman"/>
          <w:sz w:val="24"/>
          <w:szCs w:val="24"/>
        </w:rPr>
        <w:t xml:space="preserve">and discarded information from individuals who provided data for the simple mediation models but not for the serial mediation models. </w:t>
      </w:r>
      <w:r w:rsidR="00A64BB3">
        <w:rPr>
          <w:rFonts w:ascii="Times New Roman" w:hAnsi="Times New Roman" w:cs="Times New Roman"/>
          <w:sz w:val="24"/>
          <w:szCs w:val="24"/>
        </w:rPr>
        <w:t>Moreover, b</w:t>
      </w:r>
      <w:r w:rsidR="00E167B1">
        <w:rPr>
          <w:rFonts w:ascii="Times New Roman" w:hAnsi="Times New Roman" w:cs="Times New Roman"/>
          <w:sz w:val="24"/>
          <w:szCs w:val="24"/>
        </w:rPr>
        <w:t>ecause of attrition and slightly different respo</w:t>
      </w:r>
      <w:r w:rsidR="00A64BB3">
        <w:rPr>
          <w:rFonts w:ascii="Times New Roman" w:hAnsi="Times New Roman" w:cs="Times New Roman"/>
          <w:sz w:val="24"/>
          <w:szCs w:val="24"/>
        </w:rPr>
        <w:t xml:space="preserve">nse samples over time, the complete case </w:t>
      </w:r>
      <w:r w:rsidR="00E167B1">
        <w:rPr>
          <w:rFonts w:ascii="Times New Roman" w:hAnsi="Times New Roman" w:cs="Times New Roman"/>
          <w:sz w:val="24"/>
          <w:szCs w:val="24"/>
        </w:rPr>
        <w:t xml:space="preserve">approach </w:t>
      </w:r>
      <w:r w:rsidR="00A64BB3">
        <w:rPr>
          <w:rFonts w:ascii="Times New Roman" w:hAnsi="Times New Roman" w:cs="Times New Roman"/>
          <w:sz w:val="24"/>
          <w:szCs w:val="24"/>
        </w:rPr>
        <w:t xml:space="preserve">used in this study </w:t>
      </w:r>
      <w:r w:rsidR="00E167B1">
        <w:rPr>
          <w:rFonts w:ascii="Times New Roman" w:hAnsi="Times New Roman" w:cs="Times New Roman"/>
          <w:sz w:val="24"/>
          <w:szCs w:val="24"/>
        </w:rPr>
        <w:t>provides a degree of within-study replication to suppor</w:t>
      </w:r>
      <w:r w:rsidR="001C2583">
        <w:rPr>
          <w:rFonts w:ascii="Times New Roman" w:hAnsi="Times New Roman" w:cs="Times New Roman"/>
          <w:sz w:val="24"/>
          <w:szCs w:val="24"/>
        </w:rPr>
        <w:t>t the robustness of the results</w:t>
      </w:r>
      <w:r w:rsidR="00040FEC">
        <w:rPr>
          <w:rFonts w:ascii="Times New Roman" w:hAnsi="Times New Roman" w:cs="Times New Roman"/>
          <w:sz w:val="24"/>
          <w:szCs w:val="24"/>
        </w:rPr>
        <w:t xml:space="preserve">. </w:t>
      </w:r>
      <w:r w:rsidR="00C777F1" w:rsidRPr="000204A0">
        <w:rPr>
          <w:rFonts w:ascii="Times New Roman" w:hAnsi="Times New Roman" w:cs="Times New Roman"/>
          <w:sz w:val="24"/>
          <w:szCs w:val="24"/>
        </w:rPr>
        <w:t xml:space="preserve">Results of Little’s </w:t>
      </w:r>
      <w:r w:rsidR="00C777F1">
        <w:rPr>
          <w:rFonts w:ascii="Times New Roman" w:hAnsi="Times New Roman" w:cs="Times New Roman"/>
          <w:sz w:val="24"/>
          <w:szCs w:val="24"/>
        </w:rPr>
        <w:t>missing completely at random (MCAR) test supported the MCAR assumption</w:t>
      </w:r>
      <w:r w:rsidR="002E4BE1">
        <w:rPr>
          <w:rFonts w:ascii="Times New Roman" w:hAnsi="Times New Roman" w:cs="Times New Roman"/>
          <w:sz w:val="24"/>
          <w:szCs w:val="24"/>
        </w:rPr>
        <w:t xml:space="preserve"> for the study variables</w:t>
      </w:r>
      <w:r w:rsidR="00C777F1" w:rsidRPr="000204A0">
        <w:rPr>
          <w:rFonts w:ascii="Times New Roman" w:hAnsi="Times New Roman" w:cs="Times New Roman"/>
          <w:sz w:val="24"/>
          <w:szCs w:val="24"/>
        </w:rPr>
        <w:t>, χ</w:t>
      </w:r>
      <w:r w:rsidR="00C777F1" w:rsidRPr="000204A0">
        <w:rPr>
          <w:rFonts w:ascii="Times New Roman" w:hAnsi="Times New Roman" w:cs="Times New Roman"/>
          <w:sz w:val="24"/>
          <w:szCs w:val="24"/>
          <w:vertAlign w:val="superscript"/>
        </w:rPr>
        <w:t>2</w:t>
      </w:r>
      <w:r w:rsidR="00C777F1" w:rsidRPr="000204A0">
        <w:rPr>
          <w:rFonts w:ascii="Times New Roman" w:hAnsi="Times New Roman" w:cs="Times New Roman"/>
          <w:sz w:val="24"/>
          <w:szCs w:val="24"/>
        </w:rPr>
        <w:t xml:space="preserve"> = 24.08, </w:t>
      </w:r>
      <w:r w:rsidR="00C777F1" w:rsidRPr="0047226C">
        <w:rPr>
          <w:rFonts w:ascii="Times New Roman" w:hAnsi="Times New Roman" w:cs="Times New Roman"/>
          <w:i/>
          <w:sz w:val="24"/>
          <w:szCs w:val="24"/>
        </w:rPr>
        <w:t>df</w:t>
      </w:r>
      <w:r w:rsidR="00C777F1" w:rsidRPr="000204A0">
        <w:rPr>
          <w:rFonts w:ascii="Times New Roman" w:hAnsi="Times New Roman" w:cs="Times New Roman"/>
          <w:sz w:val="24"/>
          <w:szCs w:val="24"/>
        </w:rPr>
        <w:t xml:space="preserve"> = 27, </w:t>
      </w:r>
      <w:r w:rsidR="00C777F1" w:rsidRPr="000204A0">
        <w:rPr>
          <w:rFonts w:ascii="Times New Roman" w:hAnsi="Times New Roman" w:cs="Times New Roman"/>
          <w:i/>
          <w:sz w:val="24"/>
          <w:szCs w:val="24"/>
        </w:rPr>
        <w:t xml:space="preserve">p </w:t>
      </w:r>
      <w:r w:rsidR="00040FEC">
        <w:rPr>
          <w:rFonts w:ascii="Times New Roman" w:hAnsi="Times New Roman" w:cs="Times New Roman"/>
          <w:sz w:val="24"/>
          <w:szCs w:val="24"/>
        </w:rPr>
        <w:t xml:space="preserve">= .626, suggesting that </w:t>
      </w:r>
      <w:r w:rsidR="001844F3">
        <w:rPr>
          <w:rFonts w:ascii="Times New Roman" w:hAnsi="Times New Roman" w:cs="Times New Roman"/>
          <w:sz w:val="24"/>
          <w:szCs w:val="24"/>
        </w:rPr>
        <w:t xml:space="preserve">missing responses were not systematic and therefore </w:t>
      </w:r>
      <w:r w:rsidR="002E4BE1">
        <w:rPr>
          <w:rFonts w:ascii="Times New Roman" w:hAnsi="Times New Roman" w:cs="Times New Roman"/>
          <w:sz w:val="24"/>
          <w:szCs w:val="24"/>
        </w:rPr>
        <w:t xml:space="preserve">were </w:t>
      </w:r>
      <w:r w:rsidR="001844F3">
        <w:rPr>
          <w:rFonts w:ascii="Times New Roman" w:hAnsi="Times New Roman" w:cs="Times New Roman"/>
          <w:sz w:val="24"/>
          <w:szCs w:val="24"/>
        </w:rPr>
        <w:t xml:space="preserve">unlikely to </w:t>
      </w:r>
      <w:r w:rsidR="00040FEC">
        <w:rPr>
          <w:rFonts w:ascii="Times New Roman" w:hAnsi="Times New Roman" w:cs="Times New Roman"/>
          <w:sz w:val="24"/>
          <w:szCs w:val="24"/>
        </w:rPr>
        <w:t xml:space="preserve">bias the study results. </w:t>
      </w:r>
    </w:p>
    <w:p w:rsidR="00301CB8" w:rsidRDefault="005A6D8F" w:rsidP="001811C9">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1E1076">
        <w:rPr>
          <w:rStyle w:val="Heading3Char"/>
        </w:rPr>
        <w:t xml:space="preserve">Tests of </w:t>
      </w:r>
      <w:r w:rsidR="00886A34" w:rsidRPr="001E1076">
        <w:rPr>
          <w:rStyle w:val="Heading3Char"/>
        </w:rPr>
        <w:t>S</w:t>
      </w:r>
      <w:r w:rsidR="00AD0348" w:rsidRPr="001E1076">
        <w:rPr>
          <w:rStyle w:val="Heading3Char"/>
        </w:rPr>
        <w:t xml:space="preserve">erial </w:t>
      </w:r>
      <w:r w:rsidR="00886A34" w:rsidRPr="001E1076">
        <w:rPr>
          <w:rStyle w:val="Heading3Char"/>
        </w:rPr>
        <w:t>M</w:t>
      </w:r>
      <w:r w:rsidRPr="001E1076">
        <w:rPr>
          <w:rStyle w:val="Heading3Char"/>
        </w:rPr>
        <w:t xml:space="preserve">oderated </w:t>
      </w:r>
      <w:r w:rsidR="00886A34" w:rsidRPr="001E1076">
        <w:rPr>
          <w:rStyle w:val="Heading3Char"/>
        </w:rPr>
        <w:t>M</w:t>
      </w:r>
      <w:r w:rsidRPr="001E1076">
        <w:rPr>
          <w:rStyle w:val="Heading3Char"/>
        </w:rPr>
        <w:t>ediation.</w:t>
      </w:r>
      <w:r w:rsidR="009054DA">
        <w:rPr>
          <w:rFonts w:ascii="Times New Roman" w:hAnsi="Times New Roman" w:cs="Times New Roman"/>
          <w:b/>
          <w:sz w:val="24"/>
          <w:szCs w:val="24"/>
        </w:rPr>
        <w:t xml:space="preserve"> </w:t>
      </w:r>
      <w:r w:rsidR="00D61AA8">
        <w:rPr>
          <w:rFonts w:ascii="Times New Roman" w:hAnsi="Times New Roman" w:cs="Times New Roman"/>
          <w:sz w:val="24"/>
          <w:szCs w:val="24"/>
        </w:rPr>
        <w:t xml:space="preserve">The model in Figure 1 </w:t>
      </w:r>
      <w:r w:rsidR="008F076E">
        <w:rPr>
          <w:rFonts w:ascii="Times New Roman" w:hAnsi="Times New Roman" w:cs="Times New Roman"/>
          <w:sz w:val="24"/>
          <w:szCs w:val="24"/>
        </w:rPr>
        <w:t xml:space="preserve">indicates </w:t>
      </w:r>
      <w:r w:rsidR="00D61AA8">
        <w:rPr>
          <w:rFonts w:ascii="Times New Roman" w:hAnsi="Times New Roman" w:cs="Times New Roman"/>
          <w:sz w:val="24"/>
          <w:szCs w:val="24"/>
        </w:rPr>
        <w:t xml:space="preserve">that ARC’s </w:t>
      </w:r>
      <w:r w:rsidR="00597D53">
        <w:rPr>
          <w:rFonts w:ascii="Times New Roman" w:hAnsi="Times New Roman" w:cs="Times New Roman"/>
          <w:sz w:val="24"/>
          <w:szCs w:val="24"/>
        </w:rPr>
        <w:t xml:space="preserve">serial </w:t>
      </w:r>
      <w:r w:rsidR="003E1B7B">
        <w:rPr>
          <w:rFonts w:ascii="Times New Roman" w:hAnsi="Times New Roman" w:cs="Times New Roman"/>
          <w:sz w:val="24"/>
          <w:szCs w:val="24"/>
        </w:rPr>
        <w:t xml:space="preserve">indirect </w:t>
      </w:r>
      <w:r w:rsidR="008F076E">
        <w:rPr>
          <w:rFonts w:ascii="Times New Roman" w:hAnsi="Times New Roman" w:cs="Times New Roman"/>
          <w:sz w:val="24"/>
          <w:szCs w:val="24"/>
        </w:rPr>
        <w:t>effect</w:t>
      </w:r>
      <w:r w:rsidR="005A4254">
        <w:rPr>
          <w:rFonts w:ascii="Times New Roman" w:hAnsi="Times New Roman" w:cs="Times New Roman"/>
          <w:sz w:val="24"/>
          <w:szCs w:val="24"/>
        </w:rPr>
        <w:t>s on EBP adoption</w:t>
      </w:r>
      <w:r w:rsidR="00D61AA8">
        <w:rPr>
          <w:rFonts w:ascii="Times New Roman" w:hAnsi="Times New Roman" w:cs="Times New Roman"/>
          <w:sz w:val="24"/>
          <w:szCs w:val="24"/>
        </w:rPr>
        <w:t xml:space="preserve"> </w:t>
      </w:r>
      <w:r w:rsidR="003E1B7B">
        <w:rPr>
          <w:rFonts w:ascii="Times New Roman" w:hAnsi="Times New Roman" w:cs="Times New Roman"/>
          <w:sz w:val="24"/>
          <w:szCs w:val="24"/>
        </w:rPr>
        <w:t xml:space="preserve">through </w:t>
      </w:r>
      <w:r w:rsidR="008F076E">
        <w:rPr>
          <w:rFonts w:ascii="Times New Roman" w:hAnsi="Times New Roman" w:cs="Times New Roman"/>
          <w:sz w:val="24"/>
          <w:szCs w:val="24"/>
        </w:rPr>
        <w:t xml:space="preserve">improved organizational culture or climate and </w:t>
      </w:r>
      <w:r w:rsidR="008F076E">
        <w:rPr>
          <w:rFonts w:ascii="Times New Roman" w:hAnsi="Times New Roman" w:cs="Times New Roman"/>
          <w:sz w:val="24"/>
          <w:szCs w:val="24"/>
        </w:rPr>
        <w:lastRenderedPageBreak/>
        <w:t xml:space="preserve">increased </w:t>
      </w:r>
      <w:r w:rsidR="00D61AA8">
        <w:rPr>
          <w:rFonts w:ascii="Times New Roman" w:hAnsi="Times New Roman" w:cs="Times New Roman"/>
          <w:sz w:val="24"/>
          <w:szCs w:val="24"/>
        </w:rPr>
        <w:t xml:space="preserve">EBP intentions </w:t>
      </w:r>
      <w:r w:rsidR="008F076E">
        <w:rPr>
          <w:rFonts w:ascii="Times New Roman" w:hAnsi="Times New Roman" w:cs="Times New Roman"/>
          <w:sz w:val="24"/>
          <w:szCs w:val="24"/>
        </w:rPr>
        <w:t xml:space="preserve">will </w:t>
      </w:r>
      <w:r w:rsidR="005A4254">
        <w:rPr>
          <w:rFonts w:ascii="Times New Roman" w:hAnsi="Times New Roman" w:cs="Times New Roman"/>
          <w:sz w:val="24"/>
          <w:szCs w:val="24"/>
        </w:rPr>
        <w:t xml:space="preserve">be moderated by </w:t>
      </w:r>
      <w:r w:rsidR="00366892">
        <w:rPr>
          <w:rFonts w:ascii="Times New Roman" w:hAnsi="Times New Roman" w:cs="Times New Roman"/>
          <w:sz w:val="24"/>
          <w:szCs w:val="24"/>
        </w:rPr>
        <w:t xml:space="preserve">job-related </w:t>
      </w:r>
      <w:r w:rsidR="005A4254">
        <w:rPr>
          <w:rFonts w:ascii="Times New Roman" w:hAnsi="Times New Roman" w:cs="Times New Roman"/>
          <w:sz w:val="24"/>
          <w:szCs w:val="24"/>
        </w:rPr>
        <w:t xml:space="preserve">EBP </w:t>
      </w:r>
      <w:r w:rsidR="000C6ACD">
        <w:rPr>
          <w:rFonts w:ascii="Times New Roman" w:hAnsi="Times New Roman" w:cs="Times New Roman"/>
          <w:sz w:val="24"/>
          <w:szCs w:val="24"/>
        </w:rPr>
        <w:t>barriers</w:t>
      </w:r>
      <w:r w:rsidR="00D61AA8">
        <w:rPr>
          <w:rFonts w:ascii="Times New Roman" w:hAnsi="Times New Roman" w:cs="Times New Roman"/>
          <w:sz w:val="24"/>
          <w:szCs w:val="24"/>
        </w:rPr>
        <w:t xml:space="preserve">. Because of the temporal sequencing of </w:t>
      </w:r>
      <w:r w:rsidR="00FD0BFA">
        <w:rPr>
          <w:rFonts w:ascii="Times New Roman" w:hAnsi="Times New Roman" w:cs="Times New Roman"/>
          <w:sz w:val="24"/>
          <w:szCs w:val="24"/>
        </w:rPr>
        <w:t>the variables</w:t>
      </w:r>
      <w:r w:rsidR="00D61AA8">
        <w:rPr>
          <w:rFonts w:ascii="Times New Roman" w:hAnsi="Times New Roman" w:cs="Times New Roman"/>
          <w:sz w:val="24"/>
          <w:szCs w:val="24"/>
        </w:rPr>
        <w:t xml:space="preserve">, </w:t>
      </w:r>
      <w:r w:rsidR="005A4254">
        <w:rPr>
          <w:rFonts w:ascii="Times New Roman" w:hAnsi="Times New Roman" w:cs="Times New Roman"/>
          <w:sz w:val="24"/>
          <w:szCs w:val="24"/>
        </w:rPr>
        <w:t>this</w:t>
      </w:r>
      <w:r w:rsidR="00D61AA8">
        <w:rPr>
          <w:rFonts w:ascii="Times New Roman" w:hAnsi="Times New Roman" w:cs="Times New Roman"/>
          <w:sz w:val="24"/>
          <w:szCs w:val="24"/>
        </w:rPr>
        <w:t xml:space="preserve"> effect is framed as a </w:t>
      </w:r>
      <w:r w:rsidR="00FD0BFA">
        <w:rPr>
          <w:rFonts w:ascii="Times New Roman" w:hAnsi="Times New Roman" w:cs="Times New Roman"/>
          <w:sz w:val="24"/>
          <w:szCs w:val="24"/>
        </w:rPr>
        <w:t xml:space="preserve">serial </w:t>
      </w:r>
      <w:r w:rsidR="00D61AA8">
        <w:rPr>
          <w:rFonts w:ascii="Times New Roman" w:hAnsi="Times New Roman" w:cs="Times New Roman"/>
          <w:sz w:val="24"/>
          <w:szCs w:val="24"/>
        </w:rPr>
        <w:t xml:space="preserve">moderated mediation </w:t>
      </w:r>
      <w:r w:rsidR="00E24D06">
        <w:rPr>
          <w:rFonts w:ascii="Times New Roman" w:hAnsi="Times New Roman" w:cs="Times New Roman"/>
          <w:sz w:val="24"/>
          <w:szCs w:val="24"/>
        </w:rPr>
        <w:t>model, also known as a</w:t>
      </w:r>
      <w:r w:rsidR="00FD0BFA">
        <w:rPr>
          <w:rFonts w:ascii="Times New Roman" w:hAnsi="Times New Roman" w:cs="Times New Roman"/>
          <w:sz w:val="24"/>
          <w:szCs w:val="24"/>
        </w:rPr>
        <w:t xml:space="preserve"> conditional </w:t>
      </w:r>
      <w:r w:rsidR="00CE2666">
        <w:rPr>
          <w:rFonts w:ascii="Times New Roman" w:hAnsi="Times New Roman" w:cs="Times New Roman"/>
          <w:sz w:val="24"/>
          <w:szCs w:val="24"/>
        </w:rPr>
        <w:t xml:space="preserve">serial </w:t>
      </w:r>
      <w:r w:rsidR="00FD0BFA">
        <w:rPr>
          <w:rFonts w:ascii="Times New Roman" w:hAnsi="Times New Roman" w:cs="Times New Roman"/>
          <w:sz w:val="24"/>
          <w:szCs w:val="24"/>
        </w:rPr>
        <w:t xml:space="preserve">indirect effects </w:t>
      </w:r>
      <w:r w:rsidR="00D61AA8">
        <w:rPr>
          <w:rFonts w:ascii="Times New Roman" w:hAnsi="Times New Roman" w:cs="Times New Roman"/>
          <w:sz w:val="24"/>
          <w:szCs w:val="24"/>
        </w:rPr>
        <w:t>model</w:t>
      </w:r>
      <w:r w:rsidR="00FD0BFA">
        <w:rPr>
          <w:rFonts w:ascii="Times New Roman" w:hAnsi="Times New Roman" w:cs="Times New Roman"/>
          <w:sz w:val="24"/>
          <w:szCs w:val="24"/>
        </w:rPr>
        <w:t xml:space="preserve"> (Hayes, 2013; Preacher, Rucker, &amp; Hayes, 2007)</w:t>
      </w:r>
      <w:r w:rsidR="00D61AA8">
        <w:rPr>
          <w:rFonts w:ascii="Times New Roman" w:hAnsi="Times New Roman" w:cs="Times New Roman"/>
          <w:sz w:val="24"/>
          <w:szCs w:val="24"/>
        </w:rPr>
        <w:t>. In the model, ARC’s indirect effect</w:t>
      </w:r>
      <w:r w:rsidR="001844F3">
        <w:rPr>
          <w:rFonts w:ascii="Times New Roman" w:hAnsi="Times New Roman" w:cs="Times New Roman"/>
          <w:sz w:val="24"/>
          <w:szCs w:val="24"/>
        </w:rPr>
        <w:t>s</w:t>
      </w:r>
      <w:r w:rsidR="00D61AA8">
        <w:rPr>
          <w:rFonts w:ascii="Times New Roman" w:hAnsi="Times New Roman" w:cs="Times New Roman"/>
          <w:sz w:val="24"/>
          <w:szCs w:val="24"/>
        </w:rPr>
        <w:t xml:space="preserve"> on </w:t>
      </w:r>
      <w:r w:rsidR="00A50567">
        <w:rPr>
          <w:rFonts w:ascii="Times New Roman" w:hAnsi="Times New Roman" w:cs="Times New Roman"/>
          <w:sz w:val="24"/>
          <w:szCs w:val="24"/>
        </w:rPr>
        <w:t xml:space="preserve">the </w:t>
      </w:r>
      <w:r w:rsidR="00D61AA8">
        <w:rPr>
          <w:rFonts w:ascii="Times New Roman" w:hAnsi="Times New Roman" w:cs="Times New Roman"/>
          <w:sz w:val="24"/>
          <w:szCs w:val="24"/>
        </w:rPr>
        <w:t xml:space="preserve">EBP adoption criteria </w:t>
      </w:r>
      <w:r w:rsidR="001611DB">
        <w:rPr>
          <w:rFonts w:ascii="Times New Roman" w:hAnsi="Times New Roman" w:cs="Times New Roman"/>
          <w:sz w:val="24"/>
          <w:szCs w:val="24"/>
        </w:rPr>
        <w:t>(</w:t>
      </w:r>
      <w:r w:rsidR="001611DB">
        <w:rPr>
          <w:rFonts w:ascii="Times New Roman" w:hAnsi="Times New Roman" w:cs="Times New Roman"/>
          <w:i/>
          <w:sz w:val="24"/>
          <w:szCs w:val="24"/>
        </w:rPr>
        <w:t>Y</w:t>
      </w:r>
      <w:r w:rsidR="001611DB">
        <w:rPr>
          <w:rFonts w:ascii="Times New Roman" w:hAnsi="Times New Roman" w:cs="Times New Roman"/>
          <w:sz w:val="24"/>
          <w:szCs w:val="24"/>
        </w:rPr>
        <w:t xml:space="preserve">) </w:t>
      </w:r>
      <w:r w:rsidR="00D61AA8">
        <w:rPr>
          <w:rFonts w:ascii="Times New Roman" w:hAnsi="Times New Roman" w:cs="Times New Roman"/>
          <w:sz w:val="24"/>
          <w:szCs w:val="24"/>
        </w:rPr>
        <w:t xml:space="preserve">through </w:t>
      </w:r>
      <w:r w:rsidR="00A50567">
        <w:rPr>
          <w:rFonts w:ascii="Times New Roman" w:hAnsi="Times New Roman" w:cs="Times New Roman"/>
          <w:sz w:val="24"/>
          <w:szCs w:val="24"/>
        </w:rPr>
        <w:t xml:space="preserve">culture/ </w:t>
      </w:r>
      <w:r w:rsidR="00D61AA8">
        <w:rPr>
          <w:rFonts w:ascii="Times New Roman" w:hAnsi="Times New Roman" w:cs="Times New Roman"/>
          <w:sz w:val="24"/>
          <w:szCs w:val="24"/>
        </w:rPr>
        <w:t xml:space="preserve">climate </w:t>
      </w:r>
      <w:r w:rsidR="001611DB">
        <w:rPr>
          <w:rFonts w:ascii="Times New Roman" w:hAnsi="Times New Roman" w:cs="Times New Roman"/>
          <w:sz w:val="24"/>
          <w:szCs w:val="24"/>
        </w:rPr>
        <w:t>(</w:t>
      </w:r>
      <w:r w:rsidR="001611DB">
        <w:rPr>
          <w:rFonts w:ascii="Times New Roman" w:hAnsi="Times New Roman" w:cs="Times New Roman"/>
          <w:i/>
          <w:sz w:val="24"/>
          <w:szCs w:val="24"/>
        </w:rPr>
        <w:t>M</w:t>
      </w:r>
      <w:r w:rsidR="001611DB">
        <w:rPr>
          <w:rFonts w:ascii="Times New Roman" w:hAnsi="Times New Roman" w:cs="Times New Roman"/>
          <w:i/>
          <w:sz w:val="24"/>
          <w:szCs w:val="24"/>
          <w:vertAlign w:val="subscript"/>
        </w:rPr>
        <w:t>1</w:t>
      </w:r>
      <w:r w:rsidR="001611DB">
        <w:rPr>
          <w:rFonts w:ascii="Times New Roman" w:hAnsi="Times New Roman" w:cs="Times New Roman"/>
          <w:sz w:val="24"/>
          <w:szCs w:val="24"/>
        </w:rPr>
        <w:t xml:space="preserve">) </w:t>
      </w:r>
      <w:r w:rsidR="00D61AA8">
        <w:rPr>
          <w:rFonts w:ascii="Times New Roman" w:hAnsi="Times New Roman" w:cs="Times New Roman"/>
          <w:sz w:val="24"/>
          <w:szCs w:val="24"/>
        </w:rPr>
        <w:t xml:space="preserve">and EBP intentions </w:t>
      </w:r>
      <w:r w:rsidR="001611DB">
        <w:rPr>
          <w:rFonts w:ascii="Times New Roman" w:hAnsi="Times New Roman" w:cs="Times New Roman"/>
          <w:sz w:val="24"/>
          <w:szCs w:val="24"/>
        </w:rPr>
        <w:t>(</w:t>
      </w:r>
      <w:r w:rsidR="001611DB">
        <w:rPr>
          <w:rFonts w:ascii="Times New Roman" w:hAnsi="Times New Roman" w:cs="Times New Roman"/>
          <w:i/>
          <w:sz w:val="24"/>
          <w:szCs w:val="24"/>
        </w:rPr>
        <w:t>M</w:t>
      </w:r>
      <w:r w:rsidR="001611DB">
        <w:rPr>
          <w:rFonts w:ascii="Times New Roman" w:hAnsi="Times New Roman" w:cs="Times New Roman"/>
          <w:i/>
          <w:sz w:val="24"/>
          <w:szCs w:val="24"/>
          <w:vertAlign w:val="subscript"/>
        </w:rPr>
        <w:t>2</w:t>
      </w:r>
      <w:r w:rsidR="001611DB">
        <w:rPr>
          <w:rFonts w:ascii="Times New Roman" w:hAnsi="Times New Roman" w:cs="Times New Roman"/>
          <w:sz w:val="24"/>
          <w:szCs w:val="24"/>
        </w:rPr>
        <w:t xml:space="preserve">) </w:t>
      </w:r>
      <w:r w:rsidR="001844F3">
        <w:rPr>
          <w:rFonts w:ascii="Times New Roman" w:hAnsi="Times New Roman" w:cs="Times New Roman"/>
          <w:sz w:val="24"/>
          <w:szCs w:val="24"/>
        </w:rPr>
        <w:t>are</w:t>
      </w:r>
      <w:r w:rsidR="00D61AA8">
        <w:rPr>
          <w:rFonts w:ascii="Times New Roman" w:hAnsi="Times New Roman" w:cs="Times New Roman"/>
          <w:sz w:val="24"/>
          <w:szCs w:val="24"/>
        </w:rPr>
        <w:t xml:space="preserve"> conditioned on </w:t>
      </w:r>
      <w:r w:rsidR="005A4254">
        <w:rPr>
          <w:rFonts w:ascii="Times New Roman" w:hAnsi="Times New Roman" w:cs="Times New Roman"/>
          <w:sz w:val="24"/>
          <w:szCs w:val="24"/>
        </w:rPr>
        <w:t>ARC’s successful</w:t>
      </w:r>
      <w:r w:rsidR="00D61AA8">
        <w:rPr>
          <w:rFonts w:ascii="Times New Roman" w:hAnsi="Times New Roman" w:cs="Times New Roman"/>
          <w:sz w:val="24"/>
          <w:szCs w:val="24"/>
        </w:rPr>
        <w:t xml:space="preserve"> reduction of </w:t>
      </w:r>
      <w:r w:rsidR="00366892">
        <w:rPr>
          <w:rFonts w:ascii="Times New Roman" w:hAnsi="Times New Roman" w:cs="Times New Roman"/>
          <w:sz w:val="24"/>
          <w:szCs w:val="24"/>
        </w:rPr>
        <w:t>job-related</w:t>
      </w:r>
      <w:r w:rsidR="00D61AA8">
        <w:rPr>
          <w:rFonts w:ascii="Times New Roman" w:hAnsi="Times New Roman" w:cs="Times New Roman"/>
          <w:sz w:val="24"/>
          <w:szCs w:val="24"/>
        </w:rPr>
        <w:t xml:space="preserve"> EBP barriers</w:t>
      </w:r>
      <w:r w:rsidR="001611DB">
        <w:rPr>
          <w:rFonts w:ascii="Times New Roman" w:hAnsi="Times New Roman" w:cs="Times New Roman"/>
          <w:sz w:val="24"/>
          <w:szCs w:val="24"/>
        </w:rPr>
        <w:t xml:space="preserve"> (</w:t>
      </w:r>
      <w:r w:rsidR="001611DB">
        <w:rPr>
          <w:rFonts w:ascii="Times New Roman" w:hAnsi="Times New Roman" w:cs="Times New Roman"/>
          <w:i/>
          <w:sz w:val="24"/>
          <w:szCs w:val="24"/>
        </w:rPr>
        <w:t>V</w:t>
      </w:r>
      <w:r w:rsidR="001611DB">
        <w:rPr>
          <w:rFonts w:ascii="Times New Roman" w:hAnsi="Times New Roman" w:cs="Times New Roman"/>
          <w:sz w:val="24"/>
          <w:szCs w:val="24"/>
        </w:rPr>
        <w:t>)</w:t>
      </w:r>
      <w:r w:rsidR="00D61AA8">
        <w:rPr>
          <w:rFonts w:ascii="Times New Roman" w:hAnsi="Times New Roman" w:cs="Times New Roman"/>
          <w:sz w:val="24"/>
          <w:szCs w:val="24"/>
        </w:rPr>
        <w:t>.</w:t>
      </w:r>
      <w:r w:rsidR="005A4254">
        <w:rPr>
          <w:rFonts w:ascii="Times New Roman" w:hAnsi="Times New Roman" w:cs="Times New Roman"/>
          <w:sz w:val="24"/>
          <w:szCs w:val="24"/>
        </w:rPr>
        <w:t xml:space="preserve"> T</w:t>
      </w:r>
      <w:r w:rsidR="00D61AA8">
        <w:rPr>
          <w:rFonts w:ascii="Times New Roman" w:hAnsi="Times New Roman" w:cs="Times New Roman"/>
          <w:sz w:val="24"/>
          <w:szCs w:val="24"/>
        </w:rPr>
        <w:t>he model hypothesizes that ARC will indirectly increase clinicians’</w:t>
      </w:r>
      <w:r w:rsidR="00FD0BFA">
        <w:rPr>
          <w:rFonts w:ascii="Times New Roman" w:hAnsi="Times New Roman" w:cs="Times New Roman"/>
          <w:sz w:val="24"/>
          <w:szCs w:val="24"/>
        </w:rPr>
        <w:t xml:space="preserve"> </w:t>
      </w:r>
      <w:r w:rsidR="00366892">
        <w:rPr>
          <w:rFonts w:ascii="Times New Roman" w:hAnsi="Times New Roman" w:cs="Times New Roman"/>
          <w:sz w:val="24"/>
          <w:szCs w:val="24"/>
        </w:rPr>
        <w:t xml:space="preserve">EBP adoption </w:t>
      </w:r>
      <w:r w:rsidR="00FD0BFA">
        <w:rPr>
          <w:rFonts w:ascii="Times New Roman" w:hAnsi="Times New Roman" w:cs="Times New Roman"/>
          <w:sz w:val="24"/>
          <w:szCs w:val="24"/>
        </w:rPr>
        <w:t xml:space="preserve">via </w:t>
      </w:r>
      <w:r w:rsidR="00132720">
        <w:rPr>
          <w:rFonts w:ascii="Times New Roman" w:hAnsi="Times New Roman" w:cs="Times New Roman"/>
          <w:sz w:val="24"/>
          <w:szCs w:val="24"/>
        </w:rPr>
        <w:t xml:space="preserve">improved organizational culture and climate and </w:t>
      </w:r>
      <w:r w:rsidR="00FD0BFA">
        <w:rPr>
          <w:rFonts w:ascii="Times New Roman" w:hAnsi="Times New Roman" w:cs="Times New Roman"/>
          <w:sz w:val="24"/>
          <w:szCs w:val="24"/>
        </w:rPr>
        <w:t xml:space="preserve">increased </w:t>
      </w:r>
      <w:r w:rsidR="00366892">
        <w:rPr>
          <w:rFonts w:ascii="Times New Roman" w:hAnsi="Times New Roman" w:cs="Times New Roman"/>
          <w:sz w:val="24"/>
          <w:szCs w:val="24"/>
        </w:rPr>
        <w:t xml:space="preserve">EBP </w:t>
      </w:r>
      <w:r w:rsidR="00D61AA8">
        <w:rPr>
          <w:rFonts w:ascii="Times New Roman" w:hAnsi="Times New Roman" w:cs="Times New Roman"/>
          <w:sz w:val="24"/>
          <w:szCs w:val="24"/>
        </w:rPr>
        <w:t xml:space="preserve">intentions to the extent that it also decreases </w:t>
      </w:r>
      <w:r w:rsidR="003E1B7B">
        <w:rPr>
          <w:rFonts w:ascii="Times New Roman" w:hAnsi="Times New Roman" w:cs="Times New Roman"/>
          <w:sz w:val="24"/>
          <w:szCs w:val="24"/>
        </w:rPr>
        <w:t>clinicians’</w:t>
      </w:r>
      <w:r w:rsidR="00D61AA8">
        <w:rPr>
          <w:rFonts w:ascii="Times New Roman" w:hAnsi="Times New Roman" w:cs="Times New Roman"/>
          <w:sz w:val="24"/>
          <w:szCs w:val="24"/>
        </w:rPr>
        <w:t xml:space="preserve"> </w:t>
      </w:r>
      <w:r w:rsidR="00366892">
        <w:rPr>
          <w:rFonts w:ascii="Times New Roman" w:hAnsi="Times New Roman" w:cs="Times New Roman"/>
          <w:sz w:val="24"/>
          <w:szCs w:val="24"/>
        </w:rPr>
        <w:t>experience</w:t>
      </w:r>
      <w:r w:rsidR="001844F3">
        <w:rPr>
          <w:rFonts w:ascii="Times New Roman" w:hAnsi="Times New Roman" w:cs="Times New Roman"/>
          <w:sz w:val="24"/>
          <w:szCs w:val="24"/>
        </w:rPr>
        <w:t>s</w:t>
      </w:r>
      <w:r w:rsidR="00366892">
        <w:rPr>
          <w:rFonts w:ascii="Times New Roman" w:hAnsi="Times New Roman" w:cs="Times New Roman"/>
          <w:sz w:val="24"/>
          <w:szCs w:val="24"/>
        </w:rPr>
        <w:t xml:space="preserve"> </w:t>
      </w:r>
      <w:r w:rsidR="00D61AA8">
        <w:rPr>
          <w:rFonts w:ascii="Times New Roman" w:hAnsi="Times New Roman" w:cs="Times New Roman"/>
          <w:sz w:val="24"/>
          <w:szCs w:val="24"/>
        </w:rPr>
        <w:t xml:space="preserve">of </w:t>
      </w:r>
      <w:r w:rsidR="00366892">
        <w:rPr>
          <w:rFonts w:ascii="Times New Roman" w:hAnsi="Times New Roman" w:cs="Times New Roman"/>
          <w:sz w:val="24"/>
          <w:szCs w:val="24"/>
        </w:rPr>
        <w:t xml:space="preserve">job-related </w:t>
      </w:r>
      <w:r w:rsidR="00D61AA8">
        <w:rPr>
          <w:rFonts w:ascii="Times New Roman" w:hAnsi="Times New Roman" w:cs="Times New Roman"/>
          <w:sz w:val="24"/>
          <w:szCs w:val="24"/>
        </w:rPr>
        <w:t>EBP barriers in the</w:t>
      </w:r>
      <w:r w:rsidR="00132720">
        <w:rPr>
          <w:rFonts w:ascii="Times New Roman" w:hAnsi="Times New Roman" w:cs="Times New Roman"/>
          <w:sz w:val="24"/>
          <w:szCs w:val="24"/>
        </w:rPr>
        <w:t xml:space="preserve"> 12 months following the intervention period</w:t>
      </w:r>
      <w:r w:rsidR="00D61AA8">
        <w:rPr>
          <w:rFonts w:ascii="Times New Roman" w:hAnsi="Times New Roman" w:cs="Times New Roman"/>
          <w:sz w:val="24"/>
          <w:szCs w:val="24"/>
        </w:rPr>
        <w:t xml:space="preserve">. </w:t>
      </w:r>
    </w:p>
    <w:p w:rsidR="001E1076" w:rsidRDefault="00D61AA8" w:rsidP="005D6B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Following MacKinnon (2008)</w:t>
      </w:r>
      <w:r w:rsidR="00A94776">
        <w:rPr>
          <w:rFonts w:ascii="Times New Roman" w:hAnsi="Times New Roman" w:cs="Times New Roman"/>
          <w:sz w:val="24"/>
          <w:szCs w:val="24"/>
        </w:rPr>
        <w:t xml:space="preserve"> and</w:t>
      </w:r>
      <w:r w:rsidR="001611DB">
        <w:rPr>
          <w:rFonts w:ascii="Times New Roman" w:hAnsi="Times New Roman" w:cs="Times New Roman"/>
          <w:sz w:val="24"/>
          <w:szCs w:val="24"/>
        </w:rPr>
        <w:t xml:space="preserve"> Preacher, Rucker, and Hayes (2007)</w:t>
      </w:r>
      <w:r>
        <w:rPr>
          <w:rFonts w:ascii="Times New Roman" w:hAnsi="Times New Roman" w:cs="Times New Roman"/>
          <w:sz w:val="24"/>
          <w:szCs w:val="24"/>
        </w:rPr>
        <w:t>, this conditional indirect effect</w:t>
      </w:r>
      <w:r w:rsidR="00FD0BFA">
        <w:rPr>
          <w:rFonts w:ascii="Times New Roman" w:hAnsi="Times New Roman" w:cs="Times New Roman"/>
          <w:sz w:val="24"/>
          <w:szCs w:val="24"/>
        </w:rPr>
        <w:t>s model</w:t>
      </w:r>
      <w:r>
        <w:rPr>
          <w:rFonts w:ascii="Times New Roman" w:hAnsi="Times New Roman" w:cs="Times New Roman"/>
          <w:sz w:val="24"/>
          <w:szCs w:val="24"/>
        </w:rPr>
        <w:t xml:space="preserve"> is tested by adding an interaction term to</w:t>
      </w:r>
      <w:r w:rsidR="00B62C1D">
        <w:rPr>
          <w:rFonts w:ascii="Times New Roman" w:hAnsi="Times New Roman" w:cs="Times New Roman"/>
          <w:sz w:val="24"/>
          <w:szCs w:val="24"/>
        </w:rPr>
        <w:t xml:space="preserve"> </w:t>
      </w:r>
      <w:r w:rsidR="00CE2666">
        <w:rPr>
          <w:rFonts w:ascii="Times New Roman" w:hAnsi="Times New Roman" w:cs="Times New Roman"/>
          <w:sz w:val="24"/>
          <w:szCs w:val="24"/>
        </w:rPr>
        <w:t>the third equation</w:t>
      </w:r>
      <w:r w:rsidR="00DB7ED6">
        <w:rPr>
          <w:rFonts w:ascii="Times New Roman" w:hAnsi="Times New Roman" w:cs="Times New Roman"/>
          <w:sz w:val="24"/>
          <w:szCs w:val="24"/>
        </w:rPr>
        <w:t xml:space="preserve"> from the serial </w:t>
      </w:r>
      <w:r w:rsidR="00597D53">
        <w:rPr>
          <w:rFonts w:ascii="Times New Roman" w:hAnsi="Times New Roman" w:cs="Times New Roman"/>
          <w:sz w:val="24"/>
          <w:szCs w:val="24"/>
        </w:rPr>
        <w:t xml:space="preserve">multiple </w:t>
      </w:r>
      <w:r w:rsidR="00111D8E">
        <w:rPr>
          <w:rFonts w:ascii="Times New Roman" w:hAnsi="Times New Roman" w:cs="Times New Roman"/>
          <w:sz w:val="24"/>
          <w:szCs w:val="24"/>
        </w:rPr>
        <w:t>mediator</w:t>
      </w:r>
      <w:r w:rsidR="00DB7ED6">
        <w:rPr>
          <w:rFonts w:ascii="Times New Roman" w:hAnsi="Times New Roman" w:cs="Times New Roman"/>
          <w:sz w:val="24"/>
          <w:szCs w:val="24"/>
        </w:rPr>
        <w:t xml:space="preserve"> </w:t>
      </w:r>
      <w:r w:rsidR="00A50567">
        <w:rPr>
          <w:rFonts w:ascii="Times New Roman" w:hAnsi="Times New Roman" w:cs="Times New Roman"/>
          <w:sz w:val="24"/>
          <w:szCs w:val="24"/>
        </w:rPr>
        <w:t xml:space="preserve">analysis </w:t>
      </w:r>
      <w:r w:rsidR="00DB7ED6">
        <w:rPr>
          <w:rFonts w:ascii="Times New Roman" w:hAnsi="Times New Roman" w:cs="Times New Roman"/>
          <w:sz w:val="24"/>
          <w:szCs w:val="24"/>
        </w:rPr>
        <w:t>described above</w:t>
      </w:r>
      <w:r>
        <w:rPr>
          <w:rFonts w:ascii="Times New Roman" w:hAnsi="Times New Roman" w:cs="Times New Roman"/>
          <w:sz w:val="24"/>
          <w:szCs w:val="24"/>
        </w:rPr>
        <w:t xml:space="preserve">. </w:t>
      </w:r>
      <w:r w:rsidR="00FD0BFA">
        <w:rPr>
          <w:rFonts w:ascii="Times New Roman" w:hAnsi="Times New Roman" w:cs="Times New Roman"/>
          <w:sz w:val="24"/>
          <w:szCs w:val="24"/>
        </w:rPr>
        <w:t xml:space="preserve">In </w:t>
      </w:r>
      <w:r w:rsidR="00DB7ED6">
        <w:rPr>
          <w:rFonts w:ascii="Times New Roman" w:hAnsi="Times New Roman" w:cs="Times New Roman"/>
          <w:sz w:val="24"/>
          <w:szCs w:val="24"/>
        </w:rPr>
        <w:t xml:space="preserve">this </w:t>
      </w:r>
      <w:r w:rsidR="00286803">
        <w:rPr>
          <w:rFonts w:ascii="Times New Roman" w:hAnsi="Times New Roman" w:cs="Times New Roman"/>
          <w:sz w:val="24"/>
          <w:szCs w:val="24"/>
        </w:rPr>
        <w:t xml:space="preserve">mixed effects regression model, the level-1 EBP </w:t>
      </w:r>
      <w:r w:rsidR="00597D53">
        <w:rPr>
          <w:rFonts w:ascii="Times New Roman" w:hAnsi="Times New Roman" w:cs="Times New Roman"/>
          <w:sz w:val="24"/>
          <w:szCs w:val="24"/>
        </w:rPr>
        <w:t xml:space="preserve">adoption </w:t>
      </w:r>
      <w:r w:rsidR="00286803">
        <w:rPr>
          <w:rFonts w:ascii="Times New Roman" w:hAnsi="Times New Roman" w:cs="Times New Roman"/>
          <w:sz w:val="24"/>
          <w:szCs w:val="24"/>
        </w:rPr>
        <w:t xml:space="preserve">criteria, </w:t>
      </w:r>
      <w:r w:rsidR="00342C34" w:rsidRPr="00596AA6">
        <w:rPr>
          <w:rFonts w:ascii="Times New Roman" w:hAnsi="Times New Roman" w:cs="Times New Roman"/>
          <w:i/>
          <w:sz w:val="24"/>
          <w:szCs w:val="24"/>
        </w:rPr>
        <w:t>Y</w:t>
      </w:r>
      <w:r w:rsidR="00286803">
        <w:rPr>
          <w:rFonts w:ascii="Times New Roman" w:hAnsi="Times New Roman" w:cs="Times New Roman"/>
          <w:sz w:val="24"/>
          <w:szCs w:val="24"/>
        </w:rPr>
        <w:t xml:space="preserve">, is regressed on </w:t>
      </w:r>
      <w:r w:rsidR="00286803" w:rsidRPr="00003346">
        <w:rPr>
          <w:rFonts w:ascii="Times New Roman" w:hAnsi="Times New Roman" w:cs="Times New Roman"/>
          <w:i/>
          <w:sz w:val="24"/>
          <w:szCs w:val="24"/>
        </w:rPr>
        <w:t>M</w:t>
      </w:r>
      <w:r w:rsidR="00286803" w:rsidRPr="00003346">
        <w:rPr>
          <w:rFonts w:ascii="Times New Roman" w:hAnsi="Times New Roman" w:cs="Times New Roman"/>
          <w:i/>
          <w:sz w:val="24"/>
          <w:szCs w:val="24"/>
          <w:vertAlign w:val="subscript"/>
        </w:rPr>
        <w:t>1</w:t>
      </w:r>
      <w:r w:rsidR="00286803">
        <w:rPr>
          <w:rFonts w:ascii="Times New Roman" w:hAnsi="Times New Roman" w:cs="Times New Roman"/>
          <w:sz w:val="24"/>
          <w:szCs w:val="24"/>
        </w:rPr>
        <w:t xml:space="preserve">, </w:t>
      </w:r>
      <w:r w:rsidR="00286803" w:rsidRPr="00003346">
        <w:rPr>
          <w:rFonts w:ascii="Times New Roman" w:hAnsi="Times New Roman" w:cs="Times New Roman"/>
          <w:i/>
          <w:sz w:val="24"/>
          <w:szCs w:val="24"/>
        </w:rPr>
        <w:t>M</w:t>
      </w:r>
      <w:r w:rsidR="00286803" w:rsidRPr="00003346">
        <w:rPr>
          <w:rFonts w:ascii="Times New Roman" w:hAnsi="Times New Roman" w:cs="Times New Roman"/>
          <w:i/>
          <w:sz w:val="24"/>
          <w:szCs w:val="24"/>
          <w:vertAlign w:val="subscript"/>
        </w:rPr>
        <w:t>2</w:t>
      </w:r>
      <w:r w:rsidR="00286803">
        <w:rPr>
          <w:rFonts w:ascii="Times New Roman" w:hAnsi="Times New Roman" w:cs="Times New Roman"/>
          <w:sz w:val="24"/>
          <w:szCs w:val="24"/>
        </w:rPr>
        <w:t xml:space="preserve">, </w:t>
      </w:r>
      <w:r w:rsidR="001611DB">
        <w:rPr>
          <w:rFonts w:ascii="Times New Roman" w:hAnsi="Times New Roman" w:cs="Times New Roman"/>
          <w:i/>
          <w:sz w:val="24"/>
          <w:szCs w:val="24"/>
        </w:rPr>
        <w:t>V</w:t>
      </w:r>
      <w:r w:rsidR="00286803">
        <w:rPr>
          <w:rFonts w:ascii="Times New Roman" w:hAnsi="Times New Roman" w:cs="Times New Roman"/>
          <w:sz w:val="24"/>
          <w:szCs w:val="24"/>
        </w:rPr>
        <w:t xml:space="preserve">, </w:t>
      </w:r>
      <w:r w:rsidR="00286803" w:rsidRPr="00003346">
        <w:rPr>
          <w:rFonts w:ascii="Times New Roman" w:hAnsi="Times New Roman" w:cs="Times New Roman"/>
          <w:i/>
          <w:sz w:val="24"/>
          <w:szCs w:val="24"/>
        </w:rPr>
        <w:t>M</w:t>
      </w:r>
      <w:r w:rsidR="00A50567">
        <w:rPr>
          <w:rFonts w:ascii="Times New Roman" w:hAnsi="Times New Roman" w:cs="Times New Roman"/>
          <w:i/>
          <w:sz w:val="24"/>
          <w:szCs w:val="24"/>
          <w:vertAlign w:val="subscript"/>
        </w:rPr>
        <w:t>2</w:t>
      </w:r>
      <w:r w:rsidR="001611DB">
        <w:rPr>
          <w:rFonts w:ascii="Times New Roman" w:hAnsi="Times New Roman" w:cs="Times New Roman"/>
          <w:i/>
          <w:sz w:val="24"/>
          <w:szCs w:val="24"/>
        </w:rPr>
        <w:t>V</w:t>
      </w:r>
      <w:r w:rsidR="00286803">
        <w:rPr>
          <w:rFonts w:ascii="Times New Roman" w:hAnsi="Times New Roman" w:cs="Times New Roman"/>
          <w:sz w:val="24"/>
          <w:szCs w:val="24"/>
        </w:rPr>
        <w:t xml:space="preserve">, and </w:t>
      </w:r>
      <w:r w:rsidR="00286803" w:rsidRPr="00003346">
        <w:rPr>
          <w:rFonts w:ascii="Times New Roman" w:hAnsi="Times New Roman" w:cs="Times New Roman"/>
          <w:i/>
          <w:sz w:val="24"/>
          <w:szCs w:val="24"/>
        </w:rPr>
        <w:t>X</w:t>
      </w:r>
      <w:r w:rsidR="00132720">
        <w:rPr>
          <w:rFonts w:ascii="Times New Roman" w:hAnsi="Times New Roman" w:cs="Times New Roman"/>
          <w:sz w:val="24"/>
          <w:szCs w:val="24"/>
        </w:rPr>
        <w:t>,</w:t>
      </w:r>
      <w:r w:rsidR="00FD0BFA">
        <w:rPr>
          <w:rFonts w:ascii="Times New Roman" w:hAnsi="Times New Roman" w:cs="Times New Roman"/>
          <w:sz w:val="24"/>
          <w:szCs w:val="24"/>
        </w:rPr>
        <w:t xml:space="preserve"> where </w:t>
      </w:r>
      <w:r w:rsidR="00FD0BFA" w:rsidRPr="00003346">
        <w:rPr>
          <w:rFonts w:ascii="Times New Roman" w:hAnsi="Times New Roman" w:cs="Times New Roman"/>
          <w:i/>
          <w:sz w:val="24"/>
          <w:szCs w:val="24"/>
        </w:rPr>
        <w:t>M</w:t>
      </w:r>
      <w:r w:rsidR="00FD0BFA" w:rsidRPr="00003346">
        <w:rPr>
          <w:rFonts w:ascii="Times New Roman" w:hAnsi="Times New Roman" w:cs="Times New Roman"/>
          <w:i/>
          <w:sz w:val="24"/>
          <w:szCs w:val="24"/>
          <w:vertAlign w:val="subscript"/>
        </w:rPr>
        <w:t>1</w:t>
      </w:r>
      <w:r w:rsidR="00FD0BFA">
        <w:rPr>
          <w:rFonts w:ascii="Times New Roman" w:hAnsi="Times New Roman" w:cs="Times New Roman"/>
          <w:sz w:val="24"/>
          <w:szCs w:val="24"/>
        </w:rPr>
        <w:t xml:space="preserve"> = Time 2 organizational culture </w:t>
      </w:r>
      <w:r w:rsidR="00CE2666">
        <w:rPr>
          <w:rFonts w:ascii="Times New Roman" w:hAnsi="Times New Roman" w:cs="Times New Roman"/>
          <w:sz w:val="24"/>
          <w:szCs w:val="24"/>
        </w:rPr>
        <w:t>or</w:t>
      </w:r>
      <w:r w:rsidR="00FD0BFA">
        <w:rPr>
          <w:rFonts w:ascii="Times New Roman" w:hAnsi="Times New Roman" w:cs="Times New Roman"/>
          <w:sz w:val="24"/>
          <w:szCs w:val="24"/>
        </w:rPr>
        <w:t xml:space="preserve"> climate, </w:t>
      </w:r>
      <w:r w:rsidR="00FD0BFA" w:rsidRPr="00003346">
        <w:rPr>
          <w:rFonts w:ascii="Times New Roman" w:hAnsi="Times New Roman" w:cs="Times New Roman"/>
          <w:i/>
          <w:sz w:val="24"/>
          <w:szCs w:val="24"/>
        </w:rPr>
        <w:t>M</w:t>
      </w:r>
      <w:r w:rsidR="00FD0BFA" w:rsidRPr="00003346">
        <w:rPr>
          <w:rFonts w:ascii="Times New Roman" w:hAnsi="Times New Roman" w:cs="Times New Roman"/>
          <w:i/>
          <w:sz w:val="24"/>
          <w:szCs w:val="24"/>
          <w:vertAlign w:val="subscript"/>
        </w:rPr>
        <w:t>2</w:t>
      </w:r>
      <w:r w:rsidR="00FD0BFA">
        <w:rPr>
          <w:rFonts w:ascii="Times New Roman" w:hAnsi="Times New Roman" w:cs="Times New Roman"/>
          <w:sz w:val="24"/>
          <w:szCs w:val="24"/>
        </w:rPr>
        <w:t xml:space="preserve"> = Time 3 EBP intentions</w:t>
      </w:r>
      <w:r w:rsidR="001611DB">
        <w:rPr>
          <w:rFonts w:ascii="Times New Roman" w:hAnsi="Times New Roman" w:cs="Times New Roman"/>
          <w:sz w:val="24"/>
          <w:szCs w:val="24"/>
        </w:rPr>
        <w:t xml:space="preserve"> (agency means)</w:t>
      </w:r>
      <w:r w:rsidR="00FD0BFA">
        <w:rPr>
          <w:rFonts w:ascii="Times New Roman" w:hAnsi="Times New Roman" w:cs="Times New Roman"/>
          <w:sz w:val="24"/>
          <w:szCs w:val="24"/>
        </w:rPr>
        <w:t xml:space="preserve">, </w:t>
      </w:r>
      <w:r w:rsidR="001611DB">
        <w:rPr>
          <w:rFonts w:ascii="Times New Roman" w:hAnsi="Times New Roman" w:cs="Times New Roman"/>
          <w:i/>
          <w:sz w:val="24"/>
          <w:szCs w:val="24"/>
        </w:rPr>
        <w:t>V</w:t>
      </w:r>
      <w:r w:rsidR="00FD0BFA">
        <w:rPr>
          <w:rFonts w:ascii="Times New Roman" w:hAnsi="Times New Roman" w:cs="Times New Roman"/>
          <w:sz w:val="24"/>
          <w:szCs w:val="24"/>
        </w:rPr>
        <w:t xml:space="preserve"> = Time 4 </w:t>
      </w:r>
      <w:r w:rsidR="001611DB">
        <w:rPr>
          <w:rFonts w:ascii="Times New Roman" w:hAnsi="Times New Roman" w:cs="Times New Roman"/>
          <w:sz w:val="24"/>
          <w:szCs w:val="24"/>
        </w:rPr>
        <w:t xml:space="preserve">job-related </w:t>
      </w:r>
      <w:r w:rsidR="00FD0BFA">
        <w:rPr>
          <w:rFonts w:ascii="Times New Roman" w:hAnsi="Times New Roman" w:cs="Times New Roman"/>
          <w:sz w:val="24"/>
          <w:szCs w:val="24"/>
        </w:rPr>
        <w:t>EBP barriers</w:t>
      </w:r>
      <w:r w:rsidR="001611DB">
        <w:rPr>
          <w:rFonts w:ascii="Times New Roman" w:hAnsi="Times New Roman" w:cs="Times New Roman"/>
          <w:sz w:val="24"/>
          <w:szCs w:val="24"/>
        </w:rPr>
        <w:t xml:space="preserve"> (agency means)</w:t>
      </w:r>
      <w:r w:rsidR="00301CB8">
        <w:rPr>
          <w:rFonts w:ascii="Times New Roman" w:hAnsi="Times New Roman" w:cs="Times New Roman"/>
          <w:sz w:val="24"/>
          <w:szCs w:val="24"/>
        </w:rPr>
        <w:t xml:space="preserve">, and </w:t>
      </w:r>
      <w:r w:rsidR="00301CB8" w:rsidRPr="00003346">
        <w:rPr>
          <w:rFonts w:ascii="Times New Roman" w:hAnsi="Times New Roman" w:cs="Times New Roman"/>
          <w:i/>
          <w:sz w:val="24"/>
          <w:szCs w:val="24"/>
        </w:rPr>
        <w:t>M</w:t>
      </w:r>
      <w:r w:rsidR="00A50567">
        <w:rPr>
          <w:rFonts w:ascii="Times New Roman" w:hAnsi="Times New Roman" w:cs="Times New Roman"/>
          <w:i/>
          <w:sz w:val="24"/>
          <w:szCs w:val="24"/>
          <w:vertAlign w:val="subscript"/>
        </w:rPr>
        <w:t>2</w:t>
      </w:r>
      <w:r w:rsidR="001611DB">
        <w:rPr>
          <w:rFonts w:ascii="Times New Roman" w:hAnsi="Times New Roman" w:cs="Times New Roman"/>
          <w:i/>
          <w:sz w:val="24"/>
          <w:szCs w:val="24"/>
        </w:rPr>
        <w:t>V</w:t>
      </w:r>
      <w:r w:rsidR="00301CB8">
        <w:rPr>
          <w:rFonts w:ascii="Times New Roman" w:hAnsi="Times New Roman" w:cs="Times New Roman"/>
          <w:sz w:val="24"/>
          <w:szCs w:val="24"/>
        </w:rPr>
        <w:t xml:space="preserve"> = </w:t>
      </w:r>
      <w:r w:rsidR="00DB7ED6">
        <w:rPr>
          <w:rFonts w:ascii="Times New Roman" w:hAnsi="Times New Roman" w:cs="Times New Roman"/>
          <w:sz w:val="24"/>
          <w:szCs w:val="24"/>
        </w:rPr>
        <w:t xml:space="preserve">the </w:t>
      </w:r>
      <w:r w:rsidR="00301CB8">
        <w:rPr>
          <w:rFonts w:ascii="Times New Roman" w:hAnsi="Times New Roman" w:cs="Times New Roman"/>
          <w:sz w:val="24"/>
          <w:szCs w:val="24"/>
        </w:rPr>
        <w:t xml:space="preserve">product of Time 3 EBP intentions </w:t>
      </w:r>
      <w:r w:rsidR="001611DB">
        <w:rPr>
          <w:rFonts w:ascii="Times New Roman" w:hAnsi="Times New Roman" w:cs="Times New Roman"/>
          <w:sz w:val="24"/>
          <w:szCs w:val="24"/>
        </w:rPr>
        <w:t xml:space="preserve">(agency means) </w:t>
      </w:r>
      <w:r w:rsidR="00301CB8">
        <w:rPr>
          <w:rFonts w:ascii="Times New Roman" w:hAnsi="Times New Roman" w:cs="Times New Roman"/>
          <w:sz w:val="24"/>
          <w:szCs w:val="24"/>
        </w:rPr>
        <w:t xml:space="preserve">and Time 4 </w:t>
      </w:r>
      <w:r w:rsidR="001611DB">
        <w:rPr>
          <w:rFonts w:ascii="Times New Roman" w:hAnsi="Times New Roman" w:cs="Times New Roman"/>
          <w:sz w:val="24"/>
          <w:szCs w:val="24"/>
        </w:rPr>
        <w:t xml:space="preserve">job-related </w:t>
      </w:r>
      <w:r w:rsidR="00301CB8">
        <w:rPr>
          <w:rFonts w:ascii="Times New Roman" w:hAnsi="Times New Roman" w:cs="Times New Roman"/>
          <w:sz w:val="24"/>
          <w:szCs w:val="24"/>
        </w:rPr>
        <w:t>EBP barriers (</w:t>
      </w:r>
      <w:r w:rsidR="001611DB">
        <w:rPr>
          <w:rFonts w:ascii="Times New Roman" w:hAnsi="Times New Roman" w:cs="Times New Roman"/>
          <w:sz w:val="24"/>
          <w:szCs w:val="24"/>
        </w:rPr>
        <w:t>agency means</w:t>
      </w:r>
      <w:r w:rsidR="00301CB8">
        <w:rPr>
          <w:rFonts w:ascii="Times New Roman" w:hAnsi="Times New Roman" w:cs="Times New Roman"/>
          <w:sz w:val="24"/>
          <w:szCs w:val="24"/>
        </w:rPr>
        <w:t>)</w:t>
      </w:r>
      <w:r w:rsidR="00FD0BFA">
        <w:rPr>
          <w:rFonts w:ascii="Times New Roman" w:hAnsi="Times New Roman" w:cs="Times New Roman"/>
          <w:sz w:val="24"/>
          <w:szCs w:val="24"/>
        </w:rPr>
        <w:t>.</w:t>
      </w:r>
      <w:r w:rsidR="00286803">
        <w:rPr>
          <w:rFonts w:ascii="Times New Roman" w:hAnsi="Times New Roman" w:cs="Times New Roman"/>
          <w:sz w:val="24"/>
          <w:szCs w:val="24"/>
        </w:rPr>
        <w:t xml:space="preserve"> </w:t>
      </w:r>
      <w:r w:rsidR="00301CB8">
        <w:rPr>
          <w:rFonts w:ascii="Times New Roman" w:hAnsi="Times New Roman" w:cs="Times New Roman"/>
          <w:sz w:val="24"/>
          <w:szCs w:val="24"/>
        </w:rPr>
        <w:t xml:space="preserve">The main effects and interaction term for the </w:t>
      </w:r>
      <w:r w:rsidR="003E1B7B">
        <w:rPr>
          <w:rFonts w:ascii="Times New Roman" w:hAnsi="Times New Roman" w:cs="Times New Roman"/>
          <w:sz w:val="24"/>
          <w:szCs w:val="24"/>
        </w:rPr>
        <w:t xml:space="preserve">within components of the level-1 </w:t>
      </w:r>
      <w:r w:rsidR="00301CB8">
        <w:rPr>
          <w:rFonts w:ascii="Times New Roman" w:hAnsi="Times New Roman" w:cs="Times New Roman"/>
          <w:sz w:val="24"/>
          <w:szCs w:val="24"/>
        </w:rPr>
        <w:t>mediators</w:t>
      </w:r>
      <w:r w:rsidR="003E1B7B">
        <w:rPr>
          <w:rFonts w:ascii="Times New Roman" w:hAnsi="Times New Roman" w:cs="Times New Roman"/>
          <w:sz w:val="24"/>
          <w:szCs w:val="24"/>
        </w:rPr>
        <w:t xml:space="preserve">, </w:t>
      </w:r>
      <w:r w:rsidR="003E1B7B" w:rsidRPr="00003346">
        <w:rPr>
          <w:rFonts w:ascii="Times New Roman" w:hAnsi="Times New Roman" w:cs="Times New Roman"/>
          <w:i/>
          <w:sz w:val="24"/>
          <w:szCs w:val="24"/>
        </w:rPr>
        <w:t>M</w:t>
      </w:r>
      <w:r w:rsidR="003E1B7B" w:rsidRPr="00003346">
        <w:rPr>
          <w:rFonts w:ascii="Times New Roman" w:hAnsi="Times New Roman" w:cs="Times New Roman"/>
          <w:i/>
          <w:sz w:val="24"/>
          <w:szCs w:val="24"/>
          <w:vertAlign w:val="subscript"/>
        </w:rPr>
        <w:t>2</w:t>
      </w:r>
      <w:r w:rsidR="003E1B7B">
        <w:rPr>
          <w:rFonts w:ascii="Times New Roman" w:hAnsi="Times New Roman" w:cs="Times New Roman"/>
          <w:sz w:val="24"/>
          <w:szCs w:val="24"/>
        </w:rPr>
        <w:t xml:space="preserve"> and </w:t>
      </w:r>
      <w:r w:rsidR="001611DB">
        <w:rPr>
          <w:rFonts w:ascii="Times New Roman" w:hAnsi="Times New Roman" w:cs="Times New Roman"/>
          <w:i/>
          <w:sz w:val="24"/>
          <w:szCs w:val="24"/>
        </w:rPr>
        <w:t>V</w:t>
      </w:r>
      <w:r w:rsidR="003E1B7B">
        <w:rPr>
          <w:rFonts w:ascii="Times New Roman" w:hAnsi="Times New Roman" w:cs="Times New Roman"/>
          <w:sz w:val="24"/>
          <w:szCs w:val="24"/>
        </w:rPr>
        <w:t xml:space="preserve">, </w:t>
      </w:r>
      <w:r w:rsidR="00301CB8">
        <w:rPr>
          <w:rFonts w:ascii="Times New Roman" w:hAnsi="Times New Roman" w:cs="Times New Roman"/>
          <w:sz w:val="24"/>
          <w:szCs w:val="24"/>
        </w:rPr>
        <w:t>are also included</w:t>
      </w:r>
      <w:r w:rsidR="003E1B7B">
        <w:rPr>
          <w:rFonts w:ascii="Times New Roman" w:hAnsi="Times New Roman" w:cs="Times New Roman"/>
          <w:sz w:val="24"/>
          <w:szCs w:val="24"/>
        </w:rPr>
        <w:t xml:space="preserve"> in the model</w:t>
      </w:r>
      <w:r w:rsidR="00DB7ED6">
        <w:rPr>
          <w:rFonts w:ascii="Times New Roman" w:hAnsi="Times New Roman" w:cs="Times New Roman"/>
          <w:sz w:val="24"/>
          <w:szCs w:val="24"/>
        </w:rPr>
        <w:t xml:space="preserve"> </w:t>
      </w:r>
      <w:r w:rsidR="00301CB8">
        <w:rPr>
          <w:rFonts w:ascii="Times New Roman" w:hAnsi="Times New Roman" w:cs="Times New Roman"/>
          <w:sz w:val="24"/>
          <w:szCs w:val="24"/>
        </w:rPr>
        <w:t xml:space="preserve">in accordance with </w:t>
      </w:r>
      <w:r w:rsidR="00DB7ED6">
        <w:rPr>
          <w:rFonts w:ascii="Times New Roman" w:hAnsi="Times New Roman" w:cs="Times New Roman"/>
          <w:sz w:val="24"/>
          <w:szCs w:val="24"/>
        </w:rPr>
        <w:t xml:space="preserve">the </w:t>
      </w:r>
      <w:r w:rsidR="00301CB8">
        <w:rPr>
          <w:rFonts w:ascii="Times New Roman" w:hAnsi="Times New Roman" w:cs="Times New Roman"/>
          <w:sz w:val="24"/>
          <w:szCs w:val="24"/>
        </w:rPr>
        <w:t xml:space="preserve">procedures outlined </w:t>
      </w:r>
      <w:r w:rsidR="003E1B7B">
        <w:rPr>
          <w:rFonts w:ascii="Times New Roman" w:hAnsi="Times New Roman" w:cs="Times New Roman"/>
          <w:sz w:val="24"/>
          <w:szCs w:val="24"/>
        </w:rPr>
        <w:t xml:space="preserve">above </w:t>
      </w:r>
      <w:r w:rsidR="00301CB8">
        <w:rPr>
          <w:rFonts w:ascii="Times New Roman" w:hAnsi="Times New Roman" w:cs="Times New Roman"/>
          <w:sz w:val="24"/>
          <w:szCs w:val="24"/>
        </w:rPr>
        <w:t xml:space="preserve">(Zhang et al., 2009). </w:t>
      </w:r>
      <w:r w:rsidR="00286803">
        <w:rPr>
          <w:rFonts w:ascii="Times New Roman" w:hAnsi="Times New Roman" w:cs="Times New Roman"/>
          <w:sz w:val="24"/>
          <w:szCs w:val="24"/>
        </w:rPr>
        <w:t xml:space="preserve">A statistically significant interaction </w:t>
      </w:r>
      <w:r w:rsidR="00301CB8">
        <w:rPr>
          <w:rFonts w:ascii="Times New Roman" w:hAnsi="Times New Roman" w:cs="Times New Roman"/>
          <w:sz w:val="24"/>
          <w:szCs w:val="24"/>
        </w:rPr>
        <w:t xml:space="preserve">at the agency level </w:t>
      </w:r>
      <w:r w:rsidR="00286803">
        <w:rPr>
          <w:rFonts w:ascii="Times New Roman" w:hAnsi="Times New Roman" w:cs="Times New Roman"/>
          <w:sz w:val="24"/>
          <w:szCs w:val="24"/>
        </w:rPr>
        <w:t xml:space="preserve">indicates </w:t>
      </w:r>
      <w:r w:rsidR="00FD0BFA">
        <w:rPr>
          <w:rFonts w:ascii="Times New Roman" w:hAnsi="Times New Roman" w:cs="Times New Roman"/>
          <w:sz w:val="24"/>
          <w:szCs w:val="24"/>
        </w:rPr>
        <w:t xml:space="preserve">that </w:t>
      </w:r>
      <w:r w:rsidR="00286803">
        <w:rPr>
          <w:rFonts w:ascii="Times New Roman" w:hAnsi="Times New Roman" w:cs="Times New Roman"/>
          <w:sz w:val="24"/>
          <w:szCs w:val="24"/>
        </w:rPr>
        <w:t>the</w:t>
      </w:r>
      <w:r w:rsidR="00301CB8">
        <w:rPr>
          <w:rFonts w:ascii="Times New Roman" w:hAnsi="Times New Roman" w:cs="Times New Roman"/>
          <w:sz w:val="24"/>
          <w:szCs w:val="24"/>
        </w:rPr>
        <w:t xml:space="preserve"> </w:t>
      </w:r>
      <w:r w:rsidR="00597D53">
        <w:rPr>
          <w:rFonts w:ascii="Times New Roman" w:hAnsi="Times New Roman" w:cs="Times New Roman"/>
          <w:sz w:val="24"/>
          <w:szCs w:val="24"/>
        </w:rPr>
        <w:t xml:space="preserve">serial </w:t>
      </w:r>
      <w:r w:rsidR="00286803">
        <w:rPr>
          <w:rFonts w:ascii="Times New Roman" w:hAnsi="Times New Roman" w:cs="Times New Roman"/>
          <w:sz w:val="24"/>
          <w:szCs w:val="24"/>
        </w:rPr>
        <w:t xml:space="preserve">indirect effect of </w:t>
      </w:r>
      <w:r w:rsidR="00286803" w:rsidRPr="00003346">
        <w:rPr>
          <w:rFonts w:ascii="Times New Roman" w:hAnsi="Times New Roman" w:cs="Times New Roman"/>
          <w:i/>
          <w:sz w:val="24"/>
          <w:szCs w:val="24"/>
        </w:rPr>
        <w:t>X</w:t>
      </w:r>
      <w:r w:rsidR="00286803">
        <w:rPr>
          <w:rFonts w:ascii="Times New Roman" w:hAnsi="Times New Roman" w:cs="Times New Roman"/>
          <w:sz w:val="24"/>
          <w:szCs w:val="24"/>
        </w:rPr>
        <w:t xml:space="preserve"> on </w:t>
      </w:r>
      <w:r w:rsidR="00286803" w:rsidRPr="00003346">
        <w:rPr>
          <w:rFonts w:ascii="Times New Roman" w:hAnsi="Times New Roman" w:cs="Times New Roman"/>
          <w:i/>
          <w:sz w:val="24"/>
          <w:szCs w:val="24"/>
        </w:rPr>
        <w:t>Y</w:t>
      </w:r>
      <w:r w:rsidR="00286803">
        <w:rPr>
          <w:rFonts w:ascii="Times New Roman" w:hAnsi="Times New Roman" w:cs="Times New Roman"/>
          <w:sz w:val="24"/>
          <w:szCs w:val="24"/>
        </w:rPr>
        <w:t xml:space="preserve"> through </w:t>
      </w:r>
      <w:r w:rsidR="00003346" w:rsidRPr="00003346">
        <w:rPr>
          <w:rFonts w:ascii="Times New Roman" w:hAnsi="Times New Roman" w:cs="Times New Roman"/>
          <w:i/>
          <w:sz w:val="24"/>
          <w:szCs w:val="24"/>
        </w:rPr>
        <w:t>M</w:t>
      </w:r>
      <w:r w:rsidR="00003346" w:rsidRPr="00003346">
        <w:rPr>
          <w:rFonts w:ascii="Times New Roman" w:hAnsi="Times New Roman" w:cs="Times New Roman"/>
          <w:i/>
          <w:sz w:val="24"/>
          <w:szCs w:val="24"/>
          <w:vertAlign w:val="subscript"/>
        </w:rPr>
        <w:t>1</w:t>
      </w:r>
      <w:r w:rsidR="00003346">
        <w:rPr>
          <w:rFonts w:ascii="Times New Roman" w:hAnsi="Times New Roman" w:cs="Times New Roman"/>
          <w:sz w:val="24"/>
          <w:szCs w:val="24"/>
        </w:rPr>
        <w:t xml:space="preserve"> and </w:t>
      </w:r>
      <w:r w:rsidR="00003346" w:rsidRPr="00003346">
        <w:rPr>
          <w:rFonts w:ascii="Times New Roman" w:hAnsi="Times New Roman" w:cs="Times New Roman"/>
          <w:i/>
          <w:sz w:val="24"/>
          <w:szCs w:val="24"/>
        </w:rPr>
        <w:t>M</w:t>
      </w:r>
      <w:r w:rsidR="00003346" w:rsidRPr="00003346">
        <w:rPr>
          <w:rFonts w:ascii="Times New Roman" w:hAnsi="Times New Roman" w:cs="Times New Roman"/>
          <w:i/>
          <w:sz w:val="24"/>
          <w:szCs w:val="24"/>
          <w:vertAlign w:val="subscript"/>
        </w:rPr>
        <w:t>2</w:t>
      </w:r>
      <w:r w:rsidR="00003346">
        <w:rPr>
          <w:rFonts w:ascii="Times New Roman" w:hAnsi="Times New Roman" w:cs="Times New Roman"/>
          <w:sz w:val="24"/>
          <w:szCs w:val="24"/>
        </w:rPr>
        <w:t xml:space="preserve"> is conditioned on </w:t>
      </w:r>
      <w:r w:rsidR="001611DB">
        <w:rPr>
          <w:rFonts w:ascii="Times New Roman" w:hAnsi="Times New Roman" w:cs="Times New Roman"/>
          <w:i/>
          <w:sz w:val="24"/>
          <w:szCs w:val="24"/>
        </w:rPr>
        <w:t>V</w:t>
      </w:r>
      <w:r w:rsidR="00286803">
        <w:rPr>
          <w:rFonts w:ascii="Times New Roman" w:hAnsi="Times New Roman" w:cs="Times New Roman"/>
          <w:sz w:val="24"/>
          <w:szCs w:val="24"/>
        </w:rPr>
        <w:t xml:space="preserve">. </w:t>
      </w:r>
      <w:r w:rsidR="00301CB8">
        <w:rPr>
          <w:rFonts w:ascii="Times New Roman" w:hAnsi="Times New Roman" w:cs="Times New Roman"/>
          <w:sz w:val="24"/>
          <w:szCs w:val="24"/>
        </w:rPr>
        <w:t>Notably</w:t>
      </w:r>
      <w:r w:rsidR="00DB7ED6">
        <w:rPr>
          <w:rFonts w:ascii="Times New Roman" w:hAnsi="Times New Roman" w:cs="Times New Roman"/>
          <w:sz w:val="24"/>
          <w:szCs w:val="24"/>
        </w:rPr>
        <w:t xml:space="preserve">, </w:t>
      </w:r>
      <w:r w:rsidR="00301CB8">
        <w:rPr>
          <w:rFonts w:ascii="Times New Roman" w:hAnsi="Times New Roman" w:cs="Times New Roman"/>
          <w:sz w:val="24"/>
          <w:szCs w:val="24"/>
        </w:rPr>
        <w:t xml:space="preserve">evidence of a conditional indirect effect is only provided when the </w:t>
      </w:r>
      <w:r w:rsidR="005A4254">
        <w:rPr>
          <w:rFonts w:ascii="Times New Roman" w:hAnsi="Times New Roman" w:cs="Times New Roman"/>
          <w:sz w:val="24"/>
          <w:szCs w:val="24"/>
        </w:rPr>
        <w:t>between-agency</w:t>
      </w:r>
      <w:r w:rsidR="00DB7ED6">
        <w:rPr>
          <w:rFonts w:ascii="Times New Roman" w:hAnsi="Times New Roman" w:cs="Times New Roman"/>
          <w:sz w:val="24"/>
          <w:szCs w:val="24"/>
        </w:rPr>
        <w:t xml:space="preserve"> </w:t>
      </w:r>
      <w:r w:rsidR="00301CB8">
        <w:rPr>
          <w:rFonts w:ascii="Times New Roman" w:hAnsi="Times New Roman" w:cs="Times New Roman"/>
          <w:sz w:val="24"/>
          <w:szCs w:val="24"/>
        </w:rPr>
        <w:t xml:space="preserve">interaction </w:t>
      </w:r>
      <w:r w:rsidR="003E1B7B">
        <w:rPr>
          <w:rFonts w:ascii="Times New Roman" w:hAnsi="Times New Roman" w:cs="Times New Roman"/>
          <w:sz w:val="24"/>
          <w:szCs w:val="24"/>
        </w:rPr>
        <w:t>term</w:t>
      </w:r>
      <w:r w:rsidR="00B64223">
        <w:rPr>
          <w:rFonts w:ascii="Times New Roman" w:hAnsi="Times New Roman" w:cs="Times New Roman"/>
          <w:sz w:val="24"/>
          <w:szCs w:val="24"/>
        </w:rPr>
        <w:t xml:space="preserve">, </w:t>
      </w:r>
      <w:r w:rsidR="00B64223" w:rsidRPr="00003346">
        <w:rPr>
          <w:rFonts w:ascii="Times New Roman" w:hAnsi="Times New Roman" w:cs="Times New Roman"/>
          <w:i/>
          <w:sz w:val="24"/>
          <w:szCs w:val="24"/>
        </w:rPr>
        <w:t>M</w:t>
      </w:r>
      <w:r w:rsidR="00A50567">
        <w:rPr>
          <w:rFonts w:ascii="Times New Roman" w:hAnsi="Times New Roman" w:cs="Times New Roman"/>
          <w:i/>
          <w:sz w:val="24"/>
          <w:szCs w:val="24"/>
          <w:vertAlign w:val="subscript"/>
        </w:rPr>
        <w:t>2</w:t>
      </w:r>
      <w:r w:rsidR="001611DB">
        <w:rPr>
          <w:rFonts w:ascii="Times New Roman" w:hAnsi="Times New Roman" w:cs="Times New Roman"/>
          <w:i/>
          <w:sz w:val="24"/>
          <w:szCs w:val="24"/>
        </w:rPr>
        <w:t>V</w:t>
      </w:r>
      <w:r w:rsidR="00B64223">
        <w:rPr>
          <w:rFonts w:ascii="Times New Roman" w:hAnsi="Times New Roman" w:cs="Times New Roman"/>
          <w:sz w:val="24"/>
          <w:szCs w:val="24"/>
        </w:rPr>
        <w:t xml:space="preserve">, </w:t>
      </w:r>
      <w:r w:rsidR="00301CB8">
        <w:rPr>
          <w:rFonts w:ascii="Times New Roman" w:hAnsi="Times New Roman" w:cs="Times New Roman"/>
          <w:sz w:val="24"/>
          <w:szCs w:val="24"/>
        </w:rPr>
        <w:t>is significant</w:t>
      </w:r>
      <w:r w:rsidR="005A4254">
        <w:rPr>
          <w:rFonts w:ascii="Times New Roman" w:hAnsi="Times New Roman" w:cs="Times New Roman"/>
          <w:sz w:val="24"/>
          <w:szCs w:val="24"/>
        </w:rPr>
        <w:t xml:space="preserve"> and not when the within-agency interaction term is significant</w:t>
      </w:r>
      <w:r w:rsidR="00301CB8">
        <w:rPr>
          <w:rFonts w:ascii="Times New Roman" w:hAnsi="Times New Roman" w:cs="Times New Roman"/>
          <w:sz w:val="24"/>
          <w:szCs w:val="24"/>
        </w:rPr>
        <w:t xml:space="preserve">. This is because the indirect effect of ARC </w:t>
      </w:r>
      <w:r w:rsidR="00B63209">
        <w:rPr>
          <w:rFonts w:ascii="Times New Roman" w:hAnsi="Times New Roman" w:cs="Times New Roman"/>
          <w:sz w:val="24"/>
          <w:szCs w:val="24"/>
        </w:rPr>
        <w:t xml:space="preserve">(an organizational, level 2, between-group variable) </w:t>
      </w:r>
      <w:r w:rsidR="00301CB8">
        <w:rPr>
          <w:rFonts w:ascii="Times New Roman" w:hAnsi="Times New Roman" w:cs="Times New Roman"/>
          <w:sz w:val="24"/>
          <w:szCs w:val="24"/>
        </w:rPr>
        <w:t>can only be transmitted through the between-</w:t>
      </w:r>
      <w:r w:rsidR="00301CB8">
        <w:rPr>
          <w:rFonts w:ascii="Times New Roman" w:hAnsi="Times New Roman" w:cs="Times New Roman"/>
          <w:sz w:val="24"/>
          <w:szCs w:val="24"/>
        </w:rPr>
        <w:lastRenderedPageBreak/>
        <w:t xml:space="preserve">group </w:t>
      </w:r>
      <w:r w:rsidR="00DB7ED6">
        <w:rPr>
          <w:rFonts w:ascii="Times New Roman" w:hAnsi="Times New Roman" w:cs="Times New Roman"/>
          <w:sz w:val="24"/>
          <w:szCs w:val="24"/>
        </w:rPr>
        <w:t xml:space="preserve">component </w:t>
      </w:r>
      <w:r w:rsidR="00301CB8">
        <w:rPr>
          <w:rFonts w:ascii="Times New Roman" w:hAnsi="Times New Roman" w:cs="Times New Roman"/>
          <w:sz w:val="24"/>
          <w:szCs w:val="24"/>
        </w:rPr>
        <w:t xml:space="preserve">of the level-1 mediators. </w:t>
      </w:r>
      <w:r w:rsidR="00D4650D">
        <w:rPr>
          <w:rFonts w:ascii="Times New Roman" w:hAnsi="Times New Roman" w:cs="Times New Roman"/>
          <w:sz w:val="24"/>
          <w:szCs w:val="24"/>
        </w:rPr>
        <w:t xml:space="preserve">A </w:t>
      </w:r>
      <w:r w:rsidR="00301CB8">
        <w:rPr>
          <w:rFonts w:ascii="Times New Roman" w:hAnsi="Times New Roman" w:cs="Times New Roman"/>
          <w:sz w:val="24"/>
          <w:szCs w:val="24"/>
        </w:rPr>
        <w:t xml:space="preserve">significant </w:t>
      </w:r>
      <w:r w:rsidR="00301CB8" w:rsidRPr="00003346">
        <w:rPr>
          <w:rFonts w:ascii="Times New Roman" w:hAnsi="Times New Roman" w:cs="Times New Roman"/>
          <w:i/>
          <w:sz w:val="24"/>
          <w:szCs w:val="24"/>
        </w:rPr>
        <w:t>M</w:t>
      </w:r>
      <w:r w:rsidR="00A50567">
        <w:rPr>
          <w:rFonts w:ascii="Times New Roman" w:hAnsi="Times New Roman" w:cs="Times New Roman"/>
          <w:i/>
          <w:sz w:val="24"/>
          <w:szCs w:val="24"/>
          <w:vertAlign w:val="subscript"/>
        </w:rPr>
        <w:t>2</w:t>
      </w:r>
      <w:r w:rsidR="001611DB">
        <w:rPr>
          <w:rFonts w:ascii="Times New Roman" w:hAnsi="Times New Roman" w:cs="Times New Roman"/>
          <w:i/>
          <w:sz w:val="24"/>
          <w:szCs w:val="24"/>
        </w:rPr>
        <w:t>V</w:t>
      </w:r>
      <w:r w:rsidR="00D4650D">
        <w:rPr>
          <w:rFonts w:ascii="Times New Roman" w:hAnsi="Times New Roman" w:cs="Times New Roman"/>
          <w:sz w:val="24"/>
          <w:szCs w:val="24"/>
        </w:rPr>
        <w:t xml:space="preserve"> interaction at level 1 suggests that clinicians’ relative EBP intentions (relative to their colleagues in the same agency) interact with their relative experience of job-related EBP barriers (relative to their colleagues in the same agency) to predict their EBP adoption. Individuals who have high EBP intentions relative to their colleagues may represent “early adopters” or otherwise more innovative persons who have developed higher intentions than their colleagues to adopt EBPs. These individuals’ perceptions of higher job-related EBP barriers (compared to their within-agency peers) would be expected to weaken their follow-through on their EBP intentions, similar to the interaction hypothesized at level 2. </w:t>
      </w:r>
      <w:r w:rsidR="00034BC1">
        <w:rPr>
          <w:rFonts w:ascii="Times New Roman" w:hAnsi="Times New Roman" w:cs="Times New Roman"/>
          <w:sz w:val="24"/>
          <w:szCs w:val="24"/>
        </w:rPr>
        <w:t>In total</w:t>
      </w:r>
      <w:r w:rsidR="00111D8E">
        <w:rPr>
          <w:rFonts w:ascii="Times New Roman" w:hAnsi="Times New Roman" w:cs="Times New Roman"/>
          <w:sz w:val="24"/>
          <w:szCs w:val="24"/>
        </w:rPr>
        <w:t>,</w:t>
      </w:r>
      <w:r w:rsidR="008C7547">
        <w:rPr>
          <w:rFonts w:ascii="Times New Roman" w:hAnsi="Times New Roman" w:cs="Times New Roman"/>
          <w:sz w:val="24"/>
          <w:szCs w:val="24"/>
        </w:rPr>
        <w:t xml:space="preserve"> four conditional </w:t>
      </w:r>
      <w:r w:rsidR="00CE2666">
        <w:rPr>
          <w:rFonts w:ascii="Times New Roman" w:hAnsi="Times New Roman" w:cs="Times New Roman"/>
          <w:sz w:val="24"/>
          <w:szCs w:val="24"/>
        </w:rPr>
        <w:t xml:space="preserve">serial </w:t>
      </w:r>
      <w:r w:rsidR="008C7547">
        <w:rPr>
          <w:rFonts w:ascii="Times New Roman" w:hAnsi="Times New Roman" w:cs="Times New Roman"/>
          <w:sz w:val="24"/>
          <w:szCs w:val="24"/>
        </w:rPr>
        <w:t>indirect effects models</w:t>
      </w:r>
      <w:r w:rsidR="00034BC1">
        <w:rPr>
          <w:rFonts w:ascii="Times New Roman" w:hAnsi="Times New Roman" w:cs="Times New Roman"/>
          <w:sz w:val="24"/>
          <w:szCs w:val="24"/>
        </w:rPr>
        <w:t xml:space="preserve"> were estimated,</w:t>
      </w:r>
      <w:r w:rsidR="008C7547">
        <w:rPr>
          <w:rFonts w:ascii="Times New Roman" w:hAnsi="Times New Roman" w:cs="Times New Roman"/>
          <w:sz w:val="24"/>
          <w:szCs w:val="24"/>
        </w:rPr>
        <w:t xml:space="preserve"> one for each combination of </w:t>
      </w:r>
      <w:r w:rsidR="00A50567">
        <w:rPr>
          <w:rFonts w:ascii="Times New Roman" w:hAnsi="Times New Roman" w:cs="Times New Roman"/>
          <w:sz w:val="24"/>
          <w:szCs w:val="24"/>
        </w:rPr>
        <w:t>job-related EBP barrier</w:t>
      </w:r>
      <w:r w:rsidR="00D4650D">
        <w:rPr>
          <w:rFonts w:ascii="Times New Roman" w:hAnsi="Times New Roman" w:cs="Times New Roman"/>
          <w:sz w:val="24"/>
          <w:szCs w:val="24"/>
        </w:rPr>
        <w:t>s</w:t>
      </w:r>
      <w:r w:rsidR="00A50567">
        <w:rPr>
          <w:rFonts w:ascii="Times New Roman" w:hAnsi="Times New Roman" w:cs="Times New Roman"/>
          <w:sz w:val="24"/>
          <w:szCs w:val="24"/>
        </w:rPr>
        <w:t xml:space="preserve"> and </w:t>
      </w:r>
      <w:r w:rsidR="008C7547">
        <w:rPr>
          <w:rFonts w:ascii="Times New Roman" w:hAnsi="Times New Roman" w:cs="Times New Roman"/>
          <w:sz w:val="24"/>
          <w:szCs w:val="24"/>
        </w:rPr>
        <w:t>EBP adoption criteria.</w:t>
      </w:r>
    </w:p>
    <w:p w:rsidR="001E1076" w:rsidRDefault="001E1076">
      <w:pPr>
        <w:rPr>
          <w:rFonts w:ascii="Times New Roman" w:hAnsi="Times New Roman" w:cs="Times New Roman"/>
          <w:sz w:val="24"/>
          <w:szCs w:val="24"/>
        </w:rPr>
      </w:pPr>
      <w:r>
        <w:rPr>
          <w:rFonts w:ascii="Times New Roman" w:hAnsi="Times New Roman" w:cs="Times New Roman"/>
          <w:sz w:val="24"/>
          <w:szCs w:val="24"/>
        </w:rPr>
        <w:br w:type="page"/>
      </w:r>
    </w:p>
    <w:p w:rsidR="006B13F5" w:rsidRDefault="004104B8" w:rsidP="001E1076">
      <w:pPr>
        <w:pStyle w:val="Heading1"/>
      </w:pPr>
      <w:bookmarkStart w:id="14" w:name="_Toc414978451"/>
      <w:r>
        <w:lastRenderedPageBreak/>
        <w:t>Chapter 4</w:t>
      </w:r>
      <w:r w:rsidR="001E1076">
        <w:br/>
      </w:r>
      <w:r w:rsidR="00FD1617">
        <w:t>Results</w:t>
      </w:r>
      <w:bookmarkEnd w:id="14"/>
    </w:p>
    <w:p w:rsidR="00DA1660" w:rsidRPr="00BD0B97" w:rsidRDefault="0063175C" w:rsidP="00FD1ED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Table 2 presents means, standard deviations, and bivariate correlations </w:t>
      </w:r>
      <w:r w:rsidR="005876B8">
        <w:rPr>
          <w:rFonts w:ascii="Times New Roman" w:hAnsi="Times New Roman" w:cs="Times New Roman"/>
          <w:sz w:val="24"/>
          <w:szCs w:val="24"/>
        </w:rPr>
        <w:t xml:space="preserve">for </w:t>
      </w:r>
      <w:r w:rsidR="00232D9D">
        <w:rPr>
          <w:rFonts w:ascii="Times New Roman" w:hAnsi="Times New Roman" w:cs="Times New Roman"/>
          <w:sz w:val="24"/>
          <w:szCs w:val="24"/>
        </w:rPr>
        <w:t>the</w:t>
      </w:r>
      <w:r>
        <w:rPr>
          <w:rFonts w:ascii="Times New Roman" w:hAnsi="Times New Roman" w:cs="Times New Roman"/>
          <w:sz w:val="24"/>
          <w:szCs w:val="24"/>
        </w:rPr>
        <w:t xml:space="preserve"> </w:t>
      </w:r>
      <w:r w:rsidR="005876B8">
        <w:rPr>
          <w:rFonts w:ascii="Times New Roman" w:hAnsi="Times New Roman" w:cs="Times New Roman"/>
          <w:sz w:val="24"/>
          <w:szCs w:val="24"/>
        </w:rPr>
        <w:t>agency-</w:t>
      </w:r>
      <w:r w:rsidR="001C2468">
        <w:rPr>
          <w:rFonts w:ascii="Times New Roman" w:hAnsi="Times New Roman" w:cs="Times New Roman"/>
          <w:sz w:val="24"/>
          <w:szCs w:val="24"/>
        </w:rPr>
        <w:t>and clinician-</w:t>
      </w:r>
      <w:r w:rsidR="005876B8">
        <w:rPr>
          <w:rFonts w:ascii="Times New Roman" w:hAnsi="Times New Roman" w:cs="Times New Roman"/>
          <w:sz w:val="24"/>
          <w:szCs w:val="24"/>
        </w:rPr>
        <w:t xml:space="preserve">level variables </w:t>
      </w:r>
      <w:r w:rsidR="00DB162E">
        <w:rPr>
          <w:rFonts w:ascii="Times New Roman" w:hAnsi="Times New Roman" w:cs="Times New Roman"/>
          <w:sz w:val="24"/>
          <w:szCs w:val="24"/>
        </w:rPr>
        <w:t>measured</w:t>
      </w:r>
      <w:r w:rsidR="00263742">
        <w:rPr>
          <w:rFonts w:ascii="Times New Roman" w:hAnsi="Times New Roman" w:cs="Times New Roman"/>
          <w:sz w:val="24"/>
          <w:szCs w:val="24"/>
        </w:rPr>
        <w:t xml:space="preserve"> </w:t>
      </w:r>
      <w:r w:rsidR="00FD1ED9">
        <w:rPr>
          <w:rFonts w:ascii="Times New Roman" w:hAnsi="Times New Roman" w:cs="Times New Roman"/>
          <w:sz w:val="24"/>
          <w:szCs w:val="24"/>
        </w:rPr>
        <w:t xml:space="preserve">for </w:t>
      </w:r>
      <w:r w:rsidR="001C2468">
        <w:rPr>
          <w:rFonts w:ascii="Times New Roman" w:hAnsi="Times New Roman" w:cs="Times New Roman"/>
          <w:sz w:val="24"/>
          <w:szCs w:val="24"/>
        </w:rPr>
        <w:t>the study</w:t>
      </w:r>
      <w:r w:rsidR="00263742">
        <w:rPr>
          <w:rFonts w:ascii="Times New Roman" w:hAnsi="Times New Roman" w:cs="Times New Roman"/>
          <w:sz w:val="24"/>
          <w:szCs w:val="24"/>
        </w:rPr>
        <w:t xml:space="preserve">. </w:t>
      </w:r>
      <w:r w:rsidR="00E448C3">
        <w:rPr>
          <w:rFonts w:ascii="Times New Roman" w:hAnsi="Times New Roman" w:cs="Times New Roman"/>
          <w:sz w:val="24"/>
          <w:szCs w:val="24"/>
        </w:rPr>
        <w:t>T</w:t>
      </w:r>
      <w:r w:rsidR="00FD6640">
        <w:rPr>
          <w:rFonts w:ascii="Times New Roman" w:hAnsi="Times New Roman" w:cs="Times New Roman"/>
          <w:sz w:val="24"/>
          <w:szCs w:val="24"/>
        </w:rPr>
        <w:t xml:space="preserve">he </w:t>
      </w:r>
      <w:r w:rsidR="000B62C5">
        <w:rPr>
          <w:rFonts w:ascii="Times New Roman" w:hAnsi="Times New Roman" w:cs="Times New Roman"/>
          <w:sz w:val="24"/>
          <w:szCs w:val="24"/>
        </w:rPr>
        <w:t xml:space="preserve">non-significant </w:t>
      </w:r>
      <w:r w:rsidR="00843A25">
        <w:rPr>
          <w:rFonts w:ascii="Times New Roman" w:hAnsi="Times New Roman" w:cs="Times New Roman"/>
          <w:sz w:val="24"/>
          <w:szCs w:val="24"/>
        </w:rPr>
        <w:t>correlation between ARC and Time 1 OSC profile (</w:t>
      </w:r>
      <w:r w:rsidR="00843A25">
        <w:rPr>
          <w:rFonts w:ascii="Times New Roman" w:hAnsi="Times New Roman" w:cs="Times New Roman"/>
          <w:i/>
          <w:sz w:val="24"/>
          <w:szCs w:val="24"/>
        </w:rPr>
        <w:t xml:space="preserve">r </w:t>
      </w:r>
      <w:r w:rsidR="00843A25">
        <w:rPr>
          <w:rFonts w:ascii="Times New Roman" w:hAnsi="Times New Roman" w:cs="Times New Roman"/>
          <w:sz w:val="24"/>
          <w:szCs w:val="24"/>
        </w:rPr>
        <w:t xml:space="preserve">= .03, </w:t>
      </w:r>
      <w:r w:rsidR="00843A25">
        <w:rPr>
          <w:rFonts w:ascii="Times New Roman" w:hAnsi="Times New Roman" w:cs="Times New Roman"/>
          <w:i/>
          <w:sz w:val="24"/>
          <w:szCs w:val="24"/>
        </w:rPr>
        <w:t xml:space="preserve">p </w:t>
      </w:r>
      <w:r w:rsidR="00843A25">
        <w:rPr>
          <w:rFonts w:ascii="Times New Roman" w:hAnsi="Times New Roman" w:cs="Times New Roman"/>
          <w:sz w:val="24"/>
          <w:szCs w:val="24"/>
        </w:rPr>
        <w:t xml:space="preserve">= .912) </w:t>
      </w:r>
      <w:r w:rsidR="00FD6640">
        <w:rPr>
          <w:rFonts w:ascii="Times New Roman" w:hAnsi="Times New Roman" w:cs="Times New Roman"/>
          <w:sz w:val="24"/>
          <w:szCs w:val="24"/>
        </w:rPr>
        <w:t xml:space="preserve">suggests </w:t>
      </w:r>
      <w:r w:rsidR="00E448C3">
        <w:rPr>
          <w:rFonts w:ascii="Times New Roman" w:hAnsi="Times New Roman" w:cs="Times New Roman"/>
          <w:sz w:val="24"/>
          <w:szCs w:val="24"/>
        </w:rPr>
        <w:t xml:space="preserve">that </w:t>
      </w:r>
      <w:r w:rsidR="00FD6640">
        <w:rPr>
          <w:rFonts w:ascii="Times New Roman" w:hAnsi="Times New Roman" w:cs="Times New Roman"/>
          <w:sz w:val="24"/>
          <w:szCs w:val="24"/>
        </w:rPr>
        <w:t>the randomization procedure was successful in balancing the treatment and control groups at baseline</w:t>
      </w:r>
      <w:r w:rsidR="00E448C3">
        <w:rPr>
          <w:rFonts w:ascii="Times New Roman" w:hAnsi="Times New Roman" w:cs="Times New Roman"/>
          <w:sz w:val="24"/>
          <w:szCs w:val="24"/>
        </w:rPr>
        <w:t xml:space="preserve">. </w:t>
      </w:r>
      <w:r w:rsidR="00FD1ED9">
        <w:rPr>
          <w:rFonts w:ascii="Times New Roman" w:hAnsi="Times New Roman" w:cs="Times New Roman"/>
          <w:sz w:val="24"/>
          <w:szCs w:val="24"/>
        </w:rPr>
        <w:t>T</w:t>
      </w:r>
      <w:r w:rsidR="00DF18BC">
        <w:rPr>
          <w:rFonts w:ascii="Times New Roman" w:hAnsi="Times New Roman" w:cs="Times New Roman"/>
          <w:sz w:val="24"/>
          <w:szCs w:val="24"/>
        </w:rPr>
        <w:t>he pattern of c</w:t>
      </w:r>
      <w:r w:rsidR="00F839BA">
        <w:rPr>
          <w:rFonts w:ascii="Times New Roman" w:hAnsi="Times New Roman" w:cs="Times New Roman"/>
          <w:sz w:val="24"/>
          <w:szCs w:val="24"/>
        </w:rPr>
        <w:t>orrelations</w:t>
      </w:r>
      <w:r w:rsidR="00DB6AF5">
        <w:rPr>
          <w:rFonts w:ascii="Times New Roman" w:hAnsi="Times New Roman" w:cs="Times New Roman"/>
          <w:sz w:val="24"/>
          <w:szCs w:val="24"/>
        </w:rPr>
        <w:t xml:space="preserve"> supports the discriminant and convergent validity of the study measures </w:t>
      </w:r>
      <w:r w:rsidR="00DB6AF5" w:rsidRPr="00DB6AF5">
        <w:rPr>
          <w:rFonts w:ascii="Times New Roman" w:hAnsi="Times New Roman" w:cs="Times New Roman"/>
          <w:sz w:val="24"/>
          <w:szCs w:val="24"/>
        </w:rPr>
        <w:t>and</w:t>
      </w:r>
      <w:r w:rsidR="00DB6AF5">
        <w:rPr>
          <w:rFonts w:ascii="Times New Roman" w:hAnsi="Times New Roman" w:cs="Times New Roman"/>
          <w:sz w:val="24"/>
          <w:szCs w:val="24"/>
        </w:rPr>
        <w:t xml:space="preserve"> suggests the indicators are not simply capturing common method error variance. The absolute value of the correlations ranged from .</w:t>
      </w:r>
      <w:r w:rsidR="00F33F58">
        <w:rPr>
          <w:rFonts w:ascii="Times New Roman" w:hAnsi="Times New Roman" w:cs="Times New Roman"/>
          <w:sz w:val="24"/>
          <w:szCs w:val="24"/>
        </w:rPr>
        <w:t>03 to .69</w:t>
      </w:r>
      <w:r w:rsidR="00480CA2">
        <w:rPr>
          <w:rFonts w:ascii="Times New Roman" w:hAnsi="Times New Roman" w:cs="Times New Roman"/>
          <w:sz w:val="24"/>
          <w:szCs w:val="24"/>
        </w:rPr>
        <w:t xml:space="preserve"> </w:t>
      </w:r>
      <w:r w:rsidR="00A149DA">
        <w:rPr>
          <w:rFonts w:ascii="Times New Roman" w:hAnsi="Times New Roman" w:cs="Times New Roman"/>
          <w:sz w:val="24"/>
          <w:szCs w:val="24"/>
        </w:rPr>
        <w:t xml:space="preserve">at the agency level </w:t>
      </w:r>
      <w:r w:rsidR="00480CA2">
        <w:rPr>
          <w:rFonts w:ascii="Times New Roman" w:hAnsi="Times New Roman" w:cs="Times New Roman"/>
          <w:sz w:val="24"/>
          <w:szCs w:val="24"/>
        </w:rPr>
        <w:t>and from .13 to .60</w:t>
      </w:r>
      <w:r w:rsidR="00A149DA">
        <w:rPr>
          <w:rFonts w:ascii="Times New Roman" w:hAnsi="Times New Roman" w:cs="Times New Roman"/>
          <w:sz w:val="24"/>
          <w:szCs w:val="24"/>
        </w:rPr>
        <w:t xml:space="preserve"> at the clinician level </w:t>
      </w:r>
      <w:r w:rsidR="00DB6AF5">
        <w:rPr>
          <w:rFonts w:ascii="Times New Roman" w:hAnsi="Times New Roman" w:cs="Times New Roman"/>
          <w:sz w:val="24"/>
          <w:szCs w:val="24"/>
        </w:rPr>
        <w:t xml:space="preserve">and varied in accordance with theoretical expectations. </w:t>
      </w:r>
      <w:r w:rsidR="00070144">
        <w:rPr>
          <w:rFonts w:ascii="Times New Roman" w:hAnsi="Times New Roman" w:cs="Times New Roman"/>
          <w:sz w:val="24"/>
          <w:szCs w:val="24"/>
        </w:rPr>
        <w:t xml:space="preserve">For example, </w:t>
      </w:r>
      <w:r w:rsidR="00DB6AF5">
        <w:rPr>
          <w:rFonts w:ascii="Times New Roman" w:hAnsi="Times New Roman" w:cs="Times New Roman"/>
          <w:sz w:val="24"/>
          <w:szCs w:val="24"/>
        </w:rPr>
        <w:t>clinicians’ EBP intentions were</w:t>
      </w:r>
      <w:r w:rsidR="00FD1ED9">
        <w:rPr>
          <w:rFonts w:ascii="Times New Roman" w:hAnsi="Times New Roman" w:cs="Times New Roman"/>
          <w:sz w:val="24"/>
          <w:szCs w:val="24"/>
        </w:rPr>
        <w:t xml:space="preserve"> positively related to both </w:t>
      </w:r>
      <w:r w:rsidR="00DB6AF5">
        <w:rPr>
          <w:rFonts w:ascii="Times New Roman" w:hAnsi="Times New Roman" w:cs="Times New Roman"/>
          <w:sz w:val="24"/>
          <w:szCs w:val="24"/>
        </w:rPr>
        <w:t xml:space="preserve">EBP </w:t>
      </w:r>
      <w:r w:rsidR="00597D53">
        <w:rPr>
          <w:rFonts w:ascii="Times New Roman" w:hAnsi="Times New Roman" w:cs="Times New Roman"/>
          <w:sz w:val="24"/>
          <w:szCs w:val="24"/>
        </w:rPr>
        <w:t xml:space="preserve">adoption </w:t>
      </w:r>
      <w:r w:rsidR="00DB6AF5">
        <w:rPr>
          <w:rFonts w:ascii="Times New Roman" w:hAnsi="Times New Roman" w:cs="Times New Roman"/>
          <w:sz w:val="24"/>
          <w:szCs w:val="24"/>
        </w:rPr>
        <w:t xml:space="preserve">criteria </w:t>
      </w:r>
      <w:r w:rsidR="00A7677F">
        <w:rPr>
          <w:rFonts w:ascii="Times New Roman" w:hAnsi="Times New Roman" w:cs="Times New Roman"/>
          <w:sz w:val="24"/>
          <w:szCs w:val="24"/>
        </w:rPr>
        <w:t>and</w:t>
      </w:r>
      <w:r w:rsidR="00FD1ED9">
        <w:rPr>
          <w:rFonts w:ascii="Times New Roman" w:hAnsi="Times New Roman" w:cs="Times New Roman"/>
          <w:sz w:val="24"/>
          <w:szCs w:val="24"/>
        </w:rPr>
        <w:t xml:space="preserve"> </w:t>
      </w:r>
      <w:r w:rsidR="00597D53">
        <w:rPr>
          <w:rFonts w:ascii="Times New Roman" w:hAnsi="Times New Roman" w:cs="Times New Roman"/>
          <w:sz w:val="24"/>
          <w:szCs w:val="24"/>
        </w:rPr>
        <w:t>t</w:t>
      </w:r>
      <w:r w:rsidR="00F33F58">
        <w:rPr>
          <w:rFonts w:ascii="Times New Roman" w:hAnsi="Times New Roman" w:cs="Times New Roman"/>
          <w:sz w:val="24"/>
          <w:szCs w:val="24"/>
        </w:rPr>
        <w:t>he two types of job-related EBP barriers</w:t>
      </w:r>
      <w:r w:rsidR="00A7677F">
        <w:rPr>
          <w:rFonts w:ascii="Times New Roman" w:hAnsi="Times New Roman" w:cs="Times New Roman"/>
          <w:sz w:val="24"/>
          <w:szCs w:val="24"/>
        </w:rPr>
        <w:t xml:space="preserve"> were positively correlated with each other</w:t>
      </w:r>
      <w:r w:rsidR="00E75336">
        <w:rPr>
          <w:rFonts w:ascii="Times New Roman" w:hAnsi="Times New Roman" w:cs="Times New Roman"/>
          <w:sz w:val="24"/>
          <w:szCs w:val="24"/>
        </w:rPr>
        <w:t xml:space="preserve"> </w:t>
      </w:r>
      <w:r w:rsidR="007B0D97">
        <w:rPr>
          <w:rFonts w:ascii="Times New Roman" w:hAnsi="Times New Roman" w:cs="Times New Roman"/>
          <w:sz w:val="24"/>
          <w:szCs w:val="24"/>
        </w:rPr>
        <w:t xml:space="preserve">yet differentially correlated </w:t>
      </w:r>
      <w:r w:rsidR="00E75336">
        <w:rPr>
          <w:rFonts w:ascii="Times New Roman" w:hAnsi="Times New Roman" w:cs="Times New Roman"/>
          <w:sz w:val="24"/>
          <w:szCs w:val="24"/>
        </w:rPr>
        <w:t xml:space="preserve">with </w:t>
      </w:r>
      <w:r w:rsidR="00FD1ED9">
        <w:rPr>
          <w:rFonts w:ascii="Times New Roman" w:hAnsi="Times New Roman" w:cs="Times New Roman"/>
          <w:sz w:val="24"/>
          <w:szCs w:val="24"/>
        </w:rPr>
        <w:t xml:space="preserve">other </w:t>
      </w:r>
      <w:r w:rsidR="007B0D97">
        <w:rPr>
          <w:rFonts w:ascii="Times New Roman" w:hAnsi="Times New Roman" w:cs="Times New Roman"/>
          <w:sz w:val="24"/>
          <w:szCs w:val="24"/>
        </w:rPr>
        <w:t>variables</w:t>
      </w:r>
      <w:r w:rsidR="00FD1ED9">
        <w:rPr>
          <w:rFonts w:ascii="Times New Roman" w:hAnsi="Times New Roman" w:cs="Times New Roman"/>
          <w:sz w:val="24"/>
          <w:szCs w:val="24"/>
        </w:rPr>
        <w:t xml:space="preserve"> such as </w:t>
      </w:r>
      <w:r w:rsidR="00F33F58">
        <w:rPr>
          <w:rFonts w:ascii="Times New Roman" w:hAnsi="Times New Roman" w:cs="Times New Roman"/>
          <w:sz w:val="24"/>
          <w:szCs w:val="24"/>
        </w:rPr>
        <w:t>the percentage of clients treated using EBPs (</w:t>
      </w:r>
      <w:r w:rsidR="00F33F58">
        <w:rPr>
          <w:rFonts w:ascii="Times New Roman" w:hAnsi="Times New Roman" w:cs="Times New Roman"/>
          <w:i/>
          <w:sz w:val="24"/>
          <w:szCs w:val="24"/>
        </w:rPr>
        <w:t xml:space="preserve">r </w:t>
      </w:r>
      <w:r w:rsidR="00F33F58">
        <w:rPr>
          <w:rFonts w:ascii="Times New Roman" w:hAnsi="Times New Roman" w:cs="Times New Roman"/>
          <w:sz w:val="24"/>
          <w:szCs w:val="24"/>
        </w:rPr>
        <w:t xml:space="preserve">= -.13 vs. </w:t>
      </w:r>
      <w:r w:rsidR="00F33F58">
        <w:rPr>
          <w:rFonts w:ascii="Times New Roman" w:hAnsi="Times New Roman" w:cs="Times New Roman"/>
          <w:i/>
          <w:sz w:val="24"/>
          <w:szCs w:val="24"/>
        </w:rPr>
        <w:t xml:space="preserve">r </w:t>
      </w:r>
      <w:r w:rsidR="00F33F58">
        <w:rPr>
          <w:rFonts w:ascii="Times New Roman" w:hAnsi="Times New Roman" w:cs="Times New Roman"/>
          <w:sz w:val="24"/>
          <w:szCs w:val="24"/>
        </w:rPr>
        <w:t>= -.45</w:t>
      </w:r>
      <w:r w:rsidR="00395304">
        <w:rPr>
          <w:rFonts w:ascii="Times New Roman" w:hAnsi="Times New Roman" w:cs="Times New Roman"/>
          <w:sz w:val="24"/>
          <w:szCs w:val="24"/>
        </w:rPr>
        <w:t>).</w:t>
      </w:r>
      <w:r w:rsidR="00DB6AF5">
        <w:rPr>
          <w:rFonts w:ascii="Times New Roman" w:hAnsi="Times New Roman" w:cs="Times New Roman"/>
          <w:sz w:val="24"/>
          <w:szCs w:val="24"/>
        </w:rPr>
        <w:t xml:space="preserve"> </w:t>
      </w:r>
    </w:p>
    <w:p w:rsidR="00065BC3" w:rsidRDefault="00886A34" w:rsidP="001E1076">
      <w:pPr>
        <w:pStyle w:val="Heading2"/>
      </w:pPr>
      <w:bookmarkStart w:id="15" w:name="_Toc414978452"/>
      <w:r>
        <w:t>Manipulation C</w:t>
      </w:r>
      <w:r w:rsidR="00065BC3">
        <w:t>heck</w:t>
      </w:r>
      <w:bookmarkEnd w:id="15"/>
      <w:r w:rsidR="00065BC3">
        <w:t xml:space="preserve"> </w:t>
      </w:r>
    </w:p>
    <w:p w:rsidR="00065BC3" w:rsidRDefault="00065BC3"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F0322">
        <w:rPr>
          <w:rFonts w:ascii="Times New Roman" w:hAnsi="Times New Roman" w:cs="Times New Roman"/>
          <w:sz w:val="24"/>
          <w:szCs w:val="24"/>
        </w:rPr>
        <w:t>Two manipulation checks were conducted p</w:t>
      </w:r>
      <w:r w:rsidR="00E973B7">
        <w:rPr>
          <w:rFonts w:ascii="Times New Roman" w:hAnsi="Times New Roman" w:cs="Times New Roman"/>
          <w:sz w:val="24"/>
          <w:szCs w:val="24"/>
        </w:rPr>
        <w:t xml:space="preserve">rior </w:t>
      </w:r>
      <w:r w:rsidR="001F0322">
        <w:rPr>
          <w:rFonts w:ascii="Times New Roman" w:hAnsi="Times New Roman" w:cs="Times New Roman"/>
          <w:sz w:val="24"/>
          <w:szCs w:val="24"/>
        </w:rPr>
        <w:t>to testing the study hypotheses. The firs</w:t>
      </w:r>
      <w:r w:rsidR="00A7677F">
        <w:rPr>
          <w:rFonts w:ascii="Times New Roman" w:hAnsi="Times New Roman" w:cs="Times New Roman"/>
          <w:sz w:val="24"/>
          <w:szCs w:val="24"/>
        </w:rPr>
        <w:t>t</w:t>
      </w:r>
      <w:r w:rsidR="001F0322">
        <w:rPr>
          <w:rFonts w:ascii="Times New Roman" w:hAnsi="Times New Roman" w:cs="Times New Roman"/>
          <w:sz w:val="24"/>
          <w:szCs w:val="24"/>
        </w:rPr>
        <w:t xml:space="preserve"> c</w:t>
      </w:r>
      <w:r w:rsidR="00E973B7">
        <w:rPr>
          <w:rFonts w:ascii="Times New Roman" w:hAnsi="Times New Roman" w:cs="Times New Roman"/>
          <w:sz w:val="24"/>
          <w:szCs w:val="24"/>
        </w:rPr>
        <w:t xml:space="preserve">onfirmed that agencies </w:t>
      </w:r>
      <w:r w:rsidR="0065667B">
        <w:rPr>
          <w:rFonts w:ascii="Times New Roman" w:hAnsi="Times New Roman" w:cs="Times New Roman"/>
          <w:sz w:val="24"/>
          <w:szCs w:val="24"/>
        </w:rPr>
        <w:t>with</w:t>
      </w:r>
      <w:r w:rsidR="00E973B7">
        <w:rPr>
          <w:rFonts w:ascii="Times New Roman" w:hAnsi="Times New Roman" w:cs="Times New Roman"/>
          <w:sz w:val="24"/>
          <w:szCs w:val="24"/>
        </w:rPr>
        <w:t xml:space="preserve">in the </w:t>
      </w:r>
      <w:r w:rsidR="00F41AF3">
        <w:rPr>
          <w:rFonts w:ascii="Times New Roman" w:hAnsi="Times New Roman" w:cs="Times New Roman"/>
          <w:sz w:val="24"/>
          <w:szCs w:val="24"/>
        </w:rPr>
        <w:t>ARC</w:t>
      </w:r>
      <w:r w:rsidR="00E973B7">
        <w:rPr>
          <w:rFonts w:ascii="Times New Roman" w:hAnsi="Times New Roman" w:cs="Times New Roman"/>
          <w:sz w:val="24"/>
          <w:szCs w:val="24"/>
        </w:rPr>
        <w:t xml:space="preserve"> </w:t>
      </w:r>
      <w:r w:rsidR="007C4A37">
        <w:rPr>
          <w:rFonts w:ascii="Times New Roman" w:hAnsi="Times New Roman" w:cs="Times New Roman"/>
          <w:sz w:val="24"/>
          <w:szCs w:val="24"/>
        </w:rPr>
        <w:t xml:space="preserve">condition did not differ in their fidelity to the ARC intervention as reported by </w:t>
      </w:r>
      <w:r w:rsidR="0093299A">
        <w:rPr>
          <w:rFonts w:ascii="Times New Roman" w:hAnsi="Times New Roman" w:cs="Times New Roman"/>
          <w:sz w:val="24"/>
          <w:szCs w:val="24"/>
        </w:rPr>
        <w:t>clinicians’</w:t>
      </w:r>
      <w:r w:rsidR="00D266F7">
        <w:rPr>
          <w:rFonts w:ascii="Times New Roman" w:hAnsi="Times New Roman" w:cs="Times New Roman"/>
          <w:sz w:val="24"/>
          <w:szCs w:val="24"/>
        </w:rPr>
        <w:t xml:space="preserve"> </w:t>
      </w:r>
      <w:r w:rsidR="004109D9">
        <w:rPr>
          <w:rFonts w:ascii="Times New Roman" w:hAnsi="Times New Roman" w:cs="Times New Roman"/>
          <w:sz w:val="24"/>
          <w:szCs w:val="24"/>
        </w:rPr>
        <w:t>at the conclusion of the intervention period (Time 3)</w:t>
      </w:r>
      <w:r w:rsidR="007C4A37">
        <w:rPr>
          <w:rFonts w:ascii="Times New Roman" w:hAnsi="Times New Roman" w:cs="Times New Roman"/>
          <w:sz w:val="24"/>
          <w:szCs w:val="24"/>
        </w:rPr>
        <w:t xml:space="preserve">. </w:t>
      </w:r>
      <w:r w:rsidR="0065667B">
        <w:rPr>
          <w:rFonts w:ascii="Times New Roman" w:hAnsi="Times New Roman" w:cs="Times New Roman"/>
          <w:sz w:val="24"/>
          <w:szCs w:val="24"/>
        </w:rPr>
        <w:t>That is</w:t>
      </w:r>
      <w:r w:rsidR="00D266F7">
        <w:rPr>
          <w:rFonts w:ascii="Times New Roman" w:hAnsi="Times New Roman" w:cs="Times New Roman"/>
          <w:sz w:val="24"/>
          <w:szCs w:val="24"/>
        </w:rPr>
        <w:t xml:space="preserve">, results of a two-level mixed effects regression analysis (unconditional model) indicated that agencies in the ARC condition did not exhibit significant between-agency variance in APQ scores (τ = .016, </w:t>
      </w:r>
      <w:r w:rsidR="00D266F7">
        <w:rPr>
          <w:rFonts w:ascii="Times New Roman" w:hAnsi="Times New Roman" w:cs="Times New Roman"/>
          <w:i/>
          <w:sz w:val="24"/>
          <w:szCs w:val="24"/>
        </w:rPr>
        <w:t xml:space="preserve">SE </w:t>
      </w:r>
      <w:r w:rsidR="00D266F7">
        <w:rPr>
          <w:rFonts w:ascii="Times New Roman" w:hAnsi="Times New Roman" w:cs="Times New Roman"/>
          <w:sz w:val="24"/>
          <w:szCs w:val="24"/>
        </w:rPr>
        <w:t xml:space="preserve">= .02, </w:t>
      </w:r>
      <w:r w:rsidR="00D266F7">
        <w:rPr>
          <w:rFonts w:ascii="Times New Roman" w:hAnsi="Times New Roman" w:cs="Times New Roman"/>
          <w:i/>
          <w:sz w:val="24"/>
          <w:szCs w:val="24"/>
        </w:rPr>
        <w:t xml:space="preserve">p </w:t>
      </w:r>
      <w:r w:rsidR="00D266F7">
        <w:rPr>
          <w:rFonts w:ascii="Times New Roman" w:hAnsi="Times New Roman" w:cs="Times New Roman"/>
          <w:sz w:val="24"/>
          <w:szCs w:val="24"/>
        </w:rPr>
        <w:t xml:space="preserve">= .422). </w:t>
      </w:r>
      <w:r w:rsidR="001F0322">
        <w:rPr>
          <w:rFonts w:ascii="Times New Roman" w:hAnsi="Times New Roman" w:cs="Times New Roman"/>
          <w:sz w:val="24"/>
          <w:szCs w:val="24"/>
        </w:rPr>
        <w:t xml:space="preserve">The second </w:t>
      </w:r>
      <w:r w:rsidR="00A7677F">
        <w:rPr>
          <w:rFonts w:ascii="Times New Roman" w:hAnsi="Times New Roman" w:cs="Times New Roman"/>
          <w:sz w:val="24"/>
          <w:szCs w:val="24"/>
        </w:rPr>
        <w:t xml:space="preserve">analysis </w:t>
      </w:r>
      <w:r w:rsidR="00D266F7">
        <w:rPr>
          <w:rFonts w:ascii="Times New Roman" w:hAnsi="Times New Roman" w:cs="Times New Roman"/>
          <w:sz w:val="24"/>
          <w:szCs w:val="24"/>
        </w:rPr>
        <w:t xml:space="preserve">confirmed that the ARC </w:t>
      </w:r>
      <w:r w:rsidR="00E973B7">
        <w:rPr>
          <w:rFonts w:ascii="Times New Roman" w:hAnsi="Times New Roman" w:cs="Times New Roman"/>
          <w:sz w:val="24"/>
          <w:szCs w:val="24"/>
        </w:rPr>
        <w:t>and control conditions differed in their fidelity to the ARC intervention</w:t>
      </w:r>
      <w:r w:rsidR="00597D53">
        <w:rPr>
          <w:rFonts w:ascii="Times New Roman" w:hAnsi="Times New Roman" w:cs="Times New Roman"/>
          <w:sz w:val="24"/>
          <w:szCs w:val="24"/>
        </w:rPr>
        <w:t xml:space="preserve"> at Time 3</w:t>
      </w:r>
      <w:r w:rsidR="00E973B7">
        <w:rPr>
          <w:rFonts w:ascii="Times New Roman" w:hAnsi="Times New Roman" w:cs="Times New Roman"/>
          <w:sz w:val="24"/>
          <w:szCs w:val="24"/>
        </w:rPr>
        <w:t xml:space="preserve">. </w:t>
      </w:r>
      <w:r w:rsidR="00FA45AF">
        <w:rPr>
          <w:rFonts w:ascii="Times New Roman" w:hAnsi="Times New Roman" w:cs="Times New Roman"/>
          <w:sz w:val="24"/>
          <w:szCs w:val="24"/>
        </w:rPr>
        <w:t>Consistent with this expectation, r</w:t>
      </w:r>
      <w:r w:rsidR="00683CEE">
        <w:rPr>
          <w:rFonts w:ascii="Times New Roman" w:hAnsi="Times New Roman" w:cs="Times New Roman"/>
          <w:sz w:val="24"/>
          <w:szCs w:val="24"/>
        </w:rPr>
        <w:t xml:space="preserve">esults of a </w:t>
      </w:r>
      <w:r w:rsidR="00142E85">
        <w:rPr>
          <w:rFonts w:ascii="Times New Roman" w:hAnsi="Times New Roman" w:cs="Times New Roman"/>
          <w:sz w:val="24"/>
          <w:szCs w:val="24"/>
        </w:rPr>
        <w:t xml:space="preserve">two-level </w:t>
      </w:r>
      <w:r w:rsidR="00683CEE">
        <w:rPr>
          <w:rFonts w:ascii="Times New Roman" w:hAnsi="Times New Roman" w:cs="Times New Roman"/>
          <w:sz w:val="24"/>
          <w:szCs w:val="24"/>
        </w:rPr>
        <w:t xml:space="preserve">mixed effects </w:t>
      </w:r>
      <w:r w:rsidR="00F41AF3">
        <w:rPr>
          <w:rFonts w:ascii="Times New Roman" w:hAnsi="Times New Roman" w:cs="Times New Roman"/>
          <w:sz w:val="24"/>
          <w:szCs w:val="24"/>
        </w:rPr>
        <w:t xml:space="preserve">regression </w:t>
      </w:r>
      <w:r w:rsidR="007C4A37">
        <w:rPr>
          <w:rFonts w:ascii="Times New Roman" w:hAnsi="Times New Roman" w:cs="Times New Roman"/>
          <w:sz w:val="24"/>
          <w:szCs w:val="24"/>
        </w:rPr>
        <w:t>analysis</w:t>
      </w:r>
      <w:r w:rsidR="00746E20">
        <w:rPr>
          <w:rFonts w:ascii="Times New Roman" w:hAnsi="Times New Roman" w:cs="Times New Roman"/>
          <w:sz w:val="24"/>
          <w:szCs w:val="24"/>
        </w:rPr>
        <w:t xml:space="preserve"> </w:t>
      </w:r>
      <w:r w:rsidR="00FA45AF">
        <w:rPr>
          <w:rFonts w:ascii="Times New Roman" w:hAnsi="Times New Roman" w:cs="Times New Roman"/>
          <w:sz w:val="24"/>
          <w:szCs w:val="24"/>
        </w:rPr>
        <w:t xml:space="preserve">indicated </w:t>
      </w:r>
      <w:r w:rsidR="00683CEE">
        <w:rPr>
          <w:rFonts w:ascii="Times New Roman" w:hAnsi="Times New Roman" w:cs="Times New Roman"/>
          <w:sz w:val="24"/>
          <w:szCs w:val="24"/>
        </w:rPr>
        <w:t>that c</w:t>
      </w:r>
      <w:r w:rsidR="00892CF8">
        <w:rPr>
          <w:rFonts w:ascii="Times New Roman" w:hAnsi="Times New Roman" w:cs="Times New Roman"/>
          <w:sz w:val="24"/>
          <w:szCs w:val="24"/>
        </w:rPr>
        <w:t>linicians in the ARC condition reported</w:t>
      </w:r>
      <w:r w:rsidR="00683CEE">
        <w:rPr>
          <w:rFonts w:ascii="Times New Roman" w:hAnsi="Times New Roman" w:cs="Times New Roman"/>
          <w:sz w:val="24"/>
          <w:szCs w:val="24"/>
        </w:rPr>
        <w:t xml:space="preserve"> </w:t>
      </w:r>
      <w:r w:rsidR="00892CF8">
        <w:rPr>
          <w:rFonts w:ascii="Times New Roman" w:hAnsi="Times New Roman" w:cs="Times New Roman"/>
          <w:sz w:val="24"/>
          <w:szCs w:val="24"/>
        </w:rPr>
        <w:t xml:space="preserve">significantly higher fidelity to the ARC principles </w:t>
      </w:r>
      <w:r w:rsidR="00597D53">
        <w:rPr>
          <w:rFonts w:ascii="Times New Roman" w:hAnsi="Times New Roman" w:cs="Times New Roman"/>
          <w:sz w:val="24"/>
          <w:szCs w:val="24"/>
        </w:rPr>
        <w:t>and procedures</w:t>
      </w:r>
      <w:r w:rsidR="00FA45AF">
        <w:rPr>
          <w:rFonts w:ascii="Times New Roman" w:hAnsi="Times New Roman" w:cs="Times New Roman"/>
          <w:sz w:val="24"/>
          <w:szCs w:val="24"/>
        </w:rPr>
        <w:t xml:space="preserve"> </w:t>
      </w:r>
      <w:r w:rsidR="00AD6A59">
        <w:rPr>
          <w:rFonts w:ascii="Times New Roman" w:hAnsi="Times New Roman" w:cs="Times New Roman"/>
          <w:sz w:val="24"/>
          <w:szCs w:val="24"/>
        </w:rPr>
        <w:lastRenderedPageBreak/>
        <w:t xml:space="preserve">than </w:t>
      </w:r>
      <w:r w:rsidR="009059A4">
        <w:rPr>
          <w:rFonts w:ascii="Times New Roman" w:hAnsi="Times New Roman" w:cs="Times New Roman"/>
          <w:sz w:val="24"/>
          <w:szCs w:val="24"/>
        </w:rPr>
        <w:t>clinicians</w:t>
      </w:r>
      <w:r w:rsidR="00FA45AF">
        <w:rPr>
          <w:rFonts w:ascii="Times New Roman" w:hAnsi="Times New Roman" w:cs="Times New Roman"/>
          <w:sz w:val="24"/>
          <w:szCs w:val="24"/>
        </w:rPr>
        <w:t xml:space="preserve"> in the control agencies, </w:t>
      </w:r>
      <w:r w:rsidR="00FA45AF">
        <w:rPr>
          <w:rFonts w:ascii="Times New Roman" w:hAnsi="Times New Roman" w:cs="Times New Roman"/>
          <w:i/>
          <w:sz w:val="24"/>
          <w:szCs w:val="24"/>
        </w:rPr>
        <w:t>γ</w:t>
      </w:r>
      <w:r w:rsidR="00FA45AF">
        <w:rPr>
          <w:rFonts w:ascii="Times New Roman" w:hAnsi="Times New Roman" w:cs="Times New Roman"/>
          <w:sz w:val="24"/>
          <w:szCs w:val="24"/>
        </w:rPr>
        <w:t xml:space="preserve"> = .26, </w:t>
      </w:r>
      <w:r w:rsidR="00FA45AF">
        <w:rPr>
          <w:rFonts w:ascii="Times New Roman" w:hAnsi="Times New Roman" w:cs="Times New Roman"/>
          <w:i/>
          <w:sz w:val="24"/>
          <w:szCs w:val="24"/>
        </w:rPr>
        <w:t xml:space="preserve">p </w:t>
      </w:r>
      <w:r w:rsidR="00FA45AF">
        <w:rPr>
          <w:rFonts w:ascii="Times New Roman" w:hAnsi="Times New Roman" w:cs="Times New Roman"/>
          <w:sz w:val="24"/>
          <w:szCs w:val="24"/>
        </w:rPr>
        <w:t xml:space="preserve">= .007, </w:t>
      </w:r>
      <w:r w:rsidR="00FA45AF">
        <w:rPr>
          <w:rFonts w:ascii="Times New Roman" w:hAnsi="Times New Roman" w:cs="Times New Roman"/>
          <w:i/>
          <w:sz w:val="24"/>
          <w:szCs w:val="24"/>
        </w:rPr>
        <w:t xml:space="preserve">d </w:t>
      </w:r>
      <w:r w:rsidR="00FA45AF">
        <w:rPr>
          <w:rFonts w:ascii="Times New Roman" w:hAnsi="Times New Roman" w:cs="Times New Roman"/>
          <w:sz w:val="24"/>
          <w:szCs w:val="24"/>
        </w:rPr>
        <w:t xml:space="preserve">= .48, </w:t>
      </w:r>
      <w:r w:rsidR="004E1A0B">
        <w:rPr>
          <w:rFonts w:ascii="Times New Roman" w:hAnsi="Times New Roman" w:cs="Times New Roman"/>
          <w:sz w:val="24"/>
          <w:szCs w:val="24"/>
        </w:rPr>
        <w:t xml:space="preserve">accounting for </w:t>
      </w:r>
      <w:r w:rsidR="009C194B">
        <w:rPr>
          <w:rFonts w:ascii="Times New Roman" w:hAnsi="Times New Roman" w:cs="Times New Roman"/>
          <w:sz w:val="24"/>
          <w:szCs w:val="24"/>
        </w:rPr>
        <w:t>63</w:t>
      </w:r>
      <w:r w:rsidR="00683CEE">
        <w:rPr>
          <w:rFonts w:ascii="Times New Roman" w:hAnsi="Times New Roman" w:cs="Times New Roman"/>
          <w:sz w:val="24"/>
          <w:szCs w:val="24"/>
        </w:rPr>
        <w:t>% of the agenc</w:t>
      </w:r>
      <w:r w:rsidR="00E973B7">
        <w:rPr>
          <w:rFonts w:ascii="Times New Roman" w:hAnsi="Times New Roman" w:cs="Times New Roman"/>
          <w:sz w:val="24"/>
          <w:szCs w:val="24"/>
        </w:rPr>
        <w:t>y-level variance in APQ scores</w:t>
      </w:r>
      <w:r w:rsidR="00597D53">
        <w:rPr>
          <w:rFonts w:ascii="Times New Roman" w:hAnsi="Times New Roman" w:cs="Times New Roman"/>
          <w:sz w:val="24"/>
          <w:szCs w:val="24"/>
        </w:rPr>
        <w:t xml:space="preserve">. </w:t>
      </w:r>
    </w:p>
    <w:p w:rsidR="00AC26F1" w:rsidRDefault="00AC26F1" w:rsidP="00AC26F1">
      <w:pPr>
        <w:pStyle w:val="Heading2"/>
      </w:pPr>
      <w:bookmarkStart w:id="16" w:name="_Toc414978453"/>
      <w:r>
        <w:t xml:space="preserve">ARC Main Effects on </w:t>
      </w:r>
      <w:r w:rsidR="00D579C4">
        <w:t xml:space="preserve">Clinician-Level </w:t>
      </w:r>
      <w:r>
        <w:t>EBP Antecedents and EBP Adoption</w:t>
      </w:r>
      <w:bookmarkEnd w:id="16"/>
    </w:p>
    <w:p w:rsidR="00695CCD" w:rsidRDefault="0033047C" w:rsidP="001811C9">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3021A8">
        <w:rPr>
          <w:rFonts w:ascii="Times New Roman" w:hAnsi="Times New Roman" w:cs="Times New Roman"/>
          <w:sz w:val="24"/>
          <w:szCs w:val="24"/>
        </w:rPr>
        <w:t xml:space="preserve">Although </w:t>
      </w:r>
      <w:r w:rsidR="0065667B">
        <w:rPr>
          <w:rFonts w:ascii="Times New Roman" w:hAnsi="Times New Roman" w:cs="Times New Roman"/>
          <w:sz w:val="24"/>
          <w:szCs w:val="24"/>
        </w:rPr>
        <w:t>current</w:t>
      </w:r>
      <w:r w:rsidR="003021A8">
        <w:rPr>
          <w:rFonts w:ascii="Times New Roman" w:hAnsi="Times New Roman" w:cs="Times New Roman"/>
          <w:sz w:val="24"/>
          <w:szCs w:val="24"/>
        </w:rPr>
        <w:t xml:space="preserve"> approaches to mediation analysis do not require a significant main effect </w:t>
      </w:r>
      <w:r w:rsidR="00695CCD">
        <w:rPr>
          <w:rFonts w:ascii="Times New Roman" w:hAnsi="Times New Roman" w:cs="Times New Roman"/>
          <w:sz w:val="24"/>
          <w:szCs w:val="24"/>
        </w:rPr>
        <w:t xml:space="preserve">of </w:t>
      </w:r>
      <w:r w:rsidR="00695CCD" w:rsidRPr="00565E84">
        <w:rPr>
          <w:rFonts w:ascii="Times New Roman" w:hAnsi="Times New Roman" w:cs="Times New Roman"/>
          <w:i/>
          <w:sz w:val="24"/>
          <w:szCs w:val="24"/>
        </w:rPr>
        <w:t>X</w:t>
      </w:r>
      <w:r w:rsidR="00695CCD">
        <w:rPr>
          <w:rFonts w:ascii="Times New Roman" w:hAnsi="Times New Roman" w:cs="Times New Roman"/>
          <w:sz w:val="24"/>
          <w:szCs w:val="24"/>
        </w:rPr>
        <w:t xml:space="preserve"> </w:t>
      </w:r>
      <w:r w:rsidR="003021A8">
        <w:rPr>
          <w:rFonts w:ascii="Times New Roman" w:hAnsi="Times New Roman" w:cs="Times New Roman"/>
          <w:sz w:val="24"/>
          <w:szCs w:val="24"/>
        </w:rPr>
        <w:t xml:space="preserve">on </w:t>
      </w:r>
      <w:r w:rsidR="003021A8" w:rsidRPr="00565E84">
        <w:rPr>
          <w:rFonts w:ascii="Times New Roman" w:hAnsi="Times New Roman" w:cs="Times New Roman"/>
          <w:i/>
          <w:sz w:val="24"/>
          <w:szCs w:val="24"/>
        </w:rPr>
        <w:t>Y</w:t>
      </w:r>
      <w:r w:rsidR="003021A8">
        <w:rPr>
          <w:rFonts w:ascii="Times New Roman" w:hAnsi="Times New Roman" w:cs="Times New Roman"/>
          <w:sz w:val="24"/>
          <w:szCs w:val="24"/>
        </w:rPr>
        <w:t xml:space="preserve"> in order to establish mediation</w:t>
      </w:r>
      <w:r w:rsidR="004E1A0B">
        <w:rPr>
          <w:rFonts w:ascii="Times New Roman" w:hAnsi="Times New Roman" w:cs="Times New Roman"/>
          <w:sz w:val="24"/>
          <w:szCs w:val="24"/>
        </w:rPr>
        <w:t xml:space="preserve"> (Hayes, 2013; MacKinnon, 2008)</w:t>
      </w:r>
      <w:r w:rsidR="003021A8">
        <w:rPr>
          <w:rFonts w:ascii="Times New Roman" w:hAnsi="Times New Roman" w:cs="Times New Roman"/>
          <w:sz w:val="24"/>
          <w:szCs w:val="24"/>
        </w:rPr>
        <w:t xml:space="preserve">, </w:t>
      </w:r>
      <w:r w:rsidR="000369BB">
        <w:rPr>
          <w:rFonts w:ascii="Times New Roman" w:hAnsi="Times New Roman" w:cs="Times New Roman"/>
          <w:sz w:val="24"/>
          <w:szCs w:val="24"/>
        </w:rPr>
        <w:t xml:space="preserve">a series of mixed-effects regression analyses were used to test </w:t>
      </w:r>
      <w:r w:rsidR="00695CCD">
        <w:rPr>
          <w:rFonts w:ascii="Times New Roman" w:hAnsi="Times New Roman" w:cs="Times New Roman"/>
          <w:sz w:val="24"/>
          <w:szCs w:val="24"/>
        </w:rPr>
        <w:t xml:space="preserve">the main effects of ARC </w:t>
      </w:r>
      <w:r w:rsidR="003021A8">
        <w:rPr>
          <w:rFonts w:ascii="Times New Roman" w:hAnsi="Times New Roman" w:cs="Times New Roman"/>
          <w:sz w:val="24"/>
          <w:szCs w:val="24"/>
        </w:rPr>
        <w:t xml:space="preserve">on each of the </w:t>
      </w:r>
      <w:r w:rsidR="006F54DF">
        <w:rPr>
          <w:rFonts w:ascii="Times New Roman" w:hAnsi="Times New Roman" w:cs="Times New Roman"/>
          <w:sz w:val="24"/>
          <w:szCs w:val="24"/>
        </w:rPr>
        <w:t>clinician-level</w:t>
      </w:r>
      <w:r w:rsidR="003021A8">
        <w:rPr>
          <w:rFonts w:ascii="Times New Roman" w:hAnsi="Times New Roman" w:cs="Times New Roman"/>
          <w:sz w:val="24"/>
          <w:szCs w:val="24"/>
        </w:rPr>
        <w:t xml:space="preserve"> EBP antecedents</w:t>
      </w:r>
      <w:r w:rsidR="00695CCD">
        <w:rPr>
          <w:rFonts w:ascii="Times New Roman" w:hAnsi="Times New Roman" w:cs="Times New Roman"/>
          <w:sz w:val="24"/>
          <w:szCs w:val="24"/>
        </w:rPr>
        <w:t xml:space="preserve"> </w:t>
      </w:r>
      <w:r w:rsidR="006278F0">
        <w:rPr>
          <w:rFonts w:ascii="Times New Roman" w:hAnsi="Times New Roman" w:cs="Times New Roman"/>
          <w:sz w:val="24"/>
          <w:szCs w:val="24"/>
        </w:rPr>
        <w:t>and</w:t>
      </w:r>
      <w:r w:rsidR="00FD609A">
        <w:rPr>
          <w:rFonts w:ascii="Times New Roman" w:hAnsi="Times New Roman" w:cs="Times New Roman"/>
          <w:sz w:val="24"/>
          <w:szCs w:val="24"/>
        </w:rPr>
        <w:t xml:space="preserve"> EBP adoption criteria</w:t>
      </w:r>
      <w:r w:rsidR="000369BB">
        <w:rPr>
          <w:rFonts w:ascii="Times New Roman" w:hAnsi="Times New Roman" w:cs="Times New Roman"/>
          <w:sz w:val="24"/>
          <w:szCs w:val="24"/>
        </w:rPr>
        <w:t xml:space="preserve"> in order to provide context for interpreting subsequent mediation and moderation analyses. </w:t>
      </w:r>
      <w:r w:rsidR="003021A8">
        <w:rPr>
          <w:rFonts w:ascii="Times New Roman" w:hAnsi="Times New Roman" w:cs="Times New Roman"/>
          <w:sz w:val="24"/>
          <w:szCs w:val="24"/>
        </w:rPr>
        <w:t xml:space="preserve">These </w:t>
      </w:r>
      <w:r w:rsidR="00504B4E">
        <w:rPr>
          <w:rFonts w:ascii="Times New Roman" w:hAnsi="Times New Roman" w:cs="Times New Roman"/>
          <w:sz w:val="24"/>
          <w:szCs w:val="24"/>
        </w:rPr>
        <w:t xml:space="preserve">analyses </w:t>
      </w:r>
      <w:r w:rsidR="000369BB">
        <w:rPr>
          <w:rFonts w:ascii="Times New Roman" w:hAnsi="Times New Roman" w:cs="Times New Roman"/>
          <w:sz w:val="24"/>
          <w:szCs w:val="24"/>
        </w:rPr>
        <w:t xml:space="preserve">controlled for Time 1 OSC profile and </w:t>
      </w:r>
      <w:r w:rsidR="00695CCD">
        <w:rPr>
          <w:rFonts w:ascii="Times New Roman" w:hAnsi="Times New Roman" w:cs="Times New Roman"/>
          <w:sz w:val="24"/>
          <w:szCs w:val="24"/>
        </w:rPr>
        <w:t>are pre</w:t>
      </w:r>
      <w:r w:rsidR="001C2468">
        <w:rPr>
          <w:rFonts w:ascii="Times New Roman" w:hAnsi="Times New Roman" w:cs="Times New Roman"/>
          <w:sz w:val="24"/>
          <w:szCs w:val="24"/>
        </w:rPr>
        <w:t>sented in Table 3</w:t>
      </w:r>
      <w:r w:rsidR="00695CCD">
        <w:rPr>
          <w:rFonts w:ascii="Times New Roman" w:hAnsi="Times New Roman" w:cs="Times New Roman"/>
          <w:sz w:val="24"/>
          <w:szCs w:val="24"/>
        </w:rPr>
        <w:t>. The effect size (</w:t>
      </w:r>
      <w:r w:rsidR="00695CCD">
        <w:rPr>
          <w:rFonts w:ascii="Times New Roman" w:hAnsi="Times New Roman" w:cs="Times New Roman"/>
          <w:i/>
          <w:sz w:val="24"/>
          <w:szCs w:val="24"/>
        </w:rPr>
        <w:t>d</w:t>
      </w:r>
      <w:r w:rsidR="00695CCD">
        <w:rPr>
          <w:rFonts w:ascii="Times New Roman" w:hAnsi="Times New Roman" w:cs="Times New Roman"/>
          <w:sz w:val="24"/>
          <w:szCs w:val="24"/>
        </w:rPr>
        <w:t>) reported in the table is the adjusted difference between the ARC and control groups</w:t>
      </w:r>
      <w:r w:rsidR="00A83094">
        <w:rPr>
          <w:rFonts w:ascii="Times New Roman" w:hAnsi="Times New Roman" w:cs="Times New Roman"/>
          <w:sz w:val="24"/>
          <w:szCs w:val="24"/>
        </w:rPr>
        <w:t>,</w:t>
      </w:r>
      <w:r w:rsidR="00695CCD">
        <w:rPr>
          <w:rFonts w:ascii="Times New Roman" w:hAnsi="Times New Roman" w:cs="Times New Roman"/>
          <w:sz w:val="24"/>
          <w:szCs w:val="24"/>
        </w:rPr>
        <w:t xml:space="preserve"> represented by the </w:t>
      </w:r>
      <w:r w:rsidR="004E1A0B">
        <w:rPr>
          <w:rFonts w:ascii="Times New Roman" w:hAnsi="Times New Roman" w:cs="Times New Roman"/>
          <w:sz w:val="24"/>
          <w:szCs w:val="24"/>
        </w:rPr>
        <w:t xml:space="preserve">ARC </w:t>
      </w:r>
      <w:r w:rsidR="00695CCD">
        <w:rPr>
          <w:rFonts w:ascii="Times New Roman" w:hAnsi="Times New Roman" w:cs="Times New Roman"/>
          <w:sz w:val="24"/>
          <w:szCs w:val="24"/>
        </w:rPr>
        <w:t>co</w:t>
      </w:r>
      <w:r w:rsidR="00597D53">
        <w:rPr>
          <w:rFonts w:ascii="Times New Roman" w:hAnsi="Times New Roman" w:cs="Times New Roman"/>
          <w:sz w:val="24"/>
          <w:szCs w:val="24"/>
        </w:rPr>
        <w:t>efficient</w:t>
      </w:r>
      <w:r w:rsidR="00BB2FA8">
        <w:rPr>
          <w:rFonts w:ascii="Times New Roman" w:hAnsi="Times New Roman" w:cs="Times New Roman"/>
          <w:sz w:val="24"/>
          <w:szCs w:val="24"/>
        </w:rPr>
        <w:t>,</w:t>
      </w:r>
      <w:r w:rsidR="00695CCD">
        <w:rPr>
          <w:rFonts w:ascii="Times New Roman" w:hAnsi="Times New Roman" w:cs="Times New Roman"/>
          <w:sz w:val="24"/>
          <w:szCs w:val="24"/>
        </w:rPr>
        <w:t xml:space="preserve"> divided by the </w:t>
      </w:r>
      <w:r w:rsidR="009A09E3">
        <w:rPr>
          <w:rFonts w:ascii="Times New Roman" w:hAnsi="Times New Roman" w:cs="Times New Roman"/>
          <w:sz w:val="24"/>
          <w:szCs w:val="24"/>
        </w:rPr>
        <w:t xml:space="preserve">pooled standard deviation </w:t>
      </w:r>
      <w:r w:rsidR="000369BB">
        <w:rPr>
          <w:rFonts w:ascii="Times New Roman" w:hAnsi="Times New Roman" w:cs="Times New Roman"/>
          <w:sz w:val="24"/>
          <w:szCs w:val="24"/>
        </w:rPr>
        <w:t xml:space="preserve">of the criterion </w:t>
      </w:r>
      <w:r w:rsidR="009A09E3">
        <w:rPr>
          <w:rFonts w:ascii="Times New Roman" w:hAnsi="Times New Roman" w:cs="Times New Roman"/>
          <w:sz w:val="24"/>
          <w:szCs w:val="24"/>
        </w:rPr>
        <w:t>(</w:t>
      </w:r>
      <w:r w:rsidR="00695CCD">
        <w:rPr>
          <w:rFonts w:ascii="Times New Roman" w:hAnsi="Times New Roman" w:cs="Times New Roman"/>
          <w:sz w:val="24"/>
          <w:szCs w:val="24"/>
        </w:rPr>
        <w:t xml:space="preserve">with the exception of the </w:t>
      </w:r>
      <w:r w:rsidR="009A09E3">
        <w:rPr>
          <w:rFonts w:ascii="Times New Roman" w:hAnsi="Times New Roman" w:cs="Times New Roman"/>
          <w:sz w:val="24"/>
          <w:szCs w:val="24"/>
        </w:rPr>
        <w:t xml:space="preserve">analysis for the </w:t>
      </w:r>
      <w:r w:rsidR="00695CCD">
        <w:rPr>
          <w:rFonts w:ascii="Times New Roman" w:hAnsi="Times New Roman" w:cs="Times New Roman"/>
          <w:sz w:val="24"/>
          <w:szCs w:val="24"/>
        </w:rPr>
        <w:t>dichotomous EBP adoption indicator</w:t>
      </w:r>
      <w:r w:rsidR="009A09E3">
        <w:rPr>
          <w:rFonts w:ascii="Times New Roman" w:hAnsi="Times New Roman" w:cs="Times New Roman"/>
          <w:sz w:val="24"/>
          <w:szCs w:val="24"/>
        </w:rPr>
        <w:t xml:space="preserve"> which </w:t>
      </w:r>
      <w:r w:rsidR="00D70A5A">
        <w:rPr>
          <w:rFonts w:ascii="Times New Roman" w:hAnsi="Times New Roman" w:cs="Times New Roman"/>
          <w:sz w:val="24"/>
          <w:szCs w:val="24"/>
        </w:rPr>
        <w:t>is</w:t>
      </w:r>
      <w:r w:rsidR="009A09E3">
        <w:rPr>
          <w:rFonts w:ascii="Times New Roman" w:hAnsi="Times New Roman" w:cs="Times New Roman"/>
          <w:sz w:val="24"/>
          <w:szCs w:val="24"/>
        </w:rPr>
        <w:t xml:space="preserve"> an odds ratio)</w:t>
      </w:r>
      <w:r w:rsidR="00695CCD">
        <w:rPr>
          <w:rFonts w:ascii="Times New Roman" w:hAnsi="Times New Roman" w:cs="Times New Roman"/>
          <w:sz w:val="24"/>
          <w:szCs w:val="24"/>
        </w:rPr>
        <w:t xml:space="preserve">. </w:t>
      </w:r>
    </w:p>
    <w:p w:rsidR="003021A8" w:rsidRDefault="00504B4E" w:rsidP="00695C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36D9C">
        <w:rPr>
          <w:rFonts w:ascii="Times New Roman" w:hAnsi="Times New Roman" w:cs="Times New Roman"/>
          <w:sz w:val="24"/>
          <w:szCs w:val="24"/>
        </w:rPr>
        <w:t>wo of</w:t>
      </w:r>
      <w:r w:rsidR="00D30763">
        <w:rPr>
          <w:rFonts w:ascii="Times New Roman" w:hAnsi="Times New Roman" w:cs="Times New Roman"/>
          <w:sz w:val="24"/>
          <w:szCs w:val="24"/>
        </w:rPr>
        <w:t xml:space="preserve"> the</w:t>
      </w:r>
      <w:r w:rsidR="00B36D9C">
        <w:rPr>
          <w:rFonts w:ascii="Times New Roman" w:hAnsi="Times New Roman" w:cs="Times New Roman"/>
          <w:sz w:val="24"/>
          <w:szCs w:val="24"/>
        </w:rPr>
        <w:t xml:space="preserve"> three clinician-level EBP antecedents </w:t>
      </w:r>
      <w:r>
        <w:rPr>
          <w:rFonts w:ascii="Times New Roman" w:hAnsi="Times New Roman" w:cs="Times New Roman"/>
          <w:sz w:val="24"/>
          <w:szCs w:val="24"/>
        </w:rPr>
        <w:t xml:space="preserve">and both EBP adoption criteria </w:t>
      </w:r>
      <w:r w:rsidR="00695CCD">
        <w:rPr>
          <w:rFonts w:ascii="Times New Roman" w:hAnsi="Times New Roman" w:cs="Times New Roman"/>
          <w:sz w:val="24"/>
          <w:szCs w:val="24"/>
        </w:rPr>
        <w:t>were significantly i</w:t>
      </w:r>
      <w:r w:rsidR="00B36D9C">
        <w:rPr>
          <w:rFonts w:ascii="Times New Roman" w:hAnsi="Times New Roman" w:cs="Times New Roman"/>
          <w:sz w:val="24"/>
          <w:szCs w:val="24"/>
        </w:rPr>
        <w:t xml:space="preserve">mproved in the ARC condition relative to control. </w:t>
      </w:r>
      <w:r w:rsidR="00D30763">
        <w:rPr>
          <w:rFonts w:ascii="Times New Roman" w:hAnsi="Times New Roman" w:cs="Times New Roman"/>
          <w:sz w:val="24"/>
          <w:szCs w:val="24"/>
        </w:rPr>
        <w:t>At the conclusion of the ARC intervention (Time 3), clinicians in ARC agencies reported significantly higher EBP intentions (</w:t>
      </w:r>
      <w:r w:rsidR="00D30763">
        <w:rPr>
          <w:rFonts w:ascii="Times New Roman" w:hAnsi="Times New Roman" w:cs="Times New Roman"/>
          <w:i/>
          <w:sz w:val="24"/>
          <w:szCs w:val="24"/>
        </w:rPr>
        <w:t xml:space="preserve">d </w:t>
      </w:r>
      <w:r w:rsidR="00D30763">
        <w:rPr>
          <w:rFonts w:ascii="Times New Roman" w:hAnsi="Times New Roman" w:cs="Times New Roman"/>
          <w:sz w:val="24"/>
          <w:szCs w:val="24"/>
        </w:rPr>
        <w:t>= .48)</w:t>
      </w:r>
      <w:r>
        <w:rPr>
          <w:rFonts w:ascii="Times New Roman" w:hAnsi="Times New Roman" w:cs="Times New Roman"/>
          <w:sz w:val="24"/>
          <w:szCs w:val="24"/>
        </w:rPr>
        <w:t xml:space="preserve"> than clinicians in control agencies</w:t>
      </w:r>
      <w:r w:rsidR="00D30763">
        <w:rPr>
          <w:rFonts w:ascii="Times New Roman" w:hAnsi="Times New Roman" w:cs="Times New Roman"/>
          <w:sz w:val="24"/>
          <w:szCs w:val="24"/>
        </w:rPr>
        <w:t xml:space="preserve">. </w:t>
      </w:r>
      <w:r w:rsidR="00B36D9C">
        <w:rPr>
          <w:rFonts w:ascii="Times New Roman" w:hAnsi="Times New Roman" w:cs="Times New Roman"/>
          <w:sz w:val="24"/>
          <w:szCs w:val="24"/>
        </w:rPr>
        <w:t xml:space="preserve">Twelve months after the ARC intervention (Time 4), clinicians in ARC agencies </w:t>
      </w:r>
      <w:r>
        <w:rPr>
          <w:rFonts w:ascii="Times New Roman" w:hAnsi="Times New Roman" w:cs="Times New Roman"/>
          <w:sz w:val="24"/>
          <w:szCs w:val="24"/>
        </w:rPr>
        <w:t xml:space="preserve">experienced significantly fewer job-related policy and procedure </w:t>
      </w:r>
      <w:r w:rsidR="00E8731F">
        <w:rPr>
          <w:rFonts w:ascii="Times New Roman" w:hAnsi="Times New Roman" w:cs="Times New Roman"/>
          <w:sz w:val="24"/>
          <w:szCs w:val="24"/>
        </w:rPr>
        <w:t xml:space="preserve">EBP </w:t>
      </w:r>
      <w:r>
        <w:rPr>
          <w:rFonts w:ascii="Times New Roman" w:hAnsi="Times New Roman" w:cs="Times New Roman"/>
          <w:sz w:val="24"/>
          <w:szCs w:val="24"/>
        </w:rPr>
        <w:t>barriers (</w:t>
      </w:r>
      <w:r>
        <w:rPr>
          <w:rFonts w:ascii="Times New Roman" w:hAnsi="Times New Roman" w:cs="Times New Roman"/>
          <w:i/>
          <w:sz w:val="24"/>
          <w:szCs w:val="24"/>
        </w:rPr>
        <w:t xml:space="preserve">d </w:t>
      </w:r>
      <w:r>
        <w:rPr>
          <w:rFonts w:ascii="Times New Roman" w:hAnsi="Times New Roman" w:cs="Times New Roman"/>
          <w:sz w:val="24"/>
          <w:szCs w:val="24"/>
        </w:rPr>
        <w:t xml:space="preserve">= .62), </w:t>
      </w:r>
      <w:r w:rsidR="00B36D9C">
        <w:rPr>
          <w:rFonts w:ascii="Times New Roman" w:hAnsi="Times New Roman" w:cs="Times New Roman"/>
          <w:sz w:val="24"/>
          <w:szCs w:val="24"/>
        </w:rPr>
        <w:t>significa</w:t>
      </w:r>
      <w:r w:rsidR="00D70A5A">
        <w:rPr>
          <w:rFonts w:ascii="Times New Roman" w:hAnsi="Times New Roman" w:cs="Times New Roman"/>
          <w:sz w:val="24"/>
          <w:szCs w:val="24"/>
        </w:rPr>
        <w:t>ntly higher odds of adopting a well-established (name-brand)</w:t>
      </w:r>
      <w:r w:rsidR="00B36D9C">
        <w:rPr>
          <w:rFonts w:ascii="Times New Roman" w:hAnsi="Times New Roman" w:cs="Times New Roman"/>
          <w:sz w:val="24"/>
          <w:szCs w:val="24"/>
        </w:rPr>
        <w:t xml:space="preserve"> EBP within the last six months (OR = 3.94)</w:t>
      </w:r>
      <w:r>
        <w:rPr>
          <w:rFonts w:ascii="Times New Roman" w:hAnsi="Times New Roman" w:cs="Times New Roman"/>
          <w:sz w:val="24"/>
          <w:szCs w:val="24"/>
        </w:rPr>
        <w:t>,</w:t>
      </w:r>
      <w:r w:rsidR="00B36D9C">
        <w:rPr>
          <w:rFonts w:ascii="Times New Roman" w:hAnsi="Times New Roman" w:cs="Times New Roman"/>
          <w:sz w:val="24"/>
          <w:szCs w:val="24"/>
        </w:rPr>
        <w:t xml:space="preserve"> and significantly </w:t>
      </w:r>
      <w:r w:rsidR="00597D53">
        <w:rPr>
          <w:rFonts w:ascii="Times New Roman" w:hAnsi="Times New Roman" w:cs="Times New Roman"/>
          <w:sz w:val="24"/>
          <w:szCs w:val="24"/>
        </w:rPr>
        <w:t xml:space="preserve">higher </w:t>
      </w:r>
      <w:r w:rsidR="00E8731F">
        <w:rPr>
          <w:rFonts w:ascii="Times New Roman" w:hAnsi="Times New Roman" w:cs="Times New Roman"/>
          <w:sz w:val="24"/>
          <w:szCs w:val="24"/>
        </w:rPr>
        <w:t xml:space="preserve">use of EBPs with clients </w:t>
      </w:r>
      <w:r w:rsidR="00B36D9C">
        <w:rPr>
          <w:rFonts w:ascii="Times New Roman" w:hAnsi="Times New Roman" w:cs="Times New Roman"/>
          <w:sz w:val="24"/>
          <w:szCs w:val="24"/>
        </w:rPr>
        <w:t xml:space="preserve">(81% vs. 55%). </w:t>
      </w:r>
      <w:r w:rsidR="00D30763">
        <w:rPr>
          <w:rFonts w:ascii="Times New Roman" w:hAnsi="Times New Roman" w:cs="Times New Roman"/>
          <w:sz w:val="24"/>
          <w:szCs w:val="24"/>
        </w:rPr>
        <w:t>ARC did not have a significant main effect on</w:t>
      </w:r>
      <w:r w:rsidR="00820D45">
        <w:rPr>
          <w:rFonts w:ascii="Times New Roman" w:hAnsi="Times New Roman" w:cs="Times New Roman"/>
          <w:sz w:val="24"/>
          <w:szCs w:val="24"/>
        </w:rPr>
        <w:t xml:space="preserve"> </w:t>
      </w:r>
      <w:r w:rsidR="003021A8">
        <w:rPr>
          <w:rFonts w:ascii="Times New Roman" w:hAnsi="Times New Roman" w:cs="Times New Roman"/>
          <w:sz w:val="24"/>
          <w:szCs w:val="24"/>
        </w:rPr>
        <w:t xml:space="preserve">time and workflow </w:t>
      </w:r>
      <w:r w:rsidR="00E8731F">
        <w:rPr>
          <w:rFonts w:ascii="Times New Roman" w:hAnsi="Times New Roman" w:cs="Times New Roman"/>
          <w:sz w:val="24"/>
          <w:szCs w:val="24"/>
        </w:rPr>
        <w:t xml:space="preserve">EBP </w:t>
      </w:r>
      <w:r w:rsidR="003021A8">
        <w:rPr>
          <w:rFonts w:ascii="Times New Roman" w:hAnsi="Times New Roman" w:cs="Times New Roman"/>
          <w:sz w:val="24"/>
          <w:szCs w:val="24"/>
        </w:rPr>
        <w:t>barriers</w:t>
      </w:r>
      <w:r>
        <w:rPr>
          <w:rFonts w:ascii="Times New Roman" w:hAnsi="Times New Roman" w:cs="Times New Roman"/>
          <w:sz w:val="24"/>
          <w:szCs w:val="24"/>
        </w:rPr>
        <w:t xml:space="preserve"> although the coefficient was in the hypothesized direction</w:t>
      </w:r>
      <w:r w:rsidR="009A09E3">
        <w:rPr>
          <w:rFonts w:ascii="Times New Roman" w:hAnsi="Times New Roman" w:cs="Times New Roman"/>
          <w:sz w:val="24"/>
          <w:szCs w:val="24"/>
        </w:rPr>
        <w:t xml:space="preserve">. </w:t>
      </w:r>
    </w:p>
    <w:p w:rsidR="00E302F4" w:rsidRDefault="00E302F4" w:rsidP="00AC26F1">
      <w:pPr>
        <w:pStyle w:val="Heading2"/>
      </w:pPr>
    </w:p>
    <w:p w:rsidR="00E302F4" w:rsidRDefault="00E302F4" w:rsidP="00AC26F1">
      <w:pPr>
        <w:pStyle w:val="Heading2"/>
      </w:pPr>
    </w:p>
    <w:p w:rsidR="00AC26F1" w:rsidRDefault="00B63209" w:rsidP="00AC26F1">
      <w:pPr>
        <w:pStyle w:val="Heading2"/>
      </w:pPr>
      <w:bookmarkStart w:id="17" w:name="_Toc414978454"/>
      <w:r>
        <w:lastRenderedPageBreak/>
        <w:t xml:space="preserve">Hypotheses 1 and 2 </w:t>
      </w:r>
      <w:r w:rsidR="00FE0CA4">
        <w:t xml:space="preserve">– </w:t>
      </w:r>
      <w:r w:rsidR="00AC26F1">
        <w:t>Tests of Simple Mediation</w:t>
      </w:r>
      <w:bookmarkEnd w:id="17"/>
    </w:p>
    <w:p w:rsidR="00F71C60" w:rsidRDefault="003021A8"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63209" w:rsidRPr="001917F4">
        <w:rPr>
          <w:rStyle w:val="Heading3Char"/>
        </w:rPr>
        <w:t xml:space="preserve">Hypothesis 1 </w:t>
      </w:r>
      <w:r w:rsidR="00FE0CA4" w:rsidRPr="001917F4">
        <w:rPr>
          <w:rStyle w:val="Heading3Char"/>
        </w:rPr>
        <w:t xml:space="preserve">– </w:t>
      </w:r>
      <w:r w:rsidR="00846651" w:rsidRPr="001917F4">
        <w:rPr>
          <w:rStyle w:val="Heading3Char"/>
        </w:rPr>
        <w:t xml:space="preserve">Proficiency Culture </w:t>
      </w:r>
      <w:r w:rsidR="007B0D97">
        <w:rPr>
          <w:rStyle w:val="Heading3Char"/>
        </w:rPr>
        <w:t>Mediates</w:t>
      </w:r>
      <w:r w:rsidR="00846651" w:rsidRPr="001917F4">
        <w:rPr>
          <w:rStyle w:val="Heading3Char"/>
        </w:rPr>
        <w:t xml:space="preserve"> </w:t>
      </w:r>
      <w:r w:rsidR="00BD24F9" w:rsidRPr="001917F4">
        <w:rPr>
          <w:rStyle w:val="Heading3Char"/>
        </w:rPr>
        <w:t>ARC</w:t>
      </w:r>
      <w:r w:rsidR="007B0D97">
        <w:rPr>
          <w:rStyle w:val="Heading3Char"/>
        </w:rPr>
        <w:t>’s Effect</w:t>
      </w:r>
      <w:r w:rsidR="00BD24F9" w:rsidRPr="001917F4">
        <w:rPr>
          <w:rStyle w:val="Heading3Char"/>
        </w:rPr>
        <w:t xml:space="preserve"> on EBP intentions.</w:t>
      </w:r>
      <w:r w:rsidR="00BD24F9">
        <w:rPr>
          <w:rFonts w:ascii="Times New Roman" w:hAnsi="Times New Roman" w:cs="Times New Roman"/>
          <w:b/>
          <w:sz w:val="24"/>
          <w:szCs w:val="24"/>
        </w:rPr>
        <w:t xml:space="preserve"> </w:t>
      </w:r>
      <w:r w:rsidR="00F27A93">
        <w:rPr>
          <w:rFonts w:ascii="Times New Roman" w:hAnsi="Times New Roman" w:cs="Times New Roman"/>
          <w:sz w:val="24"/>
          <w:szCs w:val="24"/>
        </w:rPr>
        <w:t xml:space="preserve">Hypothesis 1 </w:t>
      </w:r>
      <w:r w:rsidR="000115F6">
        <w:rPr>
          <w:rFonts w:ascii="Times New Roman" w:hAnsi="Times New Roman" w:cs="Times New Roman"/>
          <w:sz w:val="24"/>
          <w:szCs w:val="24"/>
        </w:rPr>
        <w:t xml:space="preserve">indicated that </w:t>
      </w:r>
      <w:r w:rsidR="00F71C60">
        <w:rPr>
          <w:rFonts w:ascii="Times New Roman" w:hAnsi="Times New Roman" w:cs="Times New Roman"/>
          <w:sz w:val="24"/>
          <w:szCs w:val="24"/>
        </w:rPr>
        <w:t xml:space="preserve">improved </w:t>
      </w:r>
      <w:r w:rsidR="000115F6">
        <w:rPr>
          <w:rFonts w:ascii="Times New Roman" w:hAnsi="Times New Roman" w:cs="Times New Roman"/>
          <w:sz w:val="24"/>
          <w:szCs w:val="24"/>
        </w:rPr>
        <w:t xml:space="preserve">proficiency culture and engagement climate </w:t>
      </w:r>
      <w:r w:rsidR="00D70A5A">
        <w:rPr>
          <w:rFonts w:ascii="Times New Roman" w:hAnsi="Times New Roman" w:cs="Times New Roman"/>
          <w:sz w:val="24"/>
          <w:szCs w:val="24"/>
        </w:rPr>
        <w:t>at Time 2</w:t>
      </w:r>
      <w:r w:rsidR="00F71C60">
        <w:rPr>
          <w:rFonts w:ascii="Times New Roman" w:hAnsi="Times New Roman" w:cs="Times New Roman"/>
          <w:sz w:val="24"/>
          <w:szCs w:val="24"/>
        </w:rPr>
        <w:t xml:space="preserve"> </w:t>
      </w:r>
      <w:r w:rsidR="00D70A5A">
        <w:rPr>
          <w:rFonts w:ascii="Times New Roman" w:hAnsi="Times New Roman" w:cs="Times New Roman"/>
          <w:sz w:val="24"/>
          <w:szCs w:val="24"/>
        </w:rPr>
        <w:t>(</w:t>
      </w:r>
      <w:r w:rsidR="008C1C74">
        <w:rPr>
          <w:rFonts w:ascii="Times New Roman" w:hAnsi="Times New Roman" w:cs="Times New Roman"/>
          <w:sz w:val="24"/>
          <w:szCs w:val="24"/>
        </w:rPr>
        <w:t xml:space="preserve">prior to the conclusion of </w:t>
      </w:r>
      <w:r w:rsidR="00D70A5A">
        <w:rPr>
          <w:rFonts w:ascii="Times New Roman" w:hAnsi="Times New Roman" w:cs="Times New Roman"/>
          <w:sz w:val="24"/>
          <w:szCs w:val="24"/>
        </w:rPr>
        <w:t xml:space="preserve">the intervention period) </w:t>
      </w:r>
      <w:r w:rsidR="000115F6">
        <w:rPr>
          <w:rFonts w:ascii="Times New Roman" w:hAnsi="Times New Roman" w:cs="Times New Roman"/>
          <w:sz w:val="24"/>
          <w:szCs w:val="24"/>
        </w:rPr>
        <w:t xml:space="preserve">would mediate ARC’s effects on </w:t>
      </w:r>
      <w:r w:rsidR="00F71C60">
        <w:rPr>
          <w:rFonts w:ascii="Times New Roman" w:hAnsi="Times New Roman" w:cs="Times New Roman"/>
          <w:sz w:val="24"/>
          <w:szCs w:val="24"/>
        </w:rPr>
        <w:t xml:space="preserve">clinicians’ </w:t>
      </w:r>
      <w:r w:rsidR="000115F6">
        <w:rPr>
          <w:rFonts w:ascii="Times New Roman" w:hAnsi="Times New Roman" w:cs="Times New Roman"/>
          <w:sz w:val="24"/>
          <w:szCs w:val="24"/>
        </w:rPr>
        <w:t>EBP intentions</w:t>
      </w:r>
      <w:r w:rsidR="00F71C60">
        <w:rPr>
          <w:rFonts w:ascii="Times New Roman" w:hAnsi="Times New Roman" w:cs="Times New Roman"/>
          <w:sz w:val="24"/>
          <w:szCs w:val="24"/>
        </w:rPr>
        <w:t xml:space="preserve"> at</w:t>
      </w:r>
      <w:r w:rsidR="00D70A5A">
        <w:rPr>
          <w:rFonts w:ascii="Times New Roman" w:hAnsi="Times New Roman" w:cs="Times New Roman"/>
          <w:sz w:val="24"/>
          <w:szCs w:val="24"/>
        </w:rPr>
        <w:t xml:space="preserve"> Time 3 (at the </w:t>
      </w:r>
      <w:r w:rsidR="00F71C60">
        <w:rPr>
          <w:rFonts w:ascii="Times New Roman" w:hAnsi="Times New Roman" w:cs="Times New Roman"/>
          <w:sz w:val="24"/>
          <w:szCs w:val="24"/>
        </w:rPr>
        <w:t>conclusion of the intervention period)</w:t>
      </w:r>
      <w:r w:rsidR="000115F6">
        <w:rPr>
          <w:rFonts w:ascii="Times New Roman" w:hAnsi="Times New Roman" w:cs="Times New Roman"/>
          <w:sz w:val="24"/>
          <w:szCs w:val="24"/>
        </w:rPr>
        <w:t xml:space="preserve">. </w:t>
      </w:r>
      <w:r w:rsidR="00D30763">
        <w:rPr>
          <w:rFonts w:ascii="Times New Roman" w:hAnsi="Times New Roman" w:cs="Times New Roman"/>
          <w:sz w:val="24"/>
          <w:szCs w:val="24"/>
        </w:rPr>
        <w:t>Consistent with this hypothesis,</w:t>
      </w:r>
      <w:r w:rsidR="000115F6">
        <w:rPr>
          <w:rFonts w:ascii="Times New Roman" w:hAnsi="Times New Roman" w:cs="Times New Roman"/>
          <w:sz w:val="24"/>
          <w:szCs w:val="24"/>
        </w:rPr>
        <w:t xml:space="preserve"> Time 2 proficiency culture was significantly higher in ARC agencies relative to control</w:t>
      </w:r>
      <w:r w:rsidR="007C0059">
        <w:rPr>
          <w:rFonts w:ascii="Times New Roman" w:hAnsi="Times New Roman" w:cs="Times New Roman"/>
          <w:sz w:val="24"/>
          <w:szCs w:val="24"/>
        </w:rPr>
        <w:t xml:space="preserve"> </w:t>
      </w:r>
      <w:r w:rsidR="00C06E1C">
        <w:rPr>
          <w:rFonts w:ascii="Times New Roman" w:hAnsi="Times New Roman" w:cs="Times New Roman"/>
          <w:sz w:val="24"/>
          <w:szCs w:val="24"/>
        </w:rPr>
        <w:t>(</w:t>
      </w:r>
      <w:r w:rsidR="00C06E1C">
        <w:rPr>
          <w:rFonts w:ascii="Times New Roman" w:hAnsi="Times New Roman" w:cs="Times New Roman"/>
          <w:i/>
          <w:sz w:val="24"/>
          <w:szCs w:val="24"/>
        </w:rPr>
        <w:t xml:space="preserve">B </w:t>
      </w:r>
      <w:r w:rsidR="00B477E3">
        <w:rPr>
          <w:rFonts w:ascii="Times New Roman" w:hAnsi="Times New Roman" w:cs="Times New Roman"/>
          <w:sz w:val="24"/>
          <w:szCs w:val="24"/>
        </w:rPr>
        <w:t>= 6.91</w:t>
      </w:r>
      <w:r w:rsidR="00C06E1C">
        <w:rPr>
          <w:rFonts w:ascii="Times New Roman" w:hAnsi="Times New Roman" w:cs="Times New Roman"/>
          <w:sz w:val="24"/>
          <w:szCs w:val="24"/>
        </w:rPr>
        <w:t xml:space="preserve">, </w:t>
      </w:r>
      <w:r w:rsidR="00C06E1C">
        <w:rPr>
          <w:rFonts w:ascii="Times New Roman" w:hAnsi="Times New Roman" w:cs="Times New Roman"/>
          <w:i/>
          <w:sz w:val="24"/>
          <w:szCs w:val="24"/>
        </w:rPr>
        <w:t xml:space="preserve">SE </w:t>
      </w:r>
      <w:r w:rsidR="00B477E3">
        <w:rPr>
          <w:rFonts w:ascii="Times New Roman" w:hAnsi="Times New Roman" w:cs="Times New Roman"/>
          <w:sz w:val="24"/>
          <w:szCs w:val="24"/>
        </w:rPr>
        <w:t>= 2.49</w:t>
      </w:r>
      <w:r w:rsidR="00C06E1C">
        <w:rPr>
          <w:rFonts w:ascii="Times New Roman" w:hAnsi="Times New Roman" w:cs="Times New Roman"/>
          <w:sz w:val="24"/>
          <w:szCs w:val="24"/>
        </w:rPr>
        <w:t xml:space="preserve">, </w:t>
      </w:r>
      <w:r w:rsidR="00C06E1C">
        <w:rPr>
          <w:rFonts w:ascii="Times New Roman" w:hAnsi="Times New Roman" w:cs="Times New Roman"/>
          <w:i/>
          <w:sz w:val="24"/>
          <w:szCs w:val="24"/>
        </w:rPr>
        <w:t xml:space="preserve">p </w:t>
      </w:r>
      <w:r w:rsidR="00B477E3">
        <w:rPr>
          <w:rFonts w:ascii="Times New Roman" w:hAnsi="Times New Roman" w:cs="Times New Roman"/>
          <w:sz w:val="24"/>
          <w:szCs w:val="24"/>
        </w:rPr>
        <w:t>= .020</w:t>
      </w:r>
      <w:r w:rsidR="00C06E1C">
        <w:rPr>
          <w:rFonts w:ascii="Times New Roman" w:hAnsi="Times New Roman" w:cs="Times New Roman"/>
          <w:sz w:val="24"/>
          <w:szCs w:val="24"/>
        </w:rPr>
        <w:t xml:space="preserve">, </w:t>
      </w:r>
      <w:r w:rsidR="00C06E1C" w:rsidRPr="00C06E1C">
        <w:rPr>
          <w:rFonts w:ascii="Times New Roman" w:hAnsi="Times New Roman" w:cs="Times New Roman"/>
          <w:i/>
          <w:sz w:val="24"/>
          <w:szCs w:val="24"/>
        </w:rPr>
        <w:t>Δ</w:t>
      </w:r>
      <w:r w:rsidR="00C06E1C">
        <w:rPr>
          <w:rFonts w:ascii="Times New Roman" w:hAnsi="Times New Roman" w:cs="Times New Roman"/>
          <w:i/>
          <w:sz w:val="24"/>
          <w:szCs w:val="24"/>
        </w:rPr>
        <w:t>R</w:t>
      </w:r>
      <w:r w:rsidR="00C06E1C">
        <w:rPr>
          <w:rFonts w:ascii="Times New Roman" w:hAnsi="Times New Roman" w:cs="Times New Roman"/>
          <w:i/>
          <w:sz w:val="24"/>
          <w:szCs w:val="24"/>
          <w:vertAlign w:val="superscript"/>
        </w:rPr>
        <w:t>2</w:t>
      </w:r>
      <w:r w:rsidR="00B477E3">
        <w:rPr>
          <w:rFonts w:ascii="Times New Roman" w:hAnsi="Times New Roman" w:cs="Times New Roman"/>
          <w:sz w:val="24"/>
          <w:szCs w:val="24"/>
        </w:rPr>
        <w:t xml:space="preserve"> = .28</w:t>
      </w:r>
      <w:r w:rsidR="007C0059">
        <w:rPr>
          <w:rFonts w:ascii="Times New Roman" w:hAnsi="Times New Roman" w:cs="Times New Roman"/>
          <w:sz w:val="24"/>
          <w:szCs w:val="24"/>
        </w:rPr>
        <w:t>)</w:t>
      </w:r>
      <w:r w:rsidR="004264DD">
        <w:rPr>
          <w:rFonts w:ascii="Times New Roman" w:hAnsi="Times New Roman" w:cs="Times New Roman"/>
          <w:sz w:val="24"/>
          <w:szCs w:val="24"/>
        </w:rPr>
        <w:t xml:space="preserve">, controlling for </w:t>
      </w:r>
      <w:r w:rsidR="00B63209">
        <w:rPr>
          <w:rFonts w:ascii="Times New Roman" w:hAnsi="Times New Roman" w:cs="Times New Roman"/>
          <w:sz w:val="24"/>
          <w:szCs w:val="24"/>
        </w:rPr>
        <w:t xml:space="preserve">the organizations’ baseline </w:t>
      </w:r>
      <w:r w:rsidR="004264DD">
        <w:rPr>
          <w:rFonts w:ascii="Times New Roman" w:hAnsi="Times New Roman" w:cs="Times New Roman"/>
          <w:sz w:val="24"/>
          <w:szCs w:val="24"/>
        </w:rPr>
        <w:t>OSC profile</w:t>
      </w:r>
      <w:r w:rsidR="00B63209">
        <w:rPr>
          <w:rFonts w:ascii="Times New Roman" w:hAnsi="Times New Roman" w:cs="Times New Roman"/>
          <w:sz w:val="24"/>
          <w:szCs w:val="24"/>
        </w:rPr>
        <w:t>s</w:t>
      </w:r>
      <w:r w:rsidR="004264DD">
        <w:rPr>
          <w:rFonts w:ascii="Times New Roman" w:hAnsi="Times New Roman" w:cs="Times New Roman"/>
          <w:sz w:val="24"/>
          <w:szCs w:val="24"/>
        </w:rPr>
        <w:t>. Moreover,</w:t>
      </w:r>
      <w:r w:rsidR="00D30763">
        <w:rPr>
          <w:rFonts w:ascii="Times New Roman" w:hAnsi="Times New Roman" w:cs="Times New Roman"/>
          <w:sz w:val="24"/>
          <w:szCs w:val="24"/>
        </w:rPr>
        <w:t xml:space="preserve"> </w:t>
      </w:r>
      <w:r w:rsidR="007C0059">
        <w:rPr>
          <w:rFonts w:ascii="Times New Roman" w:hAnsi="Times New Roman" w:cs="Times New Roman"/>
          <w:sz w:val="24"/>
          <w:szCs w:val="24"/>
        </w:rPr>
        <w:t>increased proficiency culture at Time 2 predicted higher clinician EBP intentions at Time 3 (</w:t>
      </w:r>
      <w:r w:rsidR="007C0059">
        <w:rPr>
          <w:rFonts w:ascii="Times New Roman" w:hAnsi="Times New Roman" w:cs="Times New Roman"/>
          <w:i/>
          <w:sz w:val="24"/>
          <w:szCs w:val="24"/>
        </w:rPr>
        <w:t>γ</w:t>
      </w:r>
      <w:r w:rsidR="007C0059">
        <w:rPr>
          <w:rFonts w:ascii="Times New Roman" w:hAnsi="Times New Roman" w:cs="Times New Roman"/>
          <w:sz w:val="24"/>
          <w:szCs w:val="24"/>
        </w:rPr>
        <w:t xml:space="preserve"> = .08, </w:t>
      </w:r>
      <w:r w:rsidR="007C0059">
        <w:rPr>
          <w:rFonts w:ascii="Times New Roman" w:hAnsi="Times New Roman" w:cs="Times New Roman"/>
          <w:i/>
          <w:sz w:val="24"/>
          <w:szCs w:val="24"/>
        </w:rPr>
        <w:t xml:space="preserve">SE </w:t>
      </w:r>
      <w:r w:rsidR="007C0059">
        <w:rPr>
          <w:rFonts w:ascii="Times New Roman" w:hAnsi="Times New Roman" w:cs="Times New Roman"/>
          <w:sz w:val="24"/>
          <w:szCs w:val="24"/>
        </w:rPr>
        <w:t xml:space="preserve">= .04, </w:t>
      </w:r>
      <w:r w:rsidR="007C0059">
        <w:rPr>
          <w:rFonts w:ascii="Times New Roman" w:hAnsi="Times New Roman" w:cs="Times New Roman"/>
          <w:i/>
          <w:sz w:val="24"/>
          <w:szCs w:val="24"/>
        </w:rPr>
        <w:t xml:space="preserve">p </w:t>
      </w:r>
      <w:r w:rsidR="007C0059">
        <w:rPr>
          <w:rFonts w:ascii="Times New Roman" w:hAnsi="Times New Roman" w:cs="Times New Roman"/>
          <w:sz w:val="24"/>
          <w:szCs w:val="24"/>
        </w:rPr>
        <w:t xml:space="preserve">= .045), controlling for baseline OSC profile </w:t>
      </w:r>
      <w:r w:rsidR="00F71C60">
        <w:rPr>
          <w:rFonts w:ascii="Times New Roman" w:hAnsi="Times New Roman" w:cs="Times New Roman"/>
          <w:sz w:val="24"/>
          <w:szCs w:val="24"/>
        </w:rPr>
        <w:t xml:space="preserve">and ARC </w:t>
      </w:r>
      <w:r w:rsidR="007C0059">
        <w:rPr>
          <w:rFonts w:ascii="Times New Roman" w:hAnsi="Times New Roman" w:cs="Times New Roman"/>
          <w:sz w:val="24"/>
          <w:szCs w:val="24"/>
        </w:rPr>
        <w:t>(see Tab</w:t>
      </w:r>
      <w:r w:rsidR="001C2468">
        <w:rPr>
          <w:rFonts w:ascii="Times New Roman" w:hAnsi="Times New Roman" w:cs="Times New Roman"/>
          <w:sz w:val="24"/>
          <w:szCs w:val="24"/>
        </w:rPr>
        <w:t>le 4</w:t>
      </w:r>
      <w:r w:rsidR="00FD4485">
        <w:rPr>
          <w:rFonts w:ascii="Times New Roman" w:hAnsi="Times New Roman" w:cs="Times New Roman"/>
          <w:sz w:val="24"/>
          <w:szCs w:val="24"/>
        </w:rPr>
        <w:t xml:space="preserve"> for a summary of these analyses</w:t>
      </w:r>
      <w:r w:rsidR="004264DD">
        <w:rPr>
          <w:rFonts w:ascii="Times New Roman" w:hAnsi="Times New Roman" w:cs="Times New Roman"/>
          <w:sz w:val="24"/>
          <w:szCs w:val="24"/>
        </w:rPr>
        <w:t xml:space="preserve">). </w:t>
      </w:r>
      <w:r w:rsidR="00FD4485">
        <w:rPr>
          <w:rFonts w:ascii="Times New Roman" w:hAnsi="Times New Roman" w:cs="Times New Roman"/>
          <w:sz w:val="24"/>
          <w:szCs w:val="24"/>
        </w:rPr>
        <w:t xml:space="preserve">The </w:t>
      </w:r>
      <w:r w:rsidR="00711F63">
        <w:rPr>
          <w:rFonts w:ascii="Times New Roman" w:hAnsi="Times New Roman" w:cs="Times New Roman"/>
          <w:sz w:val="24"/>
          <w:szCs w:val="24"/>
        </w:rPr>
        <w:t xml:space="preserve">product </w:t>
      </w:r>
      <w:r w:rsidR="00FD4485">
        <w:rPr>
          <w:rFonts w:ascii="Times New Roman" w:hAnsi="Times New Roman" w:cs="Times New Roman"/>
          <w:sz w:val="24"/>
          <w:szCs w:val="24"/>
        </w:rPr>
        <w:t>of these effects (</w:t>
      </w:r>
      <w:r w:rsidR="00FD4485">
        <w:rPr>
          <w:rFonts w:ascii="Times New Roman" w:hAnsi="Times New Roman" w:cs="Times New Roman"/>
          <w:i/>
          <w:sz w:val="24"/>
          <w:szCs w:val="24"/>
        </w:rPr>
        <w:t>ab</w:t>
      </w:r>
      <w:r w:rsidR="00FD4485">
        <w:rPr>
          <w:rFonts w:ascii="Times New Roman" w:hAnsi="Times New Roman" w:cs="Times New Roman"/>
          <w:sz w:val="24"/>
          <w:szCs w:val="24"/>
        </w:rPr>
        <w:t>) quantifies the</w:t>
      </w:r>
      <w:r w:rsidR="008C1C74">
        <w:rPr>
          <w:rFonts w:ascii="Times New Roman" w:hAnsi="Times New Roman" w:cs="Times New Roman"/>
          <w:sz w:val="24"/>
          <w:szCs w:val="24"/>
        </w:rPr>
        <w:t xml:space="preserve"> mediated, or indirect,</w:t>
      </w:r>
      <w:r w:rsidR="00FD4485">
        <w:rPr>
          <w:rFonts w:ascii="Times New Roman" w:hAnsi="Times New Roman" w:cs="Times New Roman"/>
          <w:sz w:val="24"/>
          <w:szCs w:val="24"/>
        </w:rPr>
        <w:t xml:space="preserve"> effect of ARC on EBP intentions through proficiency culture. Results of </w:t>
      </w:r>
      <w:r w:rsidR="007C0059">
        <w:rPr>
          <w:rFonts w:ascii="Times New Roman" w:hAnsi="Times New Roman" w:cs="Times New Roman"/>
          <w:sz w:val="24"/>
          <w:szCs w:val="24"/>
        </w:rPr>
        <w:t xml:space="preserve">the joint significance test </w:t>
      </w:r>
      <w:r w:rsidR="00F71C60">
        <w:rPr>
          <w:rFonts w:ascii="Times New Roman" w:hAnsi="Times New Roman" w:cs="Times New Roman"/>
          <w:sz w:val="24"/>
          <w:szCs w:val="24"/>
        </w:rPr>
        <w:t xml:space="preserve">and the </w:t>
      </w:r>
      <w:r w:rsidR="00742E51">
        <w:rPr>
          <w:rFonts w:ascii="Times New Roman" w:hAnsi="Times New Roman" w:cs="Times New Roman"/>
          <w:sz w:val="24"/>
          <w:szCs w:val="24"/>
        </w:rPr>
        <w:t xml:space="preserve">95% </w:t>
      </w:r>
      <w:r w:rsidR="00A83094">
        <w:rPr>
          <w:rFonts w:ascii="Times New Roman" w:hAnsi="Times New Roman" w:cs="Times New Roman"/>
          <w:sz w:val="24"/>
          <w:szCs w:val="24"/>
        </w:rPr>
        <w:t>Monte Carlo confidence interval</w:t>
      </w:r>
      <w:r w:rsidR="00D70A5A">
        <w:rPr>
          <w:rFonts w:ascii="Times New Roman" w:hAnsi="Times New Roman" w:cs="Times New Roman"/>
          <w:sz w:val="24"/>
          <w:szCs w:val="24"/>
        </w:rPr>
        <w:t>s</w:t>
      </w:r>
      <w:r w:rsidR="00F71C60">
        <w:rPr>
          <w:rFonts w:ascii="Times New Roman" w:hAnsi="Times New Roman" w:cs="Times New Roman"/>
          <w:sz w:val="24"/>
          <w:szCs w:val="24"/>
        </w:rPr>
        <w:t xml:space="preserve"> </w:t>
      </w:r>
      <w:r w:rsidR="00FD4485">
        <w:rPr>
          <w:rFonts w:ascii="Times New Roman" w:hAnsi="Times New Roman" w:cs="Times New Roman"/>
          <w:sz w:val="24"/>
          <w:szCs w:val="24"/>
        </w:rPr>
        <w:t xml:space="preserve">indicated this indirect effect </w:t>
      </w:r>
      <w:r w:rsidR="00D70A5A">
        <w:rPr>
          <w:rFonts w:ascii="Times New Roman" w:hAnsi="Times New Roman" w:cs="Times New Roman"/>
          <w:sz w:val="24"/>
          <w:szCs w:val="24"/>
        </w:rPr>
        <w:t xml:space="preserve">was </w:t>
      </w:r>
      <w:r w:rsidR="00FD4485">
        <w:rPr>
          <w:rFonts w:ascii="Times New Roman" w:hAnsi="Times New Roman" w:cs="Times New Roman"/>
          <w:sz w:val="24"/>
          <w:szCs w:val="24"/>
        </w:rPr>
        <w:t xml:space="preserve">positive and </w:t>
      </w:r>
      <w:r w:rsidR="00D70A5A">
        <w:rPr>
          <w:rFonts w:ascii="Times New Roman" w:hAnsi="Times New Roman" w:cs="Times New Roman"/>
          <w:sz w:val="24"/>
          <w:szCs w:val="24"/>
        </w:rPr>
        <w:t xml:space="preserve">statistically significant </w:t>
      </w:r>
      <w:r w:rsidR="00F71C60">
        <w:rPr>
          <w:rFonts w:ascii="Times New Roman" w:hAnsi="Times New Roman" w:cs="Times New Roman"/>
          <w:sz w:val="24"/>
          <w:szCs w:val="24"/>
        </w:rPr>
        <w:t>(</w:t>
      </w:r>
      <w:r w:rsidR="00A83094">
        <w:rPr>
          <w:rFonts w:ascii="Times New Roman" w:hAnsi="Times New Roman" w:cs="Times New Roman"/>
          <w:i/>
          <w:sz w:val="24"/>
          <w:szCs w:val="24"/>
        </w:rPr>
        <w:t>ab</w:t>
      </w:r>
      <w:r w:rsidR="00F71C60">
        <w:rPr>
          <w:rFonts w:ascii="Times New Roman" w:hAnsi="Times New Roman" w:cs="Times New Roman"/>
          <w:sz w:val="24"/>
          <w:szCs w:val="24"/>
        </w:rPr>
        <w:t xml:space="preserve"> = .56, </w:t>
      </w:r>
      <w:r w:rsidR="00742E51">
        <w:rPr>
          <w:rFonts w:ascii="Times New Roman" w:hAnsi="Times New Roman" w:cs="Times New Roman"/>
          <w:sz w:val="24"/>
          <w:szCs w:val="24"/>
        </w:rPr>
        <w:t xml:space="preserve">95% </w:t>
      </w:r>
      <w:r w:rsidR="00F71C60">
        <w:rPr>
          <w:rFonts w:ascii="Times New Roman" w:hAnsi="Times New Roman" w:cs="Times New Roman"/>
          <w:sz w:val="24"/>
          <w:szCs w:val="24"/>
        </w:rPr>
        <w:t xml:space="preserve">CI [.01 </w:t>
      </w:r>
      <w:r w:rsidR="00387EAA">
        <w:rPr>
          <w:rFonts w:ascii="Times New Roman" w:hAnsi="Times New Roman" w:cs="Times New Roman"/>
          <w:sz w:val="24"/>
          <w:szCs w:val="24"/>
        </w:rPr>
        <w:t>to</w:t>
      </w:r>
      <w:r w:rsidR="00F71C60">
        <w:rPr>
          <w:rFonts w:ascii="Times New Roman" w:hAnsi="Times New Roman" w:cs="Times New Roman"/>
          <w:sz w:val="24"/>
          <w:szCs w:val="24"/>
        </w:rPr>
        <w:t xml:space="preserve"> 1.38]). </w:t>
      </w:r>
      <w:r w:rsidR="005A18CE">
        <w:rPr>
          <w:rFonts w:ascii="Times New Roman" w:hAnsi="Times New Roman" w:cs="Times New Roman"/>
          <w:sz w:val="24"/>
          <w:szCs w:val="24"/>
        </w:rPr>
        <w:t>Consequently, improvement in proficiency culture mediated ARC’s effects on clinicians’ EBP intentions. Moreover, t</w:t>
      </w:r>
      <w:r w:rsidR="00F71C60">
        <w:rPr>
          <w:rFonts w:ascii="Times New Roman" w:hAnsi="Times New Roman" w:cs="Times New Roman"/>
          <w:sz w:val="24"/>
          <w:szCs w:val="24"/>
        </w:rPr>
        <w:t xml:space="preserve">he direct effect of ARC on EBP intentions </w:t>
      </w:r>
      <w:r w:rsidR="00FD4485">
        <w:rPr>
          <w:rFonts w:ascii="Times New Roman" w:hAnsi="Times New Roman" w:cs="Times New Roman"/>
          <w:sz w:val="24"/>
          <w:szCs w:val="24"/>
        </w:rPr>
        <w:t>was not significant (</w:t>
      </w:r>
      <w:r w:rsidR="00FD4485">
        <w:rPr>
          <w:rFonts w:ascii="Times New Roman" w:hAnsi="Times New Roman" w:cs="Times New Roman"/>
          <w:i/>
          <w:sz w:val="24"/>
          <w:szCs w:val="24"/>
        </w:rPr>
        <w:t>c’</w:t>
      </w:r>
      <w:r w:rsidR="00FD4485">
        <w:rPr>
          <w:rFonts w:ascii="Times New Roman" w:hAnsi="Times New Roman" w:cs="Times New Roman"/>
          <w:sz w:val="24"/>
          <w:szCs w:val="24"/>
        </w:rPr>
        <w:t xml:space="preserve"> = .06, </w:t>
      </w:r>
      <w:r w:rsidR="00FD4485">
        <w:rPr>
          <w:rFonts w:ascii="Times New Roman" w:hAnsi="Times New Roman" w:cs="Times New Roman"/>
          <w:i/>
          <w:sz w:val="24"/>
          <w:szCs w:val="24"/>
        </w:rPr>
        <w:t xml:space="preserve">SE </w:t>
      </w:r>
      <w:r w:rsidR="00FD4485">
        <w:rPr>
          <w:rFonts w:ascii="Times New Roman" w:hAnsi="Times New Roman" w:cs="Times New Roman"/>
          <w:sz w:val="24"/>
          <w:szCs w:val="24"/>
        </w:rPr>
        <w:t xml:space="preserve">= .63, </w:t>
      </w:r>
      <w:r w:rsidR="00FD4485">
        <w:rPr>
          <w:rFonts w:ascii="Times New Roman" w:hAnsi="Times New Roman" w:cs="Times New Roman"/>
          <w:i/>
          <w:sz w:val="24"/>
          <w:szCs w:val="24"/>
        </w:rPr>
        <w:t xml:space="preserve">p </w:t>
      </w:r>
      <w:r w:rsidR="00FD4485">
        <w:rPr>
          <w:rFonts w:ascii="Times New Roman" w:hAnsi="Times New Roman" w:cs="Times New Roman"/>
          <w:sz w:val="24"/>
          <w:szCs w:val="24"/>
        </w:rPr>
        <w:t>= .928)</w:t>
      </w:r>
      <w:r w:rsidR="00F71C60">
        <w:rPr>
          <w:rFonts w:ascii="Times New Roman" w:hAnsi="Times New Roman" w:cs="Times New Roman"/>
          <w:sz w:val="24"/>
          <w:szCs w:val="24"/>
        </w:rPr>
        <w:t>,</w:t>
      </w:r>
      <w:r w:rsidR="00FD4485">
        <w:rPr>
          <w:rFonts w:ascii="Times New Roman" w:hAnsi="Times New Roman" w:cs="Times New Roman"/>
          <w:sz w:val="24"/>
          <w:szCs w:val="24"/>
        </w:rPr>
        <w:t xml:space="preserve"> </w:t>
      </w:r>
      <w:r w:rsidR="005A18CE">
        <w:rPr>
          <w:rFonts w:ascii="Times New Roman" w:hAnsi="Times New Roman" w:cs="Times New Roman"/>
          <w:sz w:val="24"/>
          <w:szCs w:val="24"/>
        </w:rPr>
        <w:t xml:space="preserve">indicating </w:t>
      </w:r>
      <w:r w:rsidR="00FD4485">
        <w:rPr>
          <w:rFonts w:ascii="Times New Roman" w:hAnsi="Times New Roman" w:cs="Times New Roman"/>
          <w:sz w:val="24"/>
          <w:szCs w:val="24"/>
        </w:rPr>
        <w:t xml:space="preserve">that </w:t>
      </w:r>
      <w:r w:rsidR="00711F63">
        <w:rPr>
          <w:rFonts w:ascii="Times New Roman" w:hAnsi="Times New Roman" w:cs="Times New Roman"/>
          <w:sz w:val="24"/>
          <w:szCs w:val="24"/>
        </w:rPr>
        <w:t xml:space="preserve">ARC’s </w:t>
      </w:r>
      <w:r w:rsidR="00FD4485">
        <w:rPr>
          <w:rFonts w:ascii="Times New Roman" w:hAnsi="Times New Roman" w:cs="Times New Roman"/>
          <w:sz w:val="24"/>
          <w:szCs w:val="24"/>
        </w:rPr>
        <w:t>effects on EBP intentions were fully mediated by improvement in Time 2 proficiency culture.</w:t>
      </w:r>
      <w:r w:rsidR="00F71C60">
        <w:rPr>
          <w:rFonts w:ascii="Times New Roman" w:hAnsi="Times New Roman" w:cs="Times New Roman"/>
          <w:sz w:val="24"/>
          <w:szCs w:val="24"/>
        </w:rPr>
        <w:t xml:space="preserve"> </w:t>
      </w:r>
    </w:p>
    <w:p w:rsidR="00E916C9" w:rsidRDefault="00B63209" w:rsidP="00F71C60">
      <w:pPr>
        <w:spacing w:after="0" w:line="480" w:lineRule="auto"/>
        <w:ind w:firstLine="720"/>
        <w:rPr>
          <w:rFonts w:ascii="Times New Roman" w:hAnsi="Times New Roman" w:cs="Times New Roman"/>
          <w:sz w:val="24"/>
          <w:szCs w:val="24"/>
        </w:rPr>
      </w:pPr>
      <w:r>
        <w:rPr>
          <w:rStyle w:val="Heading3Char"/>
        </w:rPr>
        <w:t xml:space="preserve">Hypothesis 1 </w:t>
      </w:r>
      <w:r w:rsidR="00FE0CA4">
        <w:rPr>
          <w:rStyle w:val="Heading3Char"/>
        </w:rPr>
        <w:t xml:space="preserve">– </w:t>
      </w:r>
      <w:r w:rsidR="00846651" w:rsidRPr="001E1076">
        <w:rPr>
          <w:rStyle w:val="Heading3Char"/>
        </w:rPr>
        <w:t xml:space="preserve">Engagement Climate </w:t>
      </w:r>
      <w:r w:rsidR="007B0D97">
        <w:rPr>
          <w:rStyle w:val="Heading3Char"/>
        </w:rPr>
        <w:t>Mediates</w:t>
      </w:r>
      <w:r w:rsidR="00846651" w:rsidRPr="001E1076">
        <w:rPr>
          <w:rStyle w:val="Heading3Char"/>
        </w:rPr>
        <w:t xml:space="preserve"> </w:t>
      </w:r>
      <w:r w:rsidR="00210780" w:rsidRPr="001E1076">
        <w:rPr>
          <w:rStyle w:val="Heading3Char"/>
        </w:rPr>
        <w:t>ARC</w:t>
      </w:r>
      <w:r w:rsidR="007B0D97">
        <w:rPr>
          <w:rStyle w:val="Heading3Char"/>
        </w:rPr>
        <w:t>’s Effect</w:t>
      </w:r>
      <w:r w:rsidR="00210780" w:rsidRPr="001E1076">
        <w:rPr>
          <w:rStyle w:val="Heading3Char"/>
        </w:rPr>
        <w:t xml:space="preserve"> on EBP intentions.</w:t>
      </w:r>
      <w:r w:rsidR="00210780">
        <w:rPr>
          <w:rFonts w:ascii="Times New Roman" w:hAnsi="Times New Roman" w:cs="Times New Roman"/>
          <w:b/>
          <w:sz w:val="24"/>
          <w:szCs w:val="24"/>
        </w:rPr>
        <w:t xml:space="preserve"> </w:t>
      </w:r>
      <w:r w:rsidR="000115F6">
        <w:rPr>
          <w:rFonts w:ascii="Times New Roman" w:hAnsi="Times New Roman" w:cs="Times New Roman"/>
          <w:sz w:val="24"/>
          <w:szCs w:val="24"/>
        </w:rPr>
        <w:t xml:space="preserve">Contrary to </w:t>
      </w:r>
      <w:r w:rsidR="00F71C60">
        <w:rPr>
          <w:rFonts w:ascii="Times New Roman" w:hAnsi="Times New Roman" w:cs="Times New Roman"/>
          <w:sz w:val="24"/>
          <w:szCs w:val="24"/>
        </w:rPr>
        <w:t>H</w:t>
      </w:r>
      <w:r w:rsidR="000115F6">
        <w:rPr>
          <w:rFonts w:ascii="Times New Roman" w:hAnsi="Times New Roman" w:cs="Times New Roman"/>
          <w:sz w:val="24"/>
          <w:szCs w:val="24"/>
        </w:rPr>
        <w:t>ypothesis</w:t>
      </w:r>
      <w:r w:rsidR="00F71C60">
        <w:rPr>
          <w:rFonts w:ascii="Times New Roman" w:hAnsi="Times New Roman" w:cs="Times New Roman"/>
          <w:sz w:val="24"/>
          <w:szCs w:val="24"/>
        </w:rPr>
        <w:t xml:space="preserve"> 1</w:t>
      </w:r>
      <w:r w:rsidR="005A18CE">
        <w:rPr>
          <w:rFonts w:ascii="Times New Roman" w:hAnsi="Times New Roman" w:cs="Times New Roman"/>
          <w:sz w:val="24"/>
          <w:szCs w:val="24"/>
        </w:rPr>
        <w:t xml:space="preserve">, Time 2 </w:t>
      </w:r>
      <w:r w:rsidR="00210780">
        <w:rPr>
          <w:rFonts w:ascii="Times New Roman" w:hAnsi="Times New Roman" w:cs="Times New Roman"/>
          <w:sz w:val="24"/>
          <w:szCs w:val="24"/>
        </w:rPr>
        <w:t xml:space="preserve">engagement </w:t>
      </w:r>
      <w:r w:rsidR="005D1369">
        <w:rPr>
          <w:rFonts w:ascii="Times New Roman" w:hAnsi="Times New Roman" w:cs="Times New Roman"/>
          <w:sz w:val="24"/>
          <w:szCs w:val="24"/>
        </w:rPr>
        <w:t xml:space="preserve">climate </w:t>
      </w:r>
      <w:r w:rsidR="000115F6">
        <w:rPr>
          <w:rFonts w:ascii="Times New Roman" w:hAnsi="Times New Roman" w:cs="Times New Roman"/>
          <w:sz w:val="24"/>
          <w:szCs w:val="24"/>
        </w:rPr>
        <w:t>did not differ between ARC and control</w:t>
      </w:r>
      <w:r w:rsidR="00493D6A">
        <w:rPr>
          <w:rFonts w:ascii="Times New Roman" w:hAnsi="Times New Roman" w:cs="Times New Roman"/>
          <w:sz w:val="24"/>
          <w:szCs w:val="24"/>
        </w:rPr>
        <w:t xml:space="preserve"> </w:t>
      </w:r>
      <w:r w:rsidR="00A83094">
        <w:rPr>
          <w:rFonts w:ascii="Times New Roman" w:hAnsi="Times New Roman" w:cs="Times New Roman"/>
          <w:sz w:val="24"/>
          <w:szCs w:val="24"/>
        </w:rPr>
        <w:t xml:space="preserve">agencies </w:t>
      </w:r>
      <w:r w:rsidR="00493D6A">
        <w:rPr>
          <w:rFonts w:ascii="Times New Roman" w:hAnsi="Times New Roman" w:cs="Times New Roman"/>
          <w:sz w:val="24"/>
          <w:szCs w:val="24"/>
        </w:rPr>
        <w:t>after</w:t>
      </w:r>
      <w:r w:rsidR="000115F6">
        <w:rPr>
          <w:rFonts w:ascii="Times New Roman" w:hAnsi="Times New Roman" w:cs="Times New Roman"/>
          <w:sz w:val="24"/>
          <w:szCs w:val="24"/>
        </w:rPr>
        <w:t xml:space="preserve"> controlling for baseline OSC profile (</w:t>
      </w:r>
      <w:r w:rsidR="000115F6">
        <w:rPr>
          <w:rFonts w:ascii="Times New Roman" w:hAnsi="Times New Roman" w:cs="Times New Roman"/>
          <w:i/>
          <w:sz w:val="24"/>
          <w:szCs w:val="24"/>
        </w:rPr>
        <w:t xml:space="preserve">B </w:t>
      </w:r>
      <w:r w:rsidR="000115F6">
        <w:rPr>
          <w:rFonts w:ascii="Times New Roman" w:hAnsi="Times New Roman" w:cs="Times New Roman"/>
          <w:sz w:val="24"/>
          <w:szCs w:val="24"/>
        </w:rPr>
        <w:t xml:space="preserve">= -4.28, </w:t>
      </w:r>
      <w:r w:rsidR="000115F6">
        <w:rPr>
          <w:rFonts w:ascii="Times New Roman" w:hAnsi="Times New Roman" w:cs="Times New Roman"/>
          <w:i/>
          <w:sz w:val="24"/>
          <w:szCs w:val="24"/>
        </w:rPr>
        <w:t xml:space="preserve">SE </w:t>
      </w:r>
      <w:r w:rsidR="000115F6">
        <w:rPr>
          <w:rFonts w:ascii="Times New Roman" w:hAnsi="Times New Roman" w:cs="Times New Roman"/>
          <w:sz w:val="24"/>
          <w:szCs w:val="24"/>
        </w:rPr>
        <w:t xml:space="preserve">= 4.71, </w:t>
      </w:r>
      <w:r w:rsidR="000115F6">
        <w:rPr>
          <w:rFonts w:ascii="Times New Roman" w:hAnsi="Times New Roman" w:cs="Times New Roman"/>
          <w:i/>
          <w:sz w:val="24"/>
          <w:szCs w:val="24"/>
        </w:rPr>
        <w:t xml:space="preserve">p </w:t>
      </w:r>
      <w:r w:rsidR="000115F6">
        <w:rPr>
          <w:rFonts w:ascii="Times New Roman" w:hAnsi="Times New Roman" w:cs="Times New Roman"/>
          <w:sz w:val="24"/>
          <w:szCs w:val="24"/>
        </w:rPr>
        <w:t xml:space="preserve">= .383, </w:t>
      </w:r>
      <w:r w:rsidR="000115F6" w:rsidRPr="00C06E1C">
        <w:rPr>
          <w:rFonts w:ascii="Times New Roman" w:hAnsi="Times New Roman" w:cs="Times New Roman"/>
          <w:i/>
          <w:sz w:val="24"/>
          <w:szCs w:val="24"/>
        </w:rPr>
        <w:t>Δ</w:t>
      </w:r>
      <w:r w:rsidR="000115F6">
        <w:rPr>
          <w:rFonts w:ascii="Times New Roman" w:hAnsi="Times New Roman" w:cs="Times New Roman"/>
          <w:i/>
          <w:sz w:val="24"/>
          <w:szCs w:val="24"/>
        </w:rPr>
        <w:t>R</w:t>
      </w:r>
      <w:r w:rsidR="000115F6">
        <w:rPr>
          <w:rFonts w:ascii="Times New Roman" w:hAnsi="Times New Roman" w:cs="Times New Roman"/>
          <w:i/>
          <w:sz w:val="24"/>
          <w:szCs w:val="24"/>
          <w:vertAlign w:val="superscript"/>
        </w:rPr>
        <w:t>2</w:t>
      </w:r>
      <w:r w:rsidR="00893F4E">
        <w:rPr>
          <w:rFonts w:ascii="Times New Roman" w:hAnsi="Times New Roman" w:cs="Times New Roman"/>
          <w:sz w:val="24"/>
          <w:szCs w:val="24"/>
        </w:rPr>
        <w:t xml:space="preserve"> = .06).</w:t>
      </w:r>
      <w:r w:rsidR="000115F6">
        <w:rPr>
          <w:rFonts w:ascii="Times New Roman" w:hAnsi="Times New Roman" w:cs="Times New Roman"/>
          <w:sz w:val="24"/>
          <w:szCs w:val="24"/>
        </w:rPr>
        <w:t xml:space="preserve"> </w:t>
      </w:r>
      <w:r w:rsidR="005D1369">
        <w:rPr>
          <w:rFonts w:ascii="Times New Roman" w:hAnsi="Times New Roman" w:cs="Times New Roman"/>
          <w:sz w:val="24"/>
          <w:szCs w:val="24"/>
        </w:rPr>
        <w:t>Moreover</w:t>
      </w:r>
      <w:r w:rsidR="00210780">
        <w:rPr>
          <w:rFonts w:ascii="Times New Roman" w:hAnsi="Times New Roman" w:cs="Times New Roman"/>
          <w:sz w:val="24"/>
          <w:szCs w:val="24"/>
        </w:rPr>
        <w:t>, engagement</w:t>
      </w:r>
      <w:r w:rsidR="005D1369">
        <w:rPr>
          <w:rFonts w:ascii="Times New Roman" w:hAnsi="Times New Roman" w:cs="Times New Roman"/>
          <w:sz w:val="24"/>
          <w:szCs w:val="24"/>
        </w:rPr>
        <w:t xml:space="preserve"> climate was not related to clinicians’ EBP intentions (</w:t>
      </w:r>
      <w:r w:rsidR="005D1369">
        <w:rPr>
          <w:rFonts w:ascii="Times New Roman" w:hAnsi="Times New Roman" w:cs="Times New Roman"/>
          <w:i/>
          <w:sz w:val="24"/>
          <w:szCs w:val="24"/>
        </w:rPr>
        <w:t>γ</w:t>
      </w:r>
      <w:r w:rsidR="005D1369">
        <w:rPr>
          <w:rFonts w:ascii="Times New Roman" w:hAnsi="Times New Roman" w:cs="Times New Roman"/>
          <w:sz w:val="24"/>
          <w:szCs w:val="24"/>
        </w:rPr>
        <w:t xml:space="preserve"> = .02, </w:t>
      </w:r>
      <w:r w:rsidR="005D1369">
        <w:rPr>
          <w:rFonts w:ascii="Times New Roman" w:hAnsi="Times New Roman" w:cs="Times New Roman"/>
          <w:i/>
          <w:sz w:val="24"/>
          <w:szCs w:val="24"/>
        </w:rPr>
        <w:t xml:space="preserve">SE </w:t>
      </w:r>
      <w:r w:rsidR="005D1369">
        <w:rPr>
          <w:rFonts w:ascii="Times New Roman" w:hAnsi="Times New Roman" w:cs="Times New Roman"/>
          <w:sz w:val="24"/>
          <w:szCs w:val="24"/>
        </w:rPr>
        <w:t xml:space="preserve">= .02, </w:t>
      </w:r>
      <w:r w:rsidR="005D1369">
        <w:rPr>
          <w:rFonts w:ascii="Times New Roman" w:hAnsi="Times New Roman" w:cs="Times New Roman"/>
          <w:i/>
          <w:sz w:val="24"/>
          <w:szCs w:val="24"/>
        </w:rPr>
        <w:t xml:space="preserve">p </w:t>
      </w:r>
      <w:r w:rsidR="00EE25E7">
        <w:rPr>
          <w:rFonts w:ascii="Times New Roman" w:hAnsi="Times New Roman" w:cs="Times New Roman"/>
          <w:sz w:val="24"/>
          <w:szCs w:val="24"/>
        </w:rPr>
        <w:t>= .449)</w:t>
      </w:r>
      <w:r w:rsidR="00846651">
        <w:rPr>
          <w:rFonts w:ascii="Times New Roman" w:hAnsi="Times New Roman" w:cs="Times New Roman"/>
          <w:sz w:val="24"/>
          <w:szCs w:val="24"/>
        </w:rPr>
        <w:t xml:space="preserve"> </w:t>
      </w:r>
      <w:r w:rsidR="006278F0">
        <w:rPr>
          <w:rFonts w:ascii="Times New Roman" w:hAnsi="Times New Roman" w:cs="Times New Roman"/>
          <w:sz w:val="24"/>
          <w:szCs w:val="24"/>
        </w:rPr>
        <w:t xml:space="preserve">after </w:t>
      </w:r>
      <w:r w:rsidR="005D1369">
        <w:rPr>
          <w:rFonts w:ascii="Times New Roman" w:hAnsi="Times New Roman" w:cs="Times New Roman"/>
          <w:sz w:val="24"/>
          <w:szCs w:val="24"/>
        </w:rPr>
        <w:t>controlling for baseline OSC profile and ARC</w:t>
      </w:r>
      <w:r w:rsidR="00846651">
        <w:rPr>
          <w:rFonts w:ascii="Times New Roman" w:hAnsi="Times New Roman" w:cs="Times New Roman"/>
          <w:sz w:val="24"/>
          <w:szCs w:val="24"/>
        </w:rPr>
        <w:t>,</w:t>
      </w:r>
      <w:r w:rsidR="005D1369">
        <w:rPr>
          <w:rFonts w:ascii="Times New Roman" w:hAnsi="Times New Roman" w:cs="Times New Roman"/>
          <w:sz w:val="24"/>
          <w:szCs w:val="24"/>
        </w:rPr>
        <w:t xml:space="preserve"> and therefore could not serve as a mediator of ARC’s effects on EBP intentions. </w:t>
      </w:r>
      <w:r w:rsidR="00504B4E">
        <w:rPr>
          <w:rFonts w:ascii="Times New Roman" w:hAnsi="Times New Roman" w:cs="Times New Roman"/>
          <w:sz w:val="24"/>
          <w:szCs w:val="24"/>
        </w:rPr>
        <w:t xml:space="preserve">The direct effect of ARC </w:t>
      </w:r>
      <w:r w:rsidR="005A18CE">
        <w:rPr>
          <w:rFonts w:ascii="Times New Roman" w:hAnsi="Times New Roman" w:cs="Times New Roman"/>
          <w:sz w:val="24"/>
          <w:szCs w:val="24"/>
        </w:rPr>
        <w:t xml:space="preserve">on EBP intentions </w:t>
      </w:r>
      <w:r w:rsidR="00504B4E">
        <w:rPr>
          <w:rFonts w:ascii="Times New Roman" w:hAnsi="Times New Roman" w:cs="Times New Roman"/>
          <w:sz w:val="24"/>
          <w:szCs w:val="24"/>
        </w:rPr>
        <w:lastRenderedPageBreak/>
        <w:t>remained significant in this analysis (</w:t>
      </w:r>
      <w:r w:rsidR="00504B4E">
        <w:rPr>
          <w:rFonts w:ascii="Times New Roman" w:hAnsi="Times New Roman" w:cs="Times New Roman"/>
          <w:i/>
          <w:sz w:val="24"/>
          <w:szCs w:val="24"/>
        </w:rPr>
        <w:t>γ</w:t>
      </w:r>
      <w:r w:rsidR="00504B4E">
        <w:rPr>
          <w:rFonts w:ascii="Times New Roman" w:hAnsi="Times New Roman" w:cs="Times New Roman"/>
          <w:sz w:val="24"/>
          <w:szCs w:val="24"/>
        </w:rPr>
        <w:t xml:space="preserve"> = .68, </w:t>
      </w:r>
      <w:r w:rsidR="00504B4E">
        <w:rPr>
          <w:rFonts w:ascii="Times New Roman" w:hAnsi="Times New Roman" w:cs="Times New Roman"/>
          <w:i/>
          <w:sz w:val="24"/>
          <w:szCs w:val="24"/>
        </w:rPr>
        <w:t xml:space="preserve">SE </w:t>
      </w:r>
      <w:r w:rsidR="00504B4E">
        <w:rPr>
          <w:rFonts w:ascii="Times New Roman" w:hAnsi="Times New Roman" w:cs="Times New Roman"/>
          <w:sz w:val="24"/>
          <w:szCs w:val="24"/>
        </w:rPr>
        <w:t xml:space="preserve">= .27, </w:t>
      </w:r>
      <w:r w:rsidR="00504B4E">
        <w:rPr>
          <w:rFonts w:ascii="Times New Roman" w:hAnsi="Times New Roman" w:cs="Times New Roman"/>
          <w:i/>
          <w:sz w:val="24"/>
          <w:szCs w:val="24"/>
        </w:rPr>
        <w:t xml:space="preserve">p </w:t>
      </w:r>
      <w:r w:rsidR="00504B4E">
        <w:rPr>
          <w:rFonts w:ascii="Times New Roman" w:hAnsi="Times New Roman" w:cs="Times New Roman"/>
          <w:sz w:val="24"/>
          <w:szCs w:val="24"/>
        </w:rPr>
        <w:t xml:space="preserve">= .012) suggesting </w:t>
      </w:r>
      <w:r w:rsidR="00385A62">
        <w:rPr>
          <w:rFonts w:ascii="Times New Roman" w:hAnsi="Times New Roman" w:cs="Times New Roman"/>
          <w:sz w:val="24"/>
          <w:szCs w:val="24"/>
        </w:rPr>
        <w:t xml:space="preserve">that engagement </w:t>
      </w:r>
      <w:r w:rsidR="00504B4E">
        <w:rPr>
          <w:rFonts w:ascii="Times New Roman" w:hAnsi="Times New Roman" w:cs="Times New Roman"/>
          <w:sz w:val="24"/>
          <w:szCs w:val="24"/>
        </w:rPr>
        <w:t xml:space="preserve">climate played no role in transmitting ARC’s effects on clinicians’ EBP intentions. </w:t>
      </w:r>
      <w:r w:rsidR="00385A62">
        <w:rPr>
          <w:rFonts w:ascii="Times New Roman" w:hAnsi="Times New Roman" w:cs="Times New Roman"/>
          <w:sz w:val="24"/>
          <w:szCs w:val="24"/>
        </w:rPr>
        <w:t xml:space="preserve">Given these </w:t>
      </w:r>
      <w:r w:rsidR="000115F6">
        <w:rPr>
          <w:rFonts w:ascii="Times New Roman" w:hAnsi="Times New Roman" w:cs="Times New Roman"/>
          <w:sz w:val="24"/>
          <w:szCs w:val="24"/>
        </w:rPr>
        <w:t>result</w:t>
      </w:r>
      <w:r w:rsidR="00385A62">
        <w:rPr>
          <w:rFonts w:ascii="Times New Roman" w:hAnsi="Times New Roman" w:cs="Times New Roman"/>
          <w:sz w:val="24"/>
          <w:szCs w:val="24"/>
        </w:rPr>
        <w:t>s</w:t>
      </w:r>
      <w:r w:rsidR="002D2B6D">
        <w:rPr>
          <w:rFonts w:ascii="Times New Roman" w:hAnsi="Times New Roman" w:cs="Times New Roman"/>
          <w:sz w:val="24"/>
          <w:szCs w:val="24"/>
        </w:rPr>
        <w:t xml:space="preserve">, </w:t>
      </w:r>
      <w:r w:rsidR="00C06E1C">
        <w:rPr>
          <w:rFonts w:ascii="Times New Roman" w:hAnsi="Times New Roman" w:cs="Times New Roman"/>
          <w:sz w:val="24"/>
          <w:szCs w:val="24"/>
        </w:rPr>
        <w:t xml:space="preserve">subsequent analyses </w:t>
      </w:r>
      <w:r w:rsidR="002D2B6D">
        <w:rPr>
          <w:rFonts w:ascii="Times New Roman" w:hAnsi="Times New Roman" w:cs="Times New Roman"/>
          <w:sz w:val="24"/>
          <w:szCs w:val="24"/>
        </w:rPr>
        <w:t xml:space="preserve">were limited </w:t>
      </w:r>
      <w:r w:rsidR="00C06E1C">
        <w:rPr>
          <w:rFonts w:ascii="Times New Roman" w:hAnsi="Times New Roman" w:cs="Times New Roman"/>
          <w:sz w:val="24"/>
          <w:szCs w:val="24"/>
        </w:rPr>
        <w:t xml:space="preserve">to ARC’s </w:t>
      </w:r>
      <w:r w:rsidR="00EE25E7">
        <w:rPr>
          <w:rFonts w:ascii="Times New Roman" w:hAnsi="Times New Roman" w:cs="Times New Roman"/>
          <w:sz w:val="24"/>
          <w:szCs w:val="24"/>
        </w:rPr>
        <w:t>mediated</w:t>
      </w:r>
      <w:r w:rsidR="00C06E1C">
        <w:rPr>
          <w:rFonts w:ascii="Times New Roman" w:hAnsi="Times New Roman" w:cs="Times New Roman"/>
          <w:sz w:val="24"/>
          <w:szCs w:val="24"/>
        </w:rPr>
        <w:t xml:space="preserve"> </w:t>
      </w:r>
      <w:r w:rsidR="00012BAB">
        <w:rPr>
          <w:rFonts w:ascii="Times New Roman" w:hAnsi="Times New Roman" w:cs="Times New Roman"/>
          <w:sz w:val="24"/>
          <w:szCs w:val="24"/>
        </w:rPr>
        <w:t xml:space="preserve">effects </w:t>
      </w:r>
      <w:r w:rsidR="004C3D42">
        <w:rPr>
          <w:rFonts w:ascii="Times New Roman" w:hAnsi="Times New Roman" w:cs="Times New Roman"/>
          <w:sz w:val="24"/>
          <w:szCs w:val="24"/>
        </w:rPr>
        <w:t xml:space="preserve">on </w:t>
      </w:r>
      <w:r w:rsidR="006278F0">
        <w:rPr>
          <w:rFonts w:ascii="Times New Roman" w:hAnsi="Times New Roman" w:cs="Times New Roman"/>
          <w:sz w:val="24"/>
          <w:szCs w:val="24"/>
        </w:rPr>
        <w:t xml:space="preserve">the </w:t>
      </w:r>
      <w:r w:rsidR="004C3D42">
        <w:rPr>
          <w:rFonts w:ascii="Times New Roman" w:hAnsi="Times New Roman" w:cs="Times New Roman"/>
          <w:sz w:val="24"/>
          <w:szCs w:val="24"/>
        </w:rPr>
        <w:t>EBP</w:t>
      </w:r>
      <w:r w:rsidR="00820D45">
        <w:rPr>
          <w:rFonts w:ascii="Times New Roman" w:hAnsi="Times New Roman" w:cs="Times New Roman"/>
          <w:sz w:val="24"/>
          <w:szCs w:val="24"/>
        </w:rPr>
        <w:t xml:space="preserve"> antecedents</w:t>
      </w:r>
      <w:r w:rsidR="004C3D42">
        <w:rPr>
          <w:rFonts w:ascii="Times New Roman" w:hAnsi="Times New Roman" w:cs="Times New Roman"/>
          <w:sz w:val="24"/>
          <w:szCs w:val="24"/>
        </w:rPr>
        <w:t xml:space="preserve"> </w:t>
      </w:r>
      <w:r w:rsidR="000115F6">
        <w:rPr>
          <w:rFonts w:ascii="Times New Roman" w:hAnsi="Times New Roman" w:cs="Times New Roman"/>
          <w:sz w:val="24"/>
          <w:szCs w:val="24"/>
        </w:rPr>
        <w:t xml:space="preserve">and EBP </w:t>
      </w:r>
      <w:r w:rsidR="005A18CE">
        <w:rPr>
          <w:rFonts w:ascii="Times New Roman" w:hAnsi="Times New Roman" w:cs="Times New Roman"/>
          <w:sz w:val="24"/>
          <w:szCs w:val="24"/>
        </w:rPr>
        <w:t xml:space="preserve">adoption </w:t>
      </w:r>
      <w:r w:rsidR="000115F6">
        <w:rPr>
          <w:rFonts w:ascii="Times New Roman" w:hAnsi="Times New Roman" w:cs="Times New Roman"/>
          <w:sz w:val="24"/>
          <w:szCs w:val="24"/>
        </w:rPr>
        <w:t xml:space="preserve">criteria </w:t>
      </w:r>
      <w:r w:rsidR="00C06E1C">
        <w:rPr>
          <w:rFonts w:ascii="Times New Roman" w:hAnsi="Times New Roman" w:cs="Times New Roman"/>
          <w:sz w:val="24"/>
          <w:szCs w:val="24"/>
        </w:rPr>
        <w:t>through Time 2 proficiency cult</w:t>
      </w:r>
      <w:r w:rsidR="002B3FF9">
        <w:rPr>
          <w:rFonts w:ascii="Times New Roman" w:hAnsi="Times New Roman" w:cs="Times New Roman"/>
          <w:sz w:val="24"/>
          <w:szCs w:val="24"/>
        </w:rPr>
        <w:t>ure.</w:t>
      </w:r>
    </w:p>
    <w:p w:rsidR="00385A62" w:rsidRDefault="00ED5B5F"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63209" w:rsidRPr="001917F4">
        <w:rPr>
          <w:rStyle w:val="Heading3Char"/>
        </w:rPr>
        <w:t xml:space="preserve">Hypothesis 2 </w:t>
      </w:r>
      <w:r w:rsidR="00FE0CA4" w:rsidRPr="001917F4">
        <w:rPr>
          <w:rStyle w:val="Heading3Char"/>
        </w:rPr>
        <w:t xml:space="preserve">– </w:t>
      </w:r>
      <w:r w:rsidR="00846651" w:rsidRPr="001917F4">
        <w:rPr>
          <w:rStyle w:val="Heading3Char"/>
        </w:rPr>
        <w:t xml:space="preserve">Proficiency Culture </w:t>
      </w:r>
      <w:r w:rsidR="007B0D97">
        <w:rPr>
          <w:rStyle w:val="Heading3Char"/>
        </w:rPr>
        <w:t>Mediates</w:t>
      </w:r>
      <w:r w:rsidR="00846651" w:rsidRPr="001917F4">
        <w:rPr>
          <w:rStyle w:val="Heading3Char"/>
        </w:rPr>
        <w:t xml:space="preserve"> </w:t>
      </w:r>
      <w:r w:rsidR="00BD24F9" w:rsidRPr="001917F4">
        <w:rPr>
          <w:rStyle w:val="Heading3Char"/>
        </w:rPr>
        <w:t>ARC</w:t>
      </w:r>
      <w:r w:rsidR="007B0D97">
        <w:rPr>
          <w:rStyle w:val="Heading3Char"/>
        </w:rPr>
        <w:t>’s Effect</w:t>
      </w:r>
      <w:r w:rsidR="00BD24F9" w:rsidRPr="001917F4">
        <w:rPr>
          <w:rStyle w:val="Heading3Char"/>
        </w:rPr>
        <w:t xml:space="preserve"> on </w:t>
      </w:r>
      <w:r w:rsidR="00210780" w:rsidRPr="001917F4">
        <w:rPr>
          <w:rStyle w:val="Heading3Char"/>
        </w:rPr>
        <w:t xml:space="preserve">Policy and Procedure </w:t>
      </w:r>
      <w:r w:rsidR="00E8731F">
        <w:rPr>
          <w:rStyle w:val="Heading3Char"/>
        </w:rPr>
        <w:t xml:space="preserve">EBP </w:t>
      </w:r>
      <w:r w:rsidR="00BD24F9" w:rsidRPr="001917F4">
        <w:rPr>
          <w:rStyle w:val="Heading3Char"/>
        </w:rPr>
        <w:t>Barriers.</w:t>
      </w:r>
      <w:r w:rsidR="00BD24F9">
        <w:rPr>
          <w:rFonts w:ascii="Times New Roman" w:hAnsi="Times New Roman" w:cs="Times New Roman"/>
          <w:b/>
          <w:sz w:val="24"/>
          <w:szCs w:val="24"/>
        </w:rPr>
        <w:t xml:space="preserve"> </w:t>
      </w:r>
      <w:r w:rsidR="0085288B">
        <w:rPr>
          <w:rFonts w:ascii="Times New Roman" w:hAnsi="Times New Roman" w:cs="Times New Roman"/>
          <w:sz w:val="24"/>
          <w:szCs w:val="24"/>
        </w:rPr>
        <w:t>Hy</w:t>
      </w:r>
      <w:r w:rsidR="00F71C60">
        <w:rPr>
          <w:rFonts w:ascii="Times New Roman" w:hAnsi="Times New Roman" w:cs="Times New Roman"/>
          <w:sz w:val="24"/>
          <w:szCs w:val="24"/>
        </w:rPr>
        <w:t>pothesis 2</w:t>
      </w:r>
      <w:r w:rsidR="0085288B">
        <w:rPr>
          <w:rFonts w:ascii="Times New Roman" w:hAnsi="Times New Roman" w:cs="Times New Roman"/>
          <w:sz w:val="24"/>
          <w:szCs w:val="24"/>
        </w:rPr>
        <w:t xml:space="preserve"> posited that improvement in </w:t>
      </w:r>
      <w:r w:rsidR="00493D6A">
        <w:rPr>
          <w:rFonts w:ascii="Times New Roman" w:hAnsi="Times New Roman" w:cs="Times New Roman"/>
          <w:sz w:val="24"/>
          <w:szCs w:val="24"/>
        </w:rPr>
        <w:t xml:space="preserve">Time 2 </w:t>
      </w:r>
      <w:r w:rsidR="00F71C60">
        <w:rPr>
          <w:rFonts w:ascii="Times New Roman" w:hAnsi="Times New Roman" w:cs="Times New Roman"/>
          <w:sz w:val="24"/>
          <w:szCs w:val="24"/>
        </w:rPr>
        <w:t xml:space="preserve">proficiency </w:t>
      </w:r>
      <w:r w:rsidR="0085288B">
        <w:rPr>
          <w:rFonts w:ascii="Times New Roman" w:hAnsi="Times New Roman" w:cs="Times New Roman"/>
          <w:sz w:val="24"/>
          <w:szCs w:val="24"/>
        </w:rPr>
        <w:t xml:space="preserve">culture would </w:t>
      </w:r>
      <w:r w:rsidR="006F54DF">
        <w:rPr>
          <w:rFonts w:ascii="Times New Roman" w:hAnsi="Times New Roman" w:cs="Times New Roman"/>
          <w:sz w:val="24"/>
          <w:szCs w:val="24"/>
        </w:rPr>
        <w:t xml:space="preserve">partially </w:t>
      </w:r>
      <w:r w:rsidR="0085288B">
        <w:rPr>
          <w:rFonts w:ascii="Times New Roman" w:hAnsi="Times New Roman" w:cs="Times New Roman"/>
          <w:sz w:val="24"/>
          <w:szCs w:val="24"/>
        </w:rPr>
        <w:t xml:space="preserve">mediate ARC’s effects on </w:t>
      </w:r>
      <w:r w:rsidR="002B3FF9">
        <w:rPr>
          <w:rFonts w:ascii="Times New Roman" w:hAnsi="Times New Roman" w:cs="Times New Roman"/>
          <w:sz w:val="24"/>
          <w:szCs w:val="24"/>
        </w:rPr>
        <w:t xml:space="preserve">job-related </w:t>
      </w:r>
      <w:r w:rsidR="0085288B">
        <w:rPr>
          <w:rFonts w:ascii="Times New Roman" w:hAnsi="Times New Roman" w:cs="Times New Roman"/>
          <w:sz w:val="24"/>
          <w:szCs w:val="24"/>
        </w:rPr>
        <w:t>EBP barriers</w:t>
      </w:r>
      <w:r w:rsidR="00493D6A">
        <w:rPr>
          <w:rFonts w:ascii="Times New Roman" w:hAnsi="Times New Roman" w:cs="Times New Roman"/>
          <w:sz w:val="24"/>
          <w:szCs w:val="24"/>
        </w:rPr>
        <w:t xml:space="preserve"> </w:t>
      </w:r>
      <w:r w:rsidR="00BD24F9">
        <w:rPr>
          <w:rFonts w:ascii="Times New Roman" w:hAnsi="Times New Roman" w:cs="Times New Roman"/>
          <w:sz w:val="24"/>
          <w:szCs w:val="24"/>
        </w:rPr>
        <w:t xml:space="preserve">at </w:t>
      </w:r>
      <w:r w:rsidR="00493D6A">
        <w:rPr>
          <w:rFonts w:ascii="Times New Roman" w:hAnsi="Times New Roman" w:cs="Times New Roman"/>
          <w:sz w:val="24"/>
          <w:szCs w:val="24"/>
        </w:rPr>
        <w:t>Time 4</w:t>
      </w:r>
      <w:r w:rsidR="00BD24F9">
        <w:rPr>
          <w:rFonts w:ascii="Times New Roman" w:hAnsi="Times New Roman" w:cs="Times New Roman"/>
          <w:sz w:val="24"/>
          <w:szCs w:val="24"/>
        </w:rPr>
        <w:t xml:space="preserve"> (i.e., 12 months after completion of the ARC intervention</w:t>
      </w:r>
      <w:r w:rsidR="00493D6A">
        <w:rPr>
          <w:rFonts w:ascii="Times New Roman" w:hAnsi="Times New Roman" w:cs="Times New Roman"/>
          <w:sz w:val="24"/>
          <w:szCs w:val="24"/>
        </w:rPr>
        <w:t>)</w:t>
      </w:r>
      <w:r w:rsidR="0085288B">
        <w:rPr>
          <w:rFonts w:ascii="Times New Roman" w:hAnsi="Times New Roman" w:cs="Times New Roman"/>
          <w:sz w:val="24"/>
          <w:szCs w:val="24"/>
        </w:rPr>
        <w:t xml:space="preserve">. </w:t>
      </w:r>
      <w:r w:rsidR="00B63209">
        <w:rPr>
          <w:rFonts w:ascii="Times New Roman" w:hAnsi="Times New Roman" w:cs="Times New Roman"/>
          <w:sz w:val="24"/>
          <w:szCs w:val="24"/>
        </w:rPr>
        <w:t xml:space="preserve">Two types of EBP barriers were assessed: policy and procedure barriers and time and workflow barriers. </w:t>
      </w:r>
      <w:r w:rsidR="0034677F">
        <w:rPr>
          <w:rFonts w:ascii="Times New Roman" w:hAnsi="Times New Roman" w:cs="Times New Roman"/>
          <w:sz w:val="24"/>
          <w:szCs w:val="24"/>
        </w:rPr>
        <w:t>Table</w:t>
      </w:r>
      <w:r w:rsidR="001C2468">
        <w:rPr>
          <w:rFonts w:ascii="Times New Roman" w:hAnsi="Times New Roman" w:cs="Times New Roman"/>
          <w:sz w:val="24"/>
          <w:szCs w:val="24"/>
        </w:rPr>
        <w:t xml:space="preserve"> 5</w:t>
      </w:r>
      <w:r w:rsidR="0034677F">
        <w:rPr>
          <w:rFonts w:ascii="Times New Roman" w:hAnsi="Times New Roman" w:cs="Times New Roman"/>
          <w:sz w:val="24"/>
          <w:szCs w:val="24"/>
        </w:rPr>
        <w:t xml:space="preserve"> </w:t>
      </w:r>
      <w:r w:rsidR="00711F63">
        <w:rPr>
          <w:rFonts w:ascii="Times New Roman" w:hAnsi="Times New Roman" w:cs="Times New Roman"/>
          <w:sz w:val="24"/>
          <w:szCs w:val="24"/>
        </w:rPr>
        <w:t>depicts</w:t>
      </w:r>
      <w:r w:rsidR="00385A62">
        <w:rPr>
          <w:rFonts w:ascii="Times New Roman" w:hAnsi="Times New Roman" w:cs="Times New Roman"/>
          <w:sz w:val="24"/>
          <w:szCs w:val="24"/>
        </w:rPr>
        <w:t xml:space="preserve"> the </w:t>
      </w:r>
      <w:r w:rsidR="0034677F">
        <w:rPr>
          <w:rFonts w:ascii="Times New Roman" w:hAnsi="Times New Roman" w:cs="Times New Roman"/>
          <w:sz w:val="24"/>
          <w:szCs w:val="24"/>
        </w:rPr>
        <w:t>mediation analysi</w:t>
      </w:r>
      <w:r w:rsidR="00385A62">
        <w:rPr>
          <w:rFonts w:ascii="Times New Roman" w:hAnsi="Times New Roman" w:cs="Times New Roman"/>
          <w:sz w:val="24"/>
          <w:szCs w:val="24"/>
        </w:rPr>
        <w:t xml:space="preserve">s testing ARC’s indirect effects on policy and procedure </w:t>
      </w:r>
      <w:r w:rsidR="00E8731F">
        <w:rPr>
          <w:rFonts w:ascii="Times New Roman" w:hAnsi="Times New Roman" w:cs="Times New Roman"/>
          <w:sz w:val="24"/>
          <w:szCs w:val="24"/>
        </w:rPr>
        <w:t xml:space="preserve">EBP </w:t>
      </w:r>
      <w:r w:rsidR="00385A62">
        <w:rPr>
          <w:rFonts w:ascii="Times New Roman" w:hAnsi="Times New Roman" w:cs="Times New Roman"/>
          <w:sz w:val="24"/>
          <w:szCs w:val="24"/>
        </w:rPr>
        <w:t>barriers</w:t>
      </w:r>
      <w:r w:rsidR="0034677F">
        <w:rPr>
          <w:rFonts w:ascii="Times New Roman" w:hAnsi="Times New Roman" w:cs="Times New Roman"/>
          <w:sz w:val="24"/>
          <w:szCs w:val="24"/>
        </w:rPr>
        <w:t xml:space="preserve"> through proficiency culture</w:t>
      </w:r>
      <w:r w:rsidR="00385A62">
        <w:rPr>
          <w:rFonts w:ascii="Times New Roman" w:hAnsi="Times New Roman" w:cs="Times New Roman"/>
          <w:sz w:val="24"/>
          <w:szCs w:val="24"/>
        </w:rPr>
        <w:t xml:space="preserve">. </w:t>
      </w:r>
      <w:r w:rsidR="00493D6A">
        <w:rPr>
          <w:rFonts w:ascii="Times New Roman" w:hAnsi="Times New Roman" w:cs="Times New Roman"/>
          <w:sz w:val="24"/>
          <w:szCs w:val="24"/>
        </w:rPr>
        <w:t xml:space="preserve">Results </w:t>
      </w:r>
      <w:r w:rsidR="00385A62">
        <w:rPr>
          <w:rFonts w:ascii="Times New Roman" w:hAnsi="Times New Roman" w:cs="Times New Roman"/>
          <w:sz w:val="24"/>
          <w:szCs w:val="24"/>
        </w:rPr>
        <w:t>indicated that proficiency culture did not predict policy and procedure barriers (</w:t>
      </w:r>
      <w:r w:rsidR="00385A62">
        <w:rPr>
          <w:rFonts w:ascii="Times New Roman" w:hAnsi="Times New Roman" w:cs="Times New Roman"/>
          <w:i/>
          <w:sz w:val="24"/>
          <w:szCs w:val="24"/>
        </w:rPr>
        <w:t>γ</w:t>
      </w:r>
      <w:r w:rsidR="00385A62">
        <w:rPr>
          <w:rFonts w:ascii="Times New Roman" w:hAnsi="Times New Roman" w:cs="Times New Roman"/>
          <w:sz w:val="24"/>
          <w:szCs w:val="24"/>
        </w:rPr>
        <w:t xml:space="preserve"> = -.02, </w:t>
      </w:r>
      <w:r w:rsidR="00385A62">
        <w:rPr>
          <w:rFonts w:ascii="Times New Roman" w:hAnsi="Times New Roman" w:cs="Times New Roman"/>
          <w:i/>
          <w:sz w:val="24"/>
          <w:szCs w:val="24"/>
        </w:rPr>
        <w:t xml:space="preserve">SE </w:t>
      </w:r>
      <w:r w:rsidR="00385A62">
        <w:rPr>
          <w:rFonts w:ascii="Times New Roman" w:hAnsi="Times New Roman" w:cs="Times New Roman"/>
          <w:sz w:val="24"/>
          <w:szCs w:val="24"/>
        </w:rPr>
        <w:t xml:space="preserve">= .03, </w:t>
      </w:r>
      <w:r w:rsidR="00385A62">
        <w:rPr>
          <w:rFonts w:ascii="Times New Roman" w:hAnsi="Times New Roman" w:cs="Times New Roman"/>
          <w:i/>
          <w:sz w:val="24"/>
          <w:szCs w:val="24"/>
        </w:rPr>
        <w:t xml:space="preserve">p </w:t>
      </w:r>
      <w:r w:rsidR="00385A62">
        <w:rPr>
          <w:rFonts w:ascii="Times New Roman" w:hAnsi="Times New Roman" w:cs="Times New Roman"/>
          <w:sz w:val="24"/>
          <w:szCs w:val="24"/>
        </w:rPr>
        <w:t>= .531) after controlling for baseline OSC and ARC</w:t>
      </w:r>
      <w:r w:rsidR="00742E51">
        <w:rPr>
          <w:rFonts w:ascii="Times New Roman" w:hAnsi="Times New Roman" w:cs="Times New Roman"/>
          <w:sz w:val="24"/>
          <w:szCs w:val="24"/>
        </w:rPr>
        <w:t xml:space="preserve">; </w:t>
      </w:r>
      <w:r w:rsidR="00385A62">
        <w:rPr>
          <w:rFonts w:ascii="Times New Roman" w:hAnsi="Times New Roman" w:cs="Times New Roman"/>
          <w:sz w:val="24"/>
          <w:szCs w:val="24"/>
        </w:rPr>
        <w:t>therefore</w:t>
      </w:r>
      <w:r w:rsidR="00742E51">
        <w:rPr>
          <w:rFonts w:ascii="Times New Roman" w:hAnsi="Times New Roman" w:cs="Times New Roman"/>
          <w:sz w:val="24"/>
          <w:szCs w:val="24"/>
        </w:rPr>
        <w:t xml:space="preserve">, improvement in proficiency culture did not mediate ARC’s effects </w:t>
      </w:r>
      <w:r w:rsidR="00385A62">
        <w:rPr>
          <w:rFonts w:ascii="Times New Roman" w:hAnsi="Times New Roman" w:cs="Times New Roman"/>
          <w:sz w:val="24"/>
          <w:szCs w:val="24"/>
        </w:rPr>
        <w:t xml:space="preserve">on </w:t>
      </w:r>
      <w:r w:rsidR="00742E51">
        <w:rPr>
          <w:rFonts w:ascii="Times New Roman" w:hAnsi="Times New Roman" w:cs="Times New Roman"/>
          <w:sz w:val="24"/>
          <w:szCs w:val="24"/>
        </w:rPr>
        <w:t xml:space="preserve">policy and procedure EBP barriers </w:t>
      </w:r>
      <w:r w:rsidR="00385A62">
        <w:rPr>
          <w:rFonts w:ascii="Times New Roman" w:hAnsi="Times New Roman" w:cs="Times New Roman"/>
          <w:sz w:val="24"/>
          <w:szCs w:val="24"/>
        </w:rPr>
        <w:t>(</w:t>
      </w:r>
      <w:r w:rsidR="00385A62">
        <w:rPr>
          <w:rFonts w:ascii="Times New Roman" w:hAnsi="Times New Roman" w:cs="Times New Roman"/>
          <w:i/>
          <w:sz w:val="24"/>
          <w:szCs w:val="24"/>
        </w:rPr>
        <w:t>ab</w:t>
      </w:r>
      <w:r w:rsidR="00385A62">
        <w:rPr>
          <w:rFonts w:ascii="Times New Roman" w:hAnsi="Times New Roman" w:cs="Times New Roman"/>
          <w:sz w:val="24"/>
          <w:szCs w:val="24"/>
        </w:rPr>
        <w:t xml:space="preserve"> = -.13, </w:t>
      </w:r>
      <w:r w:rsidR="00742E51">
        <w:rPr>
          <w:rFonts w:ascii="Times New Roman" w:hAnsi="Times New Roman" w:cs="Times New Roman"/>
          <w:sz w:val="24"/>
          <w:szCs w:val="24"/>
        </w:rPr>
        <w:t xml:space="preserve">95% </w:t>
      </w:r>
      <w:r w:rsidR="00385A62">
        <w:rPr>
          <w:rFonts w:ascii="Times New Roman" w:hAnsi="Times New Roman" w:cs="Times New Roman"/>
          <w:sz w:val="24"/>
          <w:szCs w:val="24"/>
        </w:rPr>
        <w:t>CI [-.60 to .27]).</w:t>
      </w:r>
      <w:r w:rsidR="00493D6A">
        <w:rPr>
          <w:rFonts w:ascii="Times New Roman" w:hAnsi="Times New Roman" w:cs="Times New Roman"/>
          <w:sz w:val="24"/>
          <w:szCs w:val="24"/>
        </w:rPr>
        <w:t xml:space="preserve"> </w:t>
      </w:r>
    </w:p>
    <w:p w:rsidR="00ED5B5F" w:rsidRPr="00565E84" w:rsidRDefault="00FE0CA4" w:rsidP="00385A62">
      <w:pPr>
        <w:spacing w:after="0" w:line="480" w:lineRule="auto"/>
        <w:ind w:firstLine="720"/>
        <w:rPr>
          <w:rFonts w:ascii="Times New Roman" w:hAnsi="Times New Roman" w:cs="Times New Roman"/>
          <w:sz w:val="24"/>
          <w:szCs w:val="24"/>
        </w:rPr>
      </w:pPr>
      <w:r>
        <w:rPr>
          <w:rStyle w:val="Heading3Char"/>
        </w:rPr>
        <w:t xml:space="preserve">Hypothesis 2 – </w:t>
      </w:r>
      <w:r w:rsidR="00846651" w:rsidRPr="001E1076">
        <w:rPr>
          <w:rStyle w:val="Heading3Char"/>
        </w:rPr>
        <w:t xml:space="preserve">Proficiency Culture </w:t>
      </w:r>
      <w:r w:rsidR="007B0D97">
        <w:rPr>
          <w:rStyle w:val="Heading3Char"/>
        </w:rPr>
        <w:t>Mediates</w:t>
      </w:r>
      <w:r w:rsidR="00846651" w:rsidRPr="001E1076">
        <w:rPr>
          <w:rStyle w:val="Heading3Char"/>
        </w:rPr>
        <w:t xml:space="preserve"> </w:t>
      </w:r>
      <w:r w:rsidR="00385A62" w:rsidRPr="001E1076">
        <w:rPr>
          <w:rStyle w:val="Heading3Char"/>
        </w:rPr>
        <w:t>ARC</w:t>
      </w:r>
      <w:r w:rsidR="007B0D97">
        <w:rPr>
          <w:rStyle w:val="Heading3Char"/>
        </w:rPr>
        <w:t>’s Effect</w:t>
      </w:r>
      <w:r w:rsidR="00385A62" w:rsidRPr="001E1076">
        <w:rPr>
          <w:rStyle w:val="Heading3Char"/>
        </w:rPr>
        <w:t xml:space="preserve"> on Time and Workflow </w:t>
      </w:r>
      <w:r w:rsidR="00F50DAC">
        <w:rPr>
          <w:rStyle w:val="Heading3Char"/>
        </w:rPr>
        <w:t xml:space="preserve">EBP </w:t>
      </w:r>
      <w:r w:rsidR="00385A62" w:rsidRPr="001E1076">
        <w:rPr>
          <w:rStyle w:val="Heading3Char"/>
        </w:rPr>
        <w:t>Barriers.</w:t>
      </w:r>
      <w:r w:rsidR="00385A62">
        <w:rPr>
          <w:rFonts w:ascii="Times New Roman" w:hAnsi="Times New Roman" w:cs="Times New Roman"/>
          <w:b/>
          <w:sz w:val="24"/>
          <w:szCs w:val="24"/>
        </w:rPr>
        <w:t xml:space="preserve"> </w:t>
      </w:r>
      <w:r w:rsidR="001C2468">
        <w:rPr>
          <w:rFonts w:ascii="Times New Roman" w:hAnsi="Times New Roman" w:cs="Times New Roman"/>
          <w:sz w:val="24"/>
          <w:szCs w:val="24"/>
        </w:rPr>
        <w:t>Table 6</w:t>
      </w:r>
      <w:r w:rsidR="0034677F">
        <w:rPr>
          <w:rFonts w:ascii="Times New Roman" w:hAnsi="Times New Roman" w:cs="Times New Roman"/>
          <w:sz w:val="24"/>
          <w:szCs w:val="24"/>
        </w:rPr>
        <w:t xml:space="preserve"> presents results from the mediation analysis linking ARC to decreased time and workflow barriers through proficiency culture. </w:t>
      </w:r>
      <w:r w:rsidR="00BD24F9">
        <w:rPr>
          <w:rFonts w:ascii="Times New Roman" w:hAnsi="Times New Roman" w:cs="Times New Roman"/>
          <w:sz w:val="24"/>
          <w:szCs w:val="24"/>
        </w:rPr>
        <w:t xml:space="preserve">Results </w:t>
      </w:r>
      <w:r w:rsidR="00857C41">
        <w:rPr>
          <w:rFonts w:ascii="Times New Roman" w:hAnsi="Times New Roman" w:cs="Times New Roman"/>
          <w:sz w:val="24"/>
          <w:szCs w:val="24"/>
        </w:rPr>
        <w:t xml:space="preserve">of the joint significance test and the </w:t>
      </w:r>
      <w:r w:rsidR="00B823AE">
        <w:rPr>
          <w:rFonts w:ascii="Times New Roman" w:hAnsi="Times New Roman" w:cs="Times New Roman"/>
          <w:sz w:val="24"/>
          <w:szCs w:val="24"/>
        </w:rPr>
        <w:t xml:space="preserve">95% </w:t>
      </w:r>
      <w:r w:rsidR="00857C41">
        <w:rPr>
          <w:rFonts w:ascii="Times New Roman" w:hAnsi="Times New Roman" w:cs="Times New Roman"/>
          <w:sz w:val="24"/>
          <w:szCs w:val="24"/>
        </w:rPr>
        <w:t xml:space="preserve">Monte Carlo confidence intervals supported the hypothesized indirect effect of ARC on time and workflow </w:t>
      </w:r>
      <w:r w:rsidR="00E8731F">
        <w:rPr>
          <w:rFonts w:ascii="Times New Roman" w:hAnsi="Times New Roman" w:cs="Times New Roman"/>
          <w:sz w:val="24"/>
          <w:szCs w:val="24"/>
        </w:rPr>
        <w:t xml:space="preserve">EBP </w:t>
      </w:r>
      <w:r w:rsidR="00857C41">
        <w:rPr>
          <w:rFonts w:ascii="Times New Roman" w:hAnsi="Times New Roman" w:cs="Times New Roman"/>
          <w:sz w:val="24"/>
          <w:szCs w:val="24"/>
        </w:rPr>
        <w:t xml:space="preserve">barriers through </w:t>
      </w:r>
      <w:r w:rsidR="00BD24F9">
        <w:rPr>
          <w:rFonts w:ascii="Times New Roman" w:hAnsi="Times New Roman" w:cs="Times New Roman"/>
          <w:sz w:val="24"/>
          <w:szCs w:val="24"/>
        </w:rPr>
        <w:t>i</w:t>
      </w:r>
      <w:r w:rsidR="00493D6A">
        <w:rPr>
          <w:rFonts w:ascii="Times New Roman" w:hAnsi="Times New Roman" w:cs="Times New Roman"/>
          <w:sz w:val="24"/>
          <w:szCs w:val="24"/>
        </w:rPr>
        <w:t>mproved p</w:t>
      </w:r>
      <w:r w:rsidR="0085288B">
        <w:rPr>
          <w:rFonts w:ascii="Times New Roman" w:hAnsi="Times New Roman" w:cs="Times New Roman"/>
          <w:sz w:val="24"/>
          <w:szCs w:val="24"/>
        </w:rPr>
        <w:t>roficiency culture</w:t>
      </w:r>
      <w:r w:rsidR="00857C41">
        <w:rPr>
          <w:rFonts w:ascii="Times New Roman" w:hAnsi="Times New Roman" w:cs="Times New Roman"/>
          <w:sz w:val="24"/>
          <w:szCs w:val="24"/>
        </w:rPr>
        <w:t xml:space="preserve"> (</w:t>
      </w:r>
      <w:r w:rsidR="00857C41">
        <w:rPr>
          <w:rFonts w:ascii="Times New Roman" w:hAnsi="Times New Roman" w:cs="Times New Roman"/>
          <w:i/>
          <w:sz w:val="24"/>
          <w:szCs w:val="24"/>
        </w:rPr>
        <w:t>ab</w:t>
      </w:r>
      <w:r w:rsidR="00857C41">
        <w:rPr>
          <w:rFonts w:ascii="Times New Roman" w:hAnsi="Times New Roman" w:cs="Times New Roman"/>
          <w:sz w:val="24"/>
          <w:szCs w:val="24"/>
        </w:rPr>
        <w:t xml:space="preserve"> = -.81, </w:t>
      </w:r>
      <w:r w:rsidR="00B823AE">
        <w:rPr>
          <w:rFonts w:ascii="Times New Roman" w:hAnsi="Times New Roman" w:cs="Times New Roman"/>
          <w:sz w:val="24"/>
          <w:szCs w:val="24"/>
        </w:rPr>
        <w:t xml:space="preserve">95% </w:t>
      </w:r>
      <w:r w:rsidR="00857C41">
        <w:rPr>
          <w:rFonts w:ascii="Times New Roman" w:hAnsi="Times New Roman" w:cs="Times New Roman"/>
          <w:sz w:val="24"/>
          <w:szCs w:val="24"/>
        </w:rPr>
        <w:t>CI [-1.55 to -.23])</w:t>
      </w:r>
      <w:r w:rsidR="00385A62">
        <w:rPr>
          <w:rFonts w:ascii="Times New Roman" w:hAnsi="Times New Roman" w:cs="Times New Roman"/>
          <w:sz w:val="24"/>
          <w:szCs w:val="24"/>
        </w:rPr>
        <w:t xml:space="preserve">. </w:t>
      </w:r>
      <w:r w:rsidR="0034677F">
        <w:rPr>
          <w:rFonts w:ascii="Times New Roman" w:hAnsi="Times New Roman" w:cs="Times New Roman"/>
          <w:sz w:val="24"/>
          <w:szCs w:val="24"/>
        </w:rPr>
        <w:t xml:space="preserve">ARC </w:t>
      </w:r>
      <w:r w:rsidR="00493D6A">
        <w:rPr>
          <w:rFonts w:ascii="Times New Roman" w:hAnsi="Times New Roman" w:cs="Times New Roman"/>
          <w:sz w:val="24"/>
          <w:szCs w:val="24"/>
        </w:rPr>
        <w:t xml:space="preserve">significantly </w:t>
      </w:r>
      <w:r w:rsidR="00857C41">
        <w:rPr>
          <w:rFonts w:ascii="Times New Roman" w:hAnsi="Times New Roman" w:cs="Times New Roman"/>
          <w:sz w:val="24"/>
          <w:szCs w:val="24"/>
        </w:rPr>
        <w:t>improved proficiency culture at Time 2 and improved proficiency culture</w:t>
      </w:r>
      <w:r w:rsidR="00B823AE">
        <w:rPr>
          <w:rFonts w:ascii="Times New Roman" w:hAnsi="Times New Roman" w:cs="Times New Roman"/>
          <w:sz w:val="24"/>
          <w:szCs w:val="24"/>
        </w:rPr>
        <w:t xml:space="preserve"> predicted</w:t>
      </w:r>
      <w:r w:rsidR="00857C41">
        <w:rPr>
          <w:rFonts w:ascii="Times New Roman" w:hAnsi="Times New Roman" w:cs="Times New Roman"/>
          <w:sz w:val="24"/>
          <w:szCs w:val="24"/>
        </w:rPr>
        <w:t xml:space="preserve"> </w:t>
      </w:r>
      <w:r w:rsidR="00493D6A">
        <w:rPr>
          <w:rFonts w:ascii="Times New Roman" w:hAnsi="Times New Roman" w:cs="Times New Roman"/>
          <w:sz w:val="24"/>
          <w:szCs w:val="24"/>
        </w:rPr>
        <w:t xml:space="preserve">decreased time and workflow </w:t>
      </w:r>
      <w:r w:rsidR="00E8731F">
        <w:rPr>
          <w:rFonts w:ascii="Times New Roman" w:hAnsi="Times New Roman" w:cs="Times New Roman"/>
          <w:sz w:val="24"/>
          <w:szCs w:val="24"/>
        </w:rPr>
        <w:t xml:space="preserve">EBP </w:t>
      </w:r>
      <w:r w:rsidR="00493D6A">
        <w:rPr>
          <w:rFonts w:ascii="Times New Roman" w:hAnsi="Times New Roman" w:cs="Times New Roman"/>
          <w:sz w:val="24"/>
          <w:szCs w:val="24"/>
        </w:rPr>
        <w:t xml:space="preserve">barriers at Time 4. </w:t>
      </w:r>
      <w:r w:rsidR="0034677F">
        <w:rPr>
          <w:rFonts w:ascii="Times New Roman" w:hAnsi="Times New Roman" w:cs="Times New Roman"/>
          <w:sz w:val="24"/>
          <w:szCs w:val="24"/>
        </w:rPr>
        <w:t>In the final step of the analysis, t</w:t>
      </w:r>
      <w:r w:rsidR="00493D6A">
        <w:rPr>
          <w:rFonts w:ascii="Times New Roman" w:hAnsi="Times New Roman" w:cs="Times New Roman"/>
          <w:sz w:val="24"/>
          <w:szCs w:val="24"/>
        </w:rPr>
        <w:t>he direct effect of ARC on</w:t>
      </w:r>
      <w:r>
        <w:rPr>
          <w:rFonts w:ascii="Times New Roman" w:hAnsi="Times New Roman" w:cs="Times New Roman"/>
          <w:sz w:val="24"/>
          <w:szCs w:val="24"/>
        </w:rPr>
        <w:t xml:space="preserve"> </w:t>
      </w:r>
      <w:r w:rsidR="00493D6A">
        <w:rPr>
          <w:rFonts w:ascii="Times New Roman" w:hAnsi="Times New Roman" w:cs="Times New Roman"/>
          <w:sz w:val="24"/>
          <w:szCs w:val="24"/>
        </w:rPr>
        <w:t xml:space="preserve">time and workflow </w:t>
      </w:r>
      <w:r w:rsidR="00E8731F">
        <w:rPr>
          <w:rFonts w:ascii="Times New Roman" w:hAnsi="Times New Roman" w:cs="Times New Roman"/>
          <w:sz w:val="24"/>
          <w:szCs w:val="24"/>
        </w:rPr>
        <w:t xml:space="preserve">EBP </w:t>
      </w:r>
      <w:r w:rsidR="00493D6A">
        <w:rPr>
          <w:rFonts w:ascii="Times New Roman" w:hAnsi="Times New Roman" w:cs="Times New Roman"/>
          <w:sz w:val="24"/>
          <w:szCs w:val="24"/>
        </w:rPr>
        <w:t>barriers was not significant</w:t>
      </w:r>
      <w:r w:rsidR="00387EAA">
        <w:rPr>
          <w:rFonts w:ascii="Times New Roman" w:hAnsi="Times New Roman" w:cs="Times New Roman"/>
          <w:sz w:val="24"/>
          <w:szCs w:val="24"/>
        </w:rPr>
        <w:t xml:space="preserve"> (</w:t>
      </w:r>
      <w:r w:rsidR="00A83094">
        <w:rPr>
          <w:rFonts w:ascii="Times New Roman" w:hAnsi="Times New Roman" w:cs="Times New Roman"/>
          <w:i/>
          <w:sz w:val="24"/>
          <w:szCs w:val="24"/>
        </w:rPr>
        <w:t>c’</w:t>
      </w:r>
      <w:r w:rsidR="00387EAA">
        <w:rPr>
          <w:rFonts w:ascii="Times New Roman" w:hAnsi="Times New Roman" w:cs="Times New Roman"/>
          <w:sz w:val="24"/>
          <w:szCs w:val="24"/>
        </w:rPr>
        <w:t xml:space="preserve"> = .50, </w:t>
      </w:r>
      <w:r w:rsidR="00387EAA">
        <w:rPr>
          <w:rFonts w:ascii="Times New Roman" w:hAnsi="Times New Roman" w:cs="Times New Roman"/>
          <w:i/>
          <w:sz w:val="24"/>
          <w:szCs w:val="24"/>
        </w:rPr>
        <w:t xml:space="preserve">SE </w:t>
      </w:r>
      <w:r w:rsidR="00387EAA">
        <w:rPr>
          <w:rFonts w:ascii="Times New Roman" w:hAnsi="Times New Roman" w:cs="Times New Roman"/>
          <w:sz w:val="24"/>
          <w:szCs w:val="24"/>
        </w:rPr>
        <w:t xml:space="preserve">= .37, </w:t>
      </w:r>
      <w:r w:rsidR="00387EAA">
        <w:rPr>
          <w:rFonts w:ascii="Times New Roman" w:hAnsi="Times New Roman" w:cs="Times New Roman"/>
          <w:i/>
          <w:sz w:val="24"/>
          <w:szCs w:val="24"/>
        </w:rPr>
        <w:t xml:space="preserve">p </w:t>
      </w:r>
      <w:r w:rsidR="00387EAA">
        <w:rPr>
          <w:rFonts w:ascii="Times New Roman" w:hAnsi="Times New Roman" w:cs="Times New Roman"/>
          <w:sz w:val="24"/>
          <w:szCs w:val="24"/>
        </w:rPr>
        <w:t>= .174)</w:t>
      </w:r>
      <w:r w:rsidR="00493D6A">
        <w:rPr>
          <w:rFonts w:ascii="Times New Roman" w:hAnsi="Times New Roman" w:cs="Times New Roman"/>
          <w:sz w:val="24"/>
          <w:szCs w:val="24"/>
        </w:rPr>
        <w:t xml:space="preserve">, </w:t>
      </w:r>
      <w:r w:rsidR="00BD24F9">
        <w:rPr>
          <w:rFonts w:ascii="Times New Roman" w:hAnsi="Times New Roman" w:cs="Times New Roman"/>
          <w:sz w:val="24"/>
          <w:szCs w:val="24"/>
        </w:rPr>
        <w:t xml:space="preserve">suggesting complete mediation. These results </w:t>
      </w:r>
      <w:r>
        <w:rPr>
          <w:rFonts w:ascii="Times New Roman" w:hAnsi="Times New Roman" w:cs="Times New Roman"/>
          <w:sz w:val="24"/>
          <w:szCs w:val="24"/>
        </w:rPr>
        <w:t>demonstrate</w:t>
      </w:r>
      <w:r w:rsidR="00857C41">
        <w:rPr>
          <w:rFonts w:ascii="Times New Roman" w:hAnsi="Times New Roman" w:cs="Times New Roman"/>
          <w:sz w:val="24"/>
          <w:szCs w:val="24"/>
        </w:rPr>
        <w:t xml:space="preserve"> that ARC’s </w:t>
      </w:r>
      <w:r w:rsidR="00857C41">
        <w:rPr>
          <w:rFonts w:ascii="Times New Roman" w:hAnsi="Times New Roman" w:cs="Times New Roman"/>
          <w:sz w:val="24"/>
          <w:szCs w:val="24"/>
        </w:rPr>
        <w:lastRenderedPageBreak/>
        <w:t xml:space="preserve">effects on time and workflow </w:t>
      </w:r>
      <w:r w:rsidR="00E8731F">
        <w:rPr>
          <w:rFonts w:ascii="Times New Roman" w:hAnsi="Times New Roman" w:cs="Times New Roman"/>
          <w:sz w:val="24"/>
          <w:szCs w:val="24"/>
        </w:rPr>
        <w:t xml:space="preserve">EBP </w:t>
      </w:r>
      <w:r w:rsidR="00857C41">
        <w:rPr>
          <w:rFonts w:ascii="Times New Roman" w:hAnsi="Times New Roman" w:cs="Times New Roman"/>
          <w:sz w:val="24"/>
          <w:szCs w:val="24"/>
        </w:rPr>
        <w:t>barriers were mediated by improvement in proficiency culture</w:t>
      </w:r>
      <w:r w:rsidR="00A83094">
        <w:rPr>
          <w:rFonts w:ascii="Times New Roman" w:hAnsi="Times New Roman" w:cs="Times New Roman"/>
          <w:sz w:val="24"/>
          <w:szCs w:val="24"/>
        </w:rPr>
        <w:t xml:space="preserve">. </w:t>
      </w:r>
    </w:p>
    <w:p w:rsidR="0023731A" w:rsidRDefault="00FE0CA4" w:rsidP="001E1076">
      <w:pPr>
        <w:pStyle w:val="Heading2"/>
      </w:pPr>
      <w:bookmarkStart w:id="18" w:name="_Toc414978455"/>
      <w:r>
        <w:t xml:space="preserve">Hypothesis 3 – </w:t>
      </w:r>
      <w:r w:rsidR="00886A34">
        <w:t>Tests of S</w:t>
      </w:r>
      <w:r w:rsidR="0023731A">
        <w:t xml:space="preserve">imple </w:t>
      </w:r>
      <w:r w:rsidR="00886A34">
        <w:t>M</w:t>
      </w:r>
      <w:r w:rsidR="00A83094">
        <w:t>oderation</w:t>
      </w:r>
      <w:bookmarkEnd w:id="18"/>
    </w:p>
    <w:p w:rsidR="00C159C5" w:rsidRDefault="00B01648"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473A33">
        <w:rPr>
          <w:rFonts w:ascii="Times New Roman" w:hAnsi="Times New Roman" w:cs="Times New Roman"/>
          <w:sz w:val="24"/>
          <w:szCs w:val="24"/>
        </w:rPr>
        <w:t xml:space="preserve">Hypothesis 3 stated that </w:t>
      </w:r>
      <w:r w:rsidR="00932800">
        <w:rPr>
          <w:rFonts w:ascii="Times New Roman" w:hAnsi="Times New Roman" w:cs="Times New Roman"/>
          <w:sz w:val="24"/>
          <w:szCs w:val="24"/>
        </w:rPr>
        <w:t xml:space="preserve">clinicians’ who experienced more </w:t>
      </w:r>
      <w:r w:rsidR="00473A33">
        <w:rPr>
          <w:rFonts w:ascii="Times New Roman" w:hAnsi="Times New Roman" w:cs="Times New Roman"/>
          <w:sz w:val="24"/>
          <w:szCs w:val="24"/>
        </w:rPr>
        <w:t xml:space="preserve">job-related </w:t>
      </w:r>
      <w:r w:rsidR="00D91233">
        <w:rPr>
          <w:rFonts w:ascii="Times New Roman" w:hAnsi="Times New Roman" w:cs="Times New Roman"/>
          <w:sz w:val="24"/>
          <w:szCs w:val="24"/>
        </w:rPr>
        <w:t xml:space="preserve">EBP </w:t>
      </w:r>
      <w:r w:rsidR="00473A33">
        <w:rPr>
          <w:rFonts w:ascii="Times New Roman" w:hAnsi="Times New Roman" w:cs="Times New Roman"/>
          <w:sz w:val="24"/>
          <w:szCs w:val="24"/>
        </w:rPr>
        <w:t xml:space="preserve">barriers </w:t>
      </w:r>
      <w:r w:rsidR="00932800">
        <w:rPr>
          <w:rFonts w:ascii="Times New Roman" w:hAnsi="Times New Roman" w:cs="Times New Roman"/>
          <w:sz w:val="24"/>
          <w:szCs w:val="24"/>
        </w:rPr>
        <w:t xml:space="preserve">in the 12 months following the ARC intervention </w:t>
      </w:r>
      <w:r w:rsidR="00473A33">
        <w:rPr>
          <w:rFonts w:ascii="Times New Roman" w:hAnsi="Times New Roman" w:cs="Times New Roman"/>
          <w:sz w:val="24"/>
          <w:szCs w:val="24"/>
        </w:rPr>
        <w:t xml:space="preserve">would </w:t>
      </w:r>
      <w:r w:rsidR="00C159C5">
        <w:rPr>
          <w:rFonts w:ascii="Times New Roman" w:hAnsi="Times New Roman" w:cs="Times New Roman"/>
          <w:sz w:val="24"/>
          <w:szCs w:val="24"/>
        </w:rPr>
        <w:t xml:space="preserve">be less likely to </w:t>
      </w:r>
      <w:r w:rsidR="00694BB7">
        <w:rPr>
          <w:rFonts w:ascii="Times New Roman" w:hAnsi="Times New Roman" w:cs="Times New Roman"/>
          <w:sz w:val="24"/>
          <w:szCs w:val="24"/>
        </w:rPr>
        <w:t xml:space="preserve">follow-through on their intentions </w:t>
      </w:r>
      <w:r w:rsidR="00711F63">
        <w:rPr>
          <w:rFonts w:ascii="Times New Roman" w:hAnsi="Times New Roman" w:cs="Times New Roman"/>
          <w:sz w:val="24"/>
          <w:szCs w:val="24"/>
        </w:rPr>
        <w:t xml:space="preserve">to </w:t>
      </w:r>
      <w:r w:rsidR="00C159C5">
        <w:rPr>
          <w:rFonts w:ascii="Times New Roman" w:hAnsi="Times New Roman" w:cs="Times New Roman"/>
          <w:sz w:val="24"/>
          <w:szCs w:val="24"/>
        </w:rPr>
        <w:t>adopt EBP</w:t>
      </w:r>
      <w:r w:rsidR="00711F63">
        <w:rPr>
          <w:rFonts w:ascii="Times New Roman" w:hAnsi="Times New Roman" w:cs="Times New Roman"/>
          <w:sz w:val="24"/>
          <w:szCs w:val="24"/>
        </w:rPr>
        <w:t>s</w:t>
      </w:r>
      <w:r w:rsidR="00C159C5">
        <w:rPr>
          <w:rFonts w:ascii="Times New Roman" w:hAnsi="Times New Roman" w:cs="Times New Roman"/>
          <w:sz w:val="24"/>
          <w:szCs w:val="24"/>
        </w:rPr>
        <w:t xml:space="preserve"> </w:t>
      </w:r>
      <w:r w:rsidR="00E366B5">
        <w:rPr>
          <w:rFonts w:ascii="Times New Roman" w:hAnsi="Times New Roman" w:cs="Times New Roman"/>
          <w:sz w:val="24"/>
          <w:szCs w:val="24"/>
        </w:rPr>
        <w:t>compared to</w:t>
      </w:r>
      <w:r w:rsidR="00694BB7">
        <w:rPr>
          <w:rFonts w:ascii="Times New Roman" w:hAnsi="Times New Roman" w:cs="Times New Roman"/>
          <w:sz w:val="24"/>
          <w:szCs w:val="24"/>
        </w:rPr>
        <w:t xml:space="preserve"> </w:t>
      </w:r>
      <w:r w:rsidR="00C159C5">
        <w:rPr>
          <w:rFonts w:ascii="Times New Roman" w:hAnsi="Times New Roman" w:cs="Times New Roman"/>
          <w:sz w:val="24"/>
          <w:szCs w:val="24"/>
        </w:rPr>
        <w:t xml:space="preserve">clinicians who experienced fewer job-related barriers. </w:t>
      </w:r>
      <w:r w:rsidR="00694BB7">
        <w:rPr>
          <w:rFonts w:ascii="Times New Roman" w:hAnsi="Times New Roman" w:cs="Times New Roman"/>
          <w:sz w:val="24"/>
          <w:szCs w:val="24"/>
        </w:rPr>
        <w:t xml:space="preserve">This represents an interaction between Time 3 EBP intentions and Time 4 </w:t>
      </w:r>
      <w:r w:rsidR="00E8731F">
        <w:rPr>
          <w:rFonts w:ascii="Times New Roman" w:hAnsi="Times New Roman" w:cs="Times New Roman"/>
          <w:sz w:val="24"/>
          <w:szCs w:val="24"/>
        </w:rPr>
        <w:t xml:space="preserve">EBP </w:t>
      </w:r>
      <w:r w:rsidR="00694BB7">
        <w:rPr>
          <w:rFonts w:ascii="Times New Roman" w:hAnsi="Times New Roman" w:cs="Times New Roman"/>
          <w:sz w:val="24"/>
          <w:szCs w:val="24"/>
        </w:rPr>
        <w:t xml:space="preserve">barriers in predicting the EBP adoption criteria. </w:t>
      </w:r>
      <w:r w:rsidR="001E7FBB">
        <w:rPr>
          <w:rFonts w:ascii="Times New Roman" w:hAnsi="Times New Roman" w:cs="Times New Roman"/>
          <w:sz w:val="24"/>
          <w:szCs w:val="24"/>
        </w:rPr>
        <w:t>Because this hypothesized interaction is integrated into a cross-level mediation chain</w:t>
      </w:r>
      <w:r w:rsidR="00040AAA">
        <w:rPr>
          <w:rFonts w:ascii="Times New Roman" w:hAnsi="Times New Roman" w:cs="Times New Roman"/>
          <w:sz w:val="24"/>
          <w:szCs w:val="24"/>
        </w:rPr>
        <w:t xml:space="preserve"> in future steps of the analysis</w:t>
      </w:r>
      <w:r w:rsidR="001E7FBB">
        <w:rPr>
          <w:rFonts w:ascii="Times New Roman" w:hAnsi="Times New Roman" w:cs="Times New Roman"/>
          <w:sz w:val="24"/>
          <w:szCs w:val="24"/>
        </w:rPr>
        <w:t xml:space="preserve">, it was necessary to partition </w:t>
      </w:r>
      <w:r w:rsidR="008365F2">
        <w:rPr>
          <w:rFonts w:ascii="Times New Roman" w:hAnsi="Times New Roman" w:cs="Times New Roman"/>
          <w:sz w:val="24"/>
          <w:szCs w:val="24"/>
        </w:rPr>
        <w:t>the variance in both predictors into between-</w:t>
      </w:r>
      <w:r w:rsidR="00040AAA">
        <w:rPr>
          <w:rFonts w:ascii="Times New Roman" w:hAnsi="Times New Roman" w:cs="Times New Roman"/>
          <w:sz w:val="24"/>
          <w:szCs w:val="24"/>
        </w:rPr>
        <w:t>agency</w:t>
      </w:r>
      <w:r w:rsidR="008365F2">
        <w:rPr>
          <w:rFonts w:ascii="Times New Roman" w:hAnsi="Times New Roman" w:cs="Times New Roman"/>
          <w:sz w:val="24"/>
          <w:szCs w:val="24"/>
        </w:rPr>
        <w:t xml:space="preserve"> and within-agency components and </w:t>
      </w:r>
      <w:r w:rsidR="00040AAA">
        <w:rPr>
          <w:rFonts w:ascii="Times New Roman" w:hAnsi="Times New Roman" w:cs="Times New Roman"/>
          <w:sz w:val="24"/>
          <w:szCs w:val="24"/>
        </w:rPr>
        <w:t xml:space="preserve">to </w:t>
      </w:r>
      <w:r w:rsidR="001E7FBB">
        <w:rPr>
          <w:rFonts w:ascii="Times New Roman" w:hAnsi="Times New Roman" w:cs="Times New Roman"/>
          <w:sz w:val="24"/>
          <w:szCs w:val="24"/>
        </w:rPr>
        <w:t xml:space="preserve">test </w:t>
      </w:r>
      <w:r w:rsidR="008365F2">
        <w:rPr>
          <w:rFonts w:ascii="Times New Roman" w:hAnsi="Times New Roman" w:cs="Times New Roman"/>
          <w:sz w:val="24"/>
          <w:szCs w:val="24"/>
        </w:rPr>
        <w:t xml:space="preserve">the interaction at both levels </w:t>
      </w:r>
      <w:r w:rsidR="00040AAA">
        <w:rPr>
          <w:rFonts w:ascii="Times New Roman" w:hAnsi="Times New Roman" w:cs="Times New Roman"/>
          <w:sz w:val="24"/>
          <w:szCs w:val="24"/>
        </w:rPr>
        <w:t>(Zhang et al., 2009)</w:t>
      </w:r>
      <w:r w:rsidR="008365F2">
        <w:rPr>
          <w:rFonts w:ascii="Times New Roman" w:hAnsi="Times New Roman" w:cs="Times New Roman"/>
          <w:sz w:val="24"/>
          <w:szCs w:val="24"/>
        </w:rPr>
        <w:t xml:space="preserve">. </w:t>
      </w:r>
      <w:r w:rsidR="001E7FBB">
        <w:rPr>
          <w:rFonts w:ascii="Times New Roman" w:hAnsi="Times New Roman" w:cs="Times New Roman"/>
          <w:sz w:val="24"/>
          <w:szCs w:val="24"/>
        </w:rPr>
        <w:t>Partitioning of the vari</w:t>
      </w:r>
      <w:r w:rsidR="00040AAA">
        <w:rPr>
          <w:rFonts w:ascii="Times New Roman" w:hAnsi="Times New Roman" w:cs="Times New Roman"/>
          <w:sz w:val="24"/>
          <w:szCs w:val="24"/>
        </w:rPr>
        <w:t>ance wa</w:t>
      </w:r>
      <w:r w:rsidR="001E7FBB">
        <w:rPr>
          <w:rFonts w:ascii="Times New Roman" w:hAnsi="Times New Roman" w:cs="Times New Roman"/>
          <w:sz w:val="24"/>
          <w:szCs w:val="24"/>
        </w:rPr>
        <w:t xml:space="preserve">s necessary because level-1 predictors consist of between-agency and within-agency variance and these two components may have different relationships with the outcome criteria. Moreover, since the mediated effect of a level-2 </w:t>
      </w:r>
      <w:r w:rsidR="001E7FBB" w:rsidRPr="001E7FBB">
        <w:rPr>
          <w:rFonts w:ascii="Times New Roman" w:hAnsi="Times New Roman" w:cs="Times New Roman"/>
          <w:i/>
          <w:sz w:val="24"/>
          <w:szCs w:val="24"/>
        </w:rPr>
        <w:t>X</w:t>
      </w:r>
      <w:r w:rsidR="001E7FBB">
        <w:rPr>
          <w:rFonts w:ascii="Times New Roman" w:hAnsi="Times New Roman" w:cs="Times New Roman"/>
          <w:sz w:val="24"/>
          <w:szCs w:val="24"/>
        </w:rPr>
        <w:t xml:space="preserve"> can only be transmitted through the between-agency component of a level-1 mediator, </w:t>
      </w:r>
      <w:r w:rsidR="001E7FBB" w:rsidRPr="001E7FBB">
        <w:rPr>
          <w:rFonts w:ascii="Times New Roman" w:hAnsi="Times New Roman" w:cs="Times New Roman"/>
          <w:i/>
          <w:sz w:val="24"/>
          <w:szCs w:val="24"/>
        </w:rPr>
        <w:t>M</w:t>
      </w:r>
      <w:r w:rsidR="001E7FBB">
        <w:rPr>
          <w:rFonts w:ascii="Times New Roman" w:hAnsi="Times New Roman" w:cs="Times New Roman"/>
          <w:sz w:val="24"/>
          <w:szCs w:val="24"/>
        </w:rPr>
        <w:t xml:space="preserve">, any potential moderation of that effect must also occur at the between-agency level. Given these considerations, it </w:t>
      </w:r>
      <w:r w:rsidR="00E366B5">
        <w:rPr>
          <w:rFonts w:ascii="Times New Roman" w:hAnsi="Times New Roman" w:cs="Times New Roman"/>
          <w:sz w:val="24"/>
          <w:szCs w:val="24"/>
        </w:rPr>
        <w:t>was</w:t>
      </w:r>
      <w:r w:rsidR="001E7FBB">
        <w:rPr>
          <w:rFonts w:ascii="Times New Roman" w:hAnsi="Times New Roman" w:cs="Times New Roman"/>
          <w:sz w:val="24"/>
          <w:szCs w:val="24"/>
        </w:rPr>
        <w:t xml:space="preserve"> the </w:t>
      </w:r>
      <w:r w:rsidR="00040AAA">
        <w:rPr>
          <w:rFonts w:ascii="Times New Roman" w:hAnsi="Times New Roman" w:cs="Times New Roman"/>
          <w:sz w:val="24"/>
          <w:szCs w:val="24"/>
        </w:rPr>
        <w:t xml:space="preserve">agency </w:t>
      </w:r>
      <w:r w:rsidR="001E7FBB">
        <w:rPr>
          <w:rFonts w:ascii="Times New Roman" w:hAnsi="Times New Roman" w:cs="Times New Roman"/>
          <w:sz w:val="24"/>
          <w:szCs w:val="24"/>
        </w:rPr>
        <w:t xml:space="preserve">level (level 2) interaction between EBP intentions and job-related EBP barriers that </w:t>
      </w:r>
      <w:r w:rsidR="00E366B5">
        <w:rPr>
          <w:rFonts w:ascii="Times New Roman" w:hAnsi="Times New Roman" w:cs="Times New Roman"/>
          <w:sz w:val="24"/>
          <w:szCs w:val="24"/>
        </w:rPr>
        <w:t>was</w:t>
      </w:r>
      <w:r w:rsidR="001E7FBB">
        <w:rPr>
          <w:rFonts w:ascii="Times New Roman" w:hAnsi="Times New Roman" w:cs="Times New Roman"/>
          <w:sz w:val="24"/>
          <w:szCs w:val="24"/>
        </w:rPr>
        <w:t xml:space="preserve"> of primary interest in this study. </w:t>
      </w:r>
      <w:r w:rsidR="00AA4594">
        <w:rPr>
          <w:rFonts w:ascii="Times New Roman" w:hAnsi="Times New Roman" w:cs="Times New Roman"/>
          <w:sz w:val="24"/>
          <w:szCs w:val="24"/>
        </w:rPr>
        <w:t xml:space="preserve">In the </w:t>
      </w:r>
      <w:r w:rsidR="00040AAA">
        <w:rPr>
          <w:rFonts w:ascii="Times New Roman" w:hAnsi="Times New Roman" w:cs="Times New Roman"/>
          <w:sz w:val="24"/>
          <w:szCs w:val="24"/>
        </w:rPr>
        <w:t xml:space="preserve">simple moderation </w:t>
      </w:r>
      <w:r w:rsidR="00AA4594">
        <w:rPr>
          <w:rFonts w:ascii="Times New Roman" w:hAnsi="Times New Roman" w:cs="Times New Roman"/>
          <w:sz w:val="24"/>
          <w:szCs w:val="24"/>
        </w:rPr>
        <w:t xml:space="preserve">analysis, the between-agency component of EBP intentions and EBP barriers were represented by the agency means; these were </w:t>
      </w:r>
      <w:proofErr w:type="spellStart"/>
      <w:r w:rsidR="00AA4594">
        <w:rPr>
          <w:rFonts w:ascii="Times New Roman" w:hAnsi="Times New Roman" w:cs="Times New Roman"/>
          <w:sz w:val="24"/>
          <w:szCs w:val="24"/>
        </w:rPr>
        <w:t>grandmean</w:t>
      </w:r>
      <w:proofErr w:type="spellEnd"/>
      <w:r w:rsidR="00AA4594">
        <w:rPr>
          <w:rFonts w:ascii="Times New Roman" w:hAnsi="Times New Roman" w:cs="Times New Roman"/>
          <w:sz w:val="24"/>
          <w:szCs w:val="24"/>
        </w:rPr>
        <w:t xml:space="preserve"> centered </w:t>
      </w:r>
      <w:r w:rsidR="00040AAA">
        <w:rPr>
          <w:rFonts w:ascii="Times New Roman" w:hAnsi="Times New Roman" w:cs="Times New Roman"/>
          <w:sz w:val="24"/>
          <w:szCs w:val="24"/>
        </w:rPr>
        <w:t xml:space="preserve">prior to calculating the interactions </w:t>
      </w:r>
      <w:r w:rsidR="00AA4594">
        <w:rPr>
          <w:rFonts w:ascii="Times New Roman" w:hAnsi="Times New Roman" w:cs="Times New Roman"/>
          <w:sz w:val="24"/>
          <w:szCs w:val="24"/>
        </w:rPr>
        <w:t xml:space="preserve">in order to </w:t>
      </w:r>
      <w:r w:rsidR="00FB0819">
        <w:rPr>
          <w:rFonts w:ascii="Times New Roman" w:hAnsi="Times New Roman" w:cs="Times New Roman"/>
          <w:sz w:val="24"/>
          <w:szCs w:val="24"/>
        </w:rPr>
        <w:t>facilitate interpretation of the results</w:t>
      </w:r>
      <w:r w:rsidR="00AA4594">
        <w:rPr>
          <w:rFonts w:ascii="Times New Roman" w:hAnsi="Times New Roman" w:cs="Times New Roman"/>
          <w:sz w:val="24"/>
          <w:szCs w:val="24"/>
        </w:rPr>
        <w:t>. The within-agency components of EBP intentions and EBP barriers were represented by the group-mean centered values of these variables for each clinician</w:t>
      </w:r>
      <w:r w:rsidR="00FB0819">
        <w:rPr>
          <w:rFonts w:ascii="Times New Roman" w:hAnsi="Times New Roman" w:cs="Times New Roman"/>
          <w:sz w:val="24"/>
          <w:szCs w:val="24"/>
        </w:rPr>
        <w:t xml:space="preserve">. </w:t>
      </w:r>
      <w:r w:rsidR="005F6F05">
        <w:rPr>
          <w:rFonts w:ascii="Times New Roman" w:hAnsi="Times New Roman" w:cs="Times New Roman"/>
          <w:sz w:val="24"/>
          <w:szCs w:val="24"/>
        </w:rPr>
        <w:t xml:space="preserve">Results </w:t>
      </w:r>
      <w:r w:rsidR="00932800">
        <w:rPr>
          <w:rFonts w:ascii="Times New Roman" w:hAnsi="Times New Roman" w:cs="Times New Roman"/>
          <w:sz w:val="24"/>
          <w:szCs w:val="24"/>
        </w:rPr>
        <w:t xml:space="preserve">from </w:t>
      </w:r>
      <w:r w:rsidR="005F6F05">
        <w:rPr>
          <w:rFonts w:ascii="Times New Roman" w:hAnsi="Times New Roman" w:cs="Times New Roman"/>
          <w:sz w:val="24"/>
          <w:szCs w:val="24"/>
        </w:rPr>
        <w:t xml:space="preserve">the </w:t>
      </w:r>
      <w:r w:rsidR="00E40778">
        <w:rPr>
          <w:rFonts w:ascii="Times New Roman" w:hAnsi="Times New Roman" w:cs="Times New Roman"/>
          <w:sz w:val="24"/>
          <w:szCs w:val="24"/>
        </w:rPr>
        <w:t xml:space="preserve">four </w:t>
      </w:r>
      <w:r w:rsidR="00D91233">
        <w:rPr>
          <w:rFonts w:ascii="Times New Roman" w:hAnsi="Times New Roman" w:cs="Times New Roman"/>
          <w:sz w:val="24"/>
          <w:szCs w:val="24"/>
        </w:rPr>
        <w:t>mixed-</w:t>
      </w:r>
      <w:r w:rsidR="005F6F05">
        <w:rPr>
          <w:rFonts w:ascii="Times New Roman" w:hAnsi="Times New Roman" w:cs="Times New Roman"/>
          <w:sz w:val="24"/>
          <w:szCs w:val="24"/>
        </w:rPr>
        <w:t xml:space="preserve">effects </w:t>
      </w:r>
      <w:r w:rsidR="00D91233">
        <w:rPr>
          <w:rFonts w:ascii="Times New Roman" w:hAnsi="Times New Roman" w:cs="Times New Roman"/>
          <w:sz w:val="24"/>
          <w:szCs w:val="24"/>
        </w:rPr>
        <w:t xml:space="preserve">regression analyses testing hypothesis </w:t>
      </w:r>
      <w:r w:rsidR="00040AAA">
        <w:rPr>
          <w:rFonts w:ascii="Times New Roman" w:hAnsi="Times New Roman" w:cs="Times New Roman"/>
          <w:sz w:val="24"/>
          <w:szCs w:val="24"/>
        </w:rPr>
        <w:t xml:space="preserve">3 </w:t>
      </w:r>
      <w:r w:rsidR="001C2468">
        <w:rPr>
          <w:rFonts w:ascii="Times New Roman" w:hAnsi="Times New Roman" w:cs="Times New Roman"/>
          <w:sz w:val="24"/>
          <w:szCs w:val="24"/>
        </w:rPr>
        <w:t>are shown in Table 7</w:t>
      </w:r>
      <w:r w:rsidR="00E40778">
        <w:rPr>
          <w:rFonts w:ascii="Times New Roman" w:hAnsi="Times New Roman" w:cs="Times New Roman"/>
          <w:sz w:val="24"/>
          <w:szCs w:val="24"/>
        </w:rPr>
        <w:t>.</w:t>
      </w:r>
      <w:r w:rsidR="005F6F05">
        <w:rPr>
          <w:rFonts w:ascii="Times New Roman" w:hAnsi="Times New Roman" w:cs="Times New Roman"/>
          <w:sz w:val="24"/>
          <w:szCs w:val="24"/>
        </w:rPr>
        <w:t xml:space="preserve"> </w:t>
      </w:r>
    </w:p>
    <w:p w:rsidR="005828D5" w:rsidRDefault="00FE0CA4" w:rsidP="00C159C5">
      <w:pPr>
        <w:spacing w:after="0" w:line="480" w:lineRule="auto"/>
        <w:ind w:firstLine="720"/>
        <w:rPr>
          <w:rFonts w:ascii="Times New Roman" w:hAnsi="Times New Roman" w:cs="Times New Roman"/>
          <w:sz w:val="24"/>
          <w:szCs w:val="24"/>
        </w:rPr>
      </w:pPr>
      <w:r>
        <w:rPr>
          <w:rStyle w:val="Heading3Char"/>
        </w:rPr>
        <w:lastRenderedPageBreak/>
        <w:t>Hypothesis 3 –</w:t>
      </w:r>
      <w:r w:rsidR="00C159C5" w:rsidRPr="001E1076">
        <w:rPr>
          <w:rStyle w:val="Heading3Char"/>
        </w:rPr>
        <w:t xml:space="preserve">Policy and Procedure </w:t>
      </w:r>
      <w:r w:rsidR="00E8731F">
        <w:rPr>
          <w:rStyle w:val="Heading3Char"/>
        </w:rPr>
        <w:t xml:space="preserve">EBP </w:t>
      </w:r>
      <w:r w:rsidR="00C159C5" w:rsidRPr="001E1076">
        <w:rPr>
          <w:rStyle w:val="Heading3Char"/>
        </w:rPr>
        <w:t xml:space="preserve">Barriers </w:t>
      </w:r>
      <w:r w:rsidR="007B0D97">
        <w:rPr>
          <w:rStyle w:val="Heading3Char"/>
        </w:rPr>
        <w:t xml:space="preserve">Moderate the EBP Intentions–EBP </w:t>
      </w:r>
      <w:r w:rsidR="00317FC8" w:rsidRPr="00317FC8">
        <w:rPr>
          <w:rStyle w:val="Heading3Char"/>
        </w:rPr>
        <w:t>Adoption</w:t>
      </w:r>
      <w:r w:rsidR="007B0D97">
        <w:rPr>
          <w:rStyle w:val="Heading3Char"/>
        </w:rPr>
        <w:t xml:space="preserve"> Relationship</w:t>
      </w:r>
      <w:r w:rsidR="00317FC8" w:rsidRPr="00317FC8">
        <w:rPr>
          <w:rStyle w:val="Heading3Char"/>
        </w:rPr>
        <w:t>.</w:t>
      </w:r>
      <w:r w:rsidR="00C159C5">
        <w:rPr>
          <w:rFonts w:ascii="Times New Roman" w:hAnsi="Times New Roman" w:cs="Times New Roman"/>
          <w:b/>
          <w:sz w:val="24"/>
          <w:szCs w:val="24"/>
        </w:rPr>
        <w:t xml:space="preserve"> </w:t>
      </w:r>
      <w:r w:rsidR="00D377FC">
        <w:rPr>
          <w:rFonts w:ascii="Times New Roman" w:hAnsi="Times New Roman" w:cs="Times New Roman"/>
          <w:sz w:val="24"/>
          <w:szCs w:val="24"/>
        </w:rPr>
        <w:t xml:space="preserve">The </w:t>
      </w:r>
      <w:r w:rsidR="00694BB7">
        <w:rPr>
          <w:rFonts w:ascii="Times New Roman" w:hAnsi="Times New Roman" w:cs="Times New Roman"/>
          <w:sz w:val="24"/>
          <w:szCs w:val="24"/>
        </w:rPr>
        <w:t>top</w:t>
      </w:r>
      <w:r w:rsidR="001C2468">
        <w:rPr>
          <w:rFonts w:ascii="Times New Roman" w:hAnsi="Times New Roman" w:cs="Times New Roman"/>
          <w:sz w:val="24"/>
          <w:szCs w:val="24"/>
        </w:rPr>
        <w:t xml:space="preserve"> panel of Table 7</w:t>
      </w:r>
      <w:r w:rsidR="00D377FC">
        <w:rPr>
          <w:rFonts w:ascii="Times New Roman" w:hAnsi="Times New Roman" w:cs="Times New Roman"/>
          <w:sz w:val="24"/>
          <w:szCs w:val="24"/>
        </w:rPr>
        <w:t xml:space="preserve"> shows the interactions between EBP intentions and policy and procedure </w:t>
      </w:r>
      <w:r w:rsidR="00E8731F">
        <w:rPr>
          <w:rFonts w:ascii="Times New Roman" w:hAnsi="Times New Roman" w:cs="Times New Roman"/>
          <w:sz w:val="24"/>
          <w:szCs w:val="24"/>
        </w:rPr>
        <w:t xml:space="preserve">EBP </w:t>
      </w:r>
      <w:r w:rsidR="00D377FC">
        <w:rPr>
          <w:rFonts w:ascii="Times New Roman" w:hAnsi="Times New Roman" w:cs="Times New Roman"/>
          <w:sz w:val="24"/>
          <w:szCs w:val="24"/>
        </w:rPr>
        <w:t xml:space="preserve">barriers at </w:t>
      </w:r>
      <w:r w:rsidR="00694BB7">
        <w:rPr>
          <w:rFonts w:ascii="Times New Roman" w:hAnsi="Times New Roman" w:cs="Times New Roman"/>
          <w:sz w:val="24"/>
          <w:szCs w:val="24"/>
        </w:rPr>
        <w:t xml:space="preserve">both the </w:t>
      </w:r>
      <w:r w:rsidR="00D377FC">
        <w:rPr>
          <w:rFonts w:ascii="Times New Roman" w:hAnsi="Times New Roman" w:cs="Times New Roman"/>
          <w:sz w:val="24"/>
          <w:szCs w:val="24"/>
        </w:rPr>
        <w:t>agency- and within-agency level</w:t>
      </w:r>
      <w:r w:rsidR="00694BB7">
        <w:rPr>
          <w:rFonts w:ascii="Times New Roman" w:hAnsi="Times New Roman" w:cs="Times New Roman"/>
          <w:sz w:val="24"/>
          <w:szCs w:val="24"/>
        </w:rPr>
        <w:t>s</w:t>
      </w:r>
      <w:r w:rsidR="00D377FC">
        <w:rPr>
          <w:rFonts w:ascii="Times New Roman" w:hAnsi="Times New Roman" w:cs="Times New Roman"/>
          <w:sz w:val="24"/>
          <w:szCs w:val="24"/>
        </w:rPr>
        <w:t xml:space="preserve"> for each of the EBP adoption criteria. </w:t>
      </w:r>
      <w:r w:rsidR="00FB0819">
        <w:rPr>
          <w:rFonts w:ascii="Times New Roman" w:hAnsi="Times New Roman" w:cs="Times New Roman"/>
          <w:sz w:val="24"/>
          <w:szCs w:val="24"/>
        </w:rPr>
        <w:t>Only one of these interactions was significant.</w:t>
      </w:r>
      <w:r w:rsidR="00932800">
        <w:rPr>
          <w:rFonts w:ascii="Times New Roman" w:hAnsi="Times New Roman" w:cs="Times New Roman"/>
          <w:sz w:val="24"/>
          <w:szCs w:val="24"/>
        </w:rPr>
        <w:t xml:space="preserve"> </w:t>
      </w:r>
      <w:r w:rsidR="00B577C3">
        <w:rPr>
          <w:rFonts w:ascii="Times New Roman" w:hAnsi="Times New Roman" w:cs="Times New Roman"/>
          <w:sz w:val="24"/>
          <w:szCs w:val="24"/>
        </w:rPr>
        <w:t>At the agency level, p</w:t>
      </w:r>
      <w:r w:rsidR="00242955">
        <w:rPr>
          <w:rFonts w:ascii="Times New Roman" w:hAnsi="Times New Roman" w:cs="Times New Roman"/>
          <w:sz w:val="24"/>
          <w:szCs w:val="24"/>
        </w:rPr>
        <w:t xml:space="preserve">olicy and procedure </w:t>
      </w:r>
      <w:r w:rsidR="00E8731F">
        <w:rPr>
          <w:rFonts w:ascii="Times New Roman" w:hAnsi="Times New Roman" w:cs="Times New Roman"/>
          <w:sz w:val="24"/>
          <w:szCs w:val="24"/>
        </w:rPr>
        <w:t xml:space="preserve">EBP </w:t>
      </w:r>
      <w:r w:rsidR="00242955">
        <w:rPr>
          <w:rFonts w:ascii="Times New Roman" w:hAnsi="Times New Roman" w:cs="Times New Roman"/>
          <w:sz w:val="24"/>
          <w:szCs w:val="24"/>
        </w:rPr>
        <w:t xml:space="preserve">barriers </w:t>
      </w:r>
      <w:r w:rsidR="004F0F3B">
        <w:rPr>
          <w:rFonts w:ascii="Times New Roman" w:hAnsi="Times New Roman" w:cs="Times New Roman"/>
          <w:sz w:val="24"/>
          <w:szCs w:val="24"/>
        </w:rPr>
        <w:t>interacted with</w:t>
      </w:r>
      <w:r w:rsidR="002F6BC5">
        <w:rPr>
          <w:rFonts w:ascii="Times New Roman" w:hAnsi="Times New Roman" w:cs="Times New Roman"/>
          <w:sz w:val="24"/>
          <w:szCs w:val="24"/>
        </w:rPr>
        <w:t xml:space="preserve"> </w:t>
      </w:r>
      <w:r w:rsidR="006A357D">
        <w:rPr>
          <w:rFonts w:ascii="Times New Roman" w:hAnsi="Times New Roman" w:cs="Times New Roman"/>
          <w:sz w:val="24"/>
          <w:szCs w:val="24"/>
        </w:rPr>
        <w:t>EBP intentions</w:t>
      </w:r>
      <w:r w:rsidR="00FB0819">
        <w:rPr>
          <w:rFonts w:ascii="Times New Roman" w:hAnsi="Times New Roman" w:cs="Times New Roman"/>
          <w:sz w:val="24"/>
          <w:szCs w:val="24"/>
        </w:rPr>
        <w:t xml:space="preserve"> </w:t>
      </w:r>
      <w:r w:rsidR="006A357D">
        <w:rPr>
          <w:rFonts w:ascii="Times New Roman" w:hAnsi="Times New Roman" w:cs="Times New Roman"/>
          <w:sz w:val="24"/>
          <w:szCs w:val="24"/>
        </w:rPr>
        <w:t>in</w:t>
      </w:r>
      <w:r w:rsidR="00EF5306">
        <w:rPr>
          <w:rFonts w:ascii="Times New Roman" w:hAnsi="Times New Roman" w:cs="Times New Roman"/>
          <w:sz w:val="24"/>
          <w:szCs w:val="24"/>
        </w:rPr>
        <w:t xml:space="preserve"> </w:t>
      </w:r>
      <w:r w:rsidR="004F0F3B">
        <w:rPr>
          <w:rFonts w:ascii="Times New Roman" w:hAnsi="Times New Roman" w:cs="Times New Roman"/>
          <w:sz w:val="24"/>
          <w:szCs w:val="24"/>
        </w:rPr>
        <w:t xml:space="preserve">predicting </w:t>
      </w:r>
      <w:r w:rsidR="005F6F05">
        <w:rPr>
          <w:rFonts w:ascii="Times New Roman" w:hAnsi="Times New Roman" w:cs="Times New Roman"/>
          <w:sz w:val="24"/>
          <w:szCs w:val="24"/>
        </w:rPr>
        <w:t xml:space="preserve">clinicians’ </w:t>
      </w:r>
      <w:r w:rsidR="00932800">
        <w:rPr>
          <w:rFonts w:ascii="Times New Roman" w:hAnsi="Times New Roman" w:cs="Times New Roman"/>
          <w:sz w:val="24"/>
          <w:szCs w:val="24"/>
        </w:rPr>
        <w:t xml:space="preserve">logged odds of </w:t>
      </w:r>
      <w:r w:rsidR="005F6F05">
        <w:rPr>
          <w:rFonts w:ascii="Times New Roman" w:hAnsi="Times New Roman" w:cs="Times New Roman"/>
          <w:sz w:val="24"/>
          <w:szCs w:val="24"/>
        </w:rPr>
        <w:t>EBP adoption (</w:t>
      </w:r>
      <w:r w:rsidR="005F6F05">
        <w:rPr>
          <w:rFonts w:ascii="Times New Roman" w:hAnsi="Times New Roman" w:cs="Times New Roman"/>
          <w:i/>
          <w:sz w:val="24"/>
          <w:szCs w:val="24"/>
        </w:rPr>
        <w:t>γ</w:t>
      </w:r>
      <w:r w:rsidR="005F6F05">
        <w:rPr>
          <w:rFonts w:ascii="Times New Roman" w:hAnsi="Times New Roman" w:cs="Times New Roman"/>
          <w:sz w:val="24"/>
          <w:szCs w:val="24"/>
        </w:rPr>
        <w:t xml:space="preserve"> = -1.32, </w:t>
      </w:r>
      <w:r w:rsidR="005F6F05">
        <w:rPr>
          <w:rFonts w:ascii="Times New Roman" w:hAnsi="Times New Roman" w:cs="Times New Roman"/>
          <w:i/>
          <w:sz w:val="24"/>
          <w:szCs w:val="24"/>
        </w:rPr>
        <w:t xml:space="preserve">SE </w:t>
      </w:r>
      <w:r w:rsidR="005F6F05">
        <w:rPr>
          <w:rFonts w:ascii="Times New Roman" w:hAnsi="Times New Roman" w:cs="Times New Roman"/>
          <w:sz w:val="24"/>
          <w:szCs w:val="24"/>
        </w:rPr>
        <w:t xml:space="preserve">= .63, </w:t>
      </w:r>
      <w:r w:rsidR="005F6F05">
        <w:rPr>
          <w:rFonts w:ascii="Times New Roman" w:hAnsi="Times New Roman" w:cs="Times New Roman"/>
          <w:i/>
          <w:sz w:val="24"/>
          <w:szCs w:val="24"/>
        </w:rPr>
        <w:t xml:space="preserve">p </w:t>
      </w:r>
      <w:r w:rsidR="005F6F05">
        <w:rPr>
          <w:rFonts w:ascii="Times New Roman" w:hAnsi="Times New Roman" w:cs="Times New Roman"/>
          <w:sz w:val="24"/>
          <w:szCs w:val="24"/>
        </w:rPr>
        <w:t>= .036).</w:t>
      </w:r>
      <w:r w:rsidR="00932800">
        <w:rPr>
          <w:rFonts w:ascii="Times New Roman" w:hAnsi="Times New Roman" w:cs="Times New Roman"/>
          <w:sz w:val="24"/>
          <w:szCs w:val="24"/>
        </w:rPr>
        <w:t xml:space="preserve"> This interaction is plotted in Figure 3 and is consistent with expectations. </w:t>
      </w:r>
      <w:r w:rsidR="00A83094">
        <w:rPr>
          <w:rFonts w:ascii="Times New Roman" w:hAnsi="Times New Roman" w:cs="Times New Roman"/>
          <w:sz w:val="24"/>
          <w:szCs w:val="24"/>
        </w:rPr>
        <w:t>Higher</w:t>
      </w:r>
      <w:r w:rsidR="00932800">
        <w:rPr>
          <w:rFonts w:ascii="Times New Roman" w:hAnsi="Times New Roman" w:cs="Times New Roman"/>
          <w:sz w:val="24"/>
          <w:szCs w:val="24"/>
        </w:rPr>
        <w:t xml:space="preserve"> EBP intentions </w:t>
      </w:r>
      <w:r w:rsidR="00FB0819">
        <w:rPr>
          <w:rFonts w:ascii="Times New Roman" w:hAnsi="Times New Roman" w:cs="Times New Roman"/>
          <w:sz w:val="24"/>
          <w:szCs w:val="24"/>
        </w:rPr>
        <w:t>predicted</w:t>
      </w:r>
      <w:r w:rsidR="00A83094">
        <w:rPr>
          <w:rFonts w:ascii="Times New Roman" w:hAnsi="Times New Roman" w:cs="Times New Roman"/>
          <w:sz w:val="24"/>
          <w:szCs w:val="24"/>
        </w:rPr>
        <w:t xml:space="preserve"> higher </w:t>
      </w:r>
      <w:r w:rsidR="005828D5">
        <w:rPr>
          <w:rFonts w:ascii="Times New Roman" w:hAnsi="Times New Roman" w:cs="Times New Roman"/>
          <w:sz w:val="24"/>
          <w:szCs w:val="24"/>
        </w:rPr>
        <w:t>(</w:t>
      </w:r>
      <w:r w:rsidR="00932800">
        <w:rPr>
          <w:rFonts w:ascii="Times New Roman" w:hAnsi="Times New Roman" w:cs="Times New Roman"/>
          <w:sz w:val="24"/>
          <w:szCs w:val="24"/>
        </w:rPr>
        <w:t>logged</w:t>
      </w:r>
      <w:r w:rsidR="005828D5">
        <w:rPr>
          <w:rFonts w:ascii="Times New Roman" w:hAnsi="Times New Roman" w:cs="Times New Roman"/>
          <w:sz w:val="24"/>
          <w:szCs w:val="24"/>
        </w:rPr>
        <w:t>)</w:t>
      </w:r>
      <w:r w:rsidR="00932800">
        <w:rPr>
          <w:rFonts w:ascii="Times New Roman" w:hAnsi="Times New Roman" w:cs="Times New Roman"/>
          <w:sz w:val="24"/>
          <w:szCs w:val="24"/>
        </w:rPr>
        <w:t xml:space="preserve"> odds of </w:t>
      </w:r>
      <w:r w:rsidR="00A83094">
        <w:rPr>
          <w:rFonts w:ascii="Times New Roman" w:hAnsi="Times New Roman" w:cs="Times New Roman"/>
          <w:sz w:val="24"/>
          <w:szCs w:val="24"/>
        </w:rPr>
        <w:t xml:space="preserve">clinician </w:t>
      </w:r>
      <w:r w:rsidR="00932800">
        <w:rPr>
          <w:rFonts w:ascii="Times New Roman" w:hAnsi="Times New Roman" w:cs="Times New Roman"/>
          <w:sz w:val="24"/>
          <w:szCs w:val="24"/>
        </w:rPr>
        <w:t xml:space="preserve">EBP adoption </w:t>
      </w:r>
      <w:r w:rsidR="00A83094">
        <w:rPr>
          <w:rFonts w:ascii="Times New Roman" w:hAnsi="Times New Roman" w:cs="Times New Roman"/>
          <w:sz w:val="24"/>
          <w:szCs w:val="24"/>
        </w:rPr>
        <w:t>when policy</w:t>
      </w:r>
      <w:r w:rsidR="00D91233">
        <w:rPr>
          <w:rFonts w:ascii="Times New Roman" w:hAnsi="Times New Roman" w:cs="Times New Roman"/>
          <w:sz w:val="24"/>
          <w:szCs w:val="24"/>
        </w:rPr>
        <w:t xml:space="preserve"> and procedure </w:t>
      </w:r>
      <w:r w:rsidR="00E8731F">
        <w:rPr>
          <w:rFonts w:ascii="Times New Roman" w:hAnsi="Times New Roman" w:cs="Times New Roman"/>
          <w:sz w:val="24"/>
          <w:szCs w:val="24"/>
        </w:rPr>
        <w:t xml:space="preserve">EBP </w:t>
      </w:r>
      <w:r w:rsidR="00D91233">
        <w:rPr>
          <w:rFonts w:ascii="Times New Roman" w:hAnsi="Times New Roman" w:cs="Times New Roman"/>
          <w:sz w:val="24"/>
          <w:szCs w:val="24"/>
        </w:rPr>
        <w:t xml:space="preserve">barriers </w:t>
      </w:r>
      <w:r w:rsidR="00FB0819">
        <w:rPr>
          <w:rFonts w:ascii="Times New Roman" w:hAnsi="Times New Roman" w:cs="Times New Roman"/>
          <w:sz w:val="24"/>
          <w:szCs w:val="24"/>
        </w:rPr>
        <w:t xml:space="preserve">were </w:t>
      </w:r>
      <w:r w:rsidR="00D91233">
        <w:rPr>
          <w:rFonts w:ascii="Times New Roman" w:hAnsi="Times New Roman" w:cs="Times New Roman"/>
          <w:sz w:val="24"/>
          <w:szCs w:val="24"/>
        </w:rPr>
        <w:t xml:space="preserve">low; however, </w:t>
      </w:r>
      <w:r w:rsidR="005828D5">
        <w:rPr>
          <w:rFonts w:ascii="Times New Roman" w:hAnsi="Times New Roman" w:cs="Times New Roman"/>
          <w:sz w:val="24"/>
          <w:szCs w:val="24"/>
        </w:rPr>
        <w:t xml:space="preserve">this relationship </w:t>
      </w:r>
      <w:r w:rsidR="00FB0819">
        <w:rPr>
          <w:rFonts w:ascii="Times New Roman" w:hAnsi="Times New Roman" w:cs="Times New Roman"/>
          <w:sz w:val="24"/>
          <w:szCs w:val="24"/>
        </w:rPr>
        <w:t xml:space="preserve">was attenuated </w:t>
      </w:r>
      <w:r w:rsidR="005828D5">
        <w:rPr>
          <w:rFonts w:ascii="Times New Roman" w:hAnsi="Times New Roman" w:cs="Times New Roman"/>
          <w:sz w:val="24"/>
          <w:szCs w:val="24"/>
        </w:rPr>
        <w:t xml:space="preserve">as </w:t>
      </w:r>
      <w:r w:rsidR="00A83094">
        <w:rPr>
          <w:rFonts w:ascii="Times New Roman" w:hAnsi="Times New Roman" w:cs="Times New Roman"/>
          <w:sz w:val="24"/>
          <w:szCs w:val="24"/>
        </w:rPr>
        <w:t>policy and procedure barriers</w:t>
      </w:r>
      <w:r w:rsidR="005828D5">
        <w:rPr>
          <w:rFonts w:ascii="Times New Roman" w:hAnsi="Times New Roman" w:cs="Times New Roman"/>
          <w:sz w:val="24"/>
          <w:szCs w:val="24"/>
        </w:rPr>
        <w:t xml:space="preserve"> increase</w:t>
      </w:r>
      <w:r w:rsidR="00FB0819">
        <w:rPr>
          <w:rFonts w:ascii="Times New Roman" w:hAnsi="Times New Roman" w:cs="Times New Roman"/>
          <w:sz w:val="24"/>
          <w:szCs w:val="24"/>
        </w:rPr>
        <w:t>d</w:t>
      </w:r>
      <w:r w:rsidR="00A92B6D">
        <w:rPr>
          <w:rFonts w:ascii="Times New Roman" w:hAnsi="Times New Roman" w:cs="Times New Roman"/>
          <w:sz w:val="24"/>
          <w:szCs w:val="24"/>
        </w:rPr>
        <w:t>.</w:t>
      </w:r>
      <w:r w:rsidR="00E37883">
        <w:rPr>
          <w:rFonts w:ascii="Times New Roman" w:hAnsi="Times New Roman" w:cs="Times New Roman"/>
          <w:sz w:val="24"/>
          <w:szCs w:val="24"/>
        </w:rPr>
        <w:t xml:space="preserve"> </w:t>
      </w:r>
    </w:p>
    <w:p w:rsidR="00932800" w:rsidRDefault="00FB0819" w:rsidP="005828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probe this interaction further, </w:t>
      </w:r>
      <w:r w:rsidR="005828D5">
        <w:rPr>
          <w:rFonts w:ascii="Times New Roman" w:hAnsi="Times New Roman" w:cs="Times New Roman"/>
          <w:sz w:val="24"/>
          <w:szCs w:val="24"/>
        </w:rPr>
        <w:t xml:space="preserve">an online utility </w:t>
      </w:r>
      <w:r w:rsidR="0052194C">
        <w:rPr>
          <w:rFonts w:ascii="Times New Roman" w:hAnsi="Times New Roman" w:cs="Times New Roman"/>
          <w:sz w:val="24"/>
          <w:szCs w:val="24"/>
        </w:rPr>
        <w:t xml:space="preserve">was used </w:t>
      </w:r>
      <w:r w:rsidR="00D91233">
        <w:rPr>
          <w:rFonts w:ascii="Times New Roman" w:hAnsi="Times New Roman" w:cs="Times New Roman"/>
          <w:sz w:val="24"/>
          <w:szCs w:val="24"/>
        </w:rPr>
        <w:t xml:space="preserve">to </w:t>
      </w:r>
      <w:r>
        <w:rPr>
          <w:rFonts w:ascii="Times New Roman" w:hAnsi="Times New Roman" w:cs="Times New Roman"/>
          <w:sz w:val="24"/>
          <w:szCs w:val="24"/>
        </w:rPr>
        <w:t xml:space="preserve">calculate </w:t>
      </w:r>
      <w:r w:rsidR="005828D5">
        <w:rPr>
          <w:rFonts w:ascii="Times New Roman" w:hAnsi="Times New Roman" w:cs="Times New Roman"/>
          <w:sz w:val="24"/>
          <w:szCs w:val="24"/>
        </w:rPr>
        <w:t xml:space="preserve">the region of significance for the </w:t>
      </w:r>
      <w:r w:rsidR="00D91233">
        <w:rPr>
          <w:rFonts w:ascii="Times New Roman" w:hAnsi="Times New Roman" w:cs="Times New Roman"/>
          <w:sz w:val="24"/>
          <w:szCs w:val="24"/>
        </w:rPr>
        <w:t>conditional</w:t>
      </w:r>
      <w:r w:rsidR="005828D5">
        <w:rPr>
          <w:rFonts w:ascii="Times New Roman" w:hAnsi="Times New Roman" w:cs="Times New Roman"/>
          <w:sz w:val="24"/>
          <w:szCs w:val="24"/>
        </w:rPr>
        <w:t xml:space="preserve"> relationship between EBP intentions and clinicians’ (logged) odds of EBP adoption</w:t>
      </w:r>
      <w:r w:rsidR="0052194C">
        <w:rPr>
          <w:rFonts w:ascii="Times New Roman" w:hAnsi="Times New Roman" w:cs="Times New Roman"/>
          <w:sz w:val="24"/>
          <w:szCs w:val="24"/>
        </w:rPr>
        <w:t xml:space="preserve"> (Preacher, Curran &amp; Bauer, 2006)</w:t>
      </w:r>
      <w:r w:rsidR="005828D5">
        <w:rPr>
          <w:rFonts w:ascii="Times New Roman" w:hAnsi="Times New Roman" w:cs="Times New Roman"/>
          <w:sz w:val="24"/>
          <w:szCs w:val="24"/>
        </w:rPr>
        <w:t xml:space="preserve">. The region of significance </w:t>
      </w:r>
      <w:r w:rsidR="00D91233">
        <w:rPr>
          <w:rFonts w:ascii="Times New Roman" w:hAnsi="Times New Roman" w:cs="Times New Roman"/>
          <w:sz w:val="24"/>
          <w:szCs w:val="24"/>
        </w:rPr>
        <w:t xml:space="preserve">provides </w:t>
      </w:r>
      <w:r w:rsidR="005828D5">
        <w:rPr>
          <w:rFonts w:ascii="Times New Roman" w:hAnsi="Times New Roman" w:cs="Times New Roman"/>
          <w:sz w:val="24"/>
          <w:szCs w:val="24"/>
        </w:rPr>
        <w:t>cutoff values of the moderator (</w:t>
      </w:r>
      <w:r w:rsidR="00CD0661">
        <w:rPr>
          <w:rFonts w:ascii="Times New Roman" w:hAnsi="Times New Roman" w:cs="Times New Roman"/>
          <w:sz w:val="24"/>
          <w:szCs w:val="24"/>
        </w:rPr>
        <w:t xml:space="preserve">i.e., </w:t>
      </w:r>
      <w:r w:rsidR="005828D5">
        <w:rPr>
          <w:rFonts w:ascii="Times New Roman" w:hAnsi="Times New Roman" w:cs="Times New Roman"/>
          <w:sz w:val="24"/>
          <w:szCs w:val="24"/>
        </w:rPr>
        <w:t>policy and procedure barriers) beyond which the relationship between the focal predictor (</w:t>
      </w:r>
      <w:r w:rsidR="00CD0661">
        <w:rPr>
          <w:rFonts w:ascii="Times New Roman" w:hAnsi="Times New Roman" w:cs="Times New Roman"/>
          <w:sz w:val="24"/>
          <w:szCs w:val="24"/>
        </w:rPr>
        <w:t xml:space="preserve">i.e., </w:t>
      </w:r>
      <w:r w:rsidR="005828D5">
        <w:rPr>
          <w:rFonts w:ascii="Times New Roman" w:hAnsi="Times New Roman" w:cs="Times New Roman"/>
          <w:sz w:val="24"/>
          <w:szCs w:val="24"/>
        </w:rPr>
        <w:t>EBP intentions) and the outcome (</w:t>
      </w:r>
      <w:r w:rsidR="00CD0661">
        <w:rPr>
          <w:rFonts w:ascii="Times New Roman" w:hAnsi="Times New Roman" w:cs="Times New Roman"/>
          <w:sz w:val="24"/>
          <w:szCs w:val="24"/>
        </w:rPr>
        <w:t xml:space="preserve">i.e., </w:t>
      </w:r>
      <w:r w:rsidR="005828D5">
        <w:rPr>
          <w:rFonts w:ascii="Times New Roman" w:hAnsi="Times New Roman" w:cs="Times New Roman"/>
          <w:sz w:val="24"/>
          <w:szCs w:val="24"/>
        </w:rPr>
        <w:t>EBP adoption) is no longer statistically significant</w:t>
      </w:r>
      <w:r w:rsidR="00AA4594">
        <w:rPr>
          <w:rFonts w:ascii="Times New Roman" w:hAnsi="Times New Roman" w:cs="Times New Roman"/>
          <w:sz w:val="24"/>
          <w:szCs w:val="24"/>
        </w:rPr>
        <w:t xml:space="preserve"> (Bauer &amp; Curran, 2005)</w:t>
      </w:r>
      <w:r w:rsidR="005828D5">
        <w:rPr>
          <w:rFonts w:ascii="Times New Roman" w:hAnsi="Times New Roman" w:cs="Times New Roman"/>
          <w:sz w:val="24"/>
          <w:szCs w:val="24"/>
        </w:rPr>
        <w:t>. The value at the lower bound o</w:t>
      </w:r>
      <w:r w:rsidR="00D377FC">
        <w:rPr>
          <w:rFonts w:ascii="Times New Roman" w:hAnsi="Times New Roman" w:cs="Times New Roman"/>
          <w:sz w:val="24"/>
          <w:szCs w:val="24"/>
        </w:rPr>
        <w:t xml:space="preserve">f this region was </w:t>
      </w:r>
      <w:r w:rsidR="00711F63">
        <w:rPr>
          <w:rFonts w:ascii="Times New Roman" w:hAnsi="Times New Roman" w:cs="Times New Roman"/>
          <w:sz w:val="24"/>
          <w:szCs w:val="24"/>
        </w:rPr>
        <w:t xml:space="preserve">LL = </w:t>
      </w:r>
      <w:r w:rsidR="00377FAC">
        <w:rPr>
          <w:rFonts w:ascii="Times New Roman" w:hAnsi="Times New Roman" w:cs="Times New Roman"/>
          <w:sz w:val="24"/>
          <w:szCs w:val="24"/>
        </w:rPr>
        <w:t>.82</w:t>
      </w:r>
      <w:r w:rsidR="005828D5">
        <w:rPr>
          <w:rFonts w:ascii="Times New Roman" w:hAnsi="Times New Roman" w:cs="Times New Roman"/>
          <w:sz w:val="24"/>
          <w:szCs w:val="24"/>
        </w:rPr>
        <w:t xml:space="preserve">, indicating that the positive relationship between EBP intentions and clinicians’ (logged) odds of EBP adoption was not statistically significant in agencies with policy and procedure </w:t>
      </w:r>
      <w:r w:rsidR="00E8731F">
        <w:rPr>
          <w:rFonts w:ascii="Times New Roman" w:hAnsi="Times New Roman" w:cs="Times New Roman"/>
          <w:sz w:val="24"/>
          <w:szCs w:val="24"/>
        </w:rPr>
        <w:t xml:space="preserve">EBP </w:t>
      </w:r>
      <w:r w:rsidR="00D377FC">
        <w:rPr>
          <w:rFonts w:ascii="Times New Roman" w:hAnsi="Times New Roman" w:cs="Times New Roman"/>
          <w:sz w:val="24"/>
          <w:szCs w:val="24"/>
        </w:rPr>
        <w:t>barriers</w:t>
      </w:r>
      <w:r w:rsidR="00711F63">
        <w:rPr>
          <w:rFonts w:ascii="Times New Roman" w:hAnsi="Times New Roman" w:cs="Times New Roman"/>
          <w:sz w:val="24"/>
          <w:szCs w:val="24"/>
        </w:rPr>
        <w:t xml:space="preserve"> </w:t>
      </w:r>
      <w:r w:rsidR="005828D5">
        <w:rPr>
          <w:rFonts w:ascii="Times New Roman" w:hAnsi="Times New Roman" w:cs="Times New Roman"/>
          <w:sz w:val="24"/>
          <w:szCs w:val="24"/>
        </w:rPr>
        <w:t xml:space="preserve">.86 units above the mean. Two agencies (15%) had policy and procedure </w:t>
      </w:r>
      <w:r w:rsidR="00D377FC">
        <w:rPr>
          <w:rFonts w:ascii="Times New Roman" w:hAnsi="Times New Roman" w:cs="Times New Roman"/>
          <w:sz w:val="24"/>
          <w:szCs w:val="24"/>
        </w:rPr>
        <w:t xml:space="preserve">scores </w:t>
      </w:r>
      <w:r w:rsidR="005828D5">
        <w:rPr>
          <w:rFonts w:ascii="Times New Roman" w:hAnsi="Times New Roman" w:cs="Times New Roman"/>
          <w:sz w:val="24"/>
          <w:szCs w:val="24"/>
        </w:rPr>
        <w:t>above this value</w:t>
      </w:r>
      <w:r w:rsidR="00770229">
        <w:rPr>
          <w:rFonts w:ascii="Times New Roman" w:hAnsi="Times New Roman" w:cs="Times New Roman"/>
          <w:sz w:val="24"/>
          <w:szCs w:val="24"/>
        </w:rPr>
        <w:t>; both agencies were in the control group.</w:t>
      </w:r>
      <w:r w:rsidR="00D91233">
        <w:rPr>
          <w:rFonts w:ascii="Times New Roman" w:hAnsi="Times New Roman" w:cs="Times New Roman"/>
          <w:sz w:val="24"/>
          <w:szCs w:val="24"/>
        </w:rPr>
        <w:t xml:space="preserve"> Increased </w:t>
      </w:r>
      <w:r w:rsidR="00770229">
        <w:rPr>
          <w:rFonts w:ascii="Times New Roman" w:hAnsi="Times New Roman" w:cs="Times New Roman"/>
          <w:sz w:val="24"/>
          <w:szCs w:val="24"/>
        </w:rPr>
        <w:t>EBP intentions would not be expected to contribute to increased EBP adoption in these agencies because of the presence of high job-related EBP barriers.</w:t>
      </w:r>
      <w:r w:rsidR="00932800">
        <w:rPr>
          <w:rFonts w:ascii="Times New Roman" w:hAnsi="Times New Roman" w:cs="Times New Roman"/>
          <w:sz w:val="24"/>
          <w:szCs w:val="24"/>
        </w:rPr>
        <w:t xml:space="preserve"> </w:t>
      </w:r>
      <w:r w:rsidR="00D377FC">
        <w:rPr>
          <w:rFonts w:ascii="Times New Roman" w:hAnsi="Times New Roman" w:cs="Times New Roman"/>
          <w:sz w:val="24"/>
          <w:szCs w:val="24"/>
        </w:rPr>
        <w:t xml:space="preserve">Results from these analyses provided partial support for Hypothesis 3. </w:t>
      </w:r>
    </w:p>
    <w:p w:rsidR="006A357D" w:rsidRPr="00B01648" w:rsidRDefault="00A85859" w:rsidP="00932800">
      <w:pPr>
        <w:spacing w:after="0" w:line="480" w:lineRule="auto"/>
        <w:ind w:firstLine="720"/>
        <w:rPr>
          <w:rFonts w:ascii="Times New Roman" w:hAnsi="Times New Roman" w:cs="Times New Roman"/>
          <w:sz w:val="24"/>
          <w:szCs w:val="24"/>
        </w:rPr>
      </w:pPr>
      <w:r>
        <w:rPr>
          <w:rStyle w:val="Heading3Char"/>
        </w:rPr>
        <w:lastRenderedPageBreak/>
        <w:t>Hypothesis 3 –</w:t>
      </w:r>
      <w:r w:rsidR="00C159C5" w:rsidRPr="001E1076">
        <w:rPr>
          <w:rStyle w:val="Heading3Char"/>
        </w:rPr>
        <w:t xml:space="preserve">Time and Workflow </w:t>
      </w:r>
      <w:r w:rsidR="00E8731F">
        <w:rPr>
          <w:rStyle w:val="Heading3Char"/>
        </w:rPr>
        <w:t xml:space="preserve">EBP </w:t>
      </w:r>
      <w:r w:rsidR="00C159C5" w:rsidRPr="001E1076">
        <w:rPr>
          <w:rStyle w:val="Heading3Char"/>
        </w:rPr>
        <w:t xml:space="preserve">Barriers </w:t>
      </w:r>
      <w:r w:rsidR="007B0D97">
        <w:rPr>
          <w:rStyle w:val="Heading3Char"/>
        </w:rPr>
        <w:t>Moderate the</w:t>
      </w:r>
      <w:r w:rsidR="00317FC8" w:rsidRPr="00317FC8">
        <w:rPr>
          <w:rStyle w:val="Heading3Char"/>
        </w:rPr>
        <w:t xml:space="preserve"> EBP Intentions</w:t>
      </w:r>
      <w:r w:rsidR="007B0D97">
        <w:rPr>
          <w:rStyle w:val="Heading3Char"/>
        </w:rPr>
        <w:t>–</w:t>
      </w:r>
      <w:r w:rsidR="00317FC8" w:rsidRPr="00317FC8">
        <w:rPr>
          <w:rStyle w:val="Heading3Char"/>
        </w:rPr>
        <w:t>EBP Adoption</w:t>
      </w:r>
      <w:r w:rsidR="007B0D97">
        <w:rPr>
          <w:rStyle w:val="Heading3Char"/>
        </w:rPr>
        <w:t xml:space="preserve"> Relationship</w:t>
      </w:r>
      <w:r w:rsidR="00C159C5" w:rsidRPr="001E1076">
        <w:rPr>
          <w:rStyle w:val="Heading3Char"/>
        </w:rPr>
        <w:t>.</w:t>
      </w:r>
      <w:r w:rsidR="00C159C5">
        <w:rPr>
          <w:rFonts w:ascii="Times New Roman" w:hAnsi="Times New Roman" w:cs="Times New Roman"/>
          <w:b/>
          <w:sz w:val="24"/>
          <w:szCs w:val="24"/>
        </w:rPr>
        <w:t xml:space="preserve"> </w:t>
      </w:r>
      <w:r w:rsidR="001C2468">
        <w:rPr>
          <w:rFonts w:ascii="Times New Roman" w:hAnsi="Times New Roman" w:cs="Times New Roman"/>
          <w:sz w:val="24"/>
          <w:szCs w:val="24"/>
        </w:rPr>
        <w:t>The bottom panel of Table 7</w:t>
      </w:r>
      <w:r w:rsidR="00D377FC">
        <w:rPr>
          <w:rFonts w:ascii="Times New Roman" w:hAnsi="Times New Roman" w:cs="Times New Roman"/>
          <w:sz w:val="24"/>
          <w:szCs w:val="24"/>
        </w:rPr>
        <w:t xml:space="preserve"> shows the interactions between EBP intentions and time and workflow </w:t>
      </w:r>
      <w:r w:rsidR="00E8731F">
        <w:rPr>
          <w:rFonts w:ascii="Times New Roman" w:hAnsi="Times New Roman" w:cs="Times New Roman"/>
          <w:sz w:val="24"/>
          <w:szCs w:val="24"/>
        </w:rPr>
        <w:t>EBP barriers at the agency level</w:t>
      </w:r>
      <w:r w:rsidR="00D377FC">
        <w:rPr>
          <w:rFonts w:ascii="Times New Roman" w:hAnsi="Times New Roman" w:cs="Times New Roman"/>
          <w:sz w:val="24"/>
          <w:szCs w:val="24"/>
        </w:rPr>
        <w:t xml:space="preserve"> and </w:t>
      </w:r>
      <w:r w:rsidR="00E8731F">
        <w:rPr>
          <w:rFonts w:ascii="Times New Roman" w:hAnsi="Times New Roman" w:cs="Times New Roman"/>
          <w:sz w:val="24"/>
          <w:szCs w:val="24"/>
        </w:rPr>
        <w:t xml:space="preserve">the </w:t>
      </w:r>
      <w:r w:rsidR="00D377FC">
        <w:rPr>
          <w:rFonts w:ascii="Times New Roman" w:hAnsi="Times New Roman" w:cs="Times New Roman"/>
          <w:sz w:val="24"/>
          <w:szCs w:val="24"/>
        </w:rPr>
        <w:t xml:space="preserve">within-agency level for each of the EBP adoption criteria. Only one of these interactions was significant. </w:t>
      </w:r>
      <w:r w:rsidR="00A83094">
        <w:rPr>
          <w:rFonts w:ascii="Times New Roman" w:hAnsi="Times New Roman" w:cs="Times New Roman"/>
          <w:sz w:val="24"/>
          <w:szCs w:val="24"/>
        </w:rPr>
        <w:t>Within agencies</w:t>
      </w:r>
      <w:r w:rsidR="00B577C3">
        <w:rPr>
          <w:rFonts w:ascii="Times New Roman" w:hAnsi="Times New Roman" w:cs="Times New Roman"/>
          <w:sz w:val="24"/>
          <w:szCs w:val="24"/>
        </w:rPr>
        <w:t xml:space="preserve">, </w:t>
      </w:r>
      <w:r w:rsidR="00A83094">
        <w:rPr>
          <w:rFonts w:ascii="Times New Roman" w:hAnsi="Times New Roman" w:cs="Times New Roman"/>
          <w:sz w:val="24"/>
          <w:szCs w:val="24"/>
        </w:rPr>
        <w:t xml:space="preserve">clinicians’ experience of </w:t>
      </w:r>
      <w:r w:rsidR="00B577C3">
        <w:rPr>
          <w:rFonts w:ascii="Times New Roman" w:hAnsi="Times New Roman" w:cs="Times New Roman"/>
          <w:sz w:val="24"/>
          <w:szCs w:val="24"/>
        </w:rPr>
        <w:t xml:space="preserve">time and workflow </w:t>
      </w:r>
      <w:r w:rsidR="00E8731F">
        <w:rPr>
          <w:rFonts w:ascii="Times New Roman" w:hAnsi="Times New Roman" w:cs="Times New Roman"/>
          <w:sz w:val="24"/>
          <w:szCs w:val="24"/>
        </w:rPr>
        <w:t xml:space="preserve">EBP </w:t>
      </w:r>
      <w:r w:rsidR="00B577C3">
        <w:rPr>
          <w:rFonts w:ascii="Times New Roman" w:hAnsi="Times New Roman" w:cs="Times New Roman"/>
          <w:sz w:val="24"/>
          <w:szCs w:val="24"/>
        </w:rPr>
        <w:t xml:space="preserve">barriers </w:t>
      </w:r>
      <w:r w:rsidR="00A83094">
        <w:rPr>
          <w:rFonts w:ascii="Times New Roman" w:hAnsi="Times New Roman" w:cs="Times New Roman"/>
          <w:sz w:val="24"/>
          <w:szCs w:val="24"/>
        </w:rPr>
        <w:t xml:space="preserve">(relative to their </w:t>
      </w:r>
      <w:r>
        <w:rPr>
          <w:rFonts w:ascii="Times New Roman" w:hAnsi="Times New Roman" w:cs="Times New Roman"/>
          <w:sz w:val="24"/>
          <w:szCs w:val="24"/>
        </w:rPr>
        <w:t>colleagues within the agency</w:t>
      </w:r>
      <w:r w:rsidR="00A83094">
        <w:rPr>
          <w:rFonts w:ascii="Times New Roman" w:hAnsi="Times New Roman" w:cs="Times New Roman"/>
          <w:sz w:val="24"/>
          <w:szCs w:val="24"/>
        </w:rPr>
        <w:t xml:space="preserve">) </w:t>
      </w:r>
      <w:r w:rsidR="00B577C3">
        <w:rPr>
          <w:rFonts w:ascii="Times New Roman" w:hAnsi="Times New Roman" w:cs="Times New Roman"/>
          <w:sz w:val="24"/>
          <w:szCs w:val="24"/>
        </w:rPr>
        <w:t xml:space="preserve">interacted with </w:t>
      </w:r>
      <w:r w:rsidR="00A83094">
        <w:rPr>
          <w:rFonts w:ascii="Times New Roman" w:hAnsi="Times New Roman" w:cs="Times New Roman"/>
          <w:sz w:val="24"/>
          <w:szCs w:val="24"/>
        </w:rPr>
        <w:t xml:space="preserve">their </w:t>
      </w:r>
      <w:r w:rsidR="00B577C3">
        <w:rPr>
          <w:rFonts w:ascii="Times New Roman" w:hAnsi="Times New Roman" w:cs="Times New Roman"/>
          <w:sz w:val="24"/>
          <w:szCs w:val="24"/>
        </w:rPr>
        <w:t xml:space="preserve">EBP intentions </w:t>
      </w:r>
      <w:r w:rsidR="00A83094">
        <w:rPr>
          <w:rFonts w:ascii="Times New Roman" w:hAnsi="Times New Roman" w:cs="Times New Roman"/>
          <w:sz w:val="24"/>
          <w:szCs w:val="24"/>
        </w:rPr>
        <w:t>(relative to their</w:t>
      </w:r>
      <w:r>
        <w:rPr>
          <w:rFonts w:ascii="Times New Roman" w:hAnsi="Times New Roman" w:cs="Times New Roman"/>
          <w:sz w:val="24"/>
          <w:szCs w:val="24"/>
        </w:rPr>
        <w:t xml:space="preserve"> colleagues</w:t>
      </w:r>
      <w:r w:rsidR="00A83094">
        <w:rPr>
          <w:rFonts w:ascii="Times New Roman" w:hAnsi="Times New Roman" w:cs="Times New Roman"/>
          <w:sz w:val="24"/>
          <w:szCs w:val="24"/>
        </w:rPr>
        <w:t xml:space="preserve">) to predict </w:t>
      </w:r>
      <w:r w:rsidR="00B577C3">
        <w:rPr>
          <w:rFonts w:ascii="Times New Roman" w:hAnsi="Times New Roman" w:cs="Times New Roman"/>
          <w:sz w:val="24"/>
          <w:szCs w:val="24"/>
        </w:rPr>
        <w:t xml:space="preserve">the percentage of clients treated using EBPs. This effect </w:t>
      </w:r>
      <w:r w:rsidR="00D377FC">
        <w:rPr>
          <w:rFonts w:ascii="Times New Roman" w:hAnsi="Times New Roman" w:cs="Times New Roman"/>
          <w:sz w:val="24"/>
          <w:szCs w:val="24"/>
        </w:rPr>
        <w:t xml:space="preserve">is plotted in the bottom panel of Figure 3 and </w:t>
      </w:r>
      <w:r w:rsidR="00B577C3">
        <w:rPr>
          <w:rFonts w:ascii="Times New Roman" w:hAnsi="Times New Roman" w:cs="Times New Roman"/>
          <w:sz w:val="24"/>
          <w:szCs w:val="24"/>
        </w:rPr>
        <w:t>was consistent with expectations</w:t>
      </w:r>
      <w:r w:rsidR="00D377FC">
        <w:rPr>
          <w:rFonts w:ascii="Times New Roman" w:hAnsi="Times New Roman" w:cs="Times New Roman"/>
          <w:sz w:val="24"/>
          <w:szCs w:val="24"/>
        </w:rPr>
        <w:t>. T</w:t>
      </w:r>
      <w:r w:rsidR="00B577C3">
        <w:rPr>
          <w:rFonts w:ascii="Times New Roman" w:hAnsi="Times New Roman" w:cs="Times New Roman"/>
          <w:sz w:val="24"/>
          <w:szCs w:val="24"/>
        </w:rPr>
        <w:t xml:space="preserve">he </w:t>
      </w:r>
      <w:r w:rsidR="00711F63">
        <w:rPr>
          <w:rFonts w:ascii="Times New Roman" w:hAnsi="Times New Roman" w:cs="Times New Roman"/>
          <w:sz w:val="24"/>
          <w:szCs w:val="24"/>
        </w:rPr>
        <w:t xml:space="preserve">positive </w:t>
      </w:r>
      <w:r w:rsidR="00B577C3">
        <w:rPr>
          <w:rFonts w:ascii="Times New Roman" w:hAnsi="Times New Roman" w:cs="Times New Roman"/>
          <w:sz w:val="24"/>
          <w:szCs w:val="24"/>
        </w:rPr>
        <w:t xml:space="preserve">relationship </w:t>
      </w:r>
      <w:r w:rsidR="00D91233">
        <w:rPr>
          <w:rFonts w:ascii="Times New Roman" w:hAnsi="Times New Roman" w:cs="Times New Roman"/>
          <w:sz w:val="24"/>
          <w:szCs w:val="24"/>
        </w:rPr>
        <w:t xml:space="preserve">between EBP intentions and </w:t>
      </w:r>
      <w:r w:rsidR="00D377FC">
        <w:rPr>
          <w:rFonts w:ascii="Times New Roman" w:hAnsi="Times New Roman" w:cs="Times New Roman"/>
          <w:sz w:val="24"/>
          <w:szCs w:val="24"/>
        </w:rPr>
        <w:t xml:space="preserve">percentage of clients treated using </w:t>
      </w:r>
      <w:r w:rsidR="00D91233">
        <w:rPr>
          <w:rFonts w:ascii="Times New Roman" w:hAnsi="Times New Roman" w:cs="Times New Roman"/>
          <w:sz w:val="24"/>
          <w:szCs w:val="24"/>
        </w:rPr>
        <w:t>EBP</w:t>
      </w:r>
      <w:r w:rsidR="00D377FC">
        <w:rPr>
          <w:rFonts w:ascii="Times New Roman" w:hAnsi="Times New Roman" w:cs="Times New Roman"/>
          <w:sz w:val="24"/>
          <w:szCs w:val="24"/>
        </w:rPr>
        <w:t>s</w:t>
      </w:r>
      <w:r w:rsidR="00711F63">
        <w:rPr>
          <w:rFonts w:ascii="Times New Roman" w:hAnsi="Times New Roman" w:cs="Times New Roman"/>
          <w:sz w:val="24"/>
          <w:szCs w:val="24"/>
        </w:rPr>
        <w:t xml:space="preserve"> was weakened</w:t>
      </w:r>
      <w:r w:rsidR="00B577C3">
        <w:rPr>
          <w:rFonts w:ascii="Times New Roman" w:hAnsi="Times New Roman" w:cs="Times New Roman"/>
          <w:sz w:val="24"/>
          <w:szCs w:val="24"/>
        </w:rPr>
        <w:t xml:space="preserve"> in the presence of higher time and workflow </w:t>
      </w:r>
      <w:r w:rsidR="00E8731F">
        <w:rPr>
          <w:rFonts w:ascii="Times New Roman" w:hAnsi="Times New Roman" w:cs="Times New Roman"/>
          <w:sz w:val="24"/>
          <w:szCs w:val="24"/>
        </w:rPr>
        <w:t xml:space="preserve">EBP </w:t>
      </w:r>
      <w:r w:rsidR="00B577C3">
        <w:rPr>
          <w:rFonts w:ascii="Times New Roman" w:hAnsi="Times New Roman" w:cs="Times New Roman"/>
          <w:sz w:val="24"/>
          <w:szCs w:val="24"/>
        </w:rPr>
        <w:t xml:space="preserve">barriers. </w:t>
      </w:r>
      <w:r w:rsidR="009B12D2">
        <w:rPr>
          <w:rFonts w:ascii="Times New Roman" w:hAnsi="Times New Roman" w:cs="Times New Roman"/>
          <w:sz w:val="24"/>
          <w:szCs w:val="24"/>
        </w:rPr>
        <w:t xml:space="preserve">A region of significance analysis for this interaction effect indicated that </w:t>
      </w:r>
      <w:r w:rsidR="00461403">
        <w:rPr>
          <w:rFonts w:ascii="Times New Roman" w:hAnsi="Times New Roman" w:cs="Times New Roman"/>
          <w:sz w:val="24"/>
          <w:szCs w:val="24"/>
        </w:rPr>
        <w:t xml:space="preserve">although clinicians’ experience of time and workflow EBP barriers (relative to their colleagues in the same agency) weakened </w:t>
      </w:r>
      <w:r w:rsidR="009B12D2">
        <w:rPr>
          <w:rFonts w:ascii="Times New Roman" w:hAnsi="Times New Roman" w:cs="Times New Roman"/>
          <w:sz w:val="24"/>
          <w:szCs w:val="24"/>
        </w:rPr>
        <w:t>the relationship between</w:t>
      </w:r>
      <w:r w:rsidR="00461403">
        <w:rPr>
          <w:rFonts w:ascii="Times New Roman" w:hAnsi="Times New Roman" w:cs="Times New Roman"/>
          <w:sz w:val="24"/>
          <w:szCs w:val="24"/>
        </w:rPr>
        <w:t xml:space="preserve"> clinicians’</w:t>
      </w:r>
      <w:r w:rsidR="009B12D2">
        <w:rPr>
          <w:rFonts w:ascii="Times New Roman" w:hAnsi="Times New Roman" w:cs="Times New Roman"/>
          <w:sz w:val="24"/>
          <w:szCs w:val="24"/>
        </w:rPr>
        <w:t xml:space="preserve"> EBP intentions </w:t>
      </w:r>
      <w:r w:rsidR="00461403">
        <w:rPr>
          <w:rFonts w:ascii="Times New Roman" w:hAnsi="Times New Roman" w:cs="Times New Roman"/>
          <w:sz w:val="24"/>
          <w:szCs w:val="24"/>
        </w:rPr>
        <w:t xml:space="preserve">(relative to their colleagues in the same agency) </w:t>
      </w:r>
      <w:r w:rsidR="009B12D2">
        <w:rPr>
          <w:rFonts w:ascii="Times New Roman" w:hAnsi="Times New Roman" w:cs="Times New Roman"/>
          <w:sz w:val="24"/>
          <w:szCs w:val="24"/>
        </w:rPr>
        <w:t xml:space="preserve">and </w:t>
      </w:r>
      <w:r w:rsidR="00461403">
        <w:rPr>
          <w:rFonts w:ascii="Times New Roman" w:hAnsi="Times New Roman" w:cs="Times New Roman"/>
          <w:sz w:val="24"/>
          <w:szCs w:val="24"/>
        </w:rPr>
        <w:t xml:space="preserve">the </w:t>
      </w:r>
      <w:r w:rsidR="009B12D2">
        <w:rPr>
          <w:rFonts w:ascii="Times New Roman" w:hAnsi="Times New Roman" w:cs="Times New Roman"/>
          <w:sz w:val="24"/>
          <w:szCs w:val="24"/>
        </w:rPr>
        <w:t xml:space="preserve">percentage of clients </w:t>
      </w:r>
      <w:r w:rsidR="00461403">
        <w:rPr>
          <w:rFonts w:ascii="Times New Roman" w:hAnsi="Times New Roman" w:cs="Times New Roman"/>
          <w:sz w:val="24"/>
          <w:szCs w:val="24"/>
        </w:rPr>
        <w:t xml:space="preserve">they </w:t>
      </w:r>
      <w:r w:rsidR="009B12D2">
        <w:rPr>
          <w:rFonts w:ascii="Times New Roman" w:hAnsi="Times New Roman" w:cs="Times New Roman"/>
          <w:sz w:val="24"/>
          <w:szCs w:val="24"/>
        </w:rPr>
        <w:t>treated using EBPs</w:t>
      </w:r>
      <w:r w:rsidR="00461403">
        <w:rPr>
          <w:rFonts w:ascii="Times New Roman" w:hAnsi="Times New Roman" w:cs="Times New Roman"/>
          <w:sz w:val="24"/>
          <w:szCs w:val="24"/>
        </w:rPr>
        <w:t xml:space="preserve">, this relationship remained significant and positive </w:t>
      </w:r>
      <w:r w:rsidR="009B12D2">
        <w:rPr>
          <w:rFonts w:ascii="Times New Roman" w:hAnsi="Times New Roman" w:cs="Times New Roman"/>
          <w:sz w:val="24"/>
          <w:szCs w:val="24"/>
        </w:rPr>
        <w:t xml:space="preserve">across all observed values of time and workflow </w:t>
      </w:r>
      <w:r w:rsidR="00E8731F">
        <w:rPr>
          <w:rFonts w:ascii="Times New Roman" w:hAnsi="Times New Roman" w:cs="Times New Roman"/>
          <w:sz w:val="24"/>
          <w:szCs w:val="24"/>
        </w:rPr>
        <w:t xml:space="preserve">EBP </w:t>
      </w:r>
      <w:r w:rsidR="009B12D2">
        <w:rPr>
          <w:rFonts w:ascii="Times New Roman" w:hAnsi="Times New Roman" w:cs="Times New Roman"/>
          <w:sz w:val="24"/>
          <w:szCs w:val="24"/>
        </w:rPr>
        <w:t xml:space="preserve">barriers. </w:t>
      </w:r>
      <w:r w:rsidR="005642D8">
        <w:rPr>
          <w:rFonts w:ascii="Times New Roman" w:hAnsi="Times New Roman" w:cs="Times New Roman"/>
          <w:sz w:val="24"/>
          <w:szCs w:val="24"/>
        </w:rPr>
        <w:t>This indicates that a</w:t>
      </w:r>
      <w:r w:rsidR="009B12D2">
        <w:rPr>
          <w:rFonts w:ascii="Times New Roman" w:hAnsi="Times New Roman" w:cs="Times New Roman"/>
          <w:sz w:val="24"/>
          <w:szCs w:val="24"/>
        </w:rPr>
        <w:t xml:space="preserve">lthough higher time and workflow </w:t>
      </w:r>
      <w:r w:rsidR="00E8731F">
        <w:rPr>
          <w:rFonts w:ascii="Times New Roman" w:hAnsi="Times New Roman" w:cs="Times New Roman"/>
          <w:sz w:val="24"/>
          <w:szCs w:val="24"/>
        </w:rPr>
        <w:t xml:space="preserve">EBP </w:t>
      </w:r>
      <w:r w:rsidR="009B12D2">
        <w:rPr>
          <w:rFonts w:ascii="Times New Roman" w:hAnsi="Times New Roman" w:cs="Times New Roman"/>
          <w:sz w:val="24"/>
          <w:szCs w:val="24"/>
        </w:rPr>
        <w:t xml:space="preserve">barriers attenuated the </w:t>
      </w:r>
      <w:r w:rsidR="005642D8">
        <w:rPr>
          <w:rFonts w:ascii="Times New Roman" w:hAnsi="Times New Roman" w:cs="Times New Roman"/>
          <w:sz w:val="24"/>
          <w:szCs w:val="24"/>
        </w:rPr>
        <w:t xml:space="preserve">EBP </w:t>
      </w:r>
      <w:r w:rsidR="009B12D2">
        <w:rPr>
          <w:rFonts w:ascii="Times New Roman" w:hAnsi="Times New Roman" w:cs="Times New Roman"/>
          <w:sz w:val="24"/>
          <w:szCs w:val="24"/>
        </w:rPr>
        <w:t>intentions-</w:t>
      </w:r>
      <w:r w:rsidR="005642D8">
        <w:rPr>
          <w:rFonts w:ascii="Times New Roman" w:hAnsi="Times New Roman" w:cs="Times New Roman"/>
          <w:sz w:val="24"/>
          <w:szCs w:val="24"/>
        </w:rPr>
        <w:t xml:space="preserve">EBP adoption </w:t>
      </w:r>
      <w:r w:rsidR="009B12D2">
        <w:rPr>
          <w:rFonts w:ascii="Times New Roman" w:hAnsi="Times New Roman" w:cs="Times New Roman"/>
          <w:sz w:val="24"/>
          <w:szCs w:val="24"/>
        </w:rPr>
        <w:t>relationship</w:t>
      </w:r>
      <w:r w:rsidR="00D91233">
        <w:rPr>
          <w:rFonts w:ascii="Times New Roman" w:hAnsi="Times New Roman" w:cs="Times New Roman"/>
          <w:sz w:val="24"/>
          <w:szCs w:val="24"/>
        </w:rPr>
        <w:t xml:space="preserve"> within agencies</w:t>
      </w:r>
      <w:r w:rsidR="009B12D2">
        <w:rPr>
          <w:rFonts w:ascii="Times New Roman" w:hAnsi="Times New Roman" w:cs="Times New Roman"/>
          <w:sz w:val="24"/>
          <w:szCs w:val="24"/>
        </w:rPr>
        <w:t xml:space="preserve">, there </w:t>
      </w:r>
      <w:r w:rsidR="005642D8">
        <w:rPr>
          <w:rFonts w:ascii="Times New Roman" w:hAnsi="Times New Roman" w:cs="Times New Roman"/>
          <w:sz w:val="24"/>
          <w:szCs w:val="24"/>
        </w:rPr>
        <w:t xml:space="preserve">were </w:t>
      </w:r>
      <w:r w:rsidR="009B12D2">
        <w:rPr>
          <w:rFonts w:ascii="Times New Roman" w:hAnsi="Times New Roman" w:cs="Times New Roman"/>
          <w:sz w:val="24"/>
          <w:szCs w:val="24"/>
        </w:rPr>
        <w:t xml:space="preserve">no observed </w:t>
      </w:r>
      <w:r w:rsidR="00D91233">
        <w:rPr>
          <w:rFonts w:ascii="Times New Roman" w:hAnsi="Times New Roman" w:cs="Times New Roman"/>
          <w:sz w:val="24"/>
          <w:szCs w:val="24"/>
        </w:rPr>
        <w:t xml:space="preserve">values </w:t>
      </w:r>
      <w:r w:rsidR="009B12D2">
        <w:rPr>
          <w:rFonts w:ascii="Times New Roman" w:hAnsi="Times New Roman" w:cs="Times New Roman"/>
          <w:sz w:val="24"/>
          <w:szCs w:val="24"/>
        </w:rPr>
        <w:t xml:space="preserve">at which the positive relationship </w:t>
      </w:r>
      <w:r w:rsidR="00711F63">
        <w:rPr>
          <w:rFonts w:ascii="Times New Roman" w:hAnsi="Times New Roman" w:cs="Times New Roman"/>
          <w:sz w:val="24"/>
          <w:szCs w:val="24"/>
        </w:rPr>
        <w:t xml:space="preserve">would be expected to be </w:t>
      </w:r>
      <w:r w:rsidR="009B12D2">
        <w:rPr>
          <w:rFonts w:ascii="Times New Roman" w:hAnsi="Times New Roman" w:cs="Times New Roman"/>
          <w:sz w:val="24"/>
          <w:szCs w:val="24"/>
        </w:rPr>
        <w:t>non-significant.</w:t>
      </w:r>
      <w:r w:rsidR="006A357D">
        <w:rPr>
          <w:rFonts w:ascii="Times New Roman" w:hAnsi="Times New Roman" w:cs="Times New Roman"/>
          <w:sz w:val="24"/>
          <w:szCs w:val="24"/>
        </w:rPr>
        <w:tab/>
      </w:r>
    </w:p>
    <w:p w:rsidR="00BA0DEB" w:rsidRDefault="00A85859" w:rsidP="001E1076">
      <w:pPr>
        <w:pStyle w:val="Heading2"/>
      </w:pPr>
      <w:bookmarkStart w:id="19" w:name="_Toc414978456"/>
      <w:r>
        <w:t xml:space="preserve">Hypothesis 4 – </w:t>
      </w:r>
      <w:r w:rsidR="00886A34">
        <w:t>Tests of S</w:t>
      </w:r>
      <w:r w:rsidR="000A1E5A">
        <w:t>eri</w:t>
      </w:r>
      <w:r w:rsidR="00CF3773">
        <w:t xml:space="preserve">al </w:t>
      </w:r>
      <w:r w:rsidR="00886A34">
        <w:t>M</w:t>
      </w:r>
      <w:r w:rsidR="00CF3773">
        <w:t>ediation</w:t>
      </w:r>
      <w:bookmarkEnd w:id="19"/>
    </w:p>
    <w:p w:rsidR="004D1A6A" w:rsidRDefault="004D1A6A" w:rsidP="00470A8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85859" w:rsidRPr="001917F4">
        <w:rPr>
          <w:rStyle w:val="Heading3Char"/>
        </w:rPr>
        <w:t xml:space="preserve">Hypothesis 4 – </w:t>
      </w:r>
      <w:r w:rsidR="00A503F9" w:rsidRPr="001917F4">
        <w:rPr>
          <w:rStyle w:val="Heading3Char"/>
        </w:rPr>
        <w:t xml:space="preserve">Proficiency Culture and EBP Intentions </w:t>
      </w:r>
      <w:r w:rsidR="009F7900" w:rsidRPr="001917F4">
        <w:rPr>
          <w:rStyle w:val="Heading3Char"/>
        </w:rPr>
        <w:t>Serial</w:t>
      </w:r>
      <w:r w:rsidR="007B0D97">
        <w:rPr>
          <w:rStyle w:val="Heading3Char"/>
        </w:rPr>
        <w:t>ly Mediate</w:t>
      </w:r>
      <w:r w:rsidR="00A503F9" w:rsidRPr="001917F4">
        <w:rPr>
          <w:rStyle w:val="Heading3Char"/>
        </w:rPr>
        <w:t xml:space="preserve"> ARC’s </w:t>
      </w:r>
      <w:r w:rsidR="007A3B78" w:rsidRPr="001917F4">
        <w:rPr>
          <w:rStyle w:val="Heading3Char"/>
        </w:rPr>
        <w:t>Effect</w:t>
      </w:r>
      <w:r w:rsidR="007B0D97">
        <w:rPr>
          <w:rStyle w:val="Heading3Char"/>
        </w:rPr>
        <w:t>s</w:t>
      </w:r>
      <w:r w:rsidR="00A503F9" w:rsidRPr="001917F4">
        <w:rPr>
          <w:rStyle w:val="Heading3Char"/>
        </w:rPr>
        <w:t xml:space="preserve"> </w:t>
      </w:r>
      <w:r w:rsidR="007A3B78" w:rsidRPr="001917F4">
        <w:rPr>
          <w:rStyle w:val="Heading3Char"/>
        </w:rPr>
        <w:t>on EBP Adoption.</w:t>
      </w:r>
      <w:r w:rsidR="007A3B78">
        <w:rPr>
          <w:rFonts w:ascii="Times New Roman" w:hAnsi="Times New Roman" w:cs="Times New Roman"/>
          <w:b/>
          <w:sz w:val="24"/>
          <w:szCs w:val="24"/>
        </w:rPr>
        <w:t xml:space="preserve"> </w:t>
      </w:r>
      <w:r w:rsidR="0022056A">
        <w:rPr>
          <w:rFonts w:ascii="Times New Roman" w:hAnsi="Times New Roman" w:cs="Times New Roman"/>
          <w:sz w:val="24"/>
          <w:szCs w:val="24"/>
        </w:rPr>
        <w:t>Hypothesis 4</w:t>
      </w:r>
      <w:r w:rsidR="008F79AC">
        <w:rPr>
          <w:rFonts w:ascii="Times New Roman" w:hAnsi="Times New Roman" w:cs="Times New Roman"/>
          <w:sz w:val="24"/>
          <w:szCs w:val="24"/>
        </w:rPr>
        <w:t xml:space="preserve"> indicated that </w:t>
      </w:r>
      <w:r w:rsidR="00873793">
        <w:rPr>
          <w:rFonts w:ascii="Times New Roman" w:hAnsi="Times New Roman" w:cs="Times New Roman"/>
          <w:sz w:val="24"/>
          <w:szCs w:val="24"/>
        </w:rPr>
        <w:t xml:space="preserve">ARC’s effects on </w:t>
      </w:r>
      <w:r w:rsidR="008F79AC">
        <w:rPr>
          <w:rFonts w:ascii="Times New Roman" w:hAnsi="Times New Roman" w:cs="Times New Roman"/>
          <w:sz w:val="24"/>
          <w:szCs w:val="24"/>
        </w:rPr>
        <w:t xml:space="preserve">the </w:t>
      </w:r>
      <w:r w:rsidR="00873793">
        <w:rPr>
          <w:rFonts w:ascii="Times New Roman" w:hAnsi="Times New Roman" w:cs="Times New Roman"/>
          <w:sz w:val="24"/>
          <w:szCs w:val="24"/>
        </w:rPr>
        <w:t>EBP adoption criteria</w:t>
      </w:r>
      <w:r w:rsidR="008F79AC">
        <w:rPr>
          <w:rFonts w:ascii="Times New Roman" w:hAnsi="Times New Roman" w:cs="Times New Roman"/>
          <w:sz w:val="24"/>
          <w:szCs w:val="24"/>
        </w:rPr>
        <w:t xml:space="preserve"> would be serially mediated by improvement in </w:t>
      </w:r>
      <w:r w:rsidR="00873793">
        <w:rPr>
          <w:rFonts w:ascii="Times New Roman" w:hAnsi="Times New Roman" w:cs="Times New Roman"/>
          <w:sz w:val="24"/>
          <w:szCs w:val="24"/>
        </w:rPr>
        <w:t xml:space="preserve">proficiency culture and </w:t>
      </w:r>
      <w:r w:rsidR="008F79AC">
        <w:rPr>
          <w:rFonts w:ascii="Times New Roman" w:hAnsi="Times New Roman" w:cs="Times New Roman"/>
          <w:sz w:val="24"/>
          <w:szCs w:val="24"/>
        </w:rPr>
        <w:t>subsequent</w:t>
      </w:r>
      <w:r w:rsidR="007A3B78">
        <w:rPr>
          <w:rFonts w:ascii="Times New Roman" w:hAnsi="Times New Roman" w:cs="Times New Roman"/>
          <w:sz w:val="24"/>
          <w:szCs w:val="24"/>
        </w:rPr>
        <w:t>ly increased</w:t>
      </w:r>
      <w:r w:rsidR="008F79AC">
        <w:rPr>
          <w:rFonts w:ascii="Times New Roman" w:hAnsi="Times New Roman" w:cs="Times New Roman"/>
          <w:sz w:val="24"/>
          <w:szCs w:val="24"/>
        </w:rPr>
        <w:t xml:space="preserve"> </w:t>
      </w:r>
      <w:r w:rsidR="00873793">
        <w:rPr>
          <w:rFonts w:ascii="Times New Roman" w:hAnsi="Times New Roman" w:cs="Times New Roman"/>
          <w:sz w:val="24"/>
          <w:szCs w:val="24"/>
        </w:rPr>
        <w:t xml:space="preserve">EBP intentions (i.e., ARC → T2 proficiency → T3 intentions → T4 EBP criteria). </w:t>
      </w:r>
      <w:r w:rsidR="001C2468">
        <w:rPr>
          <w:rFonts w:ascii="Times New Roman" w:hAnsi="Times New Roman" w:cs="Times New Roman"/>
          <w:sz w:val="24"/>
          <w:szCs w:val="24"/>
        </w:rPr>
        <w:t>Tables 8 and 9</w:t>
      </w:r>
      <w:r w:rsidR="002B301E">
        <w:rPr>
          <w:rFonts w:ascii="Times New Roman" w:hAnsi="Times New Roman" w:cs="Times New Roman"/>
          <w:sz w:val="24"/>
          <w:szCs w:val="24"/>
        </w:rPr>
        <w:t xml:space="preserve"> present r</w:t>
      </w:r>
      <w:r w:rsidR="00873793">
        <w:rPr>
          <w:rFonts w:ascii="Times New Roman" w:hAnsi="Times New Roman" w:cs="Times New Roman"/>
          <w:sz w:val="24"/>
          <w:szCs w:val="24"/>
        </w:rPr>
        <w:t xml:space="preserve">esults from </w:t>
      </w:r>
      <w:r w:rsidR="008F79AC">
        <w:rPr>
          <w:rFonts w:ascii="Times New Roman" w:hAnsi="Times New Roman" w:cs="Times New Roman"/>
          <w:sz w:val="24"/>
          <w:szCs w:val="24"/>
        </w:rPr>
        <w:t>the serial multiple mediator analyses testing this hypothesis</w:t>
      </w:r>
      <w:r w:rsidR="002B301E">
        <w:rPr>
          <w:rFonts w:ascii="Times New Roman" w:hAnsi="Times New Roman" w:cs="Times New Roman"/>
          <w:sz w:val="24"/>
          <w:szCs w:val="24"/>
        </w:rPr>
        <w:t xml:space="preserve"> </w:t>
      </w:r>
      <w:r w:rsidR="002B301E">
        <w:rPr>
          <w:rFonts w:ascii="Times New Roman" w:hAnsi="Times New Roman" w:cs="Times New Roman"/>
          <w:sz w:val="24"/>
          <w:szCs w:val="24"/>
        </w:rPr>
        <w:lastRenderedPageBreak/>
        <w:t>for each of th</w:t>
      </w:r>
      <w:r w:rsidR="00711F63">
        <w:rPr>
          <w:rFonts w:ascii="Times New Roman" w:hAnsi="Times New Roman" w:cs="Times New Roman"/>
          <w:sz w:val="24"/>
          <w:szCs w:val="24"/>
        </w:rPr>
        <w:t>e EBP adoption criteria</w:t>
      </w:r>
      <w:r w:rsidR="00680C08">
        <w:rPr>
          <w:rFonts w:ascii="Times New Roman" w:hAnsi="Times New Roman" w:cs="Times New Roman"/>
          <w:sz w:val="24"/>
          <w:szCs w:val="24"/>
        </w:rPr>
        <w:t xml:space="preserve">. </w:t>
      </w:r>
      <w:r w:rsidR="00D27515">
        <w:rPr>
          <w:rFonts w:ascii="Times New Roman" w:hAnsi="Times New Roman" w:cs="Times New Roman"/>
          <w:sz w:val="24"/>
          <w:szCs w:val="24"/>
        </w:rPr>
        <w:t>Results of t</w:t>
      </w:r>
      <w:r w:rsidR="0022056A">
        <w:rPr>
          <w:rFonts w:ascii="Times New Roman" w:hAnsi="Times New Roman" w:cs="Times New Roman"/>
          <w:sz w:val="24"/>
          <w:szCs w:val="24"/>
        </w:rPr>
        <w:t xml:space="preserve">he joint significance test and the asymmetric confidence intervals </w:t>
      </w:r>
      <w:r w:rsidR="00D27515">
        <w:rPr>
          <w:rFonts w:ascii="Times New Roman" w:hAnsi="Times New Roman" w:cs="Times New Roman"/>
          <w:sz w:val="24"/>
          <w:szCs w:val="24"/>
        </w:rPr>
        <w:t xml:space="preserve">for both </w:t>
      </w:r>
      <w:r w:rsidR="002B301E">
        <w:rPr>
          <w:rFonts w:ascii="Times New Roman" w:hAnsi="Times New Roman" w:cs="Times New Roman"/>
          <w:sz w:val="24"/>
          <w:szCs w:val="24"/>
        </w:rPr>
        <w:t xml:space="preserve">criteria </w:t>
      </w:r>
      <w:r w:rsidR="0022056A">
        <w:rPr>
          <w:rFonts w:ascii="Times New Roman" w:hAnsi="Times New Roman" w:cs="Times New Roman"/>
          <w:sz w:val="24"/>
          <w:szCs w:val="24"/>
        </w:rPr>
        <w:t xml:space="preserve">supported the hypothesized </w:t>
      </w:r>
      <w:r w:rsidR="00D27515">
        <w:rPr>
          <w:rFonts w:ascii="Times New Roman" w:hAnsi="Times New Roman" w:cs="Times New Roman"/>
          <w:sz w:val="24"/>
          <w:szCs w:val="24"/>
        </w:rPr>
        <w:t>model</w:t>
      </w:r>
      <w:r w:rsidR="00C011C0">
        <w:rPr>
          <w:rFonts w:ascii="Times New Roman" w:hAnsi="Times New Roman" w:cs="Times New Roman"/>
          <w:sz w:val="24"/>
          <w:szCs w:val="24"/>
        </w:rPr>
        <w:t xml:space="preserve"> (i.e., ARC → T2 proficiency → T3 intentions → T4 EBP criteria)</w:t>
      </w:r>
      <w:r w:rsidR="00D27515">
        <w:rPr>
          <w:rFonts w:ascii="Times New Roman" w:hAnsi="Times New Roman" w:cs="Times New Roman"/>
          <w:sz w:val="24"/>
          <w:szCs w:val="24"/>
        </w:rPr>
        <w:t xml:space="preserve">. </w:t>
      </w:r>
      <w:r w:rsidR="005A6B22">
        <w:rPr>
          <w:rFonts w:ascii="Times New Roman" w:hAnsi="Times New Roman" w:cs="Times New Roman"/>
          <w:sz w:val="24"/>
          <w:szCs w:val="24"/>
        </w:rPr>
        <w:t xml:space="preserve">Relative to control, clinicians assigned to </w:t>
      </w:r>
      <w:r w:rsidR="00680C08">
        <w:rPr>
          <w:rFonts w:ascii="Times New Roman" w:hAnsi="Times New Roman" w:cs="Times New Roman"/>
          <w:sz w:val="24"/>
          <w:szCs w:val="24"/>
        </w:rPr>
        <w:t xml:space="preserve">the ARC condition </w:t>
      </w:r>
      <w:r w:rsidR="005A6B22">
        <w:rPr>
          <w:rFonts w:ascii="Times New Roman" w:hAnsi="Times New Roman" w:cs="Times New Roman"/>
          <w:sz w:val="24"/>
          <w:szCs w:val="24"/>
        </w:rPr>
        <w:t xml:space="preserve">reported </w:t>
      </w:r>
      <w:r w:rsidR="00680C08">
        <w:rPr>
          <w:rFonts w:ascii="Times New Roman" w:hAnsi="Times New Roman" w:cs="Times New Roman"/>
          <w:sz w:val="24"/>
          <w:szCs w:val="24"/>
        </w:rPr>
        <w:t>significantly highe</w:t>
      </w:r>
      <w:r w:rsidR="005A6B22">
        <w:rPr>
          <w:rFonts w:ascii="Times New Roman" w:hAnsi="Times New Roman" w:cs="Times New Roman"/>
          <w:sz w:val="24"/>
          <w:szCs w:val="24"/>
        </w:rPr>
        <w:t xml:space="preserve">r proficiency cultures at Time 2. In turn, higher Time 2 proficiency culture was associated with higher Time 3 clinician intentions to adopt EBPs which in turn contributed to higher Time 4 EBP adoption (OR = 3.06) and </w:t>
      </w:r>
      <w:r w:rsidR="00C011C0">
        <w:rPr>
          <w:rFonts w:ascii="Times New Roman" w:hAnsi="Times New Roman" w:cs="Times New Roman"/>
          <w:sz w:val="24"/>
          <w:szCs w:val="24"/>
        </w:rPr>
        <w:t xml:space="preserve">higher </w:t>
      </w:r>
      <w:r w:rsidR="005A6B22">
        <w:rPr>
          <w:rFonts w:ascii="Times New Roman" w:hAnsi="Times New Roman" w:cs="Times New Roman"/>
          <w:sz w:val="24"/>
          <w:szCs w:val="24"/>
        </w:rPr>
        <w:t>percentage of clients treated using EBPs (</w:t>
      </w:r>
      <w:r w:rsidR="002E2F77">
        <w:rPr>
          <w:rFonts w:ascii="Times New Roman" w:hAnsi="Times New Roman" w:cs="Times New Roman"/>
          <w:i/>
          <w:sz w:val="24"/>
          <w:szCs w:val="24"/>
        </w:rPr>
        <w:t xml:space="preserve">d </w:t>
      </w:r>
      <w:r w:rsidR="002E2F77">
        <w:rPr>
          <w:rFonts w:ascii="Times New Roman" w:hAnsi="Times New Roman" w:cs="Times New Roman"/>
          <w:sz w:val="24"/>
          <w:szCs w:val="24"/>
        </w:rPr>
        <w:t>= .49)</w:t>
      </w:r>
      <w:r w:rsidR="00680C08">
        <w:rPr>
          <w:rFonts w:ascii="Times New Roman" w:hAnsi="Times New Roman" w:cs="Times New Roman"/>
          <w:sz w:val="24"/>
          <w:szCs w:val="24"/>
        </w:rPr>
        <w:t xml:space="preserve">. </w:t>
      </w:r>
      <w:r w:rsidR="00DB7CBC">
        <w:rPr>
          <w:rFonts w:ascii="Times New Roman" w:hAnsi="Times New Roman" w:cs="Times New Roman"/>
          <w:sz w:val="24"/>
          <w:szCs w:val="24"/>
        </w:rPr>
        <w:t>F</w:t>
      </w:r>
      <w:r w:rsidR="0022056A">
        <w:rPr>
          <w:rFonts w:ascii="Times New Roman" w:hAnsi="Times New Roman" w:cs="Times New Roman"/>
          <w:sz w:val="24"/>
          <w:szCs w:val="24"/>
        </w:rPr>
        <w:t xml:space="preserve">or both </w:t>
      </w:r>
      <w:r w:rsidR="00D27515">
        <w:rPr>
          <w:rFonts w:ascii="Times New Roman" w:hAnsi="Times New Roman" w:cs="Times New Roman"/>
          <w:sz w:val="24"/>
          <w:szCs w:val="24"/>
        </w:rPr>
        <w:t xml:space="preserve">EBP </w:t>
      </w:r>
      <w:r w:rsidR="0022056A">
        <w:rPr>
          <w:rFonts w:ascii="Times New Roman" w:hAnsi="Times New Roman" w:cs="Times New Roman"/>
          <w:sz w:val="24"/>
          <w:szCs w:val="24"/>
        </w:rPr>
        <w:t xml:space="preserve">criteria, the </w:t>
      </w:r>
      <w:r w:rsidR="00874EAF">
        <w:rPr>
          <w:rFonts w:ascii="Times New Roman" w:hAnsi="Times New Roman" w:cs="Times New Roman"/>
          <w:sz w:val="24"/>
          <w:szCs w:val="24"/>
        </w:rPr>
        <w:t>specific</w:t>
      </w:r>
      <w:r w:rsidR="0022056A">
        <w:rPr>
          <w:rFonts w:ascii="Times New Roman" w:hAnsi="Times New Roman" w:cs="Times New Roman"/>
          <w:sz w:val="24"/>
          <w:szCs w:val="24"/>
        </w:rPr>
        <w:t xml:space="preserve"> indirect effects of ARC </w:t>
      </w:r>
      <w:r w:rsidR="00C23807">
        <w:rPr>
          <w:rFonts w:ascii="Times New Roman" w:hAnsi="Times New Roman" w:cs="Times New Roman"/>
          <w:sz w:val="24"/>
          <w:szCs w:val="24"/>
        </w:rPr>
        <w:t xml:space="preserve">through Time 2 proficiency </w:t>
      </w:r>
      <w:r w:rsidR="00163006">
        <w:rPr>
          <w:rFonts w:ascii="Times New Roman" w:hAnsi="Times New Roman" w:cs="Times New Roman"/>
          <w:sz w:val="24"/>
          <w:szCs w:val="24"/>
        </w:rPr>
        <w:t xml:space="preserve">culture </w:t>
      </w:r>
      <w:r w:rsidR="0022056A">
        <w:rPr>
          <w:rFonts w:ascii="Times New Roman" w:hAnsi="Times New Roman" w:cs="Times New Roman"/>
          <w:sz w:val="24"/>
          <w:szCs w:val="24"/>
        </w:rPr>
        <w:t xml:space="preserve">(i.e., ARC → </w:t>
      </w:r>
      <w:r w:rsidR="00D27515">
        <w:rPr>
          <w:rFonts w:ascii="Times New Roman" w:hAnsi="Times New Roman" w:cs="Times New Roman"/>
          <w:sz w:val="24"/>
          <w:szCs w:val="24"/>
        </w:rPr>
        <w:t xml:space="preserve">T2 </w:t>
      </w:r>
      <w:r w:rsidR="0022056A">
        <w:rPr>
          <w:rFonts w:ascii="Times New Roman" w:hAnsi="Times New Roman" w:cs="Times New Roman"/>
          <w:sz w:val="24"/>
          <w:szCs w:val="24"/>
        </w:rPr>
        <w:t xml:space="preserve">proficiency → </w:t>
      </w:r>
      <w:r w:rsidR="00D27515">
        <w:rPr>
          <w:rFonts w:ascii="Times New Roman" w:hAnsi="Times New Roman" w:cs="Times New Roman"/>
          <w:sz w:val="24"/>
          <w:szCs w:val="24"/>
        </w:rPr>
        <w:t xml:space="preserve">T4 </w:t>
      </w:r>
      <w:r w:rsidR="0022056A">
        <w:rPr>
          <w:rFonts w:ascii="Times New Roman" w:hAnsi="Times New Roman" w:cs="Times New Roman"/>
          <w:sz w:val="24"/>
          <w:szCs w:val="24"/>
        </w:rPr>
        <w:t>EBP adoption)</w:t>
      </w:r>
      <w:r w:rsidR="00C23807">
        <w:rPr>
          <w:rFonts w:ascii="Times New Roman" w:hAnsi="Times New Roman" w:cs="Times New Roman"/>
          <w:sz w:val="24"/>
          <w:szCs w:val="24"/>
        </w:rPr>
        <w:t xml:space="preserve"> and Time 3 EBP intentions (i.e., ARC → T3 intentions → T4 EBP adoption)</w:t>
      </w:r>
      <w:r w:rsidR="0022056A">
        <w:rPr>
          <w:rFonts w:ascii="Times New Roman" w:hAnsi="Times New Roman" w:cs="Times New Roman"/>
          <w:sz w:val="24"/>
          <w:szCs w:val="24"/>
        </w:rPr>
        <w:t xml:space="preserve"> were not significant, suggesting that the serial mediation </w:t>
      </w:r>
      <w:r w:rsidR="00711F63">
        <w:rPr>
          <w:rFonts w:ascii="Times New Roman" w:hAnsi="Times New Roman" w:cs="Times New Roman"/>
          <w:sz w:val="24"/>
          <w:szCs w:val="24"/>
        </w:rPr>
        <w:t>effect (i.e., ARC → T2 proficiency → T3 intentions → T4 EBP criteria)</w:t>
      </w:r>
      <w:r w:rsidR="0022056A">
        <w:rPr>
          <w:rFonts w:ascii="Times New Roman" w:hAnsi="Times New Roman" w:cs="Times New Roman"/>
          <w:sz w:val="24"/>
          <w:szCs w:val="24"/>
        </w:rPr>
        <w:t xml:space="preserve"> accounted for all of the effect</w:t>
      </w:r>
      <w:r w:rsidR="00D27515">
        <w:rPr>
          <w:rFonts w:ascii="Times New Roman" w:hAnsi="Times New Roman" w:cs="Times New Roman"/>
          <w:sz w:val="24"/>
          <w:szCs w:val="24"/>
        </w:rPr>
        <w:t>s</w:t>
      </w:r>
      <w:r w:rsidR="0022056A">
        <w:rPr>
          <w:rFonts w:ascii="Times New Roman" w:hAnsi="Times New Roman" w:cs="Times New Roman"/>
          <w:sz w:val="24"/>
          <w:szCs w:val="24"/>
        </w:rPr>
        <w:t xml:space="preserve"> of ARC on </w:t>
      </w:r>
      <w:r w:rsidR="00D27515">
        <w:rPr>
          <w:rFonts w:ascii="Times New Roman" w:hAnsi="Times New Roman" w:cs="Times New Roman"/>
          <w:sz w:val="24"/>
          <w:szCs w:val="24"/>
        </w:rPr>
        <w:t xml:space="preserve">the </w:t>
      </w:r>
      <w:r w:rsidR="0022056A">
        <w:rPr>
          <w:rFonts w:ascii="Times New Roman" w:hAnsi="Times New Roman" w:cs="Times New Roman"/>
          <w:sz w:val="24"/>
          <w:szCs w:val="24"/>
        </w:rPr>
        <w:t xml:space="preserve">EBP adoption criteria. </w:t>
      </w:r>
      <w:r w:rsidR="00DB7CBC">
        <w:rPr>
          <w:rFonts w:ascii="Times New Roman" w:hAnsi="Times New Roman" w:cs="Times New Roman"/>
          <w:sz w:val="24"/>
          <w:szCs w:val="24"/>
        </w:rPr>
        <w:t>Moreover, because th</w:t>
      </w:r>
      <w:r w:rsidR="00C011C0">
        <w:rPr>
          <w:rFonts w:ascii="Times New Roman" w:hAnsi="Times New Roman" w:cs="Times New Roman"/>
          <w:sz w:val="24"/>
          <w:szCs w:val="24"/>
        </w:rPr>
        <w:t xml:space="preserve">e direct effect of ARC was not </w:t>
      </w:r>
      <w:r w:rsidR="00DB7CBC">
        <w:rPr>
          <w:rFonts w:ascii="Times New Roman" w:hAnsi="Times New Roman" w:cs="Times New Roman"/>
          <w:sz w:val="24"/>
          <w:szCs w:val="24"/>
        </w:rPr>
        <w:t xml:space="preserve">significant in </w:t>
      </w:r>
      <w:r w:rsidR="00C011C0">
        <w:rPr>
          <w:rFonts w:ascii="Times New Roman" w:hAnsi="Times New Roman" w:cs="Times New Roman"/>
          <w:sz w:val="24"/>
          <w:szCs w:val="24"/>
        </w:rPr>
        <w:t>either model</w:t>
      </w:r>
      <w:r w:rsidR="00DB7CBC">
        <w:rPr>
          <w:rFonts w:ascii="Times New Roman" w:hAnsi="Times New Roman" w:cs="Times New Roman"/>
          <w:sz w:val="24"/>
          <w:szCs w:val="24"/>
        </w:rPr>
        <w:t xml:space="preserve">, </w:t>
      </w:r>
      <w:r w:rsidR="00C011C0">
        <w:rPr>
          <w:rFonts w:ascii="Times New Roman" w:hAnsi="Times New Roman" w:cs="Times New Roman"/>
          <w:sz w:val="24"/>
          <w:szCs w:val="24"/>
        </w:rPr>
        <w:t xml:space="preserve">these </w:t>
      </w:r>
      <w:r w:rsidR="00F70A74">
        <w:rPr>
          <w:rFonts w:ascii="Times New Roman" w:hAnsi="Times New Roman" w:cs="Times New Roman"/>
          <w:sz w:val="24"/>
          <w:szCs w:val="24"/>
        </w:rPr>
        <w:t xml:space="preserve">results </w:t>
      </w:r>
      <w:r w:rsidR="00C011C0">
        <w:rPr>
          <w:rFonts w:ascii="Times New Roman" w:hAnsi="Times New Roman" w:cs="Times New Roman"/>
          <w:sz w:val="24"/>
          <w:szCs w:val="24"/>
        </w:rPr>
        <w:t xml:space="preserve">indicate </w:t>
      </w:r>
      <w:r w:rsidR="00DB7CBC">
        <w:rPr>
          <w:rFonts w:ascii="Times New Roman" w:hAnsi="Times New Roman" w:cs="Times New Roman"/>
          <w:sz w:val="24"/>
          <w:szCs w:val="24"/>
        </w:rPr>
        <w:t xml:space="preserve">that </w:t>
      </w:r>
      <w:r w:rsidR="002F726E">
        <w:rPr>
          <w:rFonts w:ascii="Times New Roman" w:hAnsi="Times New Roman" w:cs="Times New Roman"/>
          <w:sz w:val="24"/>
          <w:szCs w:val="24"/>
        </w:rPr>
        <w:t xml:space="preserve">the serial indirect effect through proficiency culture and EBP intentions fully mediated </w:t>
      </w:r>
      <w:r w:rsidR="00DB7CBC">
        <w:rPr>
          <w:rFonts w:ascii="Times New Roman" w:hAnsi="Times New Roman" w:cs="Times New Roman"/>
          <w:sz w:val="24"/>
          <w:szCs w:val="24"/>
        </w:rPr>
        <w:t>ARC</w:t>
      </w:r>
      <w:r w:rsidR="002F726E">
        <w:rPr>
          <w:rFonts w:ascii="Times New Roman" w:hAnsi="Times New Roman" w:cs="Times New Roman"/>
          <w:sz w:val="24"/>
          <w:szCs w:val="24"/>
        </w:rPr>
        <w:t xml:space="preserve">’s effects on the </w:t>
      </w:r>
      <w:r w:rsidR="00DB7CBC">
        <w:rPr>
          <w:rFonts w:ascii="Times New Roman" w:hAnsi="Times New Roman" w:cs="Times New Roman"/>
          <w:sz w:val="24"/>
          <w:szCs w:val="24"/>
        </w:rPr>
        <w:t xml:space="preserve">EBP adoption criteria. </w:t>
      </w:r>
      <w:r w:rsidR="00D27515">
        <w:rPr>
          <w:rFonts w:ascii="Times New Roman" w:hAnsi="Times New Roman" w:cs="Times New Roman"/>
          <w:sz w:val="24"/>
          <w:szCs w:val="24"/>
        </w:rPr>
        <w:t xml:space="preserve">These analyses supported Hypothesis 4. </w:t>
      </w:r>
    </w:p>
    <w:p w:rsidR="00EC3B37" w:rsidRDefault="00D27515" w:rsidP="0010544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85859" w:rsidRPr="001917F4">
        <w:rPr>
          <w:rStyle w:val="Heading3Char"/>
        </w:rPr>
        <w:t xml:space="preserve">Hypothesis 4 – </w:t>
      </w:r>
      <w:r w:rsidR="00A503F9" w:rsidRPr="001917F4">
        <w:rPr>
          <w:rStyle w:val="Heading3Char"/>
        </w:rPr>
        <w:t xml:space="preserve">Proficiency Culture and Time and Workflow </w:t>
      </w:r>
      <w:r w:rsidR="00163006">
        <w:rPr>
          <w:rStyle w:val="Heading3Char"/>
        </w:rPr>
        <w:t xml:space="preserve">EBP </w:t>
      </w:r>
      <w:r w:rsidR="00A503F9" w:rsidRPr="001917F4">
        <w:rPr>
          <w:rStyle w:val="Heading3Char"/>
        </w:rPr>
        <w:t xml:space="preserve">Barriers </w:t>
      </w:r>
      <w:r w:rsidR="009F7900" w:rsidRPr="001917F4">
        <w:rPr>
          <w:rStyle w:val="Heading3Char"/>
        </w:rPr>
        <w:t>Serial</w:t>
      </w:r>
      <w:r w:rsidR="007B0D97">
        <w:rPr>
          <w:rStyle w:val="Heading3Char"/>
        </w:rPr>
        <w:t>ly</w:t>
      </w:r>
      <w:r w:rsidR="009F7900" w:rsidRPr="001917F4">
        <w:rPr>
          <w:rStyle w:val="Heading3Char"/>
        </w:rPr>
        <w:t xml:space="preserve"> </w:t>
      </w:r>
      <w:r w:rsidR="007B0D97">
        <w:rPr>
          <w:rStyle w:val="Heading3Char"/>
        </w:rPr>
        <w:t>Mediate</w:t>
      </w:r>
      <w:r w:rsidR="00A503F9" w:rsidRPr="001917F4">
        <w:rPr>
          <w:rStyle w:val="Heading3Char"/>
        </w:rPr>
        <w:t xml:space="preserve"> ARC’s </w:t>
      </w:r>
      <w:r w:rsidR="002F726E" w:rsidRPr="001917F4">
        <w:rPr>
          <w:rStyle w:val="Heading3Char"/>
        </w:rPr>
        <w:t>Effect</w:t>
      </w:r>
      <w:r w:rsidR="00240974" w:rsidRPr="001917F4">
        <w:rPr>
          <w:rStyle w:val="Heading3Char"/>
        </w:rPr>
        <w:t>s</w:t>
      </w:r>
      <w:r w:rsidR="002F726E" w:rsidRPr="001917F4">
        <w:rPr>
          <w:rStyle w:val="Heading3Char"/>
        </w:rPr>
        <w:t xml:space="preserve"> </w:t>
      </w:r>
      <w:r w:rsidR="00A503F9" w:rsidRPr="001917F4">
        <w:rPr>
          <w:rStyle w:val="Heading3Char"/>
        </w:rPr>
        <w:t xml:space="preserve">on </w:t>
      </w:r>
      <w:r w:rsidR="002F726E" w:rsidRPr="001917F4">
        <w:rPr>
          <w:rStyle w:val="Heading3Char"/>
        </w:rPr>
        <w:t>EBP Adoption.</w:t>
      </w:r>
      <w:r w:rsidR="002F726E">
        <w:rPr>
          <w:rFonts w:ascii="Times New Roman" w:hAnsi="Times New Roman" w:cs="Times New Roman"/>
          <w:b/>
          <w:sz w:val="24"/>
          <w:szCs w:val="24"/>
        </w:rPr>
        <w:t xml:space="preserve"> </w:t>
      </w:r>
      <w:r>
        <w:rPr>
          <w:rFonts w:ascii="Times New Roman" w:hAnsi="Times New Roman" w:cs="Times New Roman"/>
          <w:sz w:val="24"/>
          <w:szCs w:val="24"/>
        </w:rPr>
        <w:t xml:space="preserve">The second set of </w:t>
      </w:r>
      <w:r w:rsidR="002F726E">
        <w:rPr>
          <w:rFonts w:ascii="Times New Roman" w:hAnsi="Times New Roman" w:cs="Times New Roman"/>
          <w:sz w:val="24"/>
          <w:szCs w:val="24"/>
        </w:rPr>
        <w:t xml:space="preserve">serial mediation </w:t>
      </w:r>
      <w:r w:rsidR="008365F2">
        <w:rPr>
          <w:rFonts w:ascii="Times New Roman" w:hAnsi="Times New Roman" w:cs="Times New Roman"/>
          <w:sz w:val="24"/>
          <w:szCs w:val="24"/>
        </w:rPr>
        <w:t xml:space="preserve">analyses tested whether </w:t>
      </w:r>
      <w:r w:rsidR="002F726E">
        <w:rPr>
          <w:rFonts w:ascii="Times New Roman" w:hAnsi="Times New Roman" w:cs="Times New Roman"/>
          <w:sz w:val="24"/>
          <w:szCs w:val="24"/>
        </w:rPr>
        <w:t>improved proficiency culture and decreased</w:t>
      </w:r>
      <w:r w:rsidR="00A85859" w:rsidRPr="00A85859">
        <w:rPr>
          <w:rFonts w:ascii="Times New Roman" w:hAnsi="Times New Roman" w:cs="Times New Roman"/>
          <w:sz w:val="24"/>
          <w:szCs w:val="24"/>
        </w:rPr>
        <w:t xml:space="preserve"> </w:t>
      </w:r>
      <w:r w:rsidR="002F726E">
        <w:rPr>
          <w:rFonts w:ascii="Times New Roman" w:hAnsi="Times New Roman" w:cs="Times New Roman"/>
          <w:sz w:val="24"/>
          <w:szCs w:val="24"/>
        </w:rPr>
        <w:t xml:space="preserve">time and workflow </w:t>
      </w:r>
      <w:r w:rsidR="00163006">
        <w:rPr>
          <w:rFonts w:ascii="Times New Roman" w:hAnsi="Times New Roman" w:cs="Times New Roman"/>
          <w:sz w:val="24"/>
          <w:szCs w:val="24"/>
        </w:rPr>
        <w:t xml:space="preserve">EBP </w:t>
      </w:r>
      <w:r w:rsidR="002F726E">
        <w:rPr>
          <w:rFonts w:ascii="Times New Roman" w:hAnsi="Times New Roman" w:cs="Times New Roman"/>
          <w:sz w:val="24"/>
          <w:szCs w:val="24"/>
        </w:rPr>
        <w:t>barriers serial</w:t>
      </w:r>
      <w:r w:rsidR="008365F2">
        <w:rPr>
          <w:rFonts w:ascii="Times New Roman" w:hAnsi="Times New Roman" w:cs="Times New Roman"/>
          <w:sz w:val="24"/>
          <w:szCs w:val="24"/>
        </w:rPr>
        <w:t xml:space="preserve">ly transmitted </w:t>
      </w:r>
      <w:r w:rsidR="002F726E">
        <w:rPr>
          <w:rFonts w:ascii="Times New Roman" w:hAnsi="Times New Roman" w:cs="Times New Roman"/>
          <w:sz w:val="24"/>
          <w:szCs w:val="24"/>
        </w:rPr>
        <w:t xml:space="preserve">ARC’s effects on the EBP adoption criteria (i.e.., ARC → T2 proficiency → T4 </w:t>
      </w:r>
      <w:r w:rsidR="00A85859">
        <w:rPr>
          <w:rFonts w:ascii="Times New Roman" w:hAnsi="Times New Roman" w:cs="Times New Roman"/>
          <w:sz w:val="24"/>
          <w:szCs w:val="24"/>
        </w:rPr>
        <w:t xml:space="preserve">EBP </w:t>
      </w:r>
      <w:r w:rsidR="002F726E">
        <w:rPr>
          <w:rFonts w:ascii="Times New Roman" w:hAnsi="Times New Roman" w:cs="Times New Roman"/>
          <w:sz w:val="24"/>
          <w:szCs w:val="24"/>
        </w:rPr>
        <w:t xml:space="preserve">barriers → T4 EBP adoption criteria). </w:t>
      </w:r>
      <w:r>
        <w:rPr>
          <w:rFonts w:ascii="Times New Roman" w:hAnsi="Times New Roman" w:cs="Times New Roman"/>
          <w:sz w:val="24"/>
          <w:szCs w:val="24"/>
        </w:rPr>
        <w:t xml:space="preserve">Results </w:t>
      </w:r>
      <w:r w:rsidR="008365F2">
        <w:rPr>
          <w:rFonts w:ascii="Times New Roman" w:hAnsi="Times New Roman" w:cs="Times New Roman"/>
          <w:sz w:val="24"/>
          <w:szCs w:val="24"/>
        </w:rPr>
        <w:t>from these analyses</w:t>
      </w:r>
      <w:r w:rsidR="001C2468">
        <w:rPr>
          <w:rFonts w:ascii="Times New Roman" w:hAnsi="Times New Roman" w:cs="Times New Roman"/>
          <w:sz w:val="24"/>
          <w:szCs w:val="24"/>
        </w:rPr>
        <w:t xml:space="preserve"> are presented in Tables 10 and 11</w:t>
      </w:r>
      <w:r w:rsidR="008365F2">
        <w:rPr>
          <w:rFonts w:ascii="Times New Roman" w:hAnsi="Times New Roman" w:cs="Times New Roman"/>
          <w:sz w:val="24"/>
          <w:szCs w:val="24"/>
        </w:rPr>
        <w:t xml:space="preserve">. Findings from </w:t>
      </w:r>
      <w:r>
        <w:rPr>
          <w:rFonts w:ascii="Times New Roman" w:hAnsi="Times New Roman" w:cs="Times New Roman"/>
          <w:sz w:val="24"/>
          <w:szCs w:val="24"/>
        </w:rPr>
        <w:t xml:space="preserve">the joint significance test </w:t>
      </w:r>
      <w:r w:rsidR="0077428D">
        <w:rPr>
          <w:rFonts w:ascii="Times New Roman" w:hAnsi="Times New Roman" w:cs="Times New Roman"/>
          <w:sz w:val="24"/>
          <w:szCs w:val="24"/>
        </w:rPr>
        <w:t xml:space="preserve">and </w:t>
      </w:r>
      <w:r w:rsidR="002F726E">
        <w:rPr>
          <w:rFonts w:ascii="Times New Roman" w:hAnsi="Times New Roman" w:cs="Times New Roman"/>
          <w:sz w:val="24"/>
          <w:szCs w:val="24"/>
        </w:rPr>
        <w:t xml:space="preserve">the </w:t>
      </w:r>
      <w:r w:rsidR="0077428D">
        <w:rPr>
          <w:rFonts w:ascii="Times New Roman" w:hAnsi="Times New Roman" w:cs="Times New Roman"/>
          <w:sz w:val="24"/>
          <w:szCs w:val="24"/>
        </w:rPr>
        <w:t xml:space="preserve">asymmetric confidence intervals supported the </w:t>
      </w:r>
      <w:r w:rsidR="008365F2">
        <w:rPr>
          <w:rFonts w:ascii="Times New Roman" w:hAnsi="Times New Roman" w:cs="Times New Roman"/>
          <w:sz w:val="24"/>
          <w:szCs w:val="24"/>
        </w:rPr>
        <w:t xml:space="preserve">hypothesized </w:t>
      </w:r>
      <w:r w:rsidR="0077428D">
        <w:rPr>
          <w:rFonts w:ascii="Times New Roman" w:hAnsi="Times New Roman" w:cs="Times New Roman"/>
          <w:sz w:val="24"/>
          <w:szCs w:val="24"/>
        </w:rPr>
        <w:t xml:space="preserve">serial indirect effect </w:t>
      </w:r>
      <w:r w:rsidR="008365F2">
        <w:rPr>
          <w:rFonts w:ascii="Times New Roman" w:hAnsi="Times New Roman" w:cs="Times New Roman"/>
          <w:sz w:val="24"/>
          <w:szCs w:val="24"/>
        </w:rPr>
        <w:t xml:space="preserve">of ARC </w:t>
      </w:r>
      <w:r w:rsidR="005B221A">
        <w:rPr>
          <w:rFonts w:ascii="Times New Roman" w:hAnsi="Times New Roman" w:cs="Times New Roman"/>
          <w:sz w:val="24"/>
          <w:szCs w:val="24"/>
        </w:rPr>
        <w:t xml:space="preserve">on </w:t>
      </w:r>
      <w:r w:rsidR="0077428D">
        <w:rPr>
          <w:rFonts w:ascii="Times New Roman" w:hAnsi="Times New Roman" w:cs="Times New Roman"/>
          <w:sz w:val="24"/>
          <w:szCs w:val="24"/>
        </w:rPr>
        <w:t xml:space="preserve">EBP adoption </w:t>
      </w:r>
      <w:r w:rsidR="005B221A">
        <w:rPr>
          <w:rFonts w:ascii="Times New Roman" w:hAnsi="Times New Roman" w:cs="Times New Roman"/>
          <w:sz w:val="24"/>
          <w:szCs w:val="24"/>
        </w:rPr>
        <w:t xml:space="preserve">through proficiency culture and time and workflow </w:t>
      </w:r>
      <w:r w:rsidR="00163006">
        <w:rPr>
          <w:rFonts w:ascii="Times New Roman" w:hAnsi="Times New Roman" w:cs="Times New Roman"/>
          <w:sz w:val="24"/>
          <w:szCs w:val="24"/>
        </w:rPr>
        <w:t xml:space="preserve">EBP </w:t>
      </w:r>
      <w:r w:rsidR="005B221A">
        <w:rPr>
          <w:rFonts w:ascii="Times New Roman" w:hAnsi="Times New Roman" w:cs="Times New Roman"/>
          <w:sz w:val="24"/>
          <w:szCs w:val="24"/>
        </w:rPr>
        <w:t>barriers (</w:t>
      </w:r>
      <w:r w:rsidR="004531BC">
        <w:rPr>
          <w:rFonts w:ascii="Times New Roman" w:hAnsi="Times New Roman" w:cs="Times New Roman"/>
          <w:sz w:val="24"/>
          <w:szCs w:val="24"/>
        </w:rPr>
        <w:t xml:space="preserve">ARC → T2 proficiency → T4 </w:t>
      </w:r>
      <w:r w:rsidR="00A85859">
        <w:rPr>
          <w:rFonts w:ascii="Times New Roman" w:hAnsi="Times New Roman" w:cs="Times New Roman"/>
          <w:sz w:val="24"/>
          <w:szCs w:val="24"/>
        </w:rPr>
        <w:t xml:space="preserve">EBP </w:t>
      </w:r>
      <w:r w:rsidR="004531BC">
        <w:rPr>
          <w:rFonts w:ascii="Times New Roman" w:hAnsi="Times New Roman" w:cs="Times New Roman"/>
          <w:sz w:val="24"/>
          <w:szCs w:val="24"/>
        </w:rPr>
        <w:t>barriers → T4 EBP adoption</w:t>
      </w:r>
      <w:r w:rsidR="005B221A">
        <w:rPr>
          <w:rFonts w:ascii="Times New Roman" w:hAnsi="Times New Roman" w:cs="Times New Roman"/>
          <w:sz w:val="24"/>
          <w:szCs w:val="24"/>
        </w:rPr>
        <w:t>)</w:t>
      </w:r>
      <w:r w:rsidR="008365F2">
        <w:rPr>
          <w:rFonts w:ascii="Times New Roman" w:hAnsi="Times New Roman" w:cs="Times New Roman"/>
          <w:sz w:val="24"/>
          <w:szCs w:val="24"/>
        </w:rPr>
        <w:t xml:space="preserve">. In this analysis, </w:t>
      </w:r>
      <w:r w:rsidR="004531BC">
        <w:rPr>
          <w:rFonts w:ascii="Times New Roman" w:hAnsi="Times New Roman" w:cs="Times New Roman"/>
          <w:sz w:val="24"/>
          <w:szCs w:val="24"/>
        </w:rPr>
        <w:t xml:space="preserve">clinicians in ARC agencies reported significantly higher proficiency </w:t>
      </w:r>
      <w:r w:rsidR="004531BC">
        <w:rPr>
          <w:rFonts w:ascii="Times New Roman" w:hAnsi="Times New Roman" w:cs="Times New Roman"/>
          <w:sz w:val="24"/>
          <w:szCs w:val="24"/>
        </w:rPr>
        <w:lastRenderedPageBreak/>
        <w:t>culture which contributed to significantly lower</w:t>
      </w:r>
      <w:r w:rsidR="00C011C0">
        <w:rPr>
          <w:rFonts w:ascii="Times New Roman" w:hAnsi="Times New Roman" w:cs="Times New Roman"/>
          <w:sz w:val="24"/>
          <w:szCs w:val="24"/>
        </w:rPr>
        <w:t xml:space="preserve"> </w:t>
      </w:r>
      <w:r w:rsidR="004531BC">
        <w:rPr>
          <w:rFonts w:ascii="Times New Roman" w:hAnsi="Times New Roman" w:cs="Times New Roman"/>
          <w:sz w:val="24"/>
          <w:szCs w:val="24"/>
        </w:rPr>
        <w:t xml:space="preserve">time and workflow </w:t>
      </w:r>
      <w:r w:rsidR="00163006">
        <w:rPr>
          <w:rFonts w:ascii="Times New Roman" w:hAnsi="Times New Roman" w:cs="Times New Roman"/>
          <w:sz w:val="24"/>
          <w:szCs w:val="24"/>
        </w:rPr>
        <w:t xml:space="preserve">EBP </w:t>
      </w:r>
      <w:r w:rsidR="004531BC">
        <w:rPr>
          <w:rFonts w:ascii="Times New Roman" w:hAnsi="Times New Roman" w:cs="Times New Roman"/>
          <w:sz w:val="24"/>
          <w:szCs w:val="24"/>
        </w:rPr>
        <w:t>bar</w:t>
      </w:r>
      <w:r w:rsidR="00C011C0">
        <w:rPr>
          <w:rFonts w:ascii="Times New Roman" w:hAnsi="Times New Roman" w:cs="Times New Roman"/>
          <w:sz w:val="24"/>
          <w:szCs w:val="24"/>
        </w:rPr>
        <w:t xml:space="preserve">riers </w:t>
      </w:r>
      <w:r w:rsidR="008365F2">
        <w:rPr>
          <w:rFonts w:ascii="Times New Roman" w:hAnsi="Times New Roman" w:cs="Times New Roman"/>
          <w:sz w:val="24"/>
          <w:szCs w:val="24"/>
        </w:rPr>
        <w:t xml:space="preserve">which </w:t>
      </w:r>
      <w:r w:rsidR="00EC3B37">
        <w:rPr>
          <w:rFonts w:ascii="Times New Roman" w:hAnsi="Times New Roman" w:cs="Times New Roman"/>
          <w:sz w:val="24"/>
          <w:szCs w:val="24"/>
        </w:rPr>
        <w:t>were associated with</w:t>
      </w:r>
      <w:r w:rsidR="008365F2">
        <w:rPr>
          <w:rFonts w:ascii="Times New Roman" w:hAnsi="Times New Roman" w:cs="Times New Roman"/>
          <w:sz w:val="24"/>
          <w:szCs w:val="24"/>
        </w:rPr>
        <w:t xml:space="preserve"> </w:t>
      </w:r>
      <w:r w:rsidR="004531BC">
        <w:rPr>
          <w:rFonts w:ascii="Times New Roman" w:hAnsi="Times New Roman" w:cs="Times New Roman"/>
          <w:sz w:val="24"/>
          <w:szCs w:val="24"/>
        </w:rPr>
        <w:t xml:space="preserve">increased </w:t>
      </w:r>
      <w:r w:rsidR="008365F2">
        <w:rPr>
          <w:rFonts w:ascii="Times New Roman" w:hAnsi="Times New Roman" w:cs="Times New Roman"/>
          <w:sz w:val="24"/>
          <w:szCs w:val="24"/>
        </w:rPr>
        <w:t xml:space="preserve">(logged) odds of </w:t>
      </w:r>
      <w:r w:rsidR="00EC3B37">
        <w:rPr>
          <w:rFonts w:ascii="Times New Roman" w:hAnsi="Times New Roman" w:cs="Times New Roman"/>
          <w:sz w:val="24"/>
          <w:szCs w:val="24"/>
        </w:rPr>
        <w:t xml:space="preserve">clinician </w:t>
      </w:r>
      <w:r w:rsidR="004531BC">
        <w:rPr>
          <w:rFonts w:ascii="Times New Roman" w:hAnsi="Times New Roman" w:cs="Times New Roman"/>
          <w:sz w:val="24"/>
          <w:szCs w:val="24"/>
        </w:rPr>
        <w:t xml:space="preserve">EBP adoption (OR = 3.74). </w:t>
      </w:r>
      <w:r w:rsidR="00406AB0">
        <w:rPr>
          <w:rFonts w:ascii="Times New Roman" w:hAnsi="Times New Roman" w:cs="Times New Roman"/>
          <w:sz w:val="24"/>
          <w:szCs w:val="24"/>
        </w:rPr>
        <w:t xml:space="preserve">The direct effect of ARC on </w:t>
      </w:r>
      <w:r w:rsidR="00EC3B37">
        <w:rPr>
          <w:rFonts w:ascii="Times New Roman" w:hAnsi="Times New Roman" w:cs="Times New Roman"/>
          <w:sz w:val="24"/>
          <w:szCs w:val="24"/>
        </w:rPr>
        <w:t xml:space="preserve">clinicians’ </w:t>
      </w:r>
      <w:r w:rsidR="00406AB0">
        <w:rPr>
          <w:rFonts w:ascii="Times New Roman" w:hAnsi="Times New Roman" w:cs="Times New Roman"/>
          <w:sz w:val="24"/>
          <w:szCs w:val="24"/>
        </w:rPr>
        <w:t xml:space="preserve">EBP adoption remained significant in the final step of </w:t>
      </w:r>
      <w:r w:rsidR="00C011C0">
        <w:rPr>
          <w:rFonts w:ascii="Times New Roman" w:hAnsi="Times New Roman" w:cs="Times New Roman"/>
          <w:sz w:val="24"/>
          <w:szCs w:val="24"/>
        </w:rPr>
        <w:t>this</w:t>
      </w:r>
      <w:r w:rsidR="00406AB0">
        <w:rPr>
          <w:rFonts w:ascii="Times New Roman" w:hAnsi="Times New Roman" w:cs="Times New Roman"/>
          <w:sz w:val="24"/>
          <w:szCs w:val="24"/>
        </w:rPr>
        <w:t xml:space="preserve"> analysis</w:t>
      </w:r>
      <w:r w:rsidR="002F726E">
        <w:rPr>
          <w:rFonts w:ascii="Times New Roman" w:hAnsi="Times New Roman" w:cs="Times New Roman"/>
          <w:sz w:val="24"/>
          <w:szCs w:val="24"/>
        </w:rPr>
        <w:t xml:space="preserve"> (</w:t>
      </w:r>
      <w:r w:rsidR="002F726E">
        <w:rPr>
          <w:rFonts w:ascii="Times New Roman" w:hAnsi="Times New Roman" w:cs="Times New Roman"/>
          <w:i/>
          <w:sz w:val="24"/>
          <w:szCs w:val="24"/>
        </w:rPr>
        <w:t>c’</w:t>
      </w:r>
      <w:r w:rsidR="002F726E">
        <w:rPr>
          <w:rFonts w:ascii="Times New Roman" w:hAnsi="Times New Roman" w:cs="Times New Roman"/>
          <w:sz w:val="24"/>
          <w:szCs w:val="24"/>
        </w:rPr>
        <w:t xml:space="preserve"> = 1.40, </w:t>
      </w:r>
      <w:r w:rsidR="002F726E">
        <w:rPr>
          <w:rFonts w:ascii="Times New Roman" w:hAnsi="Times New Roman" w:cs="Times New Roman"/>
          <w:i/>
          <w:sz w:val="24"/>
          <w:szCs w:val="24"/>
        </w:rPr>
        <w:t xml:space="preserve">SE </w:t>
      </w:r>
      <w:r w:rsidR="002F726E">
        <w:rPr>
          <w:rFonts w:ascii="Times New Roman" w:hAnsi="Times New Roman" w:cs="Times New Roman"/>
          <w:sz w:val="24"/>
          <w:szCs w:val="24"/>
        </w:rPr>
        <w:t xml:space="preserve">= .58, </w:t>
      </w:r>
      <w:r w:rsidR="002F726E">
        <w:rPr>
          <w:rFonts w:ascii="Times New Roman" w:hAnsi="Times New Roman" w:cs="Times New Roman"/>
          <w:i/>
          <w:sz w:val="24"/>
          <w:szCs w:val="24"/>
        </w:rPr>
        <w:t xml:space="preserve">p </w:t>
      </w:r>
      <w:r w:rsidR="002F726E">
        <w:rPr>
          <w:rFonts w:ascii="Times New Roman" w:hAnsi="Times New Roman" w:cs="Times New Roman"/>
          <w:sz w:val="24"/>
          <w:szCs w:val="24"/>
        </w:rPr>
        <w:t>= .015)</w:t>
      </w:r>
      <w:r w:rsidR="00406AB0">
        <w:rPr>
          <w:rFonts w:ascii="Times New Roman" w:hAnsi="Times New Roman" w:cs="Times New Roman"/>
          <w:sz w:val="24"/>
          <w:szCs w:val="24"/>
        </w:rPr>
        <w:t xml:space="preserve">, </w:t>
      </w:r>
      <w:r w:rsidR="002F726E">
        <w:rPr>
          <w:rFonts w:ascii="Times New Roman" w:hAnsi="Times New Roman" w:cs="Times New Roman"/>
          <w:sz w:val="24"/>
          <w:szCs w:val="24"/>
        </w:rPr>
        <w:t xml:space="preserve">indicating </w:t>
      </w:r>
      <w:r w:rsidR="00406AB0">
        <w:rPr>
          <w:rFonts w:ascii="Times New Roman" w:hAnsi="Times New Roman" w:cs="Times New Roman"/>
          <w:sz w:val="24"/>
          <w:szCs w:val="24"/>
        </w:rPr>
        <w:t>that ARC exerted additional effects on EBP adoption independent of its serial indirect effect</w:t>
      </w:r>
      <w:r w:rsidR="00C011C0">
        <w:rPr>
          <w:rFonts w:ascii="Times New Roman" w:hAnsi="Times New Roman" w:cs="Times New Roman"/>
          <w:sz w:val="24"/>
          <w:szCs w:val="24"/>
        </w:rPr>
        <w:t xml:space="preserve"> through </w:t>
      </w:r>
      <w:r w:rsidR="00EC3B37">
        <w:rPr>
          <w:rFonts w:ascii="Times New Roman" w:hAnsi="Times New Roman" w:cs="Times New Roman"/>
          <w:sz w:val="24"/>
          <w:szCs w:val="24"/>
        </w:rPr>
        <w:t xml:space="preserve">time and workflow </w:t>
      </w:r>
      <w:r w:rsidR="00C011C0">
        <w:rPr>
          <w:rFonts w:ascii="Times New Roman" w:hAnsi="Times New Roman" w:cs="Times New Roman"/>
          <w:sz w:val="24"/>
          <w:szCs w:val="24"/>
        </w:rPr>
        <w:t>EBP barriers</w:t>
      </w:r>
      <w:r w:rsidR="008365F2">
        <w:rPr>
          <w:rFonts w:ascii="Times New Roman" w:hAnsi="Times New Roman" w:cs="Times New Roman"/>
          <w:sz w:val="24"/>
          <w:szCs w:val="24"/>
        </w:rPr>
        <w:t xml:space="preserve"> (i.e., partial mediation)</w:t>
      </w:r>
      <w:r w:rsidR="00406AB0">
        <w:rPr>
          <w:rFonts w:ascii="Times New Roman" w:hAnsi="Times New Roman" w:cs="Times New Roman"/>
          <w:sz w:val="24"/>
          <w:szCs w:val="24"/>
        </w:rPr>
        <w:t xml:space="preserve">. </w:t>
      </w:r>
      <w:r w:rsidR="002F726E">
        <w:rPr>
          <w:rFonts w:ascii="Times New Roman" w:hAnsi="Times New Roman" w:cs="Times New Roman"/>
          <w:sz w:val="24"/>
          <w:szCs w:val="24"/>
        </w:rPr>
        <w:t>The remaining specific indirect effects in this model (i.e., ARC → T2 proficiency → T4 EBP adoption</w:t>
      </w:r>
      <w:r w:rsidR="0010544B">
        <w:rPr>
          <w:rFonts w:ascii="Times New Roman" w:hAnsi="Times New Roman" w:cs="Times New Roman"/>
          <w:sz w:val="24"/>
          <w:szCs w:val="24"/>
        </w:rPr>
        <w:t xml:space="preserve"> and ARC → T4 </w:t>
      </w:r>
      <w:r w:rsidR="00214C67">
        <w:rPr>
          <w:rFonts w:ascii="Times New Roman" w:hAnsi="Times New Roman" w:cs="Times New Roman"/>
          <w:sz w:val="24"/>
          <w:szCs w:val="24"/>
        </w:rPr>
        <w:t xml:space="preserve">EBP </w:t>
      </w:r>
      <w:r w:rsidR="0010544B">
        <w:rPr>
          <w:rFonts w:ascii="Times New Roman" w:hAnsi="Times New Roman" w:cs="Times New Roman"/>
          <w:sz w:val="24"/>
          <w:szCs w:val="24"/>
        </w:rPr>
        <w:t>barriers → T4 EBP adoption</w:t>
      </w:r>
      <w:r w:rsidR="002F726E">
        <w:rPr>
          <w:rFonts w:ascii="Times New Roman" w:hAnsi="Times New Roman" w:cs="Times New Roman"/>
          <w:sz w:val="24"/>
          <w:szCs w:val="24"/>
        </w:rPr>
        <w:t xml:space="preserve">) were not significant on the basis of the asymmetric confidence intervals and the joint significance test and therefore are not interpreted. </w:t>
      </w:r>
    </w:p>
    <w:p w:rsidR="00D27515" w:rsidRPr="004D1A6A" w:rsidRDefault="00EC3B37" w:rsidP="00EC3B3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Results from the second analysis failed to support ARC’s hypothesized serial indirect effect on the percentage of clients treated using EBPs through proficiency culture and time and</w:t>
      </w:r>
      <w:r w:rsidR="001C2468">
        <w:rPr>
          <w:rFonts w:ascii="Times New Roman" w:hAnsi="Times New Roman" w:cs="Times New Roman"/>
          <w:sz w:val="24"/>
          <w:szCs w:val="24"/>
        </w:rPr>
        <w:t xml:space="preserve"> workflow </w:t>
      </w:r>
      <w:r w:rsidR="00163006">
        <w:rPr>
          <w:rFonts w:ascii="Times New Roman" w:hAnsi="Times New Roman" w:cs="Times New Roman"/>
          <w:sz w:val="24"/>
          <w:szCs w:val="24"/>
        </w:rPr>
        <w:t xml:space="preserve">EBP </w:t>
      </w:r>
      <w:r w:rsidR="001C2468">
        <w:rPr>
          <w:rFonts w:ascii="Times New Roman" w:hAnsi="Times New Roman" w:cs="Times New Roman"/>
          <w:sz w:val="24"/>
          <w:szCs w:val="24"/>
        </w:rPr>
        <w:t>barriers (see Table 11</w:t>
      </w:r>
      <w:r>
        <w:rPr>
          <w:rFonts w:ascii="Times New Roman" w:hAnsi="Times New Roman" w:cs="Times New Roman"/>
          <w:sz w:val="24"/>
          <w:szCs w:val="24"/>
        </w:rPr>
        <w:t>).</w:t>
      </w:r>
      <w:r w:rsidR="00CD2234">
        <w:rPr>
          <w:rFonts w:ascii="Times New Roman" w:hAnsi="Times New Roman" w:cs="Times New Roman"/>
          <w:sz w:val="24"/>
          <w:szCs w:val="24"/>
        </w:rPr>
        <w:t xml:space="preserve"> Time and workflow barriers did not predict the percentage of clients treated using EBPs (</w:t>
      </w:r>
      <w:r w:rsidR="00CD2234" w:rsidRPr="00CD2234">
        <w:rPr>
          <w:rFonts w:ascii="Times New Roman" w:hAnsi="Times New Roman" w:cs="Times New Roman"/>
          <w:i/>
          <w:sz w:val="24"/>
          <w:szCs w:val="24"/>
        </w:rPr>
        <w:t>γ</w:t>
      </w:r>
      <w:r w:rsidR="00CD2234">
        <w:rPr>
          <w:rFonts w:ascii="Times New Roman" w:hAnsi="Times New Roman" w:cs="Times New Roman"/>
          <w:sz w:val="24"/>
          <w:szCs w:val="24"/>
        </w:rPr>
        <w:t xml:space="preserve"> = -1.26, </w:t>
      </w:r>
      <w:r w:rsidR="00CD2234">
        <w:rPr>
          <w:rFonts w:ascii="Times New Roman" w:hAnsi="Times New Roman" w:cs="Times New Roman"/>
          <w:i/>
          <w:sz w:val="24"/>
          <w:szCs w:val="24"/>
        </w:rPr>
        <w:t xml:space="preserve">p </w:t>
      </w:r>
      <w:r w:rsidR="00CD2234">
        <w:rPr>
          <w:rFonts w:ascii="Times New Roman" w:hAnsi="Times New Roman" w:cs="Times New Roman"/>
          <w:sz w:val="24"/>
          <w:szCs w:val="24"/>
        </w:rPr>
        <w:t xml:space="preserve">=  .853) after controlling for proficiency culture, baseline OSC profile, and ARC and the 95% Monte Carlo confidence intervals spanned zero (-10.93 to 13.67). </w:t>
      </w:r>
      <w:r w:rsidR="001C2468">
        <w:rPr>
          <w:rFonts w:ascii="Times New Roman" w:hAnsi="Times New Roman" w:cs="Times New Roman"/>
          <w:sz w:val="24"/>
          <w:szCs w:val="24"/>
        </w:rPr>
        <w:t>In sum, results from Tables 10 and 11</w:t>
      </w:r>
      <w:r w:rsidR="000434A4">
        <w:rPr>
          <w:rFonts w:ascii="Times New Roman" w:hAnsi="Times New Roman" w:cs="Times New Roman"/>
          <w:sz w:val="24"/>
          <w:szCs w:val="24"/>
        </w:rPr>
        <w:t xml:space="preserve"> provide partial support </w:t>
      </w:r>
      <w:r w:rsidR="0077428D">
        <w:rPr>
          <w:rFonts w:ascii="Times New Roman" w:hAnsi="Times New Roman" w:cs="Times New Roman"/>
          <w:sz w:val="24"/>
          <w:szCs w:val="24"/>
        </w:rPr>
        <w:t>for Hypothesis 4</w:t>
      </w:r>
      <w:r w:rsidR="008944D0">
        <w:rPr>
          <w:rFonts w:ascii="Times New Roman" w:hAnsi="Times New Roman" w:cs="Times New Roman"/>
          <w:sz w:val="24"/>
          <w:szCs w:val="24"/>
        </w:rPr>
        <w:t xml:space="preserve"> by indicating that proficiency culture and time and workflow </w:t>
      </w:r>
      <w:r w:rsidR="00163006">
        <w:rPr>
          <w:rFonts w:ascii="Times New Roman" w:hAnsi="Times New Roman" w:cs="Times New Roman"/>
          <w:sz w:val="24"/>
          <w:szCs w:val="24"/>
        </w:rPr>
        <w:t xml:space="preserve">EBP </w:t>
      </w:r>
      <w:r w:rsidR="008944D0">
        <w:rPr>
          <w:rFonts w:ascii="Times New Roman" w:hAnsi="Times New Roman" w:cs="Times New Roman"/>
          <w:sz w:val="24"/>
          <w:szCs w:val="24"/>
        </w:rPr>
        <w:t>barriers serially mediated ARC’s effects on clinicians’ (logged) odds of EBP adoption</w:t>
      </w:r>
      <w:r w:rsidR="0077428D">
        <w:rPr>
          <w:rFonts w:ascii="Times New Roman" w:hAnsi="Times New Roman" w:cs="Times New Roman"/>
          <w:sz w:val="24"/>
          <w:szCs w:val="24"/>
        </w:rPr>
        <w:t xml:space="preserve">. </w:t>
      </w:r>
    </w:p>
    <w:p w:rsidR="00BA0DEB" w:rsidRDefault="00214C67" w:rsidP="001E1076">
      <w:pPr>
        <w:pStyle w:val="Heading2"/>
      </w:pPr>
      <w:bookmarkStart w:id="20" w:name="_Toc414978457"/>
      <w:r>
        <w:t xml:space="preserve">Hypothesis 4 – </w:t>
      </w:r>
      <w:r w:rsidR="000A1E5A">
        <w:t xml:space="preserve">Tests of </w:t>
      </w:r>
      <w:r w:rsidR="00886A34">
        <w:t>S</w:t>
      </w:r>
      <w:r w:rsidR="00061DC3">
        <w:t xml:space="preserve">erial </w:t>
      </w:r>
      <w:r w:rsidR="00886A34">
        <w:t>M</w:t>
      </w:r>
      <w:r w:rsidR="000A1E5A">
        <w:t xml:space="preserve">oderated </w:t>
      </w:r>
      <w:r w:rsidR="00886A34">
        <w:t>M</w:t>
      </w:r>
      <w:r w:rsidR="000A1E5A">
        <w:t>ediation</w:t>
      </w:r>
      <w:bookmarkEnd w:id="20"/>
      <w:r w:rsidR="00610016">
        <w:t xml:space="preserve"> </w:t>
      </w:r>
    </w:p>
    <w:p w:rsidR="0031389D" w:rsidRDefault="00610016" w:rsidP="00BE67B6">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31389D">
        <w:rPr>
          <w:rFonts w:ascii="Times New Roman" w:hAnsi="Times New Roman" w:cs="Times New Roman"/>
          <w:sz w:val="24"/>
          <w:szCs w:val="24"/>
        </w:rPr>
        <w:t xml:space="preserve">The final set of analyses tested two conditional indirect effects models (i.e., serial moderated mediation models) for each EBP adoption </w:t>
      </w:r>
      <w:r w:rsidR="00214C67">
        <w:rPr>
          <w:rFonts w:ascii="Times New Roman" w:hAnsi="Times New Roman" w:cs="Times New Roman"/>
          <w:sz w:val="24"/>
          <w:szCs w:val="24"/>
        </w:rPr>
        <w:t>criterion</w:t>
      </w:r>
      <w:r w:rsidR="0031389D">
        <w:rPr>
          <w:rFonts w:ascii="Times New Roman" w:hAnsi="Times New Roman" w:cs="Times New Roman"/>
          <w:sz w:val="24"/>
          <w:szCs w:val="24"/>
        </w:rPr>
        <w:t xml:space="preserve"> (i.e., EBP adoption and percentage of clients treated using EBPs). These models tested whether ARC’s serial indirect effect on the EBP adoption criteria through Time 2 proficiency culture and Time 3 EBP intentions (i.e., ARC → T2 proficiency → T3 intentions → T4 EBP criteria) were moderated by </w:t>
      </w:r>
      <w:r w:rsidR="00711F63">
        <w:rPr>
          <w:rFonts w:ascii="Times New Roman" w:hAnsi="Times New Roman" w:cs="Times New Roman"/>
          <w:sz w:val="24"/>
          <w:szCs w:val="24"/>
        </w:rPr>
        <w:lastRenderedPageBreak/>
        <w:t xml:space="preserve">either type of </w:t>
      </w:r>
      <w:r w:rsidR="0031389D">
        <w:rPr>
          <w:rFonts w:ascii="Times New Roman" w:hAnsi="Times New Roman" w:cs="Times New Roman"/>
          <w:sz w:val="24"/>
          <w:szCs w:val="24"/>
        </w:rPr>
        <w:t xml:space="preserve">job-related EBP barriers. </w:t>
      </w:r>
      <w:r w:rsidR="00711F63">
        <w:rPr>
          <w:rFonts w:ascii="Times New Roman" w:hAnsi="Times New Roman" w:cs="Times New Roman"/>
          <w:sz w:val="24"/>
          <w:szCs w:val="24"/>
        </w:rPr>
        <w:t xml:space="preserve">Although policy and procedure </w:t>
      </w:r>
      <w:r w:rsidR="00163006">
        <w:rPr>
          <w:rFonts w:ascii="Times New Roman" w:hAnsi="Times New Roman" w:cs="Times New Roman"/>
          <w:sz w:val="24"/>
          <w:szCs w:val="24"/>
        </w:rPr>
        <w:t xml:space="preserve">EBP </w:t>
      </w:r>
      <w:r w:rsidR="00711F63">
        <w:rPr>
          <w:rFonts w:ascii="Times New Roman" w:hAnsi="Times New Roman" w:cs="Times New Roman"/>
          <w:sz w:val="24"/>
          <w:szCs w:val="24"/>
        </w:rPr>
        <w:t>barriers did not serially mediate the effects of ARC</w:t>
      </w:r>
      <w:r w:rsidR="00163006">
        <w:rPr>
          <w:rFonts w:ascii="Times New Roman" w:hAnsi="Times New Roman" w:cs="Times New Roman"/>
          <w:sz w:val="24"/>
          <w:szCs w:val="24"/>
        </w:rPr>
        <w:t>,</w:t>
      </w:r>
      <w:r w:rsidR="00711F63">
        <w:rPr>
          <w:rFonts w:ascii="Times New Roman" w:hAnsi="Times New Roman" w:cs="Times New Roman"/>
          <w:sz w:val="24"/>
          <w:szCs w:val="24"/>
        </w:rPr>
        <w:t xml:space="preserve"> it is possible that they moderated ARC’s indirect effects; therefore, both types of barriers were tested as potential moderators. </w:t>
      </w:r>
      <w:r w:rsidR="0031389D">
        <w:rPr>
          <w:rFonts w:ascii="Times New Roman" w:hAnsi="Times New Roman" w:cs="Times New Roman"/>
          <w:sz w:val="24"/>
          <w:szCs w:val="24"/>
        </w:rPr>
        <w:t xml:space="preserve">The model </w:t>
      </w:r>
      <w:r w:rsidR="00711F63">
        <w:rPr>
          <w:rFonts w:ascii="Times New Roman" w:hAnsi="Times New Roman" w:cs="Times New Roman"/>
          <w:sz w:val="24"/>
          <w:szCs w:val="24"/>
        </w:rPr>
        <w:t xml:space="preserve">in Figure 1 </w:t>
      </w:r>
      <w:r w:rsidR="0031389D">
        <w:rPr>
          <w:rFonts w:ascii="Times New Roman" w:hAnsi="Times New Roman" w:cs="Times New Roman"/>
          <w:sz w:val="24"/>
          <w:szCs w:val="24"/>
        </w:rPr>
        <w:t xml:space="preserve">indicates that ARC’s serial indirect effect through proficiency culture and EBP intentions should be </w:t>
      </w:r>
      <w:r w:rsidR="00711F63">
        <w:rPr>
          <w:rFonts w:ascii="Times New Roman" w:hAnsi="Times New Roman" w:cs="Times New Roman"/>
          <w:sz w:val="24"/>
          <w:szCs w:val="24"/>
        </w:rPr>
        <w:t xml:space="preserve">attenuated </w:t>
      </w:r>
      <w:r w:rsidR="0031389D">
        <w:rPr>
          <w:rFonts w:ascii="Times New Roman" w:hAnsi="Times New Roman" w:cs="Times New Roman"/>
          <w:sz w:val="24"/>
          <w:szCs w:val="24"/>
        </w:rPr>
        <w:t xml:space="preserve">in the presence of high job-related </w:t>
      </w:r>
      <w:r w:rsidR="00711F63">
        <w:rPr>
          <w:rFonts w:ascii="Times New Roman" w:hAnsi="Times New Roman" w:cs="Times New Roman"/>
          <w:sz w:val="24"/>
          <w:szCs w:val="24"/>
        </w:rPr>
        <w:t xml:space="preserve">EBP </w:t>
      </w:r>
      <w:r w:rsidR="0031389D">
        <w:rPr>
          <w:rFonts w:ascii="Times New Roman" w:hAnsi="Times New Roman" w:cs="Times New Roman"/>
          <w:sz w:val="24"/>
          <w:szCs w:val="24"/>
        </w:rPr>
        <w:t xml:space="preserve">barriers. </w:t>
      </w:r>
    </w:p>
    <w:p w:rsidR="00C159C5" w:rsidRDefault="00214C67" w:rsidP="00C159C5">
      <w:pPr>
        <w:spacing w:after="0" w:line="480" w:lineRule="auto"/>
        <w:ind w:firstLine="720"/>
        <w:rPr>
          <w:rFonts w:ascii="Times New Roman" w:hAnsi="Times New Roman" w:cs="Times New Roman"/>
          <w:sz w:val="24"/>
          <w:szCs w:val="24"/>
        </w:rPr>
      </w:pPr>
      <w:r>
        <w:rPr>
          <w:rStyle w:val="Heading3Char"/>
        </w:rPr>
        <w:t>Hypothesis 4 –</w:t>
      </w:r>
      <w:r w:rsidR="00C159C5" w:rsidRPr="001E1076">
        <w:rPr>
          <w:rStyle w:val="Heading3Char"/>
        </w:rPr>
        <w:t xml:space="preserve">Policy and Procedure </w:t>
      </w:r>
      <w:r w:rsidR="00163006">
        <w:rPr>
          <w:rStyle w:val="Heading3Char"/>
        </w:rPr>
        <w:t xml:space="preserve">EBP </w:t>
      </w:r>
      <w:r w:rsidR="00C159C5" w:rsidRPr="001E1076">
        <w:rPr>
          <w:rStyle w:val="Heading3Char"/>
        </w:rPr>
        <w:t xml:space="preserve">Barriers </w:t>
      </w:r>
      <w:r w:rsidR="007B0D97">
        <w:rPr>
          <w:rStyle w:val="Heading3Char"/>
        </w:rPr>
        <w:t>Moderate</w:t>
      </w:r>
      <w:r w:rsidR="00C159C5" w:rsidRPr="001E1076">
        <w:rPr>
          <w:rStyle w:val="Heading3Char"/>
        </w:rPr>
        <w:t xml:space="preserve"> ARC’s </w:t>
      </w:r>
      <w:r w:rsidR="009F7900" w:rsidRPr="001E1076">
        <w:rPr>
          <w:rStyle w:val="Heading3Char"/>
        </w:rPr>
        <w:t>Serial Indirect Effect</w:t>
      </w:r>
      <w:r w:rsidR="00C159C5" w:rsidRPr="001E1076">
        <w:rPr>
          <w:rStyle w:val="Heading3Char"/>
        </w:rPr>
        <w:t xml:space="preserve"> on EBP Adoption through Proficiency Culture and EBP Intentions.</w:t>
      </w:r>
      <w:r w:rsidR="00C159C5">
        <w:rPr>
          <w:rFonts w:ascii="Times New Roman" w:hAnsi="Times New Roman" w:cs="Times New Roman"/>
          <w:b/>
          <w:sz w:val="24"/>
          <w:szCs w:val="24"/>
        </w:rPr>
        <w:t xml:space="preserve"> </w:t>
      </w:r>
      <w:r w:rsidR="00C159C5">
        <w:rPr>
          <w:rFonts w:ascii="Times New Roman" w:hAnsi="Times New Roman" w:cs="Times New Roman"/>
          <w:sz w:val="24"/>
          <w:szCs w:val="24"/>
        </w:rPr>
        <w:t xml:space="preserve">Results from the two mixed-effects regression analyses (one for each EBP adoption criteria) for policy and procedure </w:t>
      </w:r>
      <w:r w:rsidR="00163006">
        <w:rPr>
          <w:rFonts w:ascii="Times New Roman" w:hAnsi="Times New Roman" w:cs="Times New Roman"/>
          <w:sz w:val="24"/>
          <w:szCs w:val="24"/>
        </w:rPr>
        <w:t xml:space="preserve">EBP </w:t>
      </w:r>
      <w:r w:rsidR="00C159C5">
        <w:rPr>
          <w:rFonts w:ascii="Times New Roman" w:hAnsi="Times New Roman" w:cs="Times New Roman"/>
          <w:sz w:val="24"/>
          <w:szCs w:val="24"/>
        </w:rPr>
        <w:t xml:space="preserve">barriers </w:t>
      </w:r>
      <w:r w:rsidR="001C2468">
        <w:rPr>
          <w:rFonts w:ascii="Times New Roman" w:hAnsi="Times New Roman" w:cs="Times New Roman"/>
          <w:sz w:val="24"/>
          <w:szCs w:val="24"/>
        </w:rPr>
        <w:t xml:space="preserve">are shown in Table 12. These analyses </w:t>
      </w:r>
      <w:r w:rsidR="00C159C5">
        <w:rPr>
          <w:rFonts w:ascii="Times New Roman" w:hAnsi="Times New Roman" w:cs="Times New Roman"/>
          <w:sz w:val="24"/>
          <w:szCs w:val="24"/>
        </w:rPr>
        <w:t xml:space="preserve">indicated that </w:t>
      </w:r>
      <w:r w:rsidR="001C2468">
        <w:rPr>
          <w:rFonts w:ascii="Times New Roman" w:hAnsi="Times New Roman" w:cs="Times New Roman"/>
          <w:sz w:val="24"/>
          <w:szCs w:val="24"/>
        </w:rPr>
        <w:t xml:space="preserve">policy and procedure </w:t>
      </w:r>
      <w:r w:rsidR="00C159C5">
        <w:rPr>
          <w:rFonts w:ascii="Times New Roman" w:hAnsi="Times New Roman" w:cs="Times New Roman"/>
          <w:sz w:val="24"/>
          <w:szCs w:val="24"/>
        </w:rPr>
        <w:t>barrier</w:t>
      </w:r>
      <w:r w:rsidR="001C2468">
        <w:rPr>
          <w:rFonts w:ascii="Times New Roman" w:hAnsi="Times New Roman" w:cs="Times New Roman"/>
          <w:sz w:val="24"/>
          <w:szCs w:val="24"/>
        </w:rPr>
        <w:t>s</w:t>
      </w:r>
      <w:r w:rsidR="00C159C5">
        <w:rPr>
          <w:rFonts w:ascii="Times New Roman" w:hAnsi="Times New Roman" w:cs="Times New Roman"/>
          <w:sz w:val="24"/>
          <w:szCs w:val="24"/>
        </w:rPr>
        <w:t xml:space="preserve"> did not interact with EBP intentions to attenuate ARC’s serial indirect effect on the percentage of clients treated using EBPs (</w:t>
      </w:r>
      <w:r w:rsidR="00C159C5">
        <w:rPr>
          <w:rFonts w:ascii="Times New Roman" w:hAnsi="Times New Roman" w:cs="Times New Roman"/>
          <w:i/>
          <w:sz w:val="24"/>
          <w:szCs w:val="24"/>
        </w:rPr>
        <w:t>γ</w:t>
      </w:r>
      <w:r w:rsidR="00C159C5">
        <w:rPr>
          <w:rFonts w:ascii="Times New Roman" w:hAnsi="Times New Roman" w:cs="Times New Roman"/>
          <w:sz w:val="24"/>
          <w:szCs w:val="24"/>
        </w:rPr>
        <w:t xml:space="preserve"> = 4.81, </w:t>
      </w:r>
      <w:r w:rsidR="00C159C5">
        <w:rPr>
          <w:rFonts w:ascii="Times New Roman" w:hAnsi="Times New Roman" w:cs="Times New Roman"/>
          <w:i/>
          <w:sz w:val="24"/>
          <w:szCs w:val="24"/>
        </w:rPr>
        <w:t xml:space="preserve">SE </w:t>
      </w:r>
      <w:r w:rsidR="00C159C5">
        <w:rPr>
          <w:rFonts w:ascii="Times New Roman" w:hAnsi="Times New Roman" w:cs="Times New Roman"/>
          <w:sz w:val="24"/>
          <w:szCs w:val="24"/>
        </w:rPr>
        <w:t xml:space="preserve">= 6.98, </w:t>
      </w:r>
      <w:r w:rsidR="00C159C5">
        <w:rPr>
          <w:rFonts w:ascii="Times New Roman" w:hAnsi="Times New Roman" w:cs="Times New Roman"/>
          <w:i/>
          <w:sz w:val="24"/>
          <w:szCs w:val="24"/>
        </w:rPr>
        <w:t xml:space="preserve">p </w:t>
      </w:r>
      <w:r w:rsidR="00C159C5">
        <w:rPr>
          <w:rFonts w:ascii="Times New Roman" w:hAnsi="Times New Roman" w:cs="Times New Roman"/>
          <w:sz w:val="24"/>
          <w:szCs w:val="24"/>
        </w:rPr>
        <w:t>= .491); however, the interaction approached significance in the analysis predicting EBP adoption (</w:t>
      </w:r>
      <w:r w:rsidR="00C159C5">
        <w:rPr>
          <w:rFonts w:ascii="Times New Roman" w:hAnsi="Times New Roman" w:cs="Times New Roman"/>
          <w:i/>
          <w:sz w:val="24"/>
          <w:szCs w:val="24"/>
        </w:rPr>
        <w:t>γ</w:t>
      </w:r>
      <w:r w:rsidR="00C159C5">
        <w:rPr>
          <w:rFonts w:ascii="Times New Roman" w:hAnsi="Times New Roman" w:cs="Times New Roman"/>
          <w:sz w:val="24"/>
          <w:szCs w:val="24"/>
        </w:rPr>
        <w:t xml:space="preserve"> = -1.30, </w:t>
      </w:r>
      <w:r w:rsidR="00C159C5">
        <w:rPr>
          <w:rFonts w:ascii="Times New Roman" w:hAnsi="Times New Roman" w:cs="Times New Roman"/>
          <w:i/>
          <w:sz w:val="24"/>
          <w:szCs w:val="24"/>
        </w:rPr>
        <w:t xml:space="preserve">SE </w:t>
      </w:r>
      <w:r w:rsidR="00C159C5">
        <w:rPr>
          <w:rFonts w:ascii="Times New Roman" w:hAnsi="Times New Roman" w:cs="Times New Roman"/>
          <w:sz w:val="24"/>
          <w:szCs w:val="24"/>
        </w:rPr>
        <w:t xml:space="preserve">= .68, </w:t>
      </w:r>
      <w:r w:rsidR="00C159C5">
        <w:rPr>
          <w:rFonts w:ascii="Times New Roman" w:hAnsi="Times New Roman" w:cs="Times New Roman"/>
          <w:i/>
          <w:sz w:val="24"/>
          <w:szCs w:val="24"/>
        </w:rPr>
        <w:t xml:space="preserve">p </w:t>
      </w:r>
      <w:r w:rsidR="00C159C5">
        <w:rPr>
          <w:rFonts w:ascii="Times New Roman" w:hAnsi="Times New Roman" w:cs="Times New Roman"/>
          <w:sz w:val="24"/>
          <w:szCs w:val="24"/>
        </w:rPr>
        <w:t>= .056). Plotting of this interaction effect revealed that it was identical in form to the significant interaction observed in the simple moderation analysis (see Panel A of Figure 3). These results provide partial support for the conditional indirect effects model hypothesized in Figure 1.</w:t>
      </w:r>
    </w:p>
    <w:p w:rsidR="00BE67B6" w:rsidRDefault="00214C67" w:rsidP="0031389D">
      <w:pPr>
        <w:spacing w:after="0" w:line="480" w:lineRule="auto"/>
        <w:ind w:firstLine="720"/>
        <w:rPr>
          <w:rFonts w:ascii="Times New Roman" w:hAnsi="Times New Roman" w:cs="Times New Roman"/>
          <w:sz w:val="24"/>
          <w:szCs w:val="24"/>
        </w:rPr>
      </w:pPr>
      <w:r>
        <w:rPr>
          <w:rStyle w:val="Heading3Char"/>
        </w:rPr>
        <w:t>Hypothesis 4 –</w:t>
      </w:r>
      <w:r w:rsidR="00C159C5" w:rsidRPr="001E1076">
        <w:rPr>
          <w:rStyle w:val="Heading3Char"/>
        </w:rPr>
        <w:t xml:space="preserve">Time and Workflow </w:t>
      </w:r>
      <w:r w:rsidR="00163006">
        <w:rPr>
          <w:rStyle w:val="Heading3Char"/>
        </w:rPr>
        <w:t xml:space="preserve">EBP </w:t>
      </w:r>
      <w:r w:rsidR="00C159C5" w:rsidRPr="001E1076">
        <w:rPr>
          <w:rStyle w:val="Heading3Char"/>
        </w:rPr>
        <w:t xml:space="preserve">Barriers </w:t>
      </w:r>
      <w:r w:rsidR="007B0D97">
        <w:rPr>
          <w:rStyle w:val="Heading3Char"/>
        </w:rPr>
        <w:t>Moderate</w:t>
      </w:r>
      <w:r w:rsidR="00C159C5" w:rsidRPr="001E1076">
        <w:rPr>
          <w:rStyle w:val="Heading3Char"/>
        </w:rPr>
        <w:t xml:space="preserve"> ARC’s </w:t>
      </w:r>
      <w:r w:rsidR="009F7900" w:rsidRPr="001E1076">
        <w:rPr>
          <w:rStyle w:val="Heading3Char"/>
        </w:rPr>
        <w:t xml:space="preserve">Serial </w:t>
      </w:r>
      <w:r w:rsidR="0010544B" w:rsidRPr="001E1076">
        <w:rPr>
          <w:rStyle w:val="Heading3Char"/>
        </w:rPr>
        <w:t>Indirect Effect on EBP Adoption through Proficiency Culture and EBP Intentions.</w:t>
      </w:r>
      <w:r w:rsidR="0010544B">
        <w:rPr>
          <w:rFonts w:ascii="Times New Roman" w:hAnsi="Times New Roman" w:cs="Times New Roman"/>
          <w:b/>
          <w:sz w:val="24"/>
          <w:szCs w:val="24"/>
        </w:rPr>
        <w:t xml:space="preserve"> </w:t>
      </w:r>
      <w:r w:rsidR="00B5064A">
        <w:rPr>
          <w:rFonts w:ascii="Times New Roman" w:hAnsi="Times New Roman" w:cs="Times New Roman"/>
          <w:sz w:val="24"/>
          <w:szCs w:val="24"/>
        </w:rPr>
        <w:t xml:space="preserve">Results from the </w:t>
      </w:r>
      <w:r w:rsidR="0031389D">
        <w:rPr>
          <w:rFonts w:ascii="Times New Roman" w:hAnsi="Times New Roman" w:cs="Times New Roman"/>
          <w:sz w:val="24"/>
          <w:szCs w:val="24"/>
        </w:rPr>
        <w:t>two</w:t>
      </w:r>
      <w:r w:rsidR="00B5064A">
        <w:rPr>
          <w:rFonts w:ascii="Times New Roman" w:hAnsi="Times New Roman" w:cs="Times New Roman"/>
          <w:sz w:val="24"/>
          <w:szCs w:val="24"/>
        </w:rPr>
        <w:t xml:space="preserve"> </w:t>
      </w:r>
      <w:r w:rsidR="0031389D">
        <w:rPr>
          <w:rFonts w:ascii="Times New Roman" w:hAnsi="Times New Roman" w:cs="Times New Roman"/>
          <w:sz w:val="24"/>
          <w:szCs w:val="24"/>
        </w:rPr>
        <w:t xml:space="preserve">mixed-effects regression </w:t>
      </w:r>
      <w:r w:rsidR="0010544B">
        <w:rPr>
          <w:rFonts w:ascii="Times New Roman" w:hAnsi="Times New Roman" w:cs="Times New Roman"/>
          <w:sz w:val="24"/>
          <w:szCs w:val="24"/>
        </w:rPr>
        <w:t>analyses</w:t>
      </w:r>
      <w:r w:rsidR="00B615F9">
        <w:rPr>
          <w:rFonts w:ascii="Times New Roman" w:hAnsi="Times New Roman" w:cs="Times New Roman"/>
          <w:sz w:val="24"/>
          <w:szCs w:val="24"/>
        </w:rPr>
        <w:t xml:space="preserve"> </w:t>
      </w:r>
      <w:r w:rsidR="00C825BD">
        <w:rPr>
          <w:rFonts w:ascii="Times New Roman" w:hAnsi="Times New Roman" w:cs="Times New Roman"/>
          <w:sz w:val="24"/>
          <w:szCs w:val="24"/>
        </w:rPr>
        <w:t xml:space="preserve">for time and workflow </w:t>
      </w:r>
      <w:r w:rsidR="00163006">
        <w:rPr>
          <w:rFonts w:ascii="Times New Roman" w:hAnsi="Times New Roman" w:cs="Times New Roman"/>
          <w:sz w:val="24"/>
          <w:szCs w:val="24"/>
        </w:rPr>
        <w:t xml:space="preserve">EBP </w:t>
      </w:r>
      <w:r w:rsidR="00C825BD">
        <w:rPr>
          <w:rFonts w:ascii="Times New Roman" w:hAnsi="Times New Roman" w:cs="Times New Roman"/>
          <w:sz w:val="24"/>
          <w:szCs w:val="24"/>
        </w:rPr>
        <w:t xml:space="preserve">barriers </w:t>
      </w:r>
      <w:r w:rsidR="001C2468">
        <w:rPr>
          <w:rFonts w:ascii="Times New Roman" w:hAnsi="Times New Roman" w:cs="Times New Roman"/>
          <w:sz w:val="24"/>
          <w:szCs w:val="24"/>
        </w:rPr>
        <w:t xml:space="preserve">are shown in Table 12. These analyses </w:t>
      </w:r>
      <w:r w:rsidR="000D46C5">
        <w:rPr>
          <w:rFonts w:ascii="Times New Roman" w:hAnsi="Times New Roman" w:cs="Times New Roman"/>
          <w:sz w:val="24"/>
          <w:szCs w:val="24"/>
        </w:rPr>
        <w:t>indicated that</w:t>
      </w:r>
      <w:r w:rsidR="00C825BD">
        <w:rPr>
          <w:rFonts w:ascii="Times New Roman" w:hAnsi="Times New Roman" w:cs="Times New Roman"/>
          <w:sz w:val="24"/>
          <w:szCs w:val="24"/>
        </w:rPr>
        <w:t xml:space="preserve"> </w:t>
      </w:r>
      <w:r w:rsidR="001C2468">
        <w:rPr>
          <w:rFonts w:ascii="Times New Roman" w:hAnsi="Times New Roman" w:cs="Times New Roman"/>
          <w:sz w:val="24"/>
          <w:szCs w:val="24"/>
        </w:rPr>
        <w:t xml:space="preserve">time and workflow </w:t>
      </w:r>
      <w:r w:rsidR="00C825BD">
        <w:rPr>
          <w:rFonts w:ascii="Times New Roman" w:hAnsi="Times New Roman" w:cs="Times New Roman"/>
          <w:sz w:val="24"/>
          <w:szCs w:val="24"/>
        </w:rPr>
        <w:t>barrier</w:t>
      </w:r>
      <w:r w:rsidR="001C2468">
        <w:rPr>
          <w:rFonts w:ascii="Times New Roman" w:hAnsi="Times New Roman" w:cs="Times New Roman"/>
          <w:sz w:val="24"/>
          <w:szCs w:val="24"/>
        </w:rPr>
        <w:t>s</w:t>
      </w:r>
      <w:r w:rsidR="0031389D">
        <w:rPr>
          <w:rFonts w:ascii="Times New Roman" w:hAnsi="Times New Roman" w:cs="Times New Roman"/>
          <w:sz w:val="24"/>
          <w:szCs w:val="24"/>
        </w:rPr>
        <w:t xml:space="preserve"> did not interact with EBP intentions to attenuate </w:t>
      </w:r>
      <w:r w:rsidR="000D46C5">
        <w:rPr>
          <w:rFonts w:ascii="Times New Roman" w:hAnsi="Times New Roman" w:cs="Times New Roman"/>
          <w:sz w:val="24"/>
          <w:szCs w:val="24"/>
        </w:rPr>
        <w:t xml:space="preserve">ARC’s </w:t>
      </w:r>
      <w:r w:rsidR="00B5064A">
        <w:rPr>
          <w:rFonts w:ascii="Times New Roman" w:hAnsi="Times New Roman" w:cs="Times New Roman"/>
          <w:sz w:val="24"/>
          <w:szCs w:val="24"/>
        </w:rPr>
        <w:t xml:space="preserve">serial indirect effect </w:t>
      </w:r>
      <w:r w:rsidR="005100FE">
        <w:rPr>
          <w:rFonts w:ascii="Times New Roman" w:hAnsi="Times New Roman" w:cs="Times New Roman"/>
          <w:sz w:val="24"/>
          <w:szCs w:val="24"/>
        </w:rPr>
        <w:t xml:space="preserve">on </w:t>
      </w:r>
      <w:r w:rsidR="0031389D">
        <w:rPr>
          <w:rFonts w:ascii="Times New Roman" w:hAnsi="Times New Roman" w:cs="Times New Roman"/>
          <w:sz w:val="24"/>
          <w:szCs w:val="24"/>
        </w:rPr>
        <w:t xml:space="preserve">either </w:t>
      </w:r>
      <w:r w:rsidR="005100FE">
        <w:rPr>
          <w:rFonts w:ascii="Times New Roman" w:hAnsi="Times New Roman" w:cs="Times New Roman"/>
          <w:sz w:val="24"/>
          <w:szCs w:val="24"/>
        </w:rPr>
        <w:t>EBP adoption</w:t>
      </w:r>
      <w:r w:rsidR="00173FB5">
        <w:rPr>
          <w:rFonts w:ascii="Times New Roman" w:hAnsi="Times New Roman" w:cs="Times New Roman"/>
          <w:sz w:val="24"/>
          <w:szCs w:val="24"/>
        </w:rPr>
        <w:t xml:space="preserve"> (</w:t>
      </w:r>
      <w:r w:rsidR="00173FB5">
        <w:rPr>
          <w:rFonts w:ascii="Times New Roman" w:hAnsi="Times New Roman" w:cs="Times New Roman"/>
          <w:i/>
          <w:sz w:val="24"/>
          <w:szCs w:val="24"/>
        </w:rPr>
        <w:t>γ</w:t>
      </w:r>
      <w:r w:rsidR="00173FB5">
        <w:rPr>
          <w:rFonts w:ascii="Times New Roman" w:hAnsi="Times New Roman" w:cs="Times New Roman"/>
          <w:sz w:val="24"/>
          <w:szCs w:val="24"/>
        </w:rPr>
        <w:t xml:space="preserve"> = .15, </w:t>
      </w:r>
      <w:r w:rsidR="00173FB5">
        <w:rPr>
          <w:rFonts w:ascii="Times New Roman" w:hAnsi="Times New Roman" w:cs="Times New Roman"/>
          <w:i/>
          <w:sz w:val="24"/>
          <w:szCs w:val="24"/>
        </w:rPr>
        <w:t xml:space="preserve">SE </w:t>
      </w:r>
      <w:r w:rsidR="00173FB5">
        <w:rPr>
          <w:rFonts w:ascii="Times New Roman" w:hAnsi="Times New Roman" w:cs="Times New Roman"/>
          <w:sz w:val="24"/>
          <w:szCs w:val="24"/>
        </w:rPr>
        <w:t xml:space="preserve">= .22, </w:t>
      </w:r>
      <w:r w:rsidR="00173FB5">
        <w:rPr>
          <w:rFonts w:ascii="Times New Roman" w:hAnsi="Times New Roman" w:cs="Times New Roman"/>
          <w:i/>
          <w:sz w:val="24"/>
          <w:szCs w:val="24"/>
        </w:rPr>
        <w:t xml:space="preserve">p </w:t>
      </w:r>
      <w:r w:rsidR="00173FB5">
        <w:rPr>
          <w:rFonts w:ascii="Times New Roman" w:hAnsi="Times New Roman" w:cs="Times New Roman"/>
          <w:sz w:val="24"/>
          <w:szCs w:val="24"/>
        </w:rPr>
        <w:t>= .484) or percentage of clients treated using EBPs (</w:t>
      </w:r>
      <w:r w:rsidR="00173FB5">
        <w:rPr>
          <w:rFonts w:ascii="Times New Roman" w:hAnsi="Times New Roman" w:cs="Times New Roman"/>
          <w:i/>
          <w:sz w:val="24"/>
          <w:szCs w:val="24"/>
        </w:rPr>
        <w:t>γ</w:t>
      </w:r>
      <w:r w:rsidR="00173FB5">
        <w:rPr>
          <w:rFonts w:ascii="Times New Roman" w:hAnsi="Times New Roman" w:cs="Times New Roman"/>
          <w:sz w:val="24"/>
          <w:szCs w:val="24"/>
        </w:rPr>
        <w:t xml:space="preserve"> = -1.74, </w:t>
      </w:r>
      <w:r w:rsidR="00173FB5">
        <w:rPr>
          <w:rFonts w:ascii="Times New Roman" w:hAnsi="Times New Roman" w:cs="Times New Roman"/>
          <w:i/>
          <w:sz w:val="24"/>
          <w:szCs w:val="24"/>
        </w:rPr>
        <w:t xml:space="preserve">SE </w:t>
      </w:r>
      <w:r w:rsidR="00173FB5">
        <w:rPr>
          <w:rFonts w:ascii="Times New Roman" w:hAnsi="Times New Roman" w:cs="Times New Roman"/>
          <w:sz w:val="24"/>
          <w:szCs w:val="24"/>
        </w:rPr>
        <w:t xml:space="preserve">= 6.09, </w:t>
      </w:r>
      <w:r w:rsidR="00173FB5">
        <w:rPr>
          <w:rFonts w:ascii="Times New Roman" w:hAnsi="Times New Roman" w:cs="Times New Roman"/>
          <w:i/>
          <w:sz w:val="24"/>
          <w:szCs w:val="24"/>
        </w:rPr>
        <w:t xml:space="preserve">p </w:t>
      </w:r>
      <w:r w:rsidR="00173FB5">
        <w:rPr>
          <w:rFonts w:ascii="Times New Roman" w:hAnsi="Times New Roman" w:cs="Times New Roman"/>
          <w:sz w:val="24"/>
          <w:szCs w:val="24"/>
        </w:rPr>
        <w:t>= .776)</w:t>
      </w:r>
      <w:r w:rsidR="0031389D">
        <w:rPr>
          <w:rFonts w:ascii="Times New Roman" w:hAnsi="Times New Roman" w:cs="Times New Roman"/>
          <w:sz w:val="24"/>
          <w:szCs w:val="24"/>
        </w:rPr>
        <w:t xml:space="preserve">. </w:t>
      </w:r>
      <w:r w:rsidR="00B615F9">
        <w:rPr>
          <w:rFonts w:ascii="Times New Roman" w:hAnsi="Times New Roman" w:cs="Times New Roman"/>
          <w:sz w:val="24"/>
          <w:szCs w:val="24"/>
        </w:rPr>
        <w:t xml:space="preserve">These results </w:t>
      </w:r>
      <w:r w:rsidR="00C825BD">
        <w:rPr>
          <w:rFonts w:ascii="Times New Roman" w:hAnsi="Times New Roman" w:cs="Times New Roman"/>
          <w:sz w:val="24"/>
          <w:szCs w:val="24"/>
        </w:rPr>
        <w:t xml:space="preserve">indicate that the specific indirect effect of ARC on EBP adoption </w:t>
      </w:r>
      <w:r w:rsidR="00C159C5">
        <w:rPr>
          <w:rFonts w:ascii="Times New Roman" w:hAnsi="Times New Roman" w:cs="Times New Roman"/>
          <w:sz w:val="24"/>
          <w:szCs w:val="24"/>
        </w:rPr>
        <w:t xml:space="preserve">criteria </w:t>
      </w:r>
      <w:r w:rsidR="00C825BD">
        <w:rPr>
          <w:rFonts w:ascii="Times New Roman" w:hAnsi="Times New Roman" w:cs="Times New Roman"/>
          <w:sz w:val="24"/>
          <w:szCs w:val="24"/>
        </w:rPr>
        <w:t xml:space="preserve">through proficiency culture and </w:t>
      </w:r>
      <w:r w:rsidR="00C825BD">
        <w:rPr>
          <w:rFonts w:ascii="Times New Roman" w:hAnsi="Times New Roman" w:cs="Times New Roman"/>
          <w:sz w:val="24"/>
          <w:szCs w:val="24"/>
        </w:rPr>
        <w:lastRenderedPageBreak/>
        <w:t>EBP intentions is not conditioned on the presence of</w:t>
      </w:r>
      <w:r>
        <w:rPr>
          <w:rFonts w:ascii="Times New Roman" w:hAnsi="Times New Roman" w:cs="Times New Roman"/>
          <w:sz w:val="24"/>
          <w:szCs w:val="24"/>
        </w:rPr>
        <w:t xml:space="preserve"> </w:t>
      </w:r>
      <w:r w:rsidR="00C825BD">
        <w:rPr>
          <w:rFonts w:ascii="Times New Roman" w:hAnsi="Times New Roman" w:cs="Times New Roman"/>
          <w:sz w:val="24"/>
          <w:szCs w:val="24"/>
        </w:rPr>
        <w:t xml:space="preserve">time and workflow </w:t>
      </w:r>
      <w:r w:rsidR="00163006">
        <w:rPr>
          <w:rFonts w:ascii="Times New Roman" w:hAnsi="Times New Roman" w:cs="Times New Roman"/>
          <w:sz w:val="24"/>
          <w:szCs w:val="24"/>
        </w:rPr>
        <w:t xml:space="preserve">EBP </w:t>
      </w:r>
      <w:r w:rsidR="00C825BD">
        <w:rPr>
          <w:rFonts w:ascii="Times New Roman" w:hAnsi="Times New Roman" w:cs="Times New Roman"/>
          <w:sz w:val="24"/>
          <w:szCs w:val="24"/>
        </w:rPr>
        <w:t xml:space="preserve">barriers. These results </w:t>
      </w:r>
      <w:r w:rsidR="00B615F9">
        <w:rPr>
          <w:rFonts w:ascii="Times New Roman" w:hAnsi="Times New Roman" w:cs="Times New Roman"/>
          <w:sz w:val="24"/>
          <w:szCs w:val="24"/>
        </w:rPr>
        <w:t>do not support the conditional indirect effect of ARC hypothesized in Figure 1.</w:t>
      </w:r>
    </w:p>
    <w:p w:rsidR="00870A9C" w:rsidRDefault="00886A34" w:rsidP="001E1076">
      <w:pPr>
        <w:pStyle w:val="Heading2"/>
      </w:pPr>
      <w:bookmarkStart w:id="21" w:name="_Toc414978458"/>
      <w:r>
        <w:t>Exploratory F</w:t>
      </w:r>
      <w:r w:rsidR="00870A9C">
        <w:t xml:space="preserve">ollow-up </w:t>
      </w:r>
      <w:r>
        <w:t>A</w:t>
      </w:r>
      <w:r w:rsidR="00870A9C">
        <w:t>nalyses</w:t>
      </w:r>
      <w:bookmarkEnd w:id="21"/>
    </w:p>
    <w:p w:rsidR="002E777E" w:rsidRDefault="00870A9C" w:rsidP="00243BBF">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14739C">
        <w:rPr>
          <w:rFonts w:ascii="Times New Roman" w:hAnsi="Times New Roman" w:cs="Times New Roman"/>
          <w:sz w:val="24"/>
          <w:szCs w:val="24"/>
        </w:rPr>
        <w:t xml:space="preserve">Given that the </w:t>
      </w:r>
      <w:r w:rsidR="001A0C12">
        <w:rPr>
          <w:rFonts w:ascii="Times New Roman" w:hAnsi="Times New Roman" w:cs="Times New Roman"/>
          <w:sz w:val="24"/>
          <w:szCs w:val="24"/>
        </w:rPr>
        <w:t>serial moderated mediation</w:t>
      </w:r>
      <w:r w:rsidR="0014739C">
        <w:rPr>
          <w:rFonts w:ascii="Times New Roman" w:hAnsi="Times New Roman" w:cs="Times New Roman"/>
          <w:sz w:val="24"/>
          <w:szCs w:val="24"/>
        </w:rPr>
        <w:t xml:space="preserve"> model was not supported, </w:t>
      </w:r>
      <w:r w:rsidR="00617D0E">
        <w:rPr>
          <w:rFonts w:ascii="Times New Roman" w:hAnsi="Times New Roman" w:cs="Times New Roman"/>
          <w:sz w:val="24"/>
          <w:szCs w:val="24"/>
        </w:rPr>
        <w:t xml:space="preserve">an alternative </w:t>
      </w:r>
      <w:r w:rsidR="0014739C">
        <w:rPr>
          <w:rFonts w:ascii="Times New Roman" w:hAnsi="Times New Roman" w:cs="Times New Roman"/>
          <w:sz w:val="24"/>
          <w:szCs w:val="24"/>
        </w:rPr>
        <w:t xml:space="preserve">serial multiple </w:t>
      </w:r>
      <w:r w:rsidR="00377AD8">
        <w:rPr>
          <w:rFonts w:ascii="Times New Roman" w:hAnsi="Times New Roman" w:cs="Times New Roman"/>
          <w:sz w:val="24"/>
          <w:szCs w:val="24"/>
        </w:rPr>
        <w:t>mediator</w:t>
      </w:r>
      <w:r w:rsidR="0014739C">
        <w:rPr>
          <w:rFonts w:ascii="Times New Roman" w:hAnsi="Times New Roman" w:cs="Times New Roman"/>
          <w:sz w:val="24"/>
          <w:szCs w:val="24"/>
        </w:rPr>
        <w:t xml:space="preserve"> model </w:t>
      </w:r>
      <w:r w:rsidR="00C057D1">
        <w:rPr>
          <w:rFonts w:ascii="Times New Roman" w:hAnsi="Times New Roman" w:cs="Times New Roman"/>
          <w:sz w:val="24"/>
          <w:szCs w:val="24"/>
        </w:rPr>
        <w:t xml:space="preserve">was examined </w:t>
      </w:r>
      <w:r w:rsidR="0014739C">
        <w:rPr>
          <w:rFonts w:ascii="Times New Roman" w:hAnsi="Times New Roman" w:cs="Times New Roman"/>
          <w:sz w:val="24"/>
          <w:szCs w:val="24"/>
        </w:rPr>
        <w:t xml:space="preserve">in which </w:t>
      </w:r>
      <w:r w:rsidR="00B14CF0">
        <w:rPr>
          <w:rFonts w:ascii="Times New Roman" w:hAnsi="Times New Roman" w:cs="Times New Roman"/>
          <w:sz w:val="24"/>
          <w:szCs w:val="24"/>
        </w:rPr>
        <w:t xml:space="preserve">EBP </w:t>
      </w:r>
      <w:r w:rsidR="0014739C">
        <w:rPr>
          <w:rFonts w:ascii="Times New Roman" w:hAnsi="Times New Roman" w:cs="Times New Roman"/>
          <w:sz w:val="24"/>
          <w:szCs w:val="24"/>
        </w:rPr>
        <w:t xml:space="preserve">intentions and job-related </w:t>
      </w:r>
      <w:r w:rsidR="00214C67">
        <w:rPr>
          <w:rFonts w:ascii="Times New Roman" w:hAnsi="Times New Roman" w:cs="Times New Roman"/>
          <w:sz w:val="24"/>
          <w:szCs w:val="24"/>
        </w:rPr>
        <w:t xml:space="preserve">EBP </w:t>
      </w:r>
      <w:r w:rsidR="001B11A4">
        <w:rPr>
          <w:rFonts w:ascii="Times New Roman" w:hAnsi="Times New Roman" w:cs="Times New Roman"/>
          <w:sz w:val="24"/>
          <w:szCs w:val="24"/>
        </w:rPr>
        <w:t>barriers</w:t>
      </w:r>
      <w:r w:rsidR="0014739C">
        <w:rPr>
          <w:rFonts w:ascii="Times New Roman" w:hAnsi="Times New Roman" w:cs="Times New Roman"/>
          <w:sz w:val="24"/>
          <w:szCs w:val="24"/>
        </w:rPr>
        <w:t xml:space="preserve"> </w:t>
      </w:r>
      <w:r w:rsidR="0014739C" w:rsidRPr="001A0C12">
        <w:rPr>
          <w:rFonts w:ascii="Times New Roman" w:hAnsi="Times New Roman" w:cs="Times New Roman"/>
          <w:i/>
          <w:sz w:val="24"/>
          <w:szCs w:val="24"/>
        </w:rPr>
        <w:t>simultaneously</w:t>
      </w:r>
      <w:r w:rsidR="0014739C">
        <w:rPr>
          <w:rFonts w:ascii="Times New Roman" w:hAnsi="Times New Roman" w:cs="Times New Roman"/>
          <w:sz w:val="24"/>
          <w:szCs w:val="24"/>
        </w:rPr>
        <w:t xml:space="preserve"> </w:t>
      </w:r>
      <w:r w:rsidR="00C53A0A">
        <w:rPr>
          <w:rFonts w:ascii="Times New Roman" w:hAnsi="Times New Roman" w:cs="Times New Roman"/>
          <w:sz w:val="24"/>
          <w:szCs w:val="24"/>
        </w:rPr>
        <w:t xml:space="preserve">explained </w:t>
      </w:r>
      <w:r w:rsidR="00C44258">
        <w:rPr>
          <w:rFonts w:ascii="Times New Roman" w:hAnsi="Times New Roman" w:cs="Times New Roman"/>
          <w:sz w:val="24"/>
          <w:szCs w:val="24"/>
        </w:rPr>
        <w:t>ARC</w:t>
      </w:r>
      <w:r w:rsidR="00C53A0A">
        <w:rPr>
          <w:rFonts w:ascii="Times New Roman" w:hAnsi="Times New Roman" w:cs="Times New Roman"/>
          <w:sz w:val="24"/>
          <w:szCs w:val="24"/>
        </w:rPr>
        <w:t>’s effects</w:t>
      </w:r>
      <w:r w:rsidR="00C44258">
        <w:rPr>
          <w:rFonts w:ascii="Times New Roman" w:hAnsi="Times New Roman" w:cs="Times New Roman"/>
          <w:sz w:val="24"/>
          <w:szCs w:val="24"/>
        </w:rPr>
        <w:t xml:space="preserve"> </w:t>
      </w:r>
      <w:r w:rsidR="0014739C">
        <w:rPr>
          <w:rFonts w:ascii="Times New Roman" w:hAnsi="Times New Roman" w:cs="Times New Roman"/>
          <w:sz w:val="24"/>
          <w:szCs w:val="24"/>
        </w:rPr>
        <w:t xml:space="preserve">on EBP adoption </w:t>
      </w:r>
      <w:r w:rsidR="001720EC">
        <w:rPr>
          <w:rFonts w:ascii="Times New Roman" w:hAnsi="Times New Roman" w:cs="Times New Roman"/>
          <w:sz w:val="24"/>
          <w:szCs w:val="24"/>
        </w:rPr>
        <w:t xml:space="preserve">through </w:t>
      </w:r>
      <w:r w:rsidR="00C44258">
        <w:rPr>
          <w:rFonts w:ascii="Times New Roman" w:hAnsi="Times New Roman" w:cs="Times New Roman"/>
          <w:sz w:val="24"/>
          <w:szCs w:val="24"/>
        </w:rPr>
        <w:t>proficiency culture</w:t>
      </w:r>
      <w:r w:rsidR="00617D0E">
        <w:rPr>
          <w:rFonts w:ascii="Times New Roman" w:hAnsi="Times New Roman" w:cs="Times New Roman"/>
          <w:sz w:val="24"/>
          <w:szCs w:val="24"/>
        </w:rPr>
        <w:t xml:space="preserve"> (i.e., ARC → T2 proficiency culture → T3 EBP intentions &amp; </w:t>
      </w:r>
      <w:r w:rsidR="00711F63">
        <w:rPr>
          <w:rFonts w:ascii="Times New Roman" w:hAnsi="Times New Roman" w:cs="Times New Roman"/>
          <w:sz w:val="24"/>
          <w:szCs w:val="24"/>
        </w:rPr>
        <w:t xml:space="preserve">T4 </w:t>
      </w:r>
      <w:r w:rsidR="00617D0E">
        <w:rPr>
          <w:rFonts w:ascii="Times New Roman" w:hAnsi="Times New Roman" w:cs="Times New Roman"/>
          <w:sz w:val="24"/>
          <w:szCs w:val="24"/>
        </w:rPr>
        <w:t>job-related EBP barriers → T4 EBP criteria)</w:t>
      </w:r>
      <w:r w:rsidR="00B14CF0">
        <w:rPr>
          <w:rFonts w:ascii="Times New Roman" w:hAnsi="Times New Roman" w:cs="Times New Roman"/>
          <w:sz w:val="24"/>
          <w:szCs w:val="24"/>
        </w:rPr>
        <w:t>.</w:t>
      </w:r>
      <w:r w:rsidR="001A0C12">
        <w:rPr>
          <w:rFonts w:ascii="Times New Roman" w:hAnsi="Times New Roman" w:cs="Times New Roman"/>
          <w:sz w:val="24"/>
          <w:szCs w:val="24"/>
        </w:rPr>
        <w:t xml:space="preserve"> In this model, EBP intentions and job-related EBP barriers are pitted against each other as simultaneous and competing mediators rather than crossed as interacting mediators. </w:t>
      </w:r>
      <w:r w:rsidR="00C057D1">
        <w:rPr>
          <w:rFonts w:ascii="Times New Roman" w:hAnsi="Times New Roman" w:cs="Times New Roman"/>
          <w:sz w:val="24"/>
          <w:szCs w:val="24"/>
        </w:rPr>
        <w:t>A set</w:t>
      </w:r>
      <w:r w:rsidR="001B11A4">
        <w:rPr>
          <w:rFonts w:ascii="Times New Roman" w:hAnsi="Times New Roman" w:cs="Times New Roman"/>
          <w:sz w:val="24"/>
          <w:szCs w:val="24"/>
        </w:rPr>
        <w:t xml:space="preserve"> of four analyses </w:t>
      </w:r>
      <w:r w:rsidR="00C057D1">
        <w:rPr>
          <w:rFonts w:ascii="Times New Roman" w:hAnsi="Times New Roman" w:cs="Times New Roman"/>
          <w:sz w:val="24"/>
          <w:szCs w:val="24"/>
        </w:rPr>
        <w:t xml:space="preserve">were run to test this model, </w:t>
      </w:r>
      <w:r w:rsidR="001B11A4">
        <w:rPr>
          <w:rFonts w:ascii="Times New Roman" w:hAnsi="Times New Roman" w:cs="Times New Roman"/>
          <w:sz w:val="24"/>
          <w:szCs w:val="24"/>
        </w:rPr>
        <w:t>pitting EBP intentions against each</w:t>
      </w:r>
      <w:r w:rsidR="00711F63">
        <w:rPr>
          <w:rFonts w:ascii="Times New Roman" w:hAnsi="Times New Roman" w:cs="Times New Roman"/>
          <w:sz w:val="24"/>
          <w:szCs w:val="24"/>
        </w:rPr>
        <w:t xml:space="preserve"> of type of job-related </w:t>
      </w:r>
      <w:r w:rsidR="00214C67">
        <w:rPr>
          <w:rFonts w:ascii="Times New Roman" w:hAnsi="Times New Roman" w:cs="Times New Roman"/>
          <w:sz w:val="24"/>
          <w:szCs w:val="24"/>
        </w:rPr>
        <w:t xml:space="preserve">EBP </w:t>
      </w:r>
      <w:r w:rsidR="00711F63">
        <w:rPr>
          <w:rFonts w:ascii="Times New Roman" w:hAnsi="Times New Roman" w:cs="Times New Roman"/>
          <w:sz w:val="24"/>
          <w:szCs w:val="24"/>
        </w:rPr>
        <w:t>barrier, respectively,</w:t>
      </w:r>
      <w:r w:rsidR="001B11A4">
        <w:rPr>
          <w:rFonts w:ascii="Times New Roman" w:hAnsi="Times New Roman" w:cs="Times New Roman"/>
          <w:sz w:val="24"/>
          <w:szCs w:val="24"/>
        </w:rPr>
        <w:t xml:space="preserve"> in predicting </w:t>
      </w:r>
      <w:r w:rsidR="001A0C12">
        <w:rPr>
          <w:rFonts w:ascii="Times New Roman" w:hAnsi="Times New Roman" w:cs="Times New Roman"/>
          <w:sz w:val="24"/>
          <w:szCs w:val="24"/>
        </w:rPr>
        <w:t xml:space="preserve">the two </w:t>
      </w:r>
      <w:r w:rsidR="001B11A4">
        <w:rPr>
          <w:rFonts w:ascii="Times New Roman" w:hAnsi="Times New Roman" w:cs="Times New Roman"/>
          <w:sz w:val="24"/>
          <w:szCs w:val="24"/>
        </w:rPr>
        <w:t xml:space="preserve">EBP criteria. </w:t>
      </w:r>
      <w:r w:rsidR="00B14CF0">
        <w:rPr>
          <w:rFonts w:ascii="Times New Roman" w:hAnsi="Times New Roman" w:cs="Times New Roman"/>
          <w:sz w:val="24"/>
          <w:szCs w:val="24"/>
        </w:rPr>
        <w:t xml:space="preserve">These analyses assessed the extent to which </w:t>
      </w:r>
      <w:r w:rsidR="001B11A4">
        <w:rPr>
          <w:rFonts w:ascii="Times New Roman" w:hAnsi="Times New Roman" w:cs="Times New Roman"/>
          <w:sz w:val="24"/>
          <w:szCs w:val="24"/>
        </w:rPr>
        <w:t xml:space="preserve">the </w:t>
      </w:r>
      <w:r w:rsidR="00B14CF0">
        <w:rPr>
          <w:rFonts w:ascii="Times New Roman" w:hAnsi="Times New Roman" w:cs="Times New Roman"/>
          <w:sz w:val="24"/>
          <w:szCs w:val="24"/>
        </w:rPr>
        <w:t>individual-level EBP antecedent</w:t>
      </w:r>
      <w:r w:rsidR="001B11A4">
        <w:rPr>
          <w:rFonts w:ascii="Times New Roman" w:hAnsi="Times New Roman" w:cs="Times New Roman"/>
          <w:sz w:val="24"/>
          <w:szCs w:val="24"/>
        </w:rPr>
        <w:t>s</w:t>
      </w:r>
      <w:r w:rsidR="00B14CF0">
        <w:rPr>
          <w:rFonts w:ascii="Times New Roman" w:hAnsi="Times New Roman" w:cs="Times New Roman"/>
          <w:sz w:val="24"/>
          <w:szCs w:val="24"/>
        </w:rPr>
        <w:t xml:space="preserve"> uniquely explained the indirect effect of ARC on EBP adoption through proficiency culture, controlling for the competing </w:t>
      </w:r>
      <w:r w:rsidR="001A0C12">
        <w:rPr>
          <w:rFonts w:ascii="Times New Roman" w:hAnsi="Times New Roman" w:cs="Times New Roman"/>
          <w:sz w:val="24"/>
          <w:szCs w:val="24"/>
        </w:rPr>
        <w:t xml:space="preserve">level 1 </w:t>
      </w:r>
      <w:r w:rsidR="00B14CF0">
        <w:rPr>
          <w:rFonts w:ascii="Times New Roman" w:hAnsi="Times New Roman" w:cs="Times New Roman"/>
          <w:sz w:val="24"/>
          <w:szCs w:val="24"/>
        </w:rPr>
        <w:t xml:space="preserve">antecedent. </w:t>
      </w:r>
      <w:r w:rsidR="00C53A0A">
        <w:rPr>
          <w:rFonts w:ascii="Times New Roman" w:hAnsi="Times New Roman" w:cs="Times New Roman"/>
          <w:sz w:val="24"/>
          <w:szCs w:val="24"/>
        </w:rPr>
        <w:t>Because the r</w:t>
      </w:r>
      <w:r w:rsidR="001720EC">
        <w:rPr>
          <w:rFonts w:ascii="Times New Roman" w:hAnsi="Times New Roman" w:cs="Times New Roman"/>
          <w:sz w:val="24"/>
          <w:szCs w:val="24"/>
        </w:rPr>
        <w:t xml:space="preserve">esults from </w:t>
      </w:r>
      <w:r w:rsidR="00C53A0A">
        <w:rPr>
          <w:rFonts w:ascii="Times New Roman" w:hAnsi="Times New Roman" w:cs="Times New Roman"/>
          <w:sz w:val="24"/>
          <w:szCs w:val="24"/>
        </w:rPr>
        <w:t>all four analyses were substantively identical</w:t>
      </w:r>
      <w:r w:rsidR="00163006">
        <w:rPr>
          <w:rFonts w:ascii="Times New Roman" w:hAnsi="Times New Roman" w:cs="Times New Roman"/>
          <w:sz w:val="24"/>
          <w:szCs w:val="24"/>
        </w:rPr>
        <w:t>,</w:t>
      </w:r>
      <w:r w:rsidR="00C53A0A">
        <w:rPr>
          <w:rFonts w:ascii="Times New Roman" w:hAnsi="Times New Roman" w:cs="Times New Roman"/>
          <w:sz w:val="24"/>
          <w:szCs w:val="24"/>
        </w:rPr>
        <w:t xml:space="preserve"> </w:t>
      </w:r>
      <w:r w:rsidR="00C057D1">
        <w:rPr>
          <w:rFonts w:ascii="Times New Roman" w:hAnsi="Times New Roman" w:cs="Times New Roman"/>
          <w:sz w:val="24"/>
          <w:szCs w:val="24"/>
        </w:rPr>
        <w:t>Table 13</w:t>
      </w:r>
      <w:r w:rsidR="00C53A0A">
        <w:rPr>
          <w:rFonts w:ascii="Times New Roman" w:hAnsi="Times New Roman" w:cs="Times New Roman"/>
          <w:sz w:val="24"/>
          <w:szCs w:val="24"/>
        </w:rPr>
        <w:t xml:space="preserve"> present</w:t>
      </w:r>
      <w:r w:rsidR="00C057D1">
        <w:rPr>
          <w:rFonts w:ascii="Times New Roman" w:hAnsi="Times New Roman" w:cs="Times New Roman"/>
          <w:sz w:val="24"/>
          <w:szCs w:val="24"/>
        </w:rPr>
        <w:t>s</w:t>
      </w:r>
      <w:r w:rsidR="00C53A0A">
        <w:rPr>
          <w:rFonts w:ascii="Times New Roman" w:hAnsi="Times New Roman" w:cs="Times New Roman"/>
          <w:sz w:val="24"/>
          <w:szCs w:val="24"/>
        </w:rPr>
        <w:t xml:space="preserve"> only one of the</w:t>
      </w:r>
      <w:r w:rsidR="001C2468">
        <w:rPr>
          <w:rFonts w:ascii="Times New Roman" w:hAnsi="Times New Roman" w:cs="Times New Roman"/>
          <w:sz w:val="24"/>
          <w:szCs w:val="24"/>
        </w:rPr>
        <w:t xml:space="preserve"> analyses</w:t>
      </w:r>
      <w:r w:rsidR="00C44258">
        <w:rPr>
          <w:rFonts w:ascii="Times New Roman" w:hAnsi="Times New Roman" w:cs="Times New Roman"/>
          <w:sz w:val="24"/>
          <w:szCs w:val="24"/>
        </w:rPr>
        <w:t xml:space="preserve">. Results </w:t>
      </w:r>
      <w:r w:rsidR="00C53A0A">
        <w:rPr>
          <w:rFonts w:ascii="Times New Roman" w:hAnsi="Times New Roman" w:cs="Times New Roman"/>
          <w:sz w:val="24"/>
          <w:szCs w:val="24"/>
        </w:rPr>
        <w:t xml:space="preserve">from all four models </w:t>
      </w:r>
      <w:r w:rsidR="00C44258">
        <w:rPr>
          <w:rFonts w:ascii="Times New Roman" w:hAnsi="Times New Roman" w:cs="Times New Roman"/>
          <w:sz w:val="24"/>
          <w:szCs w:val="24"/>
        </w:rPr>
        <w:t>indicated that the effect</w:t>
      </w:r>
      <w:r w:rsidR="001A0C12">
        <w:rPr>
          <w:rFonts w:ascii="Times New Roman" w:hAnsi="Times New Roman" w:cs="Times New Roman"/>
          <w:sz w:val="24"/>
          <w:szCs w:val="24"/>
        </w:rPr>
        <w:t>s</w:t>
      </w:r>
      <w:r w:rsidR="00C44258">
        <w:rPr>
          <w:rFonts w:ascii="Times New Roman" w:hAnsi="Times New Roman" w:cs="Times New Roman"/>
          <w:sz w:val="24"/>
          <w:szCs w:val="24"/>
        </w:rPr>
        <w:t xml:space="preserve"> of ARC on </w:t>
      </w:r>
      <w:r w:rsidR="00B14CF0">
        <w:rPr>
          <w:rFonts w:ascii="Times New Roman" w:hAnsi="Times New Roman" w:cs="Times New Roman"/>
          <w:sz w:val="24"/>
          <w:szCs w:val="24"/>
        </w:rPr>
        <w:t xml:space="preserve">both EBP adoption criteria </w:t>
      </w:r>
      <w:r w:rsidR="00C44258">
        <w:rPr>
          <w:rFonts w:ascii="Times New Roman" w:hAnsi="Times New Roman" w:cs="Times New Roman"/>
          <w:sz w:val="24"/>
          <w:szCs w:val="24"/>
        </w:rPr>
        <w:t>through</w:t>
      </w:r>
      <w:r w:rsidR="00B14CF0">
        <w:rPr>
          <w:rFonts w:ascii="Times New Roman" w:hAnsi="Times New Roman" w:cs="Times New Roman"/>
          <w:sz w:val="24"/>
          <w:szCs w:val="24"/>
        </w:rPr>
        <w:t xml:space="preserve"> proficiency</w:t>
      </w:r>
      <w:r w:rsidR="00C44258">
        <w:rPr>
          <w:rFonts w:ascii="Times New Roman" w:hAnsi="Times New Roman" w:cs="Times New Roman"/>
          <w:sz w:val="24"/>
          <w:szCs w:val="24"/>
        </w:rPr>
        <w:t xml:space="preserve"> </w:t>
      </w:r>
      <w:r w:rsidR="00C53A0A">
        <w:rPr>
          <w:rFonts w:ascii="Times New Roman" w:hAnsi="Times New Roman" w:cs="Times New Roman"/>
          <w:sz w:val="24"/>
          <w:szCs w:val="24"/>
        </w:rPr>
        <w:t xml:space="preserve">culture </w:t>
      </w:r>
      <w:r w:rsidR="00617D0E">
        <w:rPr>
          <w:rFonts w:ascii="Times New Roman" w:hAnsi="Times New Roman" w:cs="Times New Roman"/>
          <w:sz w:val="24"/>
          <w:szCs w:val="24"/>
        </w:rPr>
        <w:t xml:space="preserve">were significantly mediated by EBP intentions but not </w:t>
      </w:r>
      <w:r w:rsidR="002E777E">
        <w:rPr>
          <w:rFonts w:ascii="Times New Roman" w:hAnsi="Times New Roman" w:cs="Times New Roman"/>
          <w:sz w:val="24"/>
          <w:szCs w:val="24"/>
        </w:rPr>
        <w:t xml:space="preserve">by </w:t>
      </w:r>
      <w:r w:rsidR="00B14CF0">
        <w:rPr>
          <w:rFonts w:ascii="Times New Roman" w:hAnsi="Times New Roman" w:cs="Times New Roman"/>
          <w:sz w:val="24"/>
          <w:szCs w:val="24"/>
        </w:rPr>
        <w:t xml:space="preserve">job-related </w:t>
      </w:r>
      <w:r w:rsidR="00214C67">
        <w:rPr>
          <w:rFonts w:ascii="Times New Roman" w:hAnsi="Times New Roman" w:cs="Times New Roman"/>
          <w:sz w:val="24"/>
          <w:szCs w:val="24"/>
        </w:rPr>
        <w:t xml:space="preserve">EBP </w:t>
      </w:r>
      <w:r w:rsidR="00B14CF0">
        <w:rPr>
          <w:rFonts w:ascii="Times New Roman" w:hAnsi="Times New Roman" w:cs="Times New Roman"/>
          <w:sz w:val="24"/>
          <w:szCs w:val="24"/>
        </w:rPr>
        <w:t>barriers.</w:t>
      </w:r>
      <w:r w:rsidR="00441164">
        <w:rPr>
          <w:rFonts w:ascii="Times New Roman" w:hAnsi="Times New Roman" w:cs="Times New Roman"/>
          <w:sz w:val="24"/>
          <w:szCs w:val="24"/>
        </w:rPr>
        <w:t xml:space="preserve"> </w:t>
      </w:r>
      <w:r w:rsidR="00617D0E">
        <w:rPr>
          <w:rFonts w:ascii="Times New Roman" w:hAnsi="Times New Roman" w:cs="Times New Roman"/>
          <w:sz w:val="24"/>
          <w:szCs w:val="24"/>
        </w:rPr>
        <w:t>T</w:t>
      </w:r>
      <w:r w:rsidR="006B5CB5">
        <w:rPr>
          <w:rFonts w:ascii="Times New Roman" w:hAnsi="Times New Roman" w:cs="Times New Roman"/>
          <w:sz w:val="24"/>
          <w:szCs w:val="24"/>
        </w:rPr>
        <w:t xml:space="preserve">he only significant </w:t>
      </w:r>
      <w:r w:rsidR="00617D0E">
        <w:rPr>
          <w:rFonts w:ascii="Times New Roman" w:hAnsi="Times New Roman" w:cs="Times New Roman"/>
          <w:sz w:val="24"/>
          <w:szCs w:val="24"/>
        </w:rPr>
        <w:t xml:space="preserve">specific </w:t>
      </w:r>
      <w:r w:rsidR="006B5CB5">
        <w:rPr>
          <w:rFonts w:ascii="Times New Roman" w:hAnsi="Times New Roman" w:cs="Times New Roman"/>
          <w:sz w:val="24"/>
          <w:szCs w:val="24"/>
        </w:rPr>
        <w:t xml:space="preserve">indirect effect in </w:t>
      </w:r>
      <w:r w:rsidR="00617D0E">
        <w:rPr>
          <w:rFonts w:ascii="Times New Roman" w:hAnsi="Times New Roman" w:cs="Times New Roman"/>
          <w:sz w:val="24"/>
          <w:szCs w:val="24"/>
        </w:rPr>
        <w:t xml:space="preserve">all four </w:t>
      </w:r>
      <w:r w:rsidR="006B5CB5">
        <w:rPr>
          <w:rFonts w:ascii="Times New Roman" w:hAnsi="Times New Roman" w:cs="Times New Roman"/>
          <w:sz w:val="24"/>
          <w:szCs w:val="24"/>
        </w:rPr>
        <w:t xml:space="preserve">models was </w:t>
      </w:r>
      <w:r w:rsidR="002E777E">
        <w:rPr>
          <w:rFonts w:ascii="Times New Roman" w:hAnsi="Times New Roman" w:cs="Times New Roman"/>
          <w:sz w:val="24"/>
          <w:szCs w:val="24"/>
        </w:rPr>
        <w:t xml:space="preserve">the serial indirect effect </w:t>
      </w:r>
      <w:r w:rsidR="006B5CB5">
        <w:rPr>
          <w:rFonts w:ascii="Times New Roman" w:hAnsi="Times New Roman" w:cs="Times New Roman"/>
          <w:sz w:val="24"/>
          <w:szCs w:val="24"/>
        </w:rPr>
        <w:t xml:space="preserve">through Proficiency culture and EBP intentions (i.e., ARC → T2 proficiency culture → T3 EBP intentions → T4 EBP criteria). </w:t>
      </w:r>
      <w:r w:rsidR="000D6292">
        <w:rPr>
          <w:rFonts w:ascii="Times New Roman" w:hAnsi="Times New Roman" w:cs="Times New Roman"/>
          <w:sz w:val="24"/>
          <w:szCs w:val="24"/>
        </w:rPr>
        <w:t xml:space="preserve">These analyses suggest that </w:t>
      </w:r>
      <w:r w:rsidR="00163006">
        <w:rPr>
          <w:rFonts w:ascii="Times New Roman" w:hAnsi="Times New Roman" w:cs="Times New Roman"/>
          <w:sz w:val="24"/>
          <w:szCs w:val="24"/>
        </w:rPr>
        <w:t xml:space="preserve">improved proficiency culture and increased EBP </w:t>
      </w:r>
      <w:r w:rsidR="000D6292">
        <w:rPr>
          <w:rFonts w:ascii="Times New Roman" w:hAnsi="Times New Roman" w:cs="Times New Roman"/>
          <w:sz w:val="24"/>
          <w:szCs w:val="24"/>
        </w:rPr>
        <w:t xml:space="preserve">intentions (i.e., motivational processes) are the primary mechanism through which </w:t>
      </w:r>
      <w:r w:rsidR="008F04BC">
        <w:rPr>
          <w:rFonts w:ascii="Times New Roman" w:hAnsi="Times New Roman" w:cs="Times New Roman"/>
          <w:sz w:val="24"/>
          <w:szCs w:val="24"/>
        </w:rPr>
        <w:t>ARC contribute</w:t>
      </w:r>
      <w:r w:rsidR="00163006">
        <w:rPr>
          <w:rFonts w:ascii="Times New Roman" w:hAnsi="Times New Roman" w:cs="Times New Roman"/>
          <w:sz w:val="24"/>
          <w:szCs w:val="24"/>
        </w:rPr>
        <w:t>d</w:t>
      </w:r>
      <w:r w:rsidR="000D6292">
        <w:rPr>
          <w:rFonts w:ascii="Times New Roman" w:hAnsi="Times New Roman" w:cs="Times New Roman"/>
          <w:sz w:val="24"/>
          <w:szCs w:val="24"/>
        </w:rPr>
        <w:t xml:space="preserve"> to clinicians’ increased </w:t>
      </w:r>
      <w:r w:rsidR="00C44258">
        <w:rPr>
          <w:rFonts w:ascii="Times New Roman" w:hAnsi="Times New Roman" w:cs="Times New Roman"/>
          <w:sz w:val="24"/>
          <w:szCs w:val="24"/>
        </w:rPr>
        <w:t xml:space="preserve">EBP </w:t>
      </w:r>
      <w:r w:rsidR="000D6292">
        <w:rPr>
          <w:rFonts w:ascii="Times New Roman" w:hAnsi="Times New Roman" w:cs="Times New Roman"/>
          <w:sz w:val="24"/>
          <w:szCs w:val="24"/>
        </w:rPr>
        <w:t xml:space="preserve">adoption and use of EBPs with clients. </w:t>
      </w:r>
    </w:p>
    <w:p w:rsidR="001E1076" w:rsidRDefault="002E777E" w:rsidP="00243BBF">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A</w:t>
      </w:r>
      <w:r w:rsidR="00C057D1">
        <w:rPr>
          <w:rFonts w:ascii="Times New Roman" w:hAnsi="Times New Roman" w:cs="Times New Roman"/>
          <w:sz w:val="24"/>
          <w:szCs w:val="24"/>
        </w:rPr>
        <w:t xml:space="preserve">s a final follow-up analysis, </w:t>
      </w:r>
      <w:r>
        <w:rPr>
          <w:rFonts w:ascii="Times New Roman" w:hAnsi="Times New Roman" w:cs="Times New Roman"/>
          <w:sz w:val="24"/>
          <w:szCs w:val="24"/>
        </w:rPr>
        <w:t xml:space="preserve">a simple mediation model </w:t>
      </w:r>
      <w:r w:rsidR="00C057D1">
        <w:rPr>
          <w:rFonts w:ascii="Times New Roman" w:hAnsi="Times New Roman" w:cs="Times New Roman"/>
          <w:sz w:val="24"/>
          <w:szCs w:val="24"/>
        </w:rPr>
        <w:t xml:space="preserve">was tested </w:t>
      </w:r>
      <w:r>
        <w:rPr>
          <w:rFonts w:ascii="Times New Roman" w:hAnsi="Times New Roman" w:cs="Times New Roman"/>
          <w:sz w:val="24"/>
          <w:szCs w:val="24"/>
        </w:rPr>
        <w:t xml:space="preserve">in which policy and procedure EBP barriers mediated the effects of ARC on the </w:t>
      </w:r>
      <w:r w:rsidR="00277E48">
        <w:rPr>
          <w:rFonts w:ascii="Times New Roman" w:hAnsi="Times New Roman" w:cs="Times New Roman"/>
          <w:sz w:val="24"/>
          <w:szCs w:val="24"/>
        </w:rPr>
        <w:t xml:space="preserve">two </w:t>
      </w:r>
      <w:r>
        <w:rPr>
          <w:rFonts w:ascii="Times New Roman" w:hAnsi="Times New Roman" w:cs="Times New Roman"/>
          <w:sz w:val="24"/>
          <w:szCs w:val="24"/>
        </w:rPr>
        <w:t>EBP adoption criteria (i.e., ARC → T4 policy &amp; procedure EBP barriers → T4 EBP criteria). Although improvement in proficiency culture did not mediate ARC’s effects on policy and procedure EBP barriers</w:t>
      </w:r>
      <w:r w:rsidR="00277E48">
        <w:rPr>
          <w:rFonts w:ascii="Times New Roman" w:hAnsi="Times New Roman" w:cs="Times New Roman"/>
          <w:sz w:val="24"/>
          <w:szCs w:val="24"/>
        </w:rPr>
        <w:t xml:space="preserve"> (Hypothesis 1)</w:t>
      </w:r>
      <w:r>
        <w:rPr>
          <w:rFonts w:ascii="Times New Roman" w:hAnsi="Times New Roman" w:cs="Times New Roman"/>
          <w:sz w:val="24"/>
          <w:szCs w:val="24"/>
        </w:rPr>
        <w:t xml:space="preserve">, it was still possible that ARC indirectly </w:t>
      </w:r>
      <w:r w:rsidR="00277E48">
        <w:rPr>
          <w:rFonts w:ascii="Times New Roman" w:hAnsi="Times New Roman" w:cs="Times New Roman"/>
          <w:sz w:val="24"/>
          <w:szCs w:val="24"/>
        </w:rPr>
        <w:t>improved</w:t>
      </w:r>
      <w:r>
        <w:rPr>
          <w:rFonts w:ascii="Times New Roman" w:hAnsi="Times New Roman" w:cs="Times New Roman"/>
          <w:sz w:val="24"/>
          <w:szCs w:val="24"/>
        </w:rPr>
        <w:t xml:space="preserve"> EBP adoption and clinicians’ use of EBPs with clients through decreased policy and procedure EBP barriers. </w:t>
      </w:r>
      <w:r w:rsidR="00277E48">
        <w:rPr>
          <w:rFonts w:ascii="Times New Roman" w:hAnsi="Times New Roman" w:cs="Times New Roman"/>
          <w:sz w:val="24"/>
          <w:szCs w:val="24"/>
        </w:rPr>
        <w:t xml:space="preserve">Results from these analyses are shown in Tables 14 and 15. Both analyses supported the hypothesis that reduced policy and procedure EBP barriers mediated ARC’s effects on EBP adoption. </w:t>
      </w:r>
      <w:r w:rsidR="001E1076">
        <w:rPr>
          <w:rFonts w:ascii="Times New Roman" w:hAnsi="Times New Roman" w:cs="Times New Roman"/>
          <w:sz w:val="24"/>
          <w:szCs w:val="24"/>
        </w:rPr>
        <w:br w:type="page"/>
      </w:r>
    </w:p>
    <w:p w:rsidR="00920B25" w:rsidRPr="00BE67B6" w:rsidRDefault="001E1076" w:rsidP="001E1076">
      <w:pPr>
        <w:pStyle w:val="Heading1"/>
      </w:pPr>
      <w:bookmarkStart w:id="22" w:name="_Toc414978459"/>
      <w:r>
        <w:lastRenderedPageBreak/>
        <w:t xml:space="preserve">Chapter </w:t>
      </w:r>
      <w:r w:rsidR="004104B8">
        <w:t>5</w:t>
      </w:r>
      <w:r>
        <w:br/>
      </w:r>
      <w:r w:rsidR="00920B25">
        <w:t>Discussion</w:t>
      </w:r>
      <w:bookmarkEnd w:id="22"/>
      <w:r w:rsidR="00AC0D6C">
        <w:t xml:space="preserve"> </w:t>
      </w:r>
    </w:p>
    <w:p w:rsidR="00815519" w:rsidRDefault="00920B25" w:rsidP="00920B2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3A2F6E">
        <w:rPr>
          <w:rFonts w:ascii="Times New Roman" w:hAnsi="Times New Roman" w:cs="Times New Roman"/>
          <w:sz w:val="24"/>
          <w:szCs w:val="24"/>
        </w:rPr>
        <w:t>Increasing the adoption of EBPs</w:t>
      </w:r>
      <w:r w:rsidR="00705F78">
        <w:rPr>
          <w:rFonts w:ascii="Times New Roman" w:hAnsi="Times New Roman" w:cs="Times New Roman"/>
          <w:sz w:val="24"/>
          <w:szCs w:val="24"/>
        </w:rPr>
        <w:t xml:space="preserve"> </w:t>
      </w:r>
      <w:r w:rsidR="003A2F6E">
        <w:rPr>
          <w:rFonts w:ascii="Times New Roman" w:hAnsi="Times New Roman" w:cs="Times New Roman"/>
          <w:sz w:val="24"/>
          <w:szCs w:val="24"/>
        </w:rPr>
        <w:t xml:space="preserve">in community practice settings </w:t>
      </w:r>
      <w:r w:rsidR="00F578A6">
        <w:rPr>
          <w:rFonts w:ascii="Times New Roman" w:hAnsi="Times New Roman" w:cs="Times New Roman"/>
          <w:sz w:val="24"/>
          <w:szCs w:val="24"/>
        </w:rPr>
        <w:t xml:space="preserve">is </w:t>
      </w:r>
      <w:r w:rsidR="00214C67">
        <w:rPr>
          <w:rFonts w:ascii="Times New Roman" w:hAnsi="Times New Roman" w:cs="Times New Roman"/>
          <w:sz w:val="24"/>
          <w:szCs w:val="24"/>
        </w:rPr>
        <w:t xml:space="preserve">necessary </w:t>
      </w:r>
      <w:r w:rsidR="00F578A6">
        <w:rPr>
          <w:rFonts w:ascii="Times New Roman" w:hAnsi="Times New Roman" w:cs="Times New Roman"/>
          <w:sz w:val="24"/>
          <w:szCs w:val="24"/>
        </w:rPr>
        <w:t xml:space="preserve">for improving the outcomes of children’s mental health </w:t>
      </w:r>
      <w:r w:rsidR="00462C37">
        <w:rPr>
          <w:rFonts w:ascii="Times New Roman" w:hAnsi="Times New Roman" w:cs="Times New Roman"/>
          <w:sz w:val="24"/>
          <w:szCs w:val="24"/>
        </w:rPr>
        <w:t xml:space="preserve">services </w:t>
      </w:r>
      <w:r w:rsidR="001C2583">
        <w:rPr>
          <w:rFonts w:ascii="Times New Roman" w:hAnsi="Times New Roman" w:cs="Times New Roman"/>
          <w:sz w:val="24"/>
          <w:szCs w:val="24"/>
        </w:rPr>
        <w:t>in the United States</w:t>
      </w:r>
      <w:r w:rsidR="00FF222E">
        <w:rPr>
          <w:rFonts w:ascii="Times New Roman" w:hAnsi="Times New Roman" w:cs="Times New Roman"/>
          <w:sz w:val="24"/>
          <w:szCs w:val="24"/>
        </w:rPr>
        <w:t xml:space="preserve"> and </w:t>
      </w:r>
      <w:r w:rsidR="005174EA">
        <w:rPr>
          <w:rFonts w:ascii="Times New Roman" w:hAnsi="Times New Roman" w:cs="Times New Roman"/>
          <w:sz w:val="24"/>
          <w:szCs w:val="24"/>
        </w:rPr>
        <w:t>worldwide</w:t>
      </w:r>
      <w:r w:rsidR="008C76EF">
        <w:rPr>
          <w:rFonts w:ascii="Times New Roman" w:hAnsi="Times New Roman" w:cs="Times New Roman"/>
          <w:sz w:val="24"/>
          <w:szCs w:val="24"/>
        </w:rPr>
        <w:t xml:space="preserve"> </w:t>
      </w:r>
      <w:r w:rsidR="00F578A6">
        <w:rPr>
          <w:rFonts w:ascii="Times New Roman" w:hAnsi="Times New Roman" w:cs="Times New Roman"/>
          <w:sz w:val="24"/>
          <w:szCs w:val="24"/>
        </w:rPr>
        <w:t>(</w:t>
      </w:r>
      <w:r w:rsidR="00FF222E">
        <w:rPr>
          <w:rFonts w:ascii="Times New Roman" w:hAnsi="Times New Roman" w:cs="Times New Roman"/>
          <w:sz w:val="24"/>
          <w:szCs w:val="24"/>
        </w:rPr>
        <w:t xml:space="preserve">Collins et al., </w:t>
      </w:r>
      <w:r w:rsidR="009530A9">
        <w:rPr>
          <w:rFonts w:ascii="Times New Roman" w:hAnsi="Times New Roman" w:cs="Times New Roman"/>
          <w:sz w:val="24"/>
          <w:szCs w:val="24"/>
        </w:rPr>
        <w:t>2011</w:t>
      </w:r>
      <w:r w:rsidR="00FF222E">
        <w:rPr>
          <w:rFonts w:ascii="Times New Roman" w:hAnsi="Times New Roman" w:cs="Times New Roman"/>
          <w:sz w:val="24"/>
          <w:szCs w:val="24"/>
        </w:rPr>
        <w:t xml:space="preserve">; </w:t>
      </w:r>
      <w:r w:rsidR="003A2F6E">
        <w:rPr>
          <w:rFonts w:ascii="Times New Roman" w:hAnsi="Times New Roman" w:cs="Times New Roman"/>
          <w:sz w:val="24"/>
          <w:szCs w:val="24"/>
        </w:rPr>
        <w:t>Insel, 2009</w:t>
      </w:r>
      <w:r w:rsidR="00F578A6">
        <w:rPr>
          <w:rFonts w:ascii="Times New Roman" w:hAnsi="Times New Roman" w:cs="Times New Roman"/>
          <w:sz w:val="24"/>
          <w:szCs w:val="24"/>
        </w:rPr>
        <w:t>).</w:t>
      </w:r>
      <w:r w:rsidR="00E169E5">
        <w:rPr>
          <w:rFonts w:ascii="Times New Roman" w:hAnsi="Times New Roman" w:cs="Times New Roman"/>
          <w:sz w:val="24"/>
          <w:szCs w:val="24"/>
        </w:rPr>
        <w:t xml:space="preserve"> </w:t>
      </w:r>
      <w:r w:rsidR="00323CCA">
        <w:rPr>
          <w:rFonts w:ascii="Times New Roman" w:hAnsi="Times New Roman" w:cs="Times New Roman"/>
          <w:sz w:val="24"/>
          <w:szCs w:val="24"/>
        </w:rPr>
        <w:t>D</w:t>
      </w:r>
      <w:r w:rsidR="003A2F6E">
        <w:rPr>
          <w:rFonts w:ascii="Times New Roman" w:hAnsi="Times New Roman" w:cs="Times New Roman"/>
          <w:sz w:val="24"/>
          <w:szCs w:val="24"/>
        </w:rPr>
        <w:t xml:space="preserve">espite a great deal of </w:t>
      </w:r>
      <w:r w:rsidR="0013603F">
        <w:rPr>
          <w:rFonts w:ascii="Times New Roman" w:hAnsi="Times New Roman" w:cs="Times New Roman"/>
          <w:sz w:val="24"/>
          <w:szCs w:val="24"/>
        </w:rPr>
        <w:t xml:space="preserve">theory </w:t>
      </w:r>
      <w:r w:rsidR="003A2F6E">
        <w:rPr>
          <w:rFonts w:ascii="Times New Roman" w:hAnsi="Times New Roman" w:cs="Times New Roman"/>
          <w:sz w:val="24"/>
          <w:szCs w:val="24"/>
        </w:rPr>
        <w:t xml:space="preserve">and </w:t>
      </w:r>
      <w:r w:rsidR="00B8438E">
        <w:rPr>
          <w:rFonts w:ascii="Times New Roman" w:hAnsi="Times New Roman" w:cs="Times New Roman"/>
          <w:sz w:val="24"/>
          <w:szCs w:val="24"/>
        </w:rPr>
        <w:t>research</w:t>
      </w:r>
      <w:r w:rsidR="00A41532">
        <w:rPr>
          <w:rFonts w:ascii="Times New Roman" w:hAnsi="Times New Roman" w:cs="Times New Roman"/>
          <w:sz w:val="24"/>
          <w:szCs w:val="24"/>
        </w:rPr>
        <w:t xml:space="preserve"> on the </w:t>
      </w:r>
      <w:r w:rsidR="00D76C9B">
        <w:rPr>
          <w:rFonts w:ascii="Times New Roman" w:hAnsi="Times New Roman" w:cs="Times New Roman"/>
          <w:sz w:val="24"/>
          <w:szCs w:val="24"/>
        </w:rPr>
        <w:t xml:space="preserve">multilevel </w:t>
      </w:r>
      <w:r w:rsidR="00A41532">
        <w:rPr>
          <w:rFonts w:ascii="Times New Roman" w:hAnsi="Times New Roman" w:cs="Times New Roman"/>
          <w:sz w:val="24"/>
          <w:szCs w:val="24"/>
        </w:rPr>
        <w:t>correlates of EBP adoption</w:t>
      </w:r>
      <w:r w:rsidR="00E0390F">
        <w:rPr>
          <w:rFonts w:ascii="Times New Roman" w:hAnsi="Times New Roman" w:cs="Times New Roman"/>
          <w:sz w:val="24"/>
          <w:szCs w:val="24"/>
        </w:rPr>
        <w:t xml:space="preserve"> </w:t>
      </w:r>
      <w:r w:rsidR="00C34474">
        <w:rPr>
          <w:rFonts w:ascii="Times New Roman" w:hAnsi="Times New Roman" w:cs="Times New Roman"/>
          <w:sz w:val="24"/>
          <w:szCs w:val="24"/>
        </w:rPr>
        <w:t>(</w:t>
      </w:r>
      <w:r w:rsidR="00623FF0">
        <w:rPr>
          <w:rFonts w:ascii="Times New Roman" w:hAnsi="Times New Roman" w:cs="Times New Roman"/>
          <w:sz w:val="24"/>
          <w:szCs w:val="24"/>
        </w:rPr>
        <w:t xml:space="preserve">Aarons et al., 2011; </w:t>
      </w:r>
      <w:proofErr w:type="spellStart"/>
      <w:r w:rsidR="00811566">
        <w:rPr>
          <w:rFonts w:ascii="Times New Roman" w:hAnsi="Times New Roman" w:cs="Times New Roman"/>
          <w:sz w:val="24"/>
          <w:szCs w:val="24"/>
        </w:rPr>
        <w:t>Damschroder</w:t>
      </w:r>
      <w:proofErr w:type="spellEnd"/>
      <w:r w:rsidR="00811566">
        <w:rPr>
          <w:rFonts w:ascii="Times New Roman" w:hAnsi="Times New Roman" w:cs="Times New Roman"/>
          <w:sz w:val="24"/>
          <w:szCs w:val="24"/>
        </w:rPr>
        <w:t xml:space="preserve"> et al., 2009; Greenhalgh et al., 2004</w:t>
      </w:r>
      <w:r w:rsidR="00C34474">
        <w:rPr>
          <w:rFonts w:ascii="Times New Roman" w:hAnsi="Times New Roman" w:cs="Times New Roman"/>
          <w:sz w:val="24"/>
          <w:szCs w:val="24"/>
        </w:rPr>
        <w:t>)</w:t>
      </w:r>
      <w:r w:rsidR="00623FF0">
        <w:rPr>
          <w:rFonts w:ascii="Times New Roman" w:hAnsi="Times New Roman" w:cs="Times New Roman"/>
          <w:sz w:val="24"/>
          <w:szCs w:val="24"/>
        </w:rPr>
        <w:t xml:space="preserve"> </w:t>
      </w:r>
      <w:r w:rsidR="005810F8">
        <w:rPr>
          <w:rFonts w:ascii="Times New Roman" w:hAnsi="Times New Roman" w:cs="Times New Roman"/>
          <w:sz w:val="24"/>
          <w:szCs w:val="24"/>
        </w:rPr>
        <w:t>and</w:t>
      </w:r>
      <w:r w:rsidR="00623FF0">
        <w:rPr>
          <w:rFonts w:ascii="Times New Roman" w:hAnsi="Times New Roman" w:cs="Times New Roman"/>
          <w:sz w:val="24"/>
          <w:szCs w:val="24"/>
        </w:rPr>
        <w:t xml:space="preserve"> numerous RCTs </w:t>
      </w:r>
      <w:r w:rsidR="00406337">
        <w:rPr>
          <w:rFonts w:ascii="Times New Roman" w:hAnsi="Times New Roman" w:cs="Times New Roman"/>
          <w:sz w:val="24"/>
          <w:szCs w:val="24"/>
        </w:rPr>
        <w:t xml:space="preserve">of implementation strategies </w:t>
      </w:r>
      <w:r w:rsidR="00623FF0">
        <w:rPr>
          <w:rFonts w:ascii="Times New Roman" w:hAnsi="Times New Roman" w:cs="Times New Roman"/>
          <w:sz w:val="24"/>
          <w:szCs w:val="24"/>
        </w:rPr>
        <w:t xml:space="preserve">(Barwick et al., </w:t>
      </w:r>
      <w:r w:rsidR="00623FF0" w:rsidRPr="00F141CF">
        <w:rPr>
          <w:rFonts w:ascii="Times New Roman" w:hAnsi="Times New Roman" w:cs="Times New Roman"/>
          <w:sz w:val="24"/>
          <w:szCs w:val="24"/>
        </w:rPr>
        <w:t>2012</w:t>
      </w:r>
      <w:r w:rsidR="00623FF0">
        <w:rPr>
          <w:rFonts w:ascii="Times New Roman" w:hAnsi="Times New Roman" w:cs="Times New Roman"/>
          <w:sz w:val="24"/>
          <w:szCs w:val="24"/>
        </w:rPr>
        <w:t xml:space="preserve">; </w:t>
      </w:r>
      <w:proofErr w:type="spellStart"/>
      <w:r w:rsidR="00623FF0">
        <w:rPr>
          <w:rFonts w:ascii="Times New Roman" w:hAnsi="Times New Roman" w:cs="Times New Roman"/>
          <w:sz w:val="24"/>
          <w:szCs w:val="24"/>
        </w:rPr>
        <w:t>Beidas</w:t>
      </w:r>
      <w:proofErr w:type="spellEnd"/>
      <w:r w:rsidR="00623FF0">
        <w:rPr>
          <w:rFonts w:ascii="Times New Roman" w:hAnsi="Times New Roman" w:cs="Times New Roman"/>
          <w:sz w:val="24"/>
          <w:szCs w:val="24"/>
        </w:rPr>
        <w:t xml:space="preserve"> &amp; Kendall, 2010; Novins et al., </w:t>
      </w:r>
      <w:r w:rsidR="00623FF0" w:rsidRPr="00F141CF">
        <w:rPr>
          <w:rFonts w:ascii="Times New Roman" w:hAnsi="Times New Roman" w:cs="Times New Roman"/>
          <w:sz w:val="24"/>
          <w:szCs w:val="24"/>
        </w:rPr>
        <w:t>2013</w:t>
      </w:r>
      <w:r w:rsidR="00623FF0">
        <w:rPr>
          <w:rFonts w:ascii="Times New Roman" w:hAnsi="Times New Roman" w:cs="Times New Roman"/>
          <w:sz w:val="24"/>
          <w:szCs w:val="24"/>
        </w:rPr>
        <w:t xml:space="preserve">; </w:t>
      </w:r>
      <w:r w:rsidR="00623FF0" w:rsidRPr="00F141CF">
        <w:rPr>
          <w:rFonts w:ascii="Times New Roman" w:hAnsi="Times New Roman" w:cs="Times New Roman"/>
          <w:sz w:val="24"/>
          <w:szCs w:val="24"/>
        </w:rPr>
        <w:t>Powell</w:t>
      </w:r>
      <w:r w:rsidR="00623FF0">
        <w:rPr>
          <w:rFonts w:ascii="Times New Roman" w:hAnsi="Times New Roman" w:cs="Times New Roman"/>
          <w:sz w:val="24"/>
          <w:szCs w:val="24"/>
        </w:rPr>
        <w:t xml:space="preserve"> et al., </w:t>
      </w:r>
      <w:r w:rsidR="00623FF0" w:rsidRPr="00F141CF">
        <w:rPr>
          <w:rFonts w:ascii="Times New Roman" w:hAnsi="Times New Roman" w:cs="Times New Roman"/>
          <w:sz w:val="24"/>
          <w:szCs w:val="24"/>
        </w:rPr>
        <w:t>2014</w:t>
      </w:r>
      <w:r w:rsidR="00623FF0">
        <w:rPr>
          <w:rFonts w:ascii="Times New Roman" w:hAnsi="Times New Roman" w:cs="Times New Roman"/>
          <w:sz w:val="24"/>
          <w:szCs w:val="24"/>
        </w:rPr>
        <w:t>)</w:t>
      </w:r>
      <w:r w:rsidR="00B8438E">
        <w:rPr>
          <w:rFonts w:ascii="Times New Roman" w:hAnsi="Times New Roman" w:cs="Times New Roman"/>
          <w:sz w:val="24"/>
          <w:szCs w:val="24"/>
        </w:rPr>
        <w:t xml:space="preserve">, </w:t>
      </w:r>
      <w:r w:rsidR="0013603F">
        <w:rPr>
          <w:rFonts w:ascii="Times New Roman" w:hAnsi="Times New Roman" w:cs="Times New Roman"/>
          <w:sz w:val="24"/>
          <w:szCs w:val="24"/>
        </w:rPr>
        <w:t xml:space="preserve">experiments </w:t>
      </w:r>
      <w:r w:rsidR="00214C67">
        <w:rPr>
          <w:rFonts w:ascii="Times New Roman" w:hAnsi="Times New Roman" w:cs="Times New Roman"/>
          <w:sz w:val="24"/>
          <w:szCs w:val="24"/>
        </w:rPr>
        <w:t xml:space="preserve">have generated almost no </w:t>
      </w:r>
      <w:r w:rsidR="00B8438E">
        <w:rPr>
          <w:rFonts w:ascii="Times New Roman" w:hAnsi="Times New Roman" w:cs="Times New Roman"/>
          <w:sz w:val="24"/>
          <w:szCs w:val="24"/>
        </w:rPr>
        <w:t xml:space="preserve">knowledge </w:t>
      </w:r>
      <w:r w:rsidR="00E9458F">
        <w:rPr>
          <w:rFonts w:ascii="Times New Roman" w:hAnsi="Times New Roman" w:cs="Times New Roman"/>
          <w:sz w:val="24"/>
          <w:szCs w:val="24"/>
        </w:rPr>
        <w:t xml:space="preserve">regarding </w:t>
      </w:r>
      <w:r w:rsidR="003A2F6E">
        <w:rPr>
          <w:rFonts w:ascii="Times New Roman" w:hAnsi="Times New Roman" w:cs="Times New Roman"/>
          <w:sz w:val="24"/>
          <w:szCs w:val="24"/>
        </w:rPr>
        <w:t>the</w:t>
      </w:r>
      <w:r w:rsidR="00815519">
        <w:rPr>
          <w:rFonts w:ascii="Times New Roman" w:hAnsi="Times New Roman" w:cs="Times New Roman"/>
          <w:sz w:val="24"/>
          <w:szCs w:val="24"/>
        </w:rPr>
        <w:t xml:space="preserve"> </w:t>
      </w:r>
      <w:r w:rsidR="00623FF0">
        <w:rPr>
          <w:rFonts w:ascii="Times New Roman" w:hAnsi="Times New Roman" w:cs="Times New Roman"/>
          <w:sz w:val="24"/>
          <w:szCs w:val="24"/>
        </w:rPr>
        <w:t xml:space="preserve">generalizable and malleable </w:t>
      </w:r>
      <w:r w:rsidR="00623FF0" w:rsidRPr="00510920">
        <w:rPr>
          <w:rFonts w:ascii="Times New Roman" w:hAnsi="Times New Roman" w:cs="Times New Roman"/>
          <w:i/>
          <w:sz w:val="24"/>
          <w:szCs w:val="24"/>
        </w:rPr>
        <w:t>change</w:t>
      </w:r>
      <w:r w:rsidR="00623FF0">
        <w:rPr>
          <w:rFonts w:ascii="Times New Roman" w:hAnsi="Times New Roman" w:cs="Times New Roman"/>
          <w:sz w:val="24"/>
          <w:szCs w:val="24"/>
        </w:rPr>
        <w:t xml:space="preserve"> </w:t>
      </w:r>
      <w:r w:rsidR="00623FF0" w:rsidRPr="00510920">
        <w:rPr>
          <w:rFonts w:ascii="Times New Roman" w:hAnsi="Times New Roman" w:cs="Times New Roman"/>
          <w:i/>
          <w:sz w:val="24"/>
          <w:szCs w:val="24"/>
        </w:rPr>
        <w:t>mechanisms</w:t>
      </w:r>
      <w:r w:rsidR="00623FF0">
        <w:rPr>
          <w:rFonts w:ascii="Times New Roman" w:hAnsi="Times New Roman" w:cs="Times New Roman"/>
          <w:sz w:val="24"/>
          <w:szCs w:val="24"/>
        </w:rPr>
        <w:t xml:space="preserve"> that </w:t>
      </w:r>
      <w:r w:rsidR="008C76EF">
        <w:rPr>
          <w:rFonts w:ascii="Times New Roman" w:hAnsi="Times New Roman" w:cs="Times New Roman"/>
          <w:sz w:val="24"/>
          <w:szCs w:val="24"/>
        </w:rPr>
        <w:t xml:space="preserve">contribute </w:t>
      </w:r>
      <w:r w:rsidR="00623FF0">
        <w:rPr>
          <w:rFonts w:ascii="Times New Roman" w:hAnsi="Times New Roman" w:cs="Times New Roman"/>
          <w:sz w:val="24"/>
          <w:szCs w:val="24"/>
        </w:rPr>
        <w:t>to increase</w:t>
      </w:r>
      <w:r w:rsidR="008C76EF">
        <w:rPr>
          <w:rFonts w:ascii="Times New Roman" w:hAnsi="Times New Roman" w:cs="Times New Roman"/>
          <w:sz w:val="24"/>
          <w:szCs w:val="24"/>
        </w:rPr>
        <w:t>d</w:t>
      </w:r>
      <w:r w:rsidR="00623FF0">
        <w:rPr>
          <w:rFonts w:ascii="Times New Roman" w:hAnsi="Times New Roman" w:cs="Times New Roman"/>
          <w:sz w:val="24"/>
          <w:szCs w:val="24"/>
        </w:rPr>
        <w:t xml:space="preserve"> EBP adoption </w:t>
      </w:r>
      <w:r w:rsidR="00AA764E">
        <w:rPr>
          <w:rFonts w:ascii="Times New Roman" w:hAnsi="Times New Roman" w:cs="Times New Roman"/>
          <w:sz w:val="24"/>
          <w:szCs w:val="24"/>
        </w:rPr>
        <w:t>(Grol et al., 2007</w:t>
      </w:r>
      <w:r w:rsidR="002A7A58">
        <w:rPr>
          <w:rFonts w:ascii="Times New Roman" w:hAnsi="Times New Roman" w:cs="Times New Roman"/>
          <w:sz w:val="24"/>
          <w:szCs w:val="24"/>
        </w:rPr>
        <w:t>; Williams &amp; Glisson, 2014b</w:t>
      </w:r>
      <w:r w:rsidR="00AA764E">
        <w:rPr>
          <w:rFonts w:ascii="Times New Roman" w:hAnsi="Times New Roman" w:cs="Times New Roman"/>
          <w:sz w:val="24"/>
          <w:szCs w:val="24"/>
        </w:rPr>
        <w:t>)</w:t>
      </w:r>
      <w:r w:rsidR="003F1695">
        <w:rPr>
          <w:rFonts w:ascii="Times New Roman" w:hAnsi="Times New Roman" w:cs="Times New Roman"/>
          <w:sz w:val="24"/>
          <w:szCs w:val="24"/>
        </w:rPr>
        <w:t xml:space="preserve">. </w:t>
      </w:r>
      <w:r w:rsidR="003A2F6E">
        <w:rPr>
          <w:rFonts w:ascii="Times New Roman" w:hAnsi="Times New Roman" w:cs="Times New Roman"/>
          <w:sz w:val="24"/>
          <w:szCs w:val="24"/>
        </w:rPr>
        <w:t xml:space="preserve">The present </w:t>
      </w:r>
      <w:r w:rsidR="003C4CA2">
        <w:rPr>
          <w:rFonts w:ascii="Times New Roman" w:hAnsi="Times New Roman" w:cs="Times New Roman"/>
          <w:sz w:val="24"/>
          <w:szCs w:val="24"/>
        </w:rPr>
        <w:t xml:space="preserve">study </w:t>
      </w:r>
      <w:r w:rsidR="00214C67">
        <w:rPr>
          <w:rFonts w:ascii="Times New Roman" w:hAnsi="Times New Roman" w:cs="Times New Roman"/>
          <w:sz w:val="24"/>
          <w:szCs w:val="24"/>
        </w:rPr>
        <w:t xml:space="preserve">addressed </w:t>
      </w:r>
      <w:r w:rsidR="003C4CA2">
        <w:rPr>
          <w:rFonts w:ascii="Times New Roman" w:hAnsi="Times New Roman" w:cs="Times New Roman"/>
          <w:sz w:val="24"/>
          <w:szCs w:val="24"/>
        </w:rPr>
        <w:t>this</w:t>
      </w:r>
      <w:r w:rsidR="00213C13">
        <w:rPr>
          <w:rFonts w:ascii="Times New Roman" w:hAnsi="Times New Roman" w:cs="Times New Roman"/>
          <w:sz w:val="24"/>
          <w:szCs w:val="24"/>
        </w:rPr>
        <w:t xml:space="preserve"> </w:t>
      </w:r>
      <w:r w:rsidR="00214C67">
        <w:rPr>
          <w:rFonts w:ascii="Times New Roman" w:hAnsi="Times New Roman" w:cs="Times New Roman"/>
          <w:sz w:val="24"/>
          <w:szCs w:val="24"/>
        </w:rPr>
        <w:t xml:space="preserve">knowledge </w:t>
      </w:r>
      <w:r w:rsidR="003C4CA2">
        <w:rPr>
          <w:rFonts w:ascii="Times New Roman" w:hAnsi="Times New Roman" w:cs="Times New Roman"/>
          <w:sz w:val="24"/>
          <w:szCs w:val="24"/>
        </w:rPr>
        <w:t xml:space="preserve">gap </w:t>
      </w:r>
      <w:r w:rsidR="003A2F6E">
        <w:rPr>
          <w:rFonts w:ascii="Times New Roman" w:hAnsi="Times New Roman" w:cs="Times New Roman"/>
          <w:sz w:val="24"/>
          <w:szCs w:val="24"/>
        </w:rPr>
        <w:t>by</w:t>
      </w:r>
      <w:r w:rsidR="00CD0661">
        <w:rPr>
          <w:rFonts w:ascii="Times New Roman" w:hAnsi="Times New Roman" w:cs="Times New Roman"/>
          <w:sz w:val="24"/>
          <w:szCs w:val="24"/>
        </w:rPr>
        <w:t xml:space="preserve"> </w:t>
      </w:r>
      <w:r w:rsidR="003A2F6E">
        <w:rPr>
          <w:rFonts w:ascii="Times New Roman" w:hAnsi="Times New Roman" w:cs="Times New Roman"/>
          <w:sz w:val="24"/>
          <w:szCs w:val="24"/>
        </w:rPr>
        <w:t xml:space="preserve">testing </w:t>
      </w:r>
      <w:r w:rsidR="00623FF0">
        <w:rPr>
          <w:rFonts w:ascii="Times New Roman" w:hAnsi="Times New Roman" w:cs="Times New Roman"/>
          <w:sz w:val="24"/>
          <w:szCs w:val="24"/>
        </w:rPr>
        <w:t>four</w:t>
      </w:r>
      <w:r w:rsidR="004652A4">
        <w:rPr>
          <w:rFonts w:ascii="Times New Roman" w:hAnsi="Times New Roman" w:cs="Times New Roman"/>
          <w:sz w:val="24"/>
          <w:szCs w:val="24"/>
        </w:rPr>
        <w:t xml:space="preserve"> </w:t>
      </w:r>
      <w:r w:rsidR="00623FF0">
        <w:rPr>
          <w:rFonts w:ascii="Times New Roman" w:hAnsi="Times New Roman" w:cs="Times New Roman"/>
          <w:sz w:val="24"/>
          <w:szCs w:val="24"/>
        </w:rPr>
        <w:t xml:space="preserve">multilevel change mechanisms within the context of an RCT of </w:t>
      </w:r>
      <w:r w:rsidR="00B36A8F">
        <w:rPr>
          <w:rFonts w:ascii="Times New Roman" w:hAnsi="Times New Roman" w:cs="Times New Roman"/>
          <w:sz w:val="24"/>
          <w:szCs w:val="24"/>
        </w:rPr>
        <w:t xml:space="preserve">ARC, </w:t>
      </w:r>
      <w:r w:rsidR="00623FF0">
        <w:rPr>
          <w:rFonts w:ascii="Times New Roman" w:hAnsi="Times New Roman" w:cs="Times New Roman"/>
          <w:sz w:val="24"/>
          <w:szCs w:val="24"/>
        </w:rPr>
        <w:t>an empirically-supported organizational implementation strategy</w:t>
      </w:r>
      <w:r w:rsidR="00E169E5">
        <w:rPr>
          <w:rFonts w:ascii="Times New Roman" w:hAnsi="Times New Roman" w:cs="Times New Roman"/>
          <w:sz w:val="24"/>
          <w:szCs w:val="24"/>
        </w:rPr>
        <w:t xml:space="preserve"> (Glisson et al., 2010)</w:t>
      </w:r>
      <w:r w:rsidR="00623FF0">
        <w:rPr>
          <w:rFonts w:ascii="Times New Roman" w:hAnsi="Times New Roman" w:cs="Times New Roman"/>
          <w:sz w:val="24"/>
          <w:szCs w:val="24"/>
        </w:rPr>
        <w:t>. The four mechanisms—including</w:t>
      </w:r>
      <w:r w:rsidR="00B36A8F">
        <w:rPr>
          <w:rFonts w:ascii="Times New Roman" w:hAnsi="Times New Roman" w:cs="Times New Roman"/>
          <w:sz w:val="24"/>
          <w:szCs w:val="24"/>
        </w:rPr>
        <w:t xml:space="preserve"> </w:t>
      </w:r>
      <w:r w:rsidR="00623FF0">
        <w:rPr>
          <w:rFonts w:ascii="Times New Roman" w:hAnsi="Times New Roman" w:cs="Times New Roman"/>
          <w:sz w:val="24"/>
          <w:szCs w:val="24"/>
        </w:rPr>
        <w:t xml:space="preserve">organizational </w:t>
      </w:r>
      <w:r w:rsidR="004652A4">
        <w:rPr>
          <w:rFonts w:ascii="Times New Roman" w:hAnsi="Times New Roman" w:cs="Times New Roman"/>
          <w:sz w:val="24"/>
          <w:szCs w:val="24"/>
        </w:rPr>
        <w:t xml:space="preserve">proficiency </w:t>
      </w:r>
      <w:r w:rsidR="00623FF0">
        <w:rPr>
          <w:rFonts w:ascii="Times New Roman" w:hAnsi="Times New Roman" w:cs="Times New Roman"/>
          <w:sz w:val="24"/>
          <w:szCs w:val="24"/>
        </w:rPr>
        <w:t xml:space="preserve">culture, organizational </w:t>
      </w:r>
      <w:r w:rsidR="004652A4">
        <w:rPr>
          <w:rFonts w:ascii="Times New Roman" w:hAnsi="Times New Roman" w:cs="Times New Roman"/>
          <w:sz w:val="24"/>
          <w:szCs w:val="24"/>
        </w:rPr>
        <w:t xml:space="preserve">engagement </w:t>
      </w:r>
      <w:r w:rsidR="00623FF0">
        <w:rPr>
          <w:rFonts w:ascii="Times New Roman" w:hAnsi="Times New Roman" w:cs="Times New Roman"/>
          <w:sz w:val="24"/>
          <w:szCs w:val="24"/>
        </w:rPr>
        <w:t>climate, clinician</w:t>
      </w:r>
      <w:r w:rsidR="004652A4">
        <w:rPr>
          <w:rFonts w:ascii="Times New Roman" w:hAnsi="Times New Roman" w:cs="Times New Roman"/>
          <w:sz w:val="24"/>
          <w:szCs w:val="24"/>
        </w:rPr>
        <w:t xml:space="preserve"> </w:t>
      </w:r>
      <w:r w:rsidR="00214C67">
        <w:rPr>
          <w:rFonts w:ascii="Times New Roman" w:hAnsi="Times New Roman" w:cs="Times New Roman"/>
          <w:sz w:val="24"/>
          <w:szCs w:val="24"/>
        </w:rPr>
        <w:t xml:space="preserve">EBP </w:t>
      </w:r>
      <w:r w:rsidR="004652A4">
        <w:rPr>
          <w:rFonts w:ascii="Times New Roman" w:hAnsi="Times New Roman" w:cs="Times New Roman"/>
          <w:sz w:val="24"/>
          <w:szCs w:val="24"/>
        </w:rPr>
        <w:t>intentions</w:t>
      </w:r>
      <w:r w:rsidR="00623FF0">
        <w:rPr>
          <w:rFonts w:ascii="Times New Roman" w:hAnsi="Times New Roman" w:cs="Times New Roman"/>
          <w:sz w:val="24"/>
          <w:szCs w:val="24"/>
        </w:rPr>
        <w:t>, and job-related</w:t>
      </w:r>
      <w:r w:rsidR="00214C67">
        <w:rPr>
          <w:rFonts w:ascii="Times New Roman" w:hAnsi="Times New Roman" w:cs="Times New Roman"/>
          <w:sz w:val="24"/>
          <w:szCs w:val="24"/>
        </w:rPr>
        <w:t xml:space="preserve"> EBP</w:t>
      </w:r>
      <w:r w:rsidR="00623FF0">
        <w:rPr>
          <w:rFonts w:ascii="Times New Roman" w:hAnsi="Times New Roman" w:cs="Times New Roman"/>
          <w:sz w:val="24"/>
          <w:szCs w:val="24"/>
        </w:rPr>
        <w:t xml:space="preserve"> barriers—enjoy convergent empirical and theoretical support </w:t>
      </w:r>
      <w:r w:rsidR="00B36A8F">
        <w:rPr>
          <w:rFonts w:ascii="Times New Roman" w:hAnsi="Times New Roman" w:cs="Times New Roman"/>
          <w:sz w:val="24"/>
          <w:szCs w:val="24"/>
        </w:rPr>
        <w:t xml:space="preserve">from </w:t>
      </w:r>
      <w:r w:rsidR="00623FF0">
        <w:rPr>
          <w:rFonts w:ascii="Times New Roman" w:hAnsi="Times New Roman" w:cs="Times New Roman"/>
          <w:sz w:val="24"/>
          <w:szCs w:val="24"/>
        </w:rPr>
        <w:t>the organizational, behavioral, and implementation science literatures yet are</w:t>
      </w:r>
      <w:r w:rsidR="004652A4">
        <w:rPr>
          <w:rFonts w:ascii="Times New Roman" w:hAnsi="Times New Roman" w:cs="Times New Roman"/>
          <w:sz w:val="24"/>
          <w:szCs w:val="24"/>
        </w:rPr>
        <w:t xml:space="preserve"> infrequently targeted by </w:t>
      </w:r>
      <w:r w:rsidR="00623FF0">
        <w:rPr>
          <w:rFonts w:ascii="Times New Roman" w:hAnsi="Times New Roman" w:cs="Times New Roman"/>
          <w:sz w:val="24"/>
          <w:szCs w:val="24"/>
        </w:rPr>
        <w:t xml:space="preserve">implementation strategies </w:t>
      </w:r>
      <w:r w:rsidR="0083393A">
        <w:rPr>
          <w:rFonts w:ascii="Times New Roman" w:hAnsi="Times New Roman" w:cs="Times New Roman"/>
          <w:sz w:val="24"/>
          <w:szCs w:val="24"/>
        </w:rPr>
        <w:t xml:space="preserve">in children’s mental health and other service systems </w:t>
      </w:r>
      <w:r w:rsidR="004652A4">
        <w:rPr>
          <w:rFonts w:ascii="Times New Roman" w:hAnsi="Times New Roman" w:cs="Times New Roman"/>
          <w:sz w:val="24"/>
          <w:szCs w:val="24"/>
        </w:rPr>
        <w:t>(Novins et al., 2013; Powell et al., 2014)</w:t>
      </w:r>
      <w:r w:rsidR="00623FF0">
        <w:rPr>
          <w:rFonts w:ascii="Times New Roman" w:hAnsi="Times New Roman" w:cs="Times New Roman"/>
          <w:sz w:val="24"/>
          <w:szCs w:val="24"/>
        </w:rPr>
        <w:t xml:space="preserve">. </w:t>
      </w:r>
      <w:r w:rsidR="0019221F">
        <w:rPr>
          <w:rFonts w:ascii="Times New Roman" w:hAnsi="Times New Roman" w:cs="Times New Roman"/>
          <w:sz w:val="24"/>
          <w:szCs w:val="24"/>
        </w:rPr>
        <w:t xml:space="preserve">Using data collected in 14 children’s mental health clinics </w:t>
      </w:r>
      <w:r w:rsidR="00452083">
        <w:rPr>
          <w:rFonts w:ascii="Times New Roman" w:hAnsi="Times New Roman" w:cs="Times New Roman"/>
          <w:sz w:val="24"/>
          <w:szCs w:val="24"/>
        </w:rPr>
        <w:t>over</w:t>
      </w:r>
      <w:r w:rsidR="00C00D6F">
        <w:rPr>
          <w:rFonts w:ascii="Times New Roman" w:hAnsi="Times New Roman" w:cs="Times New Roman"/>
          <w:sz w:val="24"/>
          <w:szCs w:val="24"/>
        </w:rPr>
        <w:t xml:space="preserve"> a </w:t>
      </w:r>
      <w:r w:rsidR="0019221F">
        <w:rPr>
          <w:rFonts w:ascii="Times New Roman" w:hAnsi="Times New Roman" w:cs="Times New Roman"/>
          <w:sz w:val="24"/>
          <w:szCs w:val="24"/>
        </w:rPr>
        <w:t>four-year</w:t>
      </w:r>
      <w:r w:rsidR="00452083">
        <w:rPr>
          <w:rFonts w:ascii="Times New Roman" w:hAnsi="Times New Roman" w:cs="Times New Roman"/>
          <w:sz w:val="24"/>
          <w:szCs w:val="24"/>
        </w:rPr>
        <w:t xml:space="preserve"> period</w:t>
      </w:r>
      <w:r w:rsidR="003B0090">
        <w:rPr>
          <w:rFonts w:ascii="Times New Roman" w:hAnsi="Times New Roman" w:cs="Times New Roman"/>
          <w:sz w:val="24"/>
          <w:szCs w:val="24"/>
        </w:rPr>
        <w:t xml:space="preserve">, </w:t>
      </w:r>
      <w:r w:rsidR="00623FF0">
        <w:rPr>
          <w:rFonts w:ascii="Times New Roman" w:hAnsi="Times New Roman" w:cs="Times New Roman"/>
          <w:sz w:val="24"/>
          <w:szCs w:val="24"/>
        </w:rPr>
        <w:t>this</w:t>
      </w:r>
      <w:r w:rsidR="003B0090">
        <w:rPr>
          <w:rFonts w:ascii="Times New Roman" w:hAnsi="Times New Roman" w:cs="Times New Roman"/>
          <w:sz w:val="24"/>
          <w:szCs w:val="24"/>
        </w:rPr>
        <w:t xml:space="preserve"> study tested </w:t>
      </w:r>
      <w:r w:rsidR="00623FF0">
        <w:rPr>
          <w:rFonts w:ascii="Times New Roman" w:hAnsi="Times New Roman" w:cs="Times New Roman"/>
          <w:sz w:val="24"/>
          <w:szCs w:val="24"/>
        </w:rPr>
        <w:t xml:space="preserve">the extent to which </w:t>
      </w:r>
      <w:r w:rsidR="00214C67">
        <w:rPr>
          <w:rFonts w:ascii="Times New Roman" w:hAnsi="Times New Roman" w:cs="Times New Roman"/>
          <w:sz w:val="24"/>
          <w:szCs w:val="24"/>
        </w:rPr>
        <w:t xml:space="preserve">these variables </w:t>
      </w:r>
      <w:r w:rsidR="00B36A8F">
        <w:rPr>
          <w:rFonts w:ascii="Times New Roman" w:hAnsi="Times New Roman" w:cs="Times New Roman"/>
          <w:sz w:val="24"/>
          <w:szCs w:val="24"/>
        </w:rPr>
        <w:t>mediated and moderated the effects of ARC on clinicians’ individual EBP adoption</w:t>
      </w:r>
      <w:r w:rsidR="00213C13">
        <w:rPr>
          <w:rFonts w:ascii="Times New Roman" w:hAnsi="Times New Roman" w:cs="Times New Roman"/>
          <w:sz w:val="24"/>
          <w:szCs w:val="24"/>
        </w:rPr>
        <w:t xml:space="preserve">. </w:t>
      </w:r>
    </w:p>
    <w:p w:rsidR="004A3F09" w:rsidRDefault="00802F79" w:rsidP="008155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t>
      </w:r>
      <w:r w:rsidR="00214C67">
        <w:rPr>
          <w:rFonts w:ascii="Times New Roman" w:hAnsi="Times New Roman" w:cs="Times New Roman"/>
          <w:sz w:val="24"/>
          <w:szCs w:val="24"/>
        </w:rPr>
        <w:t xml:space="preserve">study </w:t>
      </w:r>
      <w:r>
        <w:rPr>
          <w:rFonts w:ascii="Times New Roman" w:hAnsi="Times New Roman" w:cs="Times New Roman"/>
          <w:sz w:val="24"/>
          <w:szCs w:val="24"/>
        </w:rPr>
        <w:t xml:space="preserve">questions addressed the </w:t>
      </w:r>
      <w:r w:rsidR="00C83785">
        <w:rPr>
          <w:rFonts w:ascii="Times New Roman" w:hAnsi="Times New Roman" w:cs="Times New Roman"/>
          <w:sz w:val="24"/>
          <w:szCs w:val="24"/>
        </w:rPr>
        <w:t xml:space="preserve">causal </w:t>
      </w:r>
      <w:r>
        <w:rPr>
          <w:rFonts w:ascii="Times New Roman" w:hAnsi="Times New Roman" w:cs="Times New Roman"/>
          <w:sz w:val="24"/>
          <w:szCs w:val="24"/>
        </w:rPr>
        <w:t xml:space="preserve">influence of organizational culture and climate </w:t>
      </w:r>
      <w:r w:rsidR="00323CCA">
        <w:rPr>
          <w:rFonts w:ascii="Times New Roman" w:hAnsi="Times New Roman" w:cs="Times New Roman"/>
          <w:sz w:val="24"/>
          <w:szCs w:val="24"/>
        </w:rPr>
        <w:t xml:space="preserve">(i.e., organizational social context) </w:t>
      </w:r>
      <w:r>
        <w:rPr>
          <w:rFonts w:ascii="Times New Roman" w:hAnsi="Times New Roman" w:cs="Times New Roman"/>
          <w:sz w:val="24"/>
          <w:szCs w:val="24"/>
        </w:rPr>
        <w:t xml:space="preserve">on </w:t>
      </w:r>
      <w:r w:rsidR="00623FF0">
        <w:rPr>
          <w:rFonts w:ascii="Times New Roman" w:hAnsi="Times New Roman" w:cs="Times New Roman"/>
          <w:sz w:val="24"/>
          <w:szCs w:val="24"/>
        </w:rPr>
        <w:t xml:space="preserve">clinicians’ individual </w:t>
      </w:r>
      <w:r w:rsidR="00655705">
        <w:rPr>
          <w:rFonts w:ascii="Times New Roman" w:hAnsi="Times New Roman" w:cs="Times New Roman"/>
          <w:sz w:val="24"/>
          <w:szCs w:val="24"/>
        </w:rPr>
        <w:t xml:space="preserve">EBP </w:t>
      </w:r>
      <w:r w:rsidR="00A72381">
        <w:rPr>
          <w:rFonts w:ascii="Times New Roman" w:hAnsi="Times New Roman" w:cs="Times New Roman"/>
          <w:sz w:val="24"/>
          <w:szCs w:val="24"/>
        </w:rPr>
        <w:t>adoption</w:t>
      </w:r>
      <w:r>
        <w:rPr>
          <w:rFonts w:ascii="Times New Roman" w:hAnsi="Times New Roman" w:cs="Times New Roman"/>
          <w:sz w:val="24"/>
          <w:szCs w:val="24"/>
        </w:rPr>
        <w:t xml:space="preserve">. Despite several review articles and meta-analyses documenting significant correlations between </w:t>
      </w:r>
      <w:r w:rsidR="00240974">
        <w:rPr>
          <w:rFonts w:ascii="Times New Roman" w:hAnsi="Times New Roman" w:cs="Times New Roman"/>
          <w:sz w:val="24"/>
          <w:szCs w:val="24"/>
        </w:rPr>
        <w:t xml:space="preserve">features </w:t>
      </w:r>
      <w:r w:rsidR="00240974">
        <w:rPr>
          <w:rFonts w:ascii="Times New Roman" w:hAnsi="Times New Roman" w:cs="Times New Roman"/>
          <w:sz w:val="24"/>
          <w:szCs w:val="24"/>
        </w:rPr>
        <w:lastRenderedPageBreak/>
        <w:t xml:space="preserve">of </w:t>
      </w:r>
      <w:r>
        <w:rPr>
          <w:rFonts w:ascii="Times New Roman" w:hAnsi="Times New Roman" w:cs="Times New Roman"/>
          <w:sz w:val="24"/>
          <w:szCs w:val="24"/>
        </w:rPr>
        <w:t xml:space="preserve">organizational </w:t>
      </w:r>
      <w:r w:rsidR="00655705">
        <w:rPr>
          <w:rFonts w:ascii="Times New Roman" w:hAnsi="Times New Roman" w:cs="Times New Roman"/>
          <w:sz w:val="24"/>
          <w:szCs w:val="24"/>
        </w:rPr>
        <w:t xml:space="preserve">social context </w:t>
      </w:r>
      <w:r>
        <w:rPr>
          <w:rFonts w:ascii="Times New Roman" w:hAnsi="Times New Roman" w:cs="Times New Roman"/>
          <w:sz w:val="24"/>
          <w:szCs w:val="24"/>
        </w:rPr>
        <w:t xml:space="preserve">and individuals’ work attitudes and behaviors (e.g., </w:t>
      </w:r>
      <w:proofErr w:type="spellStart"/>
      <w:r w:rsidR="002A7A58">
        <w:rPr>
          <w:rFonts w:ascii="Times New Roman" w:hAnsi="Times New Roman" w:cs="Times New Roman"/>
          <w:sz w:val="24"/>
          <w:szCs w:val="24"/>
        </w:rPr>
        <w:t>Carr</w:t>
      </w:r>
      <w:proofErr w:type="spellEnd"/>
      <w:r w:rsidR="002A7A58">
        <w:rPr>
          <w:rFonts w:ascii="Times New Roman" w:hAnsi="Times New Roman" w:cs="Times New Roman"/>
          <w:sz w:val="24"/>
          <w:szCs w:val="24"/>
        </w:rPr>
        <w:t xml:space="preserve"> et al., 2003; </w:t>
      </w:r>
      <w:r w:rsidR="00075729">
        <w:rPr>
          <w:rFonts w:ascii="Times New Roman" w:hAnsi="Times New Roman" w:cs="Times New Roman"/>
          <w:sz w:val="24"/>
          <w:szCs w:val="24"/>
        </w:rPr>
        <w:t xml:space="preserve">Colquitt, LePine, &amp; Noe, 2000; </w:t>
      </w:r>
      <w:r w:rsidR="002A7A58">
        <w:rPr>
          <w:rFonts w:ascii="Times New Roman" w:hAnsi="Times New Roman" w:cs="Times New Roman"/>
          <w:sz w:val="24"/>
          <w:szCs w:val="24"/>
        </w:rPr>
        <w:t>Hartnell et al., 2011; James et al., 2008; Kuenzi &amp; Schminke, 2009; Sackmann, 2011</w:t>
      </w:r>
      <w:r>
        <w:rPr>
          <w:rFonts w:ascii="Times New Roman" w:hAnsi="Times New Roman" w:cs="Times New Roman"/>
          <w:sz w:val="24"/>
          <w:szCs w:val="24"/>
        </w:rPr>
        <w:t>)</w:t>
      </w:r>
      <w:r w:rsidR="00A72381">
        <w:rPr>
          <w:rFonts w:ascii="Times New Roman" w:hAnsi="Times New Roman" w:cs="Times New Roman"/>
          <w:sz w:val="24"/>
          <w:szCs w:val="24"/>
        </w:rPr>
        <w:t>,</w:t>
      </w:r>
      <w:r>
        <w:rPr>
          <w:rFonts w:ascii="Times New Roman" w:hAnsi="Times New Roman" w:cs="Times New Roman"/>
          <w:sz w:val="24"/>
          <w:szCs w:val="24"/>
        </w:rPr>
        <w:t xml:space="preserve"> </w:t>
      </w:r>
      <w:r w:rsidR="00655705">
        <w:rPr>
          <w:rFonts w:ascii="Times New Roman" w:hAnsi="Times New Roman" w:cs="Times New Roman"/>
          <w:sz w:val="24"/>
          <w:szCs w:val="24"/>
        </w:rPr>
        <w:t xml:space="preserve">observers </w:t>
      </w:r>
      <w:r w:rsidR="00DB6F92">
        <w:rPr>
          <w:rFonts w:ascii="Times New Roman" w:hAnsi="Times New Roman" w:cs="Times New Roman"/>
          <w:sz w:val="24"/>
          <w:szCs w:val="24"/>
        </w:rPr>
        <w:t xml:space="preserve">have </w:t>
      </w:r>
      <w:r>
        <w:rPr>
          <w:rFonts w:ascii="Times New Roman" w:hAnsi="Times New Roman" w:cs="Times New Roman"/>
          <w:sz w:val="24"/>
          <w:szCs w:val="24"/>
        </w:rPr>
        <w:t>question</w:t>
      </w:r>
      <w:r w:rsidR="00DB6F92">
        <w:rPr>
          <w:rFonts w:ascii="Times New Roman" w:hAnsi="Times New Roman" w:cs="Times New Roman"/>
          <w:sz w:val="24"/>
          <w:szCs w:val="24"/>
        </w:rPr>
        <w:t>ed</w:t>
      </w:r>
      <w:r>
        <w:rPr>
          <w:rFonts w:ascii="Times New Roman" w:hAnsi="Times New Roman" w:cs="Times New Roman"/>
          <w:sz w:val="24"/>
          <w:szCs w:val="24"/>
        </w:rPr>
        <w:t xml:space="preserve"> </w:t>
      </w:r>
      <w:r w:rsidR="00655705">
        <w:rPr>
          <w:rFonts w:ascii="Times New Roman" w:hAnsi="Times New Roman" w:cs="Times New Roman"/>
          <w:sz w:val="24"/>
          <w:szCs w:val="24"/>
        </w:rPr>
        <w:t>culture and climate</w:t>
      </w:r>
      <w:r>
        <w:rPr>
          <w:rFonts w:ascii="Times New Roman" w:hAnsi="Times New Roman" w:cs="Times New Roman"/>
          <w:sz w:val="24"/>
          <w:szCs w:val="24"/>
        </w:rPr>
        <w:t xml:space="preserve"> as </w:t>
      </w:r>
      <w:r w:rsidR="00655705">
        <w:rPr>
          <w:rFonts w:ascii="Times New Roman" w:hAnsi="Times New Roman" w:cs="Times New Roman"/>
          <w:sz w:val="24"/>
          <w:szCs w:val="24"/>
        </w:rPr>
        <w:t xml:space="preserve">levers </w:t>
      </w:r>
      <w:r>
        <w:rPr>
          <w:rFonts w:ascii="Times New Roman" w:hAnsi="Times New Roman" w:cs="Times New Roman"/>
          <w:sz w:val="24"/>
          <w:szCs w:val="24"/>
        </w:rPr>
        <w:t>for changing clinicians’ practice behaviors</w:t>
      </w:r>
      <w:r w:rsidR="00075729">
        <w:rPr>
          <w:rFonts w:ascii="Times New Roman" w:hAnsi="Times New Roman" w:cs="Times New Roman"/>
          <w:sz w:val="24"/>
          <w:szCs w:val="24"/>
        </w:rPr>
        <w:t xml:space="preserve">. These critiques cite </w:t>
      </w:r>
      <w:r w:rsidR="00E169E5">
        <w:rPr>
          <w:rFonts w:ascii="Times New Roman" w:hAnsi="Times New Roman" w:cs="Times New Roman"/>
          <w:sz w:val="24"/>
          <w:szCs w:val="24"/>
        </w:rPr>
        <w:t xml:space="preserve">the lack of experimental studies demonstrating that improvement in organizational culture and climate precede, rather than follow, improvement in service effectiveness as well as </w:t>
      </w:r>
      <w:r w:rsidR="00BA5103">
        <w:rPr>
          <w:rFonts w:ascii="Times New Roman" w:hAnsi="Times New Roman" w:cs="Times New Roman"/>
          <w:sz w:val="24"/>
          <w:szCs w:val="24"/>
        </w:rPr>
        <w:t xml:space="preserve">a lack of </w:t>
      </w:r>
      <w:r w:rsidR="00075729">
        <w:rPr>
          <w:rFonts w:ascii="Times New Roman" w:hAnsi="Times New Roman" w:cs="Times New Roman"/>
          <w:sz w:val="24"/>
          <w:szCs w:val="24"/>
        </w:rPr>
        <w:t xml:space="preserve">cross-level </w:t>
      </w:r>
      <w:r w:rsidR="00BA5103">
        <w:rPr>
          <w:rFonts w:ascii="Times New Roman" w:hAnsi="Times New Roman" w:cs="Times New Roman"/>
          <w:sz w:val="24"/>
          <w:szCs w:val="24"/>
        </w:rPr>
        <w:t xml:space="preserve">theory and </w:t>
      </w:r>
      <w:r w:rsidR="001C21F2">
        <w:rPr>
          <w:rFonts w:ascii="Times New Roman" w:hAnsi="Times New Roman" w:cs="Times New Roman"/>
          <w:sz w:val="24"/>
          <w:szCs w:val="24"/>
        </w:rPr>
        <w:t>research</w:t>
      </w:r>
      <w:r w:rsidR="00BA5103">
        <w:rPr>
          <w:rFonts w:ascii="Times New Roman" w:hAnsi="Times New Roman" w:cs="Times New Roman"/>
          <w:sz w:val="24"/>
          <w:szCs w:val="24"/>
        </w:rPr>
        <w:t xml:space="preserve"> regarding the mechanisms that explain </w:t>
      </w:r>
      <w:r w:rsidR="00075729">
        <w:rPr>
          <w:rFonts w:ascii="Times New Roman" w:hAnsi="Times New Roman" w:cs="Times New Roman"/>
          <w:sz w:val="24"/>
          <w:szCs w:val="24"/>
        </w:rPr>
        <w:t xml:space="preserve">how </w:t>
      </w:r>
      <w:r w:rsidR="00BA5103">
        <w:rPr>
          <w:rFonts w:ascii="Times New Roman" w:hAnsi="Times New Roman" w:cs="Times New Roman"/>
          <w:sz w:val="24"/>
          <w:szCs w:val="24"/>
        </w:rPr>
        <w:t xml:space="preserve">culture and climate </w:t>
      </w:r>
      <w:r w:rsidR="00075729">
        <w:rPr>
          <w:rFonts w:ascii="Times New Roman" w:hAnsi="Times New Roman" w:cs="Times New Roman"/>
          <w:sz w:val="24"/>
          <w:szCs w:val="24"/>
        </w:rPr>
        <w:t xml:space="preserve">influence </w:t>
      </w:r>
      <w:r w:rsidR="00BA5103">
        <w:rPr>
          <w:rFonts w:ascii="Times New Roman" w:hAnsi="Times New Roman" w:cs="Times New Roman"/>
          <w:sz w:val="24"/>
          <w:szCs w:val="24"/>
        </w:rPr>
        <w:t xml:space="preserve">individual behavior </w:t>
      </w:r>
      <w:r w:rsidR="00075729">
        <w:rPr>
          <w:rFonts w:ascii="Times New Roman" w:hAnsi="Times New Roman" w:cs="Times New Roman"/>
          <w:sz w:val="24"/>
          <w:szCs w:val="24"/>
        </w:rPr>
        <w:t>(Scott, Mannion, Marshall, &amp; Davies, 2003)</w:t>
      </w:r>
      <w:r>
        <w:rPr>
          <w:rFonts w:ascii="Times New Roman" w:hAnsi="Times New Roman" w:cs="Times New Roman"/>
          <w:sz w:val="24"/>
          <w:szCs w:val="24"/>
        </w:rPr>
        <w:t xml:space="preserve">. </w:t>
      </w:r>
    </w:p>
    <w:p w:rsidR="00802F79" w:rsidRDefault="00802F79" w:rsidP="008155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from the present study </w:t>
      </w:r>
      <w:r w:rsidR="004B467F">
        <w:rPr>
          <w:rFonts w:ascii="Times New Roman" w:hAnsi="Times New Roman" w:cs="Times New Roman"/>
          <w:sz w:val="24"/>
          <w:szCs w:val="24"/>
        </w:rPr>
        <w:t xml:space="preserve">clearly </w:t>
      </w:r>
      <w:r w:rsidR="00214C67">
        <w:rPr>
          <w:rFonts w:ascii="Times New Roman" w:hAnsi="Times New Roman" w:cs="Times New Roman"/>
          <w:sz w:val="24"/>
          <w:szCs w:val="24"/>
        </w:rPr>
        <w:t>support</w:t>
      </w:r>
      <w:r w:rsidR="00057CA6">
        <w:rPr>
          <w:rFonts w:ascii="Times New Roman" w:hAnsi="Times New Roman" w:cs="Times New Roman"/>
          <w:sz w:val="24"/>
          <w:szCs w:val="24"/>
        </w:rPr>
        <w:t xml:space="preserve"> an organizational social </w:t>
      </w:r>
      <w:r w:rsidR="00101FAB">
        <w:rPr>
          <w:rFonts w:ascii="Times New Roman" w:hAnsi="Times New Roman" w:cs="Times New Roman"/>
          <w:sz w:val="24"/>
          <w:szCs w:val="24"/>
        </w:rPr>
        <w:t>context-centered mediation model in which improved proficiency culture</w:t>
      </w:r>
      <w:r w:rsidR="00214C67">
        <w:rPr>
          <w:rFonts w:ascii="Times New Roman" w:hAnsi="Times New Roman" w:cs="Times New Roman"/>
          <w:sz w:val="24"/>
          <w:szCs w:val="24"/>
        </w:rPr>
        <w:t xml:space="preserve"> contributes</w:t>
      </w:r>
      <w:r w:rsidR="00101FAB">
        <w:rPr>
          <w:rFonts w:ascii="Times New Roman" w:hAnsi="Times New Roman" w:cs="Times New Roman"/>
          <w:sz w:val="24"/>
          <w:szCs w:val="24"/>
        </w:rPr>
        <w:t xml:space="preserve"> to increased </w:t>
      </w:r>
      <w:r w:rsidR="00452083">
        <w:rPr>
          <w:rFonts w:ascii="Times New Roman" w:hAnsi="Times New Roman" w:cs="Times New Roman"/>
          <w:sz w:val="24"/>
          <w:szCs w:val="24"/>
        </w:rPr>
        <w:t xml:space="preserve">clinician </w:t>
      </w:r>
      <w:r w:rsidR="00101FAB">
        <w:rPr>
          <w:rFonts w:ascii="Times New Roman" w:hAnsi="Times New Roman" w:cs="Times New Roman"/>
          <w:sz w:val="24"/>
          <w:szCs w:val="24"/>
        </w:rPr>
        <w:t>intentions</w:t>
      </w:r>
      <w:r w:rsidR="00452083">
        <w:rPr>
          <w:rFonts w:ascii="Times New Roman" w:hAnsi="Times New Roman" w:cs="Times New Roman"/>
          <w:sz w:val="24"/>
          <w:szCs w:val="24"/>
        </w:rPr>
        <w:t xml:space="preserve"> to adopt EBPs</w:t>
      </w:r>
      <w:r w:rsidR="00101FAB">
        <w:rPr>
          <w:rFonts w:ascii="Times New Roman" w:hAnsi="Times New Roman" w:cs="Times New Roman"/>
          <w:sz w:val="24"/>
          <w:szCs w:val="24"/>
        </w:rPr>
        <w:t xml:space="preserve">, decreased job-related </w:t>
      </w:r>
      <w:r w:rsidR="00400AFE">
        <w:rPr>
          <w:rFonts w:ascii="Times New Roman" w:hAnsi="Times New Roman" w:cs="Times New Roman"/>
          <w:sz w:val="24"/>
          <w:szCs w:val="24"/>
        </w:rPr>
        <w:t xml:space="preserve">EBP </w:t>
      </w:r>
      <w:r w:rsidR="00101FAB">
        <w:rPr>
          <w:rFonts w:ascii="Times New Roman" w:hAnsi="Times New Roman" w:cs="Times New Roman"/>
          <w:sz w:val="24"/>
          <w:szCs w:val="24"/>
        </w:rPr>
        <w:t xml:space="preserve">barriers, and increased EBP adoption. These findings </w:t>
      </w:r>
      <w:r w:rsidR="00323CCA">
        <w:rPr>
          <w:rFonts w:ascii="Times New Roman" w:hAnsi="Times New Roman" w:cs="Times New Roman"/>
          <w:sz w:val="24"/>
          <w:szCs w:val="24"/>
        </w:rPr>
        <w:t>support</w:t>
      </w:r>
      <w:r>
        <w:rPr>
          <w:rFonts w:ascii="Times New Roman" w:hAnsi="Times New Roman" w:cs="Times New Roman"/>
          <w:sz w:val="24"/>
          <w:szCs w:val="24"/>
        </w:rPr>
        <w:t xml:space="preserve"> theoretical models </w:t>
      </w:r>
      <w:r w:rsidR="001362C1">
        <w:rPr>
          <w:rFonts w:ascii="Times New Roman" w:hAnsi="Times New Roman" w:cs="Times New Roman"/>
          <w:sz w:val="24"/>
          <w:szCs w:val="24"/>
        </w:rPr>
        <w:t xml:space="preserve">and organizational </w:t>
      </w:r>
      <w:r w:rsidR="00400AFE">
        <w:rPr>
          <w:rFonts w:ascii="Times New Roman" w:hAnsi="Times New Roman" w:cs="Times New Roman"/>
          <w:sz w:val="24"/>
          <w:szCs w:val="24"/>
        </w:rPr>
        <w:t xml:space="preserve">implementation strategies </w:t>
      </w:r>
      <w:r>
        <w:rPr>
          <w:rFonts w:ascii="Times New Roman" w:hAnsi="Times New Roman" w:cs="Times New Roman"/>
          <w:sz w:val="24"/>
          <w:szCs w:val="24"/>
        </w:rPr>
        <w:t xml:space="preserve">that construe organizational culture as a malleable and </w:t>
      </w:r>
      <w:r w:rsidR="001362C1">
        <w:rPr>
          <w:rFonts w:ascii="Times New Roman" w:hAnsi="Times New Roman" w:cs="Times New Roman"/>
          <w:sz w:val="24"/>
          <w:szCs w:val="24"/>
        </w:rPr>
        <w:t xml:space="preserve">effective </w:t>
      </w:r>
      <w:r>
        <w:rPr>
          <w:rFonts w:ascii="Times New Roman" w:hAnsi="Times New Roman" w:cs="Times New Roman"/>
          <w:sz w:val="24"/>
          <w:szCs w:val="24"/>
        </w:rPr>
        <w:t xml:space="preserve">target for </w:t>
      </w:r>
      <w:r w:rsidR="00D222CB">
        <w:rPr>
          <w:rFonts w:ascii="Times New Roman" w:hAnsi="Times New Roman" w:cs="Times New Roman"/>
          <w:sz w:val="24"/>
          <w:szCs w:val="24"/>
        </w:rPr>
        <w:t xml:space="preserve">leveraging </w:t>
      </w:r>
      <w:r>
        <w:rPr>
          <w:rFonts w:ascii="Times New Roman" w:hAnsi="Times New Roman" w:cs="Times New Roman"/>
          <w:sz w:val="24"/>
          <w:szCs w:val="24"/>
        </w:rPr>
        <w:t xml:space="preserve">change in clinicians’ </w:t>
      </w:r>
      <w:r w:rsidR="00452083">
        <w:rPr>
          <w:rFonts w:ascii="Times New Roman" w:hAnsi="Times New Roman" w:cs="Times New Roman"/>
          <w:sz w:val="24"/>
          <w:szCs w:val="24"/>
        </w:rPr>
        <w:t xml:space="preserve">EBP adoption </w:t>
      </w:r>
      <w:r w:rsidR="00057CA6">
        <w:rPr>
          <w:rFonts w:ascii="Times New Roman" w:hAnsi="Times New Roman" w:cs="Times New Roman"/>
          <w:sz w:val="24"/>
          <w:szCs w:val="24"/>
        </w:rPr>
        <w:t>(Cameron &amp; Quinn, 2011; Glisson et al., 2010; Williams &amp; Glisson, 2014b)</w:t>
      </w:r>
      <w:r>
        <w:rPr>
          <w:rFonts w:ascii="Times New Roman" w:hAnsi="Times New Roman" w:cs="Times New Roman"/>
          <w:sz w:val="24"/>
          <w:szCs w:val="24"/>
        </w:rPr>
        <w:t>. Although previous experiments demonstrated that organizational intervention</w:t>
      </w:r>
      <w:r w:rsidR="0074257D">
        <w:rPr>
          <w:rFonts w:ascii="Times New Roman" w:hAnsi="Times New Roman" w:cs="Times New Roman"/>
          <w:sz w:val="24"/>
          <w:szCs w:val="24"/>
        </w:rPr>
        <w:t>s</w:t>
      </w:r>
      <w:r>
        <w:rPr>
          <w:rFonts w:ascii="Times New Roman" w:hAnsi="Times New Roman" w:cs="Times New Roman"/>
          <w:sz w:val="24"/>
          <w:szCs w:val="24"/>
        </w:rPr>
        <w:t xml:space="preserve"> improve organizational </w:t>
      </w:r>
      <w:r w:rsidR="0016169B">
        <w:rPr>
          <w:rFonts w:ascii="Times New Roman" w:hAnsi="Times New Roman" w:cs="Times New Roman"/>
          <w:sz w:val="24"/>
          <w:szCs w:val="24"/>
        </w:rPr>
        <w:t xml:space="preserve">culture in mental health </w:t>
      </w:r>
      <w:r>
        <w:rPr>
          <w:rFonts w:ascii="Times New Roman" w:hAnsi="Times New Roman" w:cs="Times New Roman"/>
          <w:sz w:val="24"/>
          <w:szCs w:val="24"/>
        </w:rPr>
        <w:t>agencies (</w:t>
      </w:r>
      <w:r w:rsidR="002A7A58">
        <w:rPr>
          <w:rFonts w:ascii="Times New Roman" w:hAnsi="Times New Roman" w:cs="Times New Roman"/>
          <w:sz w:val="24"/>
          <w:szCs w:val="24"/>
        </w:rPr>
        <w:t>Glisson et al., 2012</w:t>
      </w:r>
      <w:r>
        <w:rPr>
          <w:rFonts w:ascii="Times New Roman" w:hAnsi="Times New Roman" w:cs="Times New Roman"/>
          <w:sz w:val="24"/>
          <w:szCs w:val="24"/>
        </w:rPr>
        <w:t xml:space="preserve">), this is the first study to </w:t>
      </w:r>
      <w:r w:rsidR="0016169B">
        <w:rPr>
          <w:rFonts w:ascii="Times New Roman" w:hAnsi="Times New Roman" w:cs="Times New Roman"/>
          <w:sz w:val="24"/>
          <w:szCs w:val="24"/>
        </w:rPr>
        <w:t xml:space="preserve">demonstrate that </w:t>
      </w:r>
      <w:r w:rsidR="0074257D">
        <w:rPr>
          <w:rFonts w:ascii="Times New Roman" w:hAnsi="Times New Roman" w:cs="Times New Roman"/>
          <w:sz w:val="24"/>
          <w:szCs w:val="24"/>
        </w:rPr>
        <w:t>the experimental manipulation of</w:t>
      </w:r>
      <w:r>
        <w:rPr>
          <w:rFonts w:ascii="Times New Roman" w:hAnsi="Times New Roman" w:cs="Times New Roman"/>
          <w:sz w:val="24"/>
          <w:szCs w:val="24"/>
        </w:rPr>
        <w:t xml:space="preserve"> organizational </w:t>
      </w:r>
      <w:r w:rsidR="00231D76">
        <w:rPr>
          <w:rFonts w:ascii="Times New Roman" w:hAnsi="Times New Roman" w:cs="Times New Roman"/>
          <w:sz w:val="24"/>
          <w:szCs w:val="24"/>
        </w:rPr>
        <w:t>culture</w:t>
      </w:r>
      <w:r w:rsidR="001362C1">
        <w:rPr>
          <w:rFonts w:ascii="Times New Roman" w:hAnsi="Times New Roman" w:cs="Times New Roman"/>
          <w:sz w:val="24"/>
          <w:szCs w:val="24"/>
        </w:rPr>
        <w:t xml:space="preserve"> </w:t>
      </w:r>
      <w:r w:rsidR="004A3F09">
        <w:rPr>
          <w:rFonts w:ascii="Times New Roman" w:hAnsi="Times New Roman" w:cs="Times New Roman"/>
          <w:sz w:val="24"/>
          <w:szCs w:val="24"/>
        </w:rPr>
        <w:t xml:space="preserve">accounted for the effects of </w:t>
      </w:r>
      <w:r w:rsidR="00D222CB">
        <w:rPr>
          <w:rFonts w:ascii="Times New Roman" w:hAnsi="Times New Roman" w:cs="Times New Roman"/>
          <w:sz w:val="24"/>
          <w:szCs w:val="24"/>
        </w:rPr>
        <w:t>a</w:t>
      </w:r>
      <w:r w:rsidR="004A3F09">
        <w:rPr>
          <w:rFonts w:ascii="Times New Roman" w:hAnsi="Times New Roman" w:cs="Times New Roman"/>
          <w:sz w:val="24"/>
          <w:szCs w:val="24"/>
        </w:rPr>
        <w:t xml:space="preserve">n organizational intervention </w:t>
      </w:r>
      <w:r w:rsidR="0016169B">
        <w:rPr>
          <w:rFonts w:ascii="Times New Roman" w:hAnsi="Times New Roman" w:cs="Times New Roman"/>
          <w:sz w:val="24"/>
          <w:szCs w:val="24"/>
        </w:rPr>
        <w:t xml:space="preserve">on </w:t>
      </w:r>
      <w:r w:rsidR="00231D76">
        <w:rPr>
          <w:rFonts w:ascii="Times New Roman" w:hAnsi="Times New Roman" w:cs="Times New Roman"/>
          <w:sz w:val="24"/>
          <w:szCs w:val="24"/>
        </w:rPr>
        <w:t xml:space="preserve">clinicians’ </w:t>
      </w:r>
      <w:r w:rsidR="0016169B">
        <w:rPr>
          <w:rFonts w:ascii="Times New Roman" w:hAnsi="Times New Roman" w:cs="Times New Roman"/>
          <w:sz w:val="24"/>
          <w:szCs w:val="24"/>
        </w:rPr>
        <w:t xml:space="preserve">EBP </w:t>
      </w:r>
      <w:r w:rsidR="0074257D">
        <w:rPr>
          <w:rFonts w:ascii="Times New Roman" w:hAnsi="Times New Roman" w:cs="Times New Roman"/>
          <w:sz w:val="24"/>
          <w:szCs w:val="24"/>
        </w:rPr>
        <w:t>intentions and</w:t>
      </w:r>
      <w:r w:rsidR="00510920">
        <w:rPr>
          <w:rFonts w:ascii="Times New Roman" w:hAnsi="Times New Roman" w:cs="Times New Roman"/>
          <w:sz w:val="24"/>
          <w:szCs w:val="24"/>
        </w:rPr>
        <w:t xml:space="preserve"> </w:t>
      </w:r>
      <w:r w:rsidR="00170FF5">
        <w:rPr>
          <w:rFonts w:ascii="Times New Roman" w:hAnsi="Times New Roman" w:cs="Times New Roman"/>
          <w:sz w:val="24"/>
          <w:szCs w:val="24"/>
        </w:rPr>
        <w:t>EBP adoption</w:t>
      </w:r>
      <w:r>
        <w:rPr>
          <w:rFonts w:ascii="Times New Roman" w:hAnsi="Times New Roman" w:cs="Times New Roman"/>
          <w:sz w:val="24"/>
          <w:szCs w:val="24"/>
        </w:rPr>
        <w:t>.</w:t>
      </w:r>
      <w:r w:rsidR="00400AFE">
        <w:rPr>
          <w:rFonts w:ascii="Times New Roman" w:hAnsi="Times New Roman" w:cs="Times New Roman"/>
          <w:sz w:val="24"/>
          <w:szCs w:val="24"/>
        </w:rPr>
        <w:t xml:space="preserve"> </w:t>
      </w:r>
      <w:r w:rsidR="00D222CB">
        <w:rPr>
          <w:rFonts w:ascii="Times New Roman" w:hAnsi="Times New Roman" w:cs="Times New Roman"/>
          <w:sz w:val="24"/>
          <w:szCs w:val="24"/>
        </w:rPr>
        <w:t>T</w:t>
      </w:r>
      <w:r w:rsidR="00452083">
        <w:rPr>
          <w:rFonts w:ascii="Times New Roman" w:hAnsi="Times New Roman" w:cs="Times New Roman"/>
          <w:sz w:val="24"/>
          <w:szCs w:val="24"/>
        </w:rPr>
        <w:t xml:space="preserve">he </w:t>
      </w:r>
      <w:r w:rsidR="00D222CB">
        <w:rPr>
          <w:rFonts w:ascii="Times New Roman" w:hAnsi="Times New Roman" w:cs="Times New Roman"/>
          <w:sz w:val="24"/>
          <w:szCs w:val="24"/>
        </w:rPr>
        <w:t xml:space="preserve">cultivation </w:t>
      </w:r>
      <w:r w:rsidR="00400AFE">
        <w:rPr>
          <w:rFonts w:ascii="Times New Roman" w:hAnsi="Times New Roman" w:cs="Times New Roman"/>
          <w:sz w:val="24"/>
          <w:szCs w:val="24"/>
        </w:rPr>
        <w:t xml:space="preserve">of </w:t>
      </w:r>
      <w:r w:rsidR="00214C67">
        <w:rPr>
          <w:rFonts w:ascii="Times New Roman" w:hAnsi="Times New Roman" w:cs="Times New Roman"/>
          <w:sz w:val="24"/>
          <w:szCs w:val="24"/>
        </w:rPr>
        <w:t>proficiency</w:t>
      </w:r>
      <w:r w:rsidR="00400AFE">
        <w:rPr>
          <w:rFonts w:ascii="Times New Roman" w:hAnsi="Times New Roman" w:cs="Times New Roman"/>
          <w:sz w:val="24"/>
          <w:szCs w:val="24"/>
        </w:rPr>
        <w:t xml:space="preserve"> norms and expectations </w:t>
      </w:r>
      <w:r w:rsidR="00D222CB">
        <w:rPr>
          <w:rFonts w:ascii="Times New Roman" w:hAnsi="Times New Roman" w:cs="Times New Roman"/>
          <w:sz w:val="24"/>
          <w:szCs w:val="24"/>
        </w:rPr>
        <w:t xml:space="preserve">that </w:t>
      </w:r>
      <w:r w:rsidR="00510920">
        <w:rPr>
          <w:rFonts w:ascii="Times New Roman" w:hAnsi="Times New Roman" w:cs="Times New Roman"/>
          <w:sz w:val="24"/>
          <w:szCs w:val="24"/>
        </w:rPr>
        <w:t xml:space="preserve">emphasize </w:t>
      </w:r>
      <w:r w:rsidR="00D222CB">
        <w:rPr>
          <w:rFonts w:ascii="Times New Roman" w:hAnsi="Times New Roman" w:cs="Times New Roman"/>
          <w:sz w:val="24"/>
          <w:szCs w:val="24"/>
        </w:rPr>
        <w:t>clinical excellence and responsiveness to client needs create</w:t>
      </w:r>
      <w:r w:rsidR="00323CCA">
        <w:rPr>
          <w:rFonts w:ascii="Times New Roman" w:hAnsi="Times New Roman" w:cs="Times New Roman"/>
          <w:sz w:val="24"/>
          <w:szCs w:val="24"/>
        </w:rPr>
        <w:t>s</w:t>
      </w:r>
      <w:r w:rsidR="00D222CB">
        <w:rPr>
          <w:rFonts w:ascii="Times New Roman" w:hAnsi="Times New Roman" w:cs="Times New Roman"/>
          <w:sz w:val="24"/>
          <w:szCs w:val="24"/>
        </w:rPr>
        <w:t xml:space="preserve"> </w:t>
      </w:r>
      <w:r w:rsidR="00452083">
        <w:rPr>
          <w:rFonts w:ascii="Times New Roman" w:hAnsi="Times New Roman" w:cs="Times New Roman"/>
          <w:sz w:val="24"/>
          <w:szCs w:val="24"/>
        </w:rPr>
        <w:t>a</w:t>
      </w:r>
      <w:r w:rsidR="00400AFE">
        <w:rPr>
          <w:rFonts w:ascii="Times New Roman" w:hAnsi="Times New Roman" w:cs="Times New Roman"/>
          <w:sz w:val="24"/>
          <w:szCs w:val="24"/>
        </w:rPr>
        <w:t xml:space="preserve"> </w:t>
      </w:r>
      <w:r w:rsidR="00452083">
        <w:rPr>
          <w:rFonts w:ascii="Times New Roman" w:hAnsi="Times New Roman" w:cs="Times New Roman"/>
          <w:sz w:val="24"/>
          <w:szCs w:val="24"/>
        </w:rPr>
        <w:t xml:space="preserve">social </w:t>
      </w:r>
      <w:r w:rsidR="00400AFE">
        <w:rPr>
          <w:rFonts w:ascii="Times New Roman" w:hAnsi="Times New Roman" w:cs="Times New Roman"/>
          <w:sz w:val="24"/>
          <w:szCs w:val="24"/>
        </w:rPr>
        <w:t xml:space="preserve">context that </w:t>
      </w:r>
      <w:r w:rsidR="00510920">
        <w:rPr>
          <w:rFonts w:ascii="Times New Roman" w:hAnsi="Times New Roman" w:cs="Times New Roman"/>
          <w:sz w:val="24"/>
          <w:szCs w:val="24"/>
        </w:rPr>
        <w:t>increases</w:t>
      </w:r>
      <w:r w:rsidR="003D17E9">
        <w:rPr>
          <w:rFonts w:ascii="Times New Roman" w:hAnsi="Times New Roman" w:cs="Times New Roman"/>
          <w:sz w:val="24"/>
          <w:szCs w:val="24"/>
        </w:rPr>
        <w:t xml:space="preserve"> clinicians’ </w:t>
      </w:r>
      <w:r w:rsidR="00452083">
        <w:rPr>
          <w:rFonts w:ascii="Times New Roman" w:hAnsi="Times New Roman" w:cs="Times New Roman"/>
          <w:sz w:val="24"/>
          <w:szCs w:val="24"/>
        </w:rPr>
        <w:t xml:space="preserve">intentions </w:t>
      </w:r>
      <w:r w:rsidR="003D17E9">
        <w:rPr>
          <w:rFonts w:ascii="Times New Roman" w:hAnsi="Times New Roman" w:cs="Times New Roman"/>
          <w:sz w:val="24"/>
          <w:szCs w:val="24"/>
        </w:rPr>
        <w:t xml:space="preserve">to adopt EBPs and </w:t>
      </w:r>
      <w:r w:rsidR="00E169E5">
        <w:rPr>
          <w:rFonts w:ascii="Times New Roman" w:hAnsi="Times New Roman" w:cs="Times New Roman"/>
          <w:sz w:val="24"/>
          <w:szCs w:val="24"/>
        </w:rPr>
        <w:t>enables</w:t>
      </w:r>
      <w:r w:rsidR="003D17E9">
        <w:rPr>
          <w:rFonts w:ascii="Times New Roman" w:hAnsi="Times New Roman" w:cs="Times New Roman"/>
          <w:sz w:val="24"/>
          <w:szCs w:val="24"/>
        </w:rPr>
        <w:t xml:space="preserve"> </w:t>
      </w:r>
      <w:r w:rsidR="00452083">
        <w:rPr>
          <w:rFonts w:ascii="Times New Roman" w:hAnsi="Times New Roman" w:cs="Times New Roman"/>
          <w:sz w:val="24"/>
          <w:szCs w:val="24"/>
        </w:rPr>
        <w:t xml:space="preserve">the enactment of </w:t>
      </w:r>
      <w:r w:rsidR="003D17E9">
        <w:rPr>
          <w:rFonts w:ascii="Times New Roman" w:hAnsi="Times New Roman" w:cs="Times New Roman"/>
          <w:sz w:val="24"/>
          <w:szCs w:val="24"/>
        </w:rPr>
        <w:t xml:space="preserve">those </w:t>
      </w:r>
      <w:r w:rsidR="00452083">
        <w:rPr>
          <w:rFonts w:ascii="Times New Roman" w:hAnsi="Times New Roman" w:cs="Times New Roman"/>
          <w:sz w:val="24"/>
          <w:szCs w:val="24"/>
        </w:rPr>
        <w:t xml:space="preserve">intentions through </w:t>
      </w:r>
      <w:r w:rsidR="003D17E9">
        <w:rPr>
          <w:rFonts w:ascii="Times New Roman" w:hAnsi="Times New Roman" w:cs="Times New Roman"/>
          <w:sz w:val="24"/>
          <w:szCs w:val="24"/>
        </w:rPr>
        <w:t xml:space="preserve">the reduction of </w:t>
      </w:r>
      <w:r w:rsidR="00452083">
        <w:rPr>
          <w:rFonts w:ascii="Times New Roman" w:hAnsi="Times New Roman" w:cs="Times New Roman"/>
          <w:sz w:val="24"/>
          <w:szCs w:val="24"/>
        </w:rPr>
        <w:t xml:space="preserve">job-related </w:t>
      </w:r>
      <w:r w:rsidR="00214C67">
        <w:rPr>
          <w:rFonts w:ascii="Times New Roman" w:hAnsi="Times New Roman" w:cs="Times New Roman"/>
          <w:sz w:val="24"/>
          <w:szCs w:val="24"/>
        </w:rPr>
        <w:t xml:space="preserve">EBP </w:t>
      </w:r>
      <w:r w:rsidR="00452083">
        <w:rPr>
          <w:rFonts w:ascii="Times New Roman" w:hAnsi="Times New Roman" w:cs="Times New Roman"/>
          <w:sz w:val="24"/>
          <w:szCs w:val="24"/>
        </w:rPr>
        <w:t>barriers</w:t>
      </w:r>
      <w:r w:rsidR="00400AFE">
        <w:rPr>
          <w:rFonts w:ascii="Times New Roman" w:hAnsi="Times New Roman" w:cs="Times New Roman"/>
          <w:sz w:val="24"/>
          <w:szCs w:val="24"/>
        </w:rPr>
        <w:t xml:space="preserve">. </w:t>
      </w:r>
    </w:p>
    <w:p w:rsidR="00D25A11" w:rsidRDefault="0009757D" w:rsidP="00C37A0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second domain </w:t>
      </w:r>
      <w:r w:rsidR="00DD3FC6">
        <w:rPr>
          <w:rFonts w:ascii="Times New Roman" w:hAnsi="Times New Roman" w:cs="Times New Roman"/>
          <w:sz w:val="24"/>
          <w:szCs w:val="24"/>
        </w:rPr>
        <w:t xml:space="preserve">of mechanisms </w:t>
      </w:r>
      <w:r>
        <w:rPr>
          <w:rFonts w:ascii="Times New Roman" w:hAnsi="Times New Roman" w:cs="Times New Roman"/>
          <w:sz w:val="24"/>
          <w:szCs w:val="24"/>
        </w:rPr>
        <w:t xml:space="preserve">addressed by this study </w:t>
      </w:r>
      <w:r w:rsidR="00BE633C">
        <w:rPr>
          <w:rFonts w:ascii="Times New Roman" w:hAnsi="Times New Roman" w:cs="Times New Roman"/>
          <w:sz w:val="24"/>
          <w:szCs w:val="24"/>
        </w:rPr>
        <w:t>involved</w:t>
      </w:r>
      <w:r w:rsidR="00551F51">
        <w:rPr>
          <w:rFonts w:ascii="Times New Roman" w:hAnsi="Times New Roman" w:cs="Times New Roman"/>
          <w:sz w:val="24"/>
          <w:szCs w:val="24"/>
        </w:rPr>
        <w:t xml:space="preserve"> </w:t>
      </w:r>
      <w:r w:rsidR="00BE633C">
        <w:rPr>
          <w:rFonts w:ascii="Times New Roman" w:hAnsi="Times New Roman" w:cs="Times New Roman"/>
          <w:sz w:val="24"/>
          <w:szCs w:val="24"/>
        </w:rPr>
        <w:t xml:space="preserve">clinicians’ </w:t>
      </w:r>
      <w:r>
        <w:rPr>
          <w:rFonts w:ascii="Times New Roman" w:hAnsi="Times New Roman" w:cs="Times New Roman"/>
          <w:sz w:val="24"/>
          <w:szCs w:val="24"/>
        </w:rPr>
        <w:t xml:space="preserve">individual-level </w:t>
      </w:r>
      <w:r w:rsidR="00BE633C">
        <w:rPr>
          <w:rFonts w:ascii="Times New Roman" w:hAnsi="Times New Roman" w:cs="Times New Roman"/>
          <w:sz w:val="24"/>
          <w:szCs w:val="24"/>
        </w:rPr>
        <w:t xml:space="preserve">intentions, or goal-directed </w:t>
      </w:r>
      <w:r w:rsidR="00456F63">
        <w:rPr>
          <w:rFonts w:ascii="Times New Roman" w:hAnsi="Times New Roman" w:cs="Times New Roman"/>
          <w:sz w:val="24"/>
          <w:szCs w:val="24"/>
        </w:rPr>
        <w:t>motivational processes</w:t>
      </w:r>
      <w:r w:rsidR="005174EA">
        <w:rPr>
          <w:rFonts w:ascii="Times New Roman" w:hAnsi="Times New Roman" w:cs="Times New Roman"/>
          <w:sz w:val="24"/>
          <w:szCs w:val="24"/>
        </w:rPr>
        <w:t xml:space="preserve"> as described by </w:t>
      </w:r>
      <w:r w:rsidR="00551F51">
        <w:rPr>
          <w:rFonts w:ascii="Times New Roman" w:hAnsi="Times New Roman" w:cs="Times New Roman"/>
          <w:sz w:val="24"/>
          <w:szCs w:val="24"/>
        </w:rPr>
        <w:t xml:space="preserve">the </w:t>
      </w:r>
      <w:r>
        <w:rPr>
          <w:rFonts w:ascii="Times New Roman" w:hAnsi="Times New Roman" w:cs="Times New Roman"/>
          <w:sz w:val="24"/>
          <w:szCs w:val="24"/>
        </w:rPr>
        <w:t>behavioral science</w:t>
      </w:r>
      <w:r w:rsidR="00377AD8">
        <w:rPr>
          <w:rFonts w:ascii="Times New Roman" w:hAnsi="Times New Roman" w:cs="Times New Roman"/>
          <w:sz w:val="24"/>
          <w:szCs w:val="24"/>
        </w:rPr>
        <w:t xml:space="preserve"> </w:t>
      </w:r>
      <w:r w:rsidR="00E169E5">
        <w:rPr>
          <w:rFonts w:ascii="Times New Roman" w:hAnsi="Times New Roman" w:cs="Times New Roman"/>
          <w:sz w:val="24"/>
          <w:szCs w:val="24"/>
        </w:rPr>
        <w:t xml:space="preserve">literature </w:t>
      </w:r>
      <w:r w:rsidR="0074257D">
        <w:rPr>
          <w:rFonts w:ascii="Times New Roman" w:hAnsi="Times New Roman" w:cs="Times New Roman"/>
          <w:sz w:val="24"/>
          <w:szCs w:val="24"/>
        </w:rPr>
        <w:t xml:space="preserve">and </w:t>
      </w:r>
      <w:r w:rsidR="00E169E5">
        <w:rPr>
          <w:rFonts w:ascii="Times New Roman" w:hAnsi="Times New Roman" w:cs="Times New Roman"/>
          <w:sz w:val="24"/>
          <w:szCs w:val="24"/>
        </w:rPr>
        <w:t xml:space="preserve">theories of </w:t>
      </w:r>
      <w:r w:rsidR="0074257D">
        <w:rPr>
          <w:rFonts w:ascii="Times New Roman" w:hAnsi="Times New Roman" w:cs="Times New Roman"/>
          <w:sz w:val="24"/>
          <w:szCs w:val="24"/>
        </w:rPr>
        <w:t xml:space="preserve">organizational behavior (Jaccard et al., 1999; </w:t>
      </w:r>
      <w:r w:rsidR="00D04AE6">
        <w:rPr>
          <w:rFonts w:ascii="Times New Roman" w:hAnsi="Times New Roman" w:cs="Times New Roman"/>
          <w:sz w:val="24"/>
          <w:szCs w:val="24"/>
        </w:rPr>
        <w:t xml:space="preserve">Latham &amp; Pinder, 2005; </w:t>
      </w:r>
      <w:r w:rsidR="0074257D">
        <w:rPr>
          <w:rFonts w:ascii="Times New Roman" w:hAnsi="Times New Roman" w:cs="Times New Roman"/>
          <w:sz w:val="24"/>
          <w:szCs w:val="24"/>
        </w:rPr>
        <w:t>Michie et al., 2011</w:t>
      </w:r>
      <w:r w:rsidR="00D04AE6">
        <w:rPr>
          <w:rFonts w:ascii="Times New Roman" w:hAnsi="Times New Roman" w:cs="Times New Roman"/>
          <w:sz w:val="24"/>
          <w:szCs w:val="24"/>
        </w:rPr>
        <w:t>; Webb &amp; Sheeran, 2006</w:t>
      </w:r>
      <w:r w:rsidR="0074257D">
        <w:rPr>
          <w:rFonts w:ascii="Times New Roman" w:hAnsi="Times New Roman" w:cs="Times New Roman"/>
          <w:sz w:val="24"/>
          <w:szCs w:val="24"/>
        </w:rPr>
        <w:t>)</w:t>
      </w:r>
      <w:r w:rsidR="00551F51">
        <w:rPr>
          <w:rFonts w:ascii="Times New Roman" w:hAnsi="Times New Roman" w:cs="Times New Roman"/>
          <w:sz w:val="24"/>
          <w:szCs w:val="24"/>
        </w:rPr>
        <w:t xml:space="preserve">. Although considerable research suggests </w:t>
      </w:r>
      <w:r w:rsidR="00DD547D">
        <w:rPr>
          <w:rFonts w:ascii="Times New Roman" w:hAnsi="Times New Roman" w:cs="Times New Roman"/>
          <w:sz w:val="24"/>
          <w:szCs w:val="24"/>
        </w:rPr>
        <w:t xml:space="preserve">that </w:t>
      </w:r>
      <w:r w:rsidR="00231D76">
        <w:rPr>
          <w:rFonts w:ascii="Times New Roman" w:hAnsi="Times New Roman" w:cs="Times New Roman"/>
          <w:sz w:val="24"/>
          <w:szCs w:val="24"/>
        </w:rPr>
        <w:t xml:space="preserve">individual </w:t>
      </w:r>
      <w:r w:rsidR="002074E6">
        <w:rPr>
          <w:rFonts w:ascii="Times New Roman" w:hAnsi="Times New Roman" w:cs="Times New Roman"/>
          <w:sz w:val="24"/>
          <w:szCs w:val="24"/>
        </w:rPr>
        <w:t>intentions</w:t>
      </w:r>
      <w:r w:rsidR="00551F51">
        <w:rPr>
          <w:rFonts w:ascii="Times New Roman" w:hAnsi="Times New Roman" w:cs="Times New Roman"/>
          <w:sz w:val="24"/>
          <w:szCs w:val="24"/>
        </w:rPr>
        <w:t xml:space="preserve"> </w:t>
      </w:r>
      <w:r w:rsidR="00CD0661">
        <w:rPr>
          <w:rFonts w:ascii="Times New Roman" w:hAnsi="Times New Roman" w:cs="Times New Roman"/>
          <w:sz w:val="24"/>
          <w:szCs w:val="24"/>
        </w:rPr>
        <w:t>influence</w:t>
      </w:r>
      <w:r w:rsidR="008B39E0">
        <w:rPr>
          <w:rFonts w:ascii="Times New Roman" w:hAnsi="Times New Roman" w:cs="Times New Roman"/>
          <w:sz w:val="24"/>
          <w:szCs w:val="24"/>
        </w:rPr>
        <w:t xml:space="preserve"> </w:t>
      </w:r>
      <w:r w:rsidR="004332E9">
        <w:rPr>
          <w:rFonts w:ascii="Times New Roman" w:hAnsi="Times New Roman" w:cs="Times New Roman"/>
          <w:sz w:val="24"/>
          <w:szCs w:val="24"/>
        </w:rPr>
        <w:t xml:space="preserve">behavior </w:t>
      </w:r>
      <w:r w:rsidR="00BE633C">
        <w:rPr>
          <w:rFonts w:ascii="Times New Roman" w:hAnsi="Times New Roman" w:cs="Times New Roman"/>
          <w:sz w:val="24"/>
          <w:szCs w:val="24"/>
        </w:rPr>
        <w:t xml:space="preserve">and behavior change </w:t>
      </w:r>
      <w:r w:rsidR="006D41D9">
        <w:rPr>
          <w:rFonts w:ascii="Times New Roman" w:hAnsi="Times New Roman" w:cs="Times New Roman"/>
          <w:sz w:val="24"/>
          <w:szCs w:val="24"/>
        </w:rPr>
        <w:t>(</w:t>
      </w:r>
      <w:r w:rsidR="002A7A58">
        <w:rPr>
          <w:rFonts w:ascii="Times New Roman" w:hAnsi="Times New Roman" w:cs="Times New Roman"/>
          <w:sz w:val="24"/>
          <w:szCs w:val="24"/>
        </w:rPr>
        <w:t>Armitage &amp; Conner, 2001; Fishbein, 1995; Godin et al., 2008; Webb &amp; Sheeran, 2006</w:t>
      </w:r>
      <w:r w:rsidR="006D41D9">
        <w:rPr>
          <w:rFonts w:ascii="Times New Roman" w:hAnsi="Times New Roman" w:cs="Times New Roman"/>
          <w:sz w:val="24"/>
          <w:szCs w:val="24"/>
        </w:rPr>
        <w:t>)</w:t>
      </w:r>
      <w:r w:rsidR="00551F51">
        <w:rPr>
          <w:rFonts w:ascii="Times New Roman" w:hAnsi="Times New Roman" w:cs="Times New Roman"/>
          <w:sz w:val="24"/>
          <w:szCs w:val="24"/>
        </w:rPr>
        <w:t xml:space="preserve">, </w:t>
      </w:r>
      <w:r w:rsidR="00DD547D">
        <w:rPr>
          <w:rFonts w:ascii="Times New Roman" w:hAnsi="Times New Roman" w:cs="Times New Roman"/>
          <w:sz w:val="24"/>
          <w:szCs w:val="24"/>
        </w:rPr>
        <w:t xml:space="preserve">many </w:t>
      </w:r>
      <w:r w:rsidR="007D3D9F">
        <w:rPr>
          <w:rFonts w:ascii="Times New Roman" w:hAnsi="Times New Roman" w:cs="Times New Roman"/>
          <w:sz w:val="24"/>
          <w:szCs w:val="24"/>
        </w:rPr>
        <w:t>implementation strategies</w:t>
      </w:r>
      <w:r w:rsidR="00551F51">
        <w:rPr>
          <w:rFonts w:ascii="Times New Roman" w:hAnsi="Times New Roman" w:cs="Times New Roman"/>
          <w:sz w:val="24"/>
          <w:szCs w:val="24"/>
        </w:rPr>
        <w:t xml:space="preserve"> </w:t>
      </w:r>
      <w:r w:rsidR="00DD547D">
        <w:rPr>
          <w:rFonts w:ascii="Times New Roman" w:hAnsi="Times New Roman" w:cs="Times New Roman"/>
          <w:sz w:val="24"/>
          <w:szCs w:val="24"/>
        </w:rPr>
        <w:t xml:space="preserve">in </w:t>
      </w:r>
      <w:r w:rsidR="00BE633C">
        <w:rPr>
          <w:rFonts w:ascii="Times New Roman" w:hAnsi="Times New Roman" w:cs="Times New Roman"/>
          <w:sz w:val="24"/>
          <w:szCs w:val="24"/>
        </w:rPr>
        <w:t xml:space="preserve">health and </w:t>
      </w:r>
      <w:r w:rsidR="00DD547D">
        <w:rPr>
          <w:rFonts w:ascii="Times New Roman" w:hAnsi="Times New Roman" w:cs="Times New Roman"/>
          <w:sz w:val="24"/>
          <w:szCs w:val="24"/>
        </w:rPr>
        <w:t xml:space="preserve">mental health </w:t>
      </w:r>
      <w:r w:rsidR="003D17E9">
        <w:rPr>
          <w:rFonts w:ascii="Times New Roman" w:hAnsi="Times New Roman" w:cs="Times New Roman"/>
          <w:sz w:val="24"/>
          <w:szCs w:val="24"/>
        </w:rPr>
        <w:t xml:space="preserve">settings </w:t>
      </w:r>
      <w:r w:rsidR="00E169E5">
        <w:rPr>
          <w:rFonts w:ascii="Times New Roman" w:hAnsi="Times New Roman" w:cs="Times New Roman"/>
          <w:sz w:val="24"/>
          <w:szCs w:val="24"/>
        </w:rPr>
        <w:t xml:space="preserve">ignore this behavioral antecedent and </w:t>
      </w:r>
      <w:r w:rsidR="004B467F">
        <w:rPr>
          <w:rFonts w:ascii="Times New Roman" w:hAnsi="Times New Roman" w:cs="Times New Roman"/>
          <w:sz w:val="24"/>
          <w:szCs w:val="24"/>
        </w:rPr>
        <w:t xml:space="preserve">focus </w:t>
      </w:r>
      <w:r w:rsidR="005174EA">
        <w:rPr>
          <w:rFonts w:ascii="Times New Roman" w:hAnsi="Times New Roman" w:cs="Times New Roman"/>
          <w:sz w:val="24"/>
          <w:szCs w:val="24"/>
        </w:rPr>
        <w:t xml:space="preserve">simply </w:t>
      </w:r>
      <w:r w:rsidR="00DD3FC6">
        <w:rPr>
          <w:rFonts w:ascii="Times New Roman" w:hAnsi="Times New Roman" w:cs="Times New Roman"/>
          <w:sz w:val="24"/>
          <w:szCs w:val="24"/>
        </w:rPr>
        <w:t xml:space="preserve">on </w:t>
      </w:r>
      <w:r w:rsidR="00551F51">
        <w:rPr>
          <w:rFonts w:ascii="Times New Roman" w:hAnsi="Times New Roman" w:cs="Times New Roman"/>
          <w:sz w:val="24"/>
          <w:szCs w:val="24"/>
        </w:rPr>
        <w:t>knowledge</w:t>
      </w:r>
      <w:r w:rsidR="00DD3FC6">
        <w:rPr>
          <w:rFonts w:ascii="Times New Roman" w:hAnsi="Times New Roman" w:cs="Times New Roman"/>
          <w:sz w:val="24"/>
          <w:szCs w:val="24"/>
        </w:rPr>
        <w:t>-</w:t>
      </w:r>
      <w:r w:rsidR="00551F51">
        <w:rPr>
          <w:rFonts w:ascii="Times New Roman" w:hAnsi="Times New Roman" w:cs="Times New Roman"/>
          <w:sz w:val="24"/>
          <w:szCs w:val="24"/>
        </w:rPr>
        <w:t xml:space="preserve"> and skill-developme</w:t>
      </w:r>
      <w:r w:rsidR="00CD0661">
        <w:rPr>
          <w:rFonts w:ascii="Times New Roman" w:hAnsi="Times New Roman" w:cs="Times New Roman"/>
          <w:sz w:val="24"/>
          <w:szCs w:val="24"/>
        </w:rPr>
        <w:t>nt through training</w:t>
      </w:r>
      <w:r w:rsidR="00BE633C">
        <w:rPr>
          <w:rFonts w:ascii="Times New Roman" w:hAnsi="Times New Roman" w:cs="Times New Roman"/>
          <w:sz w:val="24"/>
          <w:szCs w:val="24"/>
        </w:rPr>
        <w:t xml:space="preserve"> and consultation (Barwick et al., 2012; McHugh &amp; Barlow, 2010; Powell et al., 2014). These strategies </w:t>
      </w:r>
      <w:r w:rsidR="00D25A11">
        <w:rPr>
          <w:rFonts w:ascii="Times New Roman" w:hAnsi="Times New Roman" w:cs="Times New Roman"/>
          <w:sz w:val="24"/>
          <w:szCs w:val="24"/>
        </w:rPr>
        <w:t xml:space="preserve">risk </w:t>
      </w:r>
      <w:r w:rsidR="00E169E5">
        <w:rPr>
          <w:rFonts w:ascii="Times New Roman" w:hAnsi="Times New Roman" w:cs="Times New Roman"/>
          <w:sz w:val="24"/>
          <w:szCs w:val="24"/>
        </w:rPr>
        <w:t xml:space="preserve">failure </w:t>
      </w:r>
      <w:r w:rsidR="00D25A11">
        <w:rPr>
          <w:rFonts w:ascii="Times New Roman" w:hAnsi="Times New Roman" w:cs="Times New Roman"/>
          <w:sz w:val="24"/>
          <w:szCs w:val="24"/>
        </w:rPr>
        <w:t xml:space="preserve">by taking </w:t>
      </w:r>
      <w:r w:rsidR="000F6022">
        <w:rPr>
          <w:rFonts w:ascii="Times New Roman" w:hAnsi="Times New Roman" w:cs="Times New Roman"/>
          <w:sz w:val="24"/>
          <w:szCs w:val="24"/>
        </w:rPr>
        <w:t>for granted</w:t>
      </w:r>
      <w:r w:rsidR="007C3E97">
        <w:rPr>
          <w:rFonts w:ascii="Times New Roman" w:hAnsi="Times New Roman" w:cs="Times New Roman"/>
          <w:sz w:val="24"/>
          <w:szCs w:val="24"/>
        </w:rPr>
        <w:t xml:space="preserve"> </w:t>
      </w:r>
      <w:r w:rsidR="00323CCA">
        <w:rPr>
          <w:rFonts w:ascii="Times New Roman" w:hAnsi="Times New Roman" w:cs="Times New Roman"/>
          <w:sz w:val="24"/>
          <w:szCs w:val="24"/>
        </w:rPr>
        <w:t xml:space="preserve">the </w:t>
      </w:r>
      <w:r w:rsidR="007C3E97">
        <w:rPr>
          <w:rFonts w:ascii="Times New Roman" w:hAnsi="Times New Roman" w:cs="Times New Roman"/>
          <w:sz w:val="24"/>
          <w:szCs w:val="24"/>
        </w:rPr>
        <w:t>clinicians’ motivation to adopt EBPs</w:t>
      </w:r>
      <w:r w:rsidR="00551F51">
        <w:rPr>
          <w:rFonts w:ascii="Times New Roman" w:hAnsi="Times New Roman" w:cs="Times New Roman"/>
          <w:sz w:val="24"/>
          <w:szCs w:val="24"/>
        </w:rPr>
        <w:t>.</w:t>
      </w:r>
      <w:r w:rsidR="004332E9">
        <w:rPr>
          <w:rFonts w:ascii="Times New Roman" w:hAnsi="Times New Roman" w:cs="Times New Roman"/>
          <w:sz w:val="24"/>
          <w:szCs w:val="24"/>
        </w:rPr>
        <w:t xml:space="preserve"> </w:t>
      </w:r>
      <w:r w:rsidR="00CB44EF">
        <w:rPr>
          <w:rFonts w:ascii="Times New Roman" w:hAnsi="Times New Roman" w:cs="Times New Roman"/>
          <w:sz w:val="24"/>
          <w:szCs w:val="24"/>
        </w:rPr>
        <w:t>T</w:t>
      </w:r>
      <w:r w:rsidR="00D25A11">
        <w:rPr>
          <w:rFonts w:ascii="Times New Roman" w:hAnsi="Times New Roman" w:cs="Times New Roman"/>
          <w:sz w:val="24"/>
          <w:szCs w:val="24"/>
        </w:rPr>
        <w:t>he</w:t>
      </w:r>
      <w:r w:rsidR="00CB44EF">
        <w:rPr>
          <w:rFonts w:ascii="Times New Roman" w:hAnsi="Times New Roman" w:cs="Times New Roman"/>
          <w:sz w:val="24"/>
          <w:szCs w:val="24"/>
        </w:rPr>
        <w:t xml:space="preserve"> present</w:t>
      </w:r>
      <w:r w:rsidR="00D25A11">
        <w:rPr>
          <w:rFonts w:ascii="Times New Roman" w:hAnsi="Times New Roman" w:cs="Times New Roman"/>
          <w:sz w:val="24"/>
          <w:szCs w:val="24"/>
        </w:rPr>
        <w:t xml:space="preserve"> study </w:t>
      </w:r>
      <w:r w:rsidR="00214C67">
        <w:rPr>
          <w:rFonts w:ascii="Times New Roman" w:hAnsi="Times New Roman" w:cs="Times New Roman"/>
          <w:sz w:val="24"/>
          <w:szCs w:val="24"/>
        </w:rPr>
        <w:t>argues</w:t>
      </w:r>
      <w:r w:rsidR="00CB44EF">
        <w:rPr>
          <w:rFonts w:ascii="Times New Roman" w:hAnsi="Times New Roman" w:cs="Times New Roman"/>
          <w:sz w:val="24"/>
          <w:szCs w:val="24"/>
        </w:rPr>
        <w:t xml:space="preserve"> that deficits in clinicians’ intentions (</w:t>
      </w:r>
      <w:r w:rsidR="00117F95">
        <w:rPr>
          <w:rFonts w:ascii="Times New Roman" w:hAnsi="Times New Roman" w:cs="Times New Roman"/>
          <w:sz w:val="24"/>
          <w:szCs w:val="24"/>
        </w:rPr>
        <w:t xml:space="preserve">rather than deficits in </w:t>
      </w:r>
      <w:r w:rsidR="00CB44EF">
        <w:rPr>
          <w:rFonts w:ascii="Times New Roman" w:hAnsi="Times New Roman" w:cs="Times New Roman"/>
          <w:sz w:val="24"/>
          <w:szCs w:val="24"/>
        </w:rPr>
        <w:t xml:space="preserve">knowledge and skill) represent a primary barrier to EBP adoption and </w:t>
      </w:r>
      <w:r w:rsidR="00214C67">
        <w:rPr>
          <w:rFonts w:ascii="Times New Roman" w:hAnsi="Times New Roman" w:cs="Times New Roman"/>
          <w:sz w:val="24"/>
          <w:szCs w:val="24"/>
        </w:rPr>
        <w:t>shows</w:t>
      </w:r>
      <w:r w:rsidR="00CB44EF">
        <w:rPr>
          <w:rFonts w:ascii="Times New Roman" w:hAnsi="Times New Roman" w:cs="Times New Roman"/>
          <w:sz w:val="24"/>
          <w:szCs w:val="24"/>
        </w:rPr>
        <w:t xml:space="preserve"> the e</w:t>
      </w:r>
      <w:r w:rsidR="00214C67">
        <w:rPr>
          <w:rFonts w:ascii="Times New Roman" w:hAnsi="Times New Roman" w:cs="Times New Roman"/>
          <w:sz w:val="24"/>
          <w:szCs w:val="24"/>
        </w:rPr>
        <w:t>xtent to which intentions serve</w:t>
      </w:r>
      <w:r w:rsidR="00CB44EF">
        <w:rPr>
          <w:rFonts w:ascii="Times New Roman" w:hAnsi="Times New Roman" w:cs="Times New Roman"/>
          <w:sz w:val="24"/>
          <w:szCs w:val="24"/>
        </w:rPr>
        <w:t xml:space="preserve"> as the primary cross-level mediator explaining the influence of organizational social context and ARC on </w:t>
      </w:r>
      <w:r w:rsidR="00D25A11">
        <w:rPr>
          <w:rFonts w:ascii="Times New Roman" w:hAnsi="Times New Roman" w:cs="Times New Roman"/>
          <w:sz w:val="24"/>
          <w:szCs w:val="24"/>
        </w:rPr>
        <w:t xml:space="preserve">clinicians’ EBP adoption. </w:t>
      </w:r>
    </w:p>
    <w:p w:rsidR="004332E9" w:rsidRDefault="00214C67" w:rsidP="00C37A0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w:t>
      </w:r>
      <w:r w:rsidR="00170FF5">
        <w:rPr>
          <w:rFonts w:ascii="Times New Roman" w:hAnsi="Times New Roman" w:cs="Times New Roman"/>
          <w:sz w:val="24"/>
          <w:szCs w:val="24"/>
        </w:rPr>
        <w:t xml:space="preserve">clearly </w:t>
      </w:r>
      <w:r>
        <w:rPr>
          <w:rFonts w:ascii="Times New Roman" w:hAnsi="Times New Roman" w:cs="Times New Roman"/>
          <w:sz w:val="24"/>
          <w:szCs w:val="24"/>
        </w:rPr>
        <w:t>support</w:t>
      </w:r>
      <w:r w:rsidR="004A3F09">
        <w:rPr>
          <w:rFonts w:ascii="Times New Roman" w:hAnsi="Times New Roman" w:cs="Times New Roman"/>
          <w:sz w:val="24"/>
          <w:szCs w:val="24"/>
        </w:rPr>
        <w:t xml:space="preserve"> the </w:t>
      </w:r>
      <w:r w:rsidR="00DE37D5">
        <w:rPr>
          <w:rFonts w:ascii="Times New Roman" w:hAnsi="Times New Roman" w:cs="Times New Roman"/>
          <w:sz w:val="24"/>
          <w:szCs w:val="24"/>
        </w:rPr>
        <w:t xml:space="preserve">pivotal role </w:t>
      </w:r>
      <w:r w:rsidR="004A3F09">
        <w:rPr>
          <w:rFonts w:ascii="Times New Roman" w:hAnsi="Times New Roman" w:cs="Times New Roman"/>
          <w:sz w:val="24"/>
          <w:szCs w:val="24"/>
        </w:rPr>
        <w:t xml:space="preserve">played by the activation of clinicians’ intentions </w:t>
      </w:r>
      <w:r w:rsidR="00422576">
        <w:rPr>
          <w:rFonts w:ascii="Times New Roman" w:hAnsi="Times New Roman" w:cs="Times New Roman"/>
          <w:sz w:val="24"/>
          <w:szCs w:val="24"/>
        </w:rPr>
        <w:t>in explaining increased EBP adoption in the ARC agencies.</w:t>
      </w:r>
      <w:r w:rsidR="004332E9">
        <w:rPr>
          <w:rFonts w:ascii="Times New Roman" w:hAnsi="Times New Roman" w:cs="Times New Roman"/>
          <w:sz w:val="24"/>
          <w:szCs w:val="24"/>
        </w:rPr>
        <w:t xml:space="preserve"> In combination with improved proficiency culture, increased intentions fully </w:t>
      </w:r>
      <w:r w:rsidR="001C21F2">
        <w:rPr>
          <w:rFonts w:ascii="Times New Roman" w:hAnsi="Times New Roman" w:cs="Times New Roman"/>
          <w:sz w:val="24"/>
          <w:szCs w:val="24"/>
        </w:rPr>
        <w:t xml:space="preserve">mediated </w:t>
      </w:r>
      <w:r w:rsidR="004332E9">
        <w:rPr>
          <w:rFonts w:ascii="Times New Roman" w:hAnsi="Times New Roman" w:cs="Times New Roman"/>
          <w:sz w:val="24"/>
          <w:szCs w:val="24"/>
        </w:rPr>
        <w:t>ARC</w:t>
      </w:r>
      <w:r w:rsidR="007D3D9F">
        <w:rPr>
          <w:rFonts w:ascii="Times New Roman" w:hAnsi="Times New Roman" w:cs="Times New Roman"/>
          <w:sz w:val="24"/>
          <w:szCs w:val="24"/>
        </w:rPr>
        <w:t>’s effects</w:t>
      </w:r>
      <w:r w:rsidR="004332E9">
        <w:rPr>
          <w:rFonts w:ascii="Times New Roman" w:hAnsi="Times New Roman" w:cs="Times New Roman"/>
          <w:sz w:val="24"/>
          <w:szCs w:val="24"/>
        </w:rPr>
        <w:t xml:space="preserve"> on </w:t>
      </w:r>
      <w:r w:rsidR="00A16619">
        <w:rPr>
          <w:rFonts w:ascii="Times New Roman" w:hAnsi="Times New Roman" w:cs="Times New Roman"/>
          <w:sz w:val="24"/>
          <w:szCs w:val="24"/>
        </w:rPr>
        <w:t xml:space="preserve">both </w:t>
      </w:r>
      <w:r w:rsidR="004332E9">
        <w:rPr>
          <w:rFonts w:ascii="Times New Roman" w:hAnsi="Times New Roman" w:cs="Times New Roman"/>
          <w:sz w:val="24"/>
          <w:szCs w:val="24"/>
        </w:rPr>
        <w:t xml:space="preserve">EBP adoption </w:t>
      </w:r>
      <w:r w:rsidR="00117F95">
        <w:rPr>
          <w:rFonts w:ascii="Times New Roman" w:hAnsi="Times New Roman" w:cs="Times New Roman"/>
          <w:sz w:val="24"/>
          <w:szCs w:val="24"/>
        </w:rPr>
        <w:t>criteria</w:t>
      </w:r>
      <w:r w:rsidR="001C2583">
        <w:rPr>
          <w:rFonts w:ascii="Times New Roman" w:hAnsi="Times New Roman" w:cs="Times New Roman"/>
          <w:sz w:val="24"/>
          <w:szCs w:val="24"/>
        </w:rPr>
        <w:t>.</w:t>
      </w:r>
      <w:r w:rsidR="00422576">
        <w:rPr>
          <w:rFonts w:ascii="Times New Roman" w:hAnsi="Times New Roman" w:cs="Times New Roman"/>
          <w:sz w:val="24"/>
          <w:szCs w:val="24"/>
        </w:rPr>
        <w:t xml:space="preserve"> </w:t>
      </w:r>
      <w:r w:rsidR="001C21F2">
        <w:rPr>
          <w:rFonts w:ascii="Times New Roman" w:hAnsi="Times New Roman" w:cs="Times New Roman"/>
          <w:sz w:val="24"/>
          <w:szCs w:val="24"/>
        </w:rPr>
        <w:t xml:space="preserve">Furthermore, in a comparison of </w:t>
      </w:r>
      <w:r w:rsidR="004A3F09">
        <w:rPr>
          <w:rFonts w:ascii="Times New Roman" w:hAnsi="Times New Roman" w:cs="Times New Roman"/>
          <w:sz w:val="24"/>
          <w:szCs w:val="24"/>
        </w:rPr>
        <w:t xml:space="preserve">the influence of </w:t>
      </w:r>
      <w:r w:rsidR="00170FF5">
        <w:rPr>
          <w:rFonts w:ascii="Times New Roman" w:hAnsi="Times New Roman" w:cs="Times New Roman"/>
          <w:sz w:val="24"/>
          <w:szCs w:val="24"/>
        </w:rPr>
        <w:t xml:space="preserve">EBP </w:t>
      </w:r>
      <w:r w:rsidR="004A3F09">
        <w:rPr>
          <w:rFonts w:ascii="Times New Roman" w:hAnsi="Times New Roman" w:cs="Times New Roman"/>
          <w:sz w:val="24"/>
          <w:szCs w:val="24"/>
        </w:rPr>
        <w:t xml:space="preserve">intentions and job-related </w:t>
      </w:r>
      <w:r w:rsidR="00170FF5">
        <w:rPr>
          <w:rFonts w:ascii="Times New Roman" w:hAnsi="Times New Roman" w:cs="Times New Roman"/>
          <w:sz w:val="24"/>
          <w:szCs w:val="24"/>
        </w:rPr>
        <w:t xml:space="preserve">EBP </w:t>
      </w:r>
      <w:r w:rsidR="004A3F09">
        <w:rPr>
          <w:rFonts w:ascii="Times New Roman" w:hAnsi="Times New Roman" w:cs="Times New Roman"/>
          <w:sz w:val="24"/>
          <w:szCs w:val="24"/>
        </w:rPr>
        <w:t>barriers</w:t>
      </w:r>
      <w:r w:rsidR="001C21F2">
        <w:rPr>
          <w:rFonts w:ascii="Times New Roman" w:hAnsi="Times New Roman" w:cs="Times New Roman"/>
          <w:sz w:val="24"/>
          <w:szCs w:val="24"/>
        </w:rPr>
        <w:t xml:space="preserve">, </w:t>
      </w:r>
      <w:r w:rsidR="004A3F09">
        <w:rPr>
          <w:rFonts w:ascii="Times New Roman" w:hAnsi="Times New Roman" w:cs="Times New Roman"/>
          <w:sz w:val="24"/>
          <w:szCs w:val="24"/>
        </w:rPr>
        <w:t xml:space="preserve">intentions, in combination with proficiency culture, </w:t>
      </w:r>
      <w:r w:rsidR="001C21F2">
        <w:rPr>
          <w:rFonts w:ascii="Times New Roman" w:hAnsi="Times New Roman" w:cs="Times New Roman"/>
          <w:sz w:val="24"/>
          <w:szCs w:val="24"/>
        </w:rPr>
        <w:t xml:space="preserve">fully </w:t>
      </w:r>
      <w:r w:rsidR="00117F95">
        <w:rPr>
          <w:rFonts w:ascii="Times New Roman" w:hAnsi="Times New Roman" w:cs="Times New Roman"/>
          <w:sz w:val="24"/>
          <w:szCs w:val="24"/>
        </w:rPr>
        <w:t xml:space="preserve">mediated </w:t>
      </w:r>
      <w:r w:rsidR="001C21F2">
        <w:rPr>
          <w:rFonts w:ascii="Times New Roman" w:hAnsi="Times New Roman" w:cs="Times New Roman"/>
          <w:sz w:val="24"/>
          <w:szCs w:val="24"/>
        </w:rPr>
        <w:t xml:space="preserve">ARC’s </w:t>
      </w:r>
      <w:r w:rsidR="00A60AB2">
        <w:rPr>
          <w:rFonts w:ascii="Times New Roman" w:hAnsi="Times New Roman" w:cs="Times New Roman"/>
          <w:sz w:val="24"/>
          <w:szCs w:val="24"/>
        </w:rPr>
        <w:t xml:space="preserve">relationship </w:t>
      </w:r>
      <w:r w:rsidR="001C21F2">
        <w:rPr>
          <w:rFonts w:ascii="Times New Roman" w:hAnsi="Times New Roman" w:cs="Times New Roman"/>
          <w:sz w:val="24"/>
          <w:szCs w:val="24"/>
        </w:rPr>
        <w:t xml:space="preserve">with </w:t>
      </w:r>
      <w:r w:rsidR="00D25A11">
        <w:rPr>
          <w:rFonts w:ascii="Times New Roman" w:hAnsi="Times New Roman" w:cs="Times New Roman"/>
          <w:sz w:val="24"/>
          <w:szCs w:val="24"/>
        </w:rPr>
        <w:t>both EBP adoption criteria</w:t>
      </w:r>
      <w:r w:rsidR="00231D76">
        <w:rPr>
          <w:rFonts w:ascii="Times New Roman" w:hAnsi="Times New Roman" w:cs="Times New Roman"/>
          <w:sz w:val="24"/>
          <w:szCs w:val="24"/>
        </w:rPr>
        <w:t>.</w:t>
      </w:r>
      <w:r w:rsidR="00A41EC3">
        <w:rPr>
          <w:rFonts w:ascii="Times New Roman" w:hAnsi="Times New Roman" w:cs="Times New Roman"/>
          <w:sz w:val="24"/>
          <w:szCs w:val="24"/>
        </w:rPr>
        <w:t xml:space="preserve"> Combined </w:t>
      </w:r>
      <w:r w:rsidR="001A0657">
        <w:rPr>
          <w:rFonts w:ascii="Times New Roman" w:hAnsi="Times New Roman" w:cs="Times New Roman"/>
          <w:sz w:val="24"/>
          <w:szCs w:val="24"/>
        </w:rPr>
        <w:t>with</w:t>
      </w:r>
      <w:r w:rsidR="00A41EC3">
        <w:rPr>
          <w:rFonts w:ascii="Times New Roman" w:hAnsi="Times New Roman" w:cs="Times New Roman"/>
          <w:sz w:val="24"/>
          <w:szCs w:val="24"/>
        </w:rPr>
        <w:t xml:space="preserve"> meta-analytic evidence </w:t>
      </w:r>
      <w:r w:rsidR="00400AFE">
        <w:rPr>
          <w:rFonts w:ascii="Times New Roman" w:hAnsi="Times New Roman" w:cs="Times New Roman"/>
          <w:sz w:val="24"/>
          <w:szCs w:val="24"/>
        </w:rPr>
        <w:t xml:space="preserve">demonstrating </w:t>
      </w:r>
      <w:r w:rsidR="00A41EC3">
        <w:rPr>
          <w:rFonts w:ascii="Times New Roman" w:hAnsi="Times New Roman" w:cs="Times New Roman"/>
          <w:sz w:val="24"/>
          <w:szCs w:val="24"/>
        </w:rPr>
        <w:t>the causal role of intentions in individual</w:t>
      </w:r>
      <w:r w:rsidR="000F6022">
        <w:rPr>
          <w:rFonts w:ascii="Times New Roman" w:hAnsi="Times New Roman" w:cs="Times New Roman"/>
          <w:sz w:val="24"/>
          <w:szCs w:val="24"/>
        </w:rPr>
        <w:t xml:space="preserve">ly-focused </w:t>
      </w:r>
      <w:r w:rsidR="00A41EC3">
        <w:rPr>
          <w:rFonts w:ascii="Times New Roman" w:hAnsi="Times New Roman" w:cs="Times New Roman"/>
          <w:sz w:val="24"/>
          <w:szCs w:val="24"/>
        </w:rPr>
        <w:t>behavior change interventions (Webb &amp; Sheeran, 2006)</w:t>
      </w:r>
      <w:r w:rsidR="001A0657">
        <w:rPr>
          <w:rFonts w:ascii="Times New Roman" w:hAnsi="Times New Roman" w:cs="Times New Roman"/>
          <w:sz w:val="24"/>
          <w:szCs w:val="24"/>
        </w:rPr>
        <w:t xml:space="preserve">, results from the present study suggest that </w:t>
      </w:r>
      <w:r w:rsidR="003D17E9">
        <w:rPr>
          <w:rFonts w:ascii="Times New Roman" w:hAnsi="Times New Roman" w:cs="Times New Roman"/>
          <w:sz w:val="24"/>
          <w:szCs w:val="24"/>
        </w:rPr>
        <w:t>c</w:t>
      </w:r>
      <w:r>
        <w:rPr>
          <w:rFonts w:ascii="Times New Roman" w:hAnsi="Times New Roman" w:cs="Times New Roman"/>
          <w:sz w:val="24"/>
          <w:szCs w:val="24"/>
        </w:rPr>
        <w:t>linicians’ intentions represent</w:t>
      </w:r>
      <w:r w:rsidR="003D17E9">
        <w:rPr>
          <w:rFonts w:ascii="Times New Roman" w:hAnsi="Times New Roman" w:cs="Times New Roman"/>
          <w:sz w:val="24"/>
          <w:szCs w:val="24"/>
        </w:rPr>
        <w:t xml:space="preserve"> a</w:t>
      </w:r>
      <w:r w:rsidR="00117F95">
        <w:rPr>
          <w:rFonts w:ascii="Times New Roman" w:hAnsi="Times New Roman" w:cs="Times New Roman"/>
          <w:sz w:val="24"/>
          <w:szCs w:val="24"/>
        </w:rPr>
        <w:t>n</w:t>
      </w:r>
      <w:r w:rsidR="003D17E9">
        <w:rPr>
          <w:rFonts w:ascii="Times New Roman" w:hAnsi="Times New Roman" w:cs="Times New Roman"/>
          <w:sz w:val="24"/>
          <w:szCs w:val="24"/>
        </w:rPr>
        <w:t xml:space="preserve"> </w:t>
      </w:r>
      <w:r w:rsidR="00CD0661">
        <w:rPr>
          <w:rFonts w:ascii="Times New Roman" w:hAnsi="Times New Roman" w:cs="Times New Roman"/>
          <w:sz w:val="24"/>
          <w:szCs w:val="24"/>
        </w:rPr>
        <w:t xml:space="preserve">effective and necessary </w:t>
      </w:r>
      <w:r w:rsidR="000F6022">
        <w:rPr>
          <w:rFonts w:ascii="Times New Roman" w:hAnsi="Times New Roman" w:cs="Times New Roman"/>
          <w:sz w:val="24"/>
          <w:szCs w:val="24"/>
        </w:rPr>
        <w:t xml:space="preserve">target </w:t>
      </w:r>
      <w:r w:rsidR="00CD0661">
        <w:rPr>
          <w:rFonts w:ascii="Times New Roman" w:hAnsi="Times New Roman" w:cs="Times New Roman"/>
          <w:sz w:val="24"/>
          <w:szCs w:val="24"/>
        </w:rPr>
        <w:t>for</w:t>
      </w:r>
      <w:r w:rsidR="001A0657">
        <w:rPr>
          <w:rFonts w:ascii="Times New Roman" w:hAnsi="Times New Roman" w:cs="Times New Roman"/>
          <w:sz w:val="24"/>
          <w:szCs w:val="24"/>
        </w:rPr>
        <w:t xml:space="preserve"> increasing EBP adoption in mental health settings</w:t>
      </w:r>
      <w:r w:rsidR="00DD547D">
        <w:rPr>
          <w:rFonts w:ascii="Times New Roman" w:hAnsi="Times New Roman" w:cs="Times New Roman"/>
          <w:sz w:val="24"/>
          <w:szCs w:val="24"/>
        </w:rPr>
        <w:t xml:space="preserve"> </w:t>
      </w:r>
      <w:r w:rsidR="00CD0661">
        <w:rPr>
          <w:rFonts w:ascii="Times New Roman" w:hAnsi="Times New Roman" w:cs="Times New Roman"/>
          <w:sz w:val="24"/>
          <w:szCs w:val="24"/>
        </w:rPr>
        <w:t>(Casper, 2007)</w:t>
      </w:r>
      <w:r w:rsidR="004F502F">
        <w:rPr>
          <w:rFonts w:ascii="Times New Roman" w:hAnsi="Times New Roman" w:cs="Times New Roman"/>
          <w:sz w:val="24"/>
          <w:szCs w:val="24"/>
        </w:rPr>
        <w:t xml:space="preserve">. </w:t>
      </w:r>
    </w:p>
    <w:p w:rsidR="00400AFE" w:rsidRDefault="001A0657" w:rsidP="008155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 third mechanism tested in this study </w:t>
      </w:r>
      <w:r w:rsidR="00F809B6">
        <w:rPr>
          <w:rFonts w:ascii="Times New Roman" w:hAnsi="Times New Roman" w:cs="Times New Roman"/>
          <w:sz w:val="24"/>
          <w:szCs w:val="24"/>
        </w:rPr>
        <w:t xml:space="preserve">involved </w:t>
      </w:r>
      <w:r w:rsidR="00F16E79">
        <w:rPr>
          <w:rFonts w:ascii="Times New Roman" w:hAnsi="Times New Roman" w:cs="Times New Roman"/>
          <w:sz w:val="24"/>
          <w:szCs w:val="24"/>
        </w:rPr>
        <w:t xml:space="preserve">the </w:t>
      </w:r>
      <w:r w:rsidR="00C6406B">
        <w:rPr>
          <w:rFonts w:ascii="Times New Roman" w:hAnsi="Times New Roman" w:cs="Times New Roman"/>
          <w:sz w:val="24"/>
          <w:szCs w:val="24"/>
        </w:rPr>
        <w:t xml:space="preserve">reduction of </w:t>
      </w:r>
      <w:r>
        <w:rPr>
          <w:rFonts w:ascii="Times New Roman" w:hAnsi="Times New Roman" w:cs="Times New Roman"/>
          <w:sz w:val="24"/>
          <w:szCs w:val="24"/>
        </w:rPr>
        <w:t>job-related EBP barriers. Organizational researchers have long conceptualized individuals</w:t>
      </w:r>
      <w:r w:rsidR="00407CDD">
        <w:rPr>
          <w:rFonts w:ascii="Times New Roman" w:hAnsi="Times New Roman" w:cs="Times New Roman"/>
          <w:sz w:val="24"/>
          <w:szCs w:val="24"/>
        </w:rPr>
        <w:t>’</w:t>
      </w:r>
      <w:r>
        <w:rPr>
          <w:rFonts w:ascii="Times New Roman" w:hAnsi="Times New Roman" w:cs="Times New Roman"/>
          <w:sz w:val="24"/>
          <w:szCs w:val="24"/>
        </w:rPr>
        <w:t xml:space="preserve"> work behavior in terms of</w:t>
      </w:r>
      <w:r w:rsidR="00A60AB2">
        <w:rPr>
          <w:rFonts w:ascii="Times New Roman" w:hAnsi="Times New Roman" w:cs="Times New Roman"/>
          <w:sz w:val="24"/>
          <w:szCs w:val="24"/>
        </w:rPr>
        <w:t xml:space="preserve"> </w:t>
      </w:r>
      <w:r w:rsidR="004D64F8">
        <w:rPr>
          <w:rFonts w:ascii="Times New Roman" w:hAnsi="Times New Roman" w:cs="Times New Roman"/>
          <w:sz w:val="24"/>
          <w:szCs w:val="24"/>
        </w:rPr>
        <w:t xml:space="preserve">the influence of specific </w:t>
      </w:r>
      <w:r w:rsidR="00A60AB2">
        <w:rPr>
          <w:rFonts w:ascii="Times New Roman" w:hAnsi="Times New Roman" w:cs="Times New Roman"/>
          <w:sz w:val="24"/>
          <w:szCs w:val="24"/>
        </w:rPr>
        <w:t>job characteristics</w:t>
      </w:r>
      <w:r w:rsidR="00F809B6">
        <w:rPr>
          <w:rFonts w:ascii="Times New Roman" w:hAnsi="Times New Roman" w:cs="Times New Roman"/>
          <w:sz w:val="24"/>
          <w:szCs w:val="24"/>
        </w:rPr>
        <w:t xml:space="preserve"> (Hackman &amp; Oldham, 1980) </w:t>
      </w:r>
      <w:r>
        <w:rPr>
          <w:rFonts w:ascii="Times New Roman" w:hAnsi="Times New Roman" w:cs="Times New Roman"/>
          <w:sz w:val="24"/>
          <w:szCs w:val="24"/>
        </w:rPr>
        <w:t xml:space="preserve">and </w:t>
      </w:r>
      <w:r w:rsidR="00400AFE">
        <w:rPr>
          <w:rFonts w:ascii="Times New Roman" w:hAnsi="Times New Roman" w:cs="Times New Roman"/>
          <w:sz w:val="24"/>
          <w:szCs w:val="24"/>
        </w:rPr>
        <w:t xml:space="preserve">the notion that job-related barriers might interfere with clinicians’ EBP adoption is consistent with behavioral science </w:t>
      </w:r>
      <w:r w:rsidR="003D17E9">
        <w:rPr>
          <w:rFonts w:ascii="Times New Roman" w:hAnsi="Times New Roman" w:cs="Times New Roman"/>
          <w:sz w:val="24"/>
          <w:szCs w:val="24"/>
        </w:rPr>
        <w:t xml:space="preserve">and organizational behavior </w:t>
      </w:r>
      <w:r w:rsidR="00400AFE">
        <w:rPr>
          <w:rFonts w:ascii="Times New Roman" w:hAnsi="Times New Roman" w:cs="Times New Roman"/>
          <w:sz w:val="24"/>
          <w:szCs w:val="24"/>
        </w:rPr>
        <w:t xml:space="preserve">theories that identify perceived or actual environmental constraints (i.e., job-related barriers) as </w:t>
      </w:r>
      <w:r w:rsidR="00170FF5">
        <w:rPr>
          <w:rFonts w:ascii="Times New Roman" w:hAnsi="Times New Roman" w:cs="Times New Roman"/>
          <w:sz w:val="24"/>
          <w:szCs w:val="24"/>
        </w:rPr>
        <w:t xml:space="preserve">moderators of </w:t>
      </w:r>
      <w:r w:rsidR="00C6406B">
        <w:rPr>
          <w:rFonts w:ascii="Times New Roman" w:hAnsi="Times New Roman" w:cs="Times New Roman"/>
          <w:sz w:val="24"/>
          <w:szCs w:val="24"/>
        </w:rPr>
        <w:t xml:space="preserve">individuals’ </w:t>
      </w:r>
      <w:r w:rsidR="003D17E9">
        <w:rPr>
          <w:rFonts w:ascii="Times New Roman" w:hAnsi="Times New Roman" w:cs="Times New Roman"/>
          <w:sz w:val="24"/>
          <w:szCs w:val="24"/>
        </w:rPr>
        <w:t xml:space="preserve">intentions </w:t>
      </w:r>
      <w:r w:rsidR="00400AFE">
        <w:rPr>
          <w:rFonts w:ascii="Times New Roman" w:hAnsi="Times New Roman" w:cs="Times New Roman"/>
          <w:sz w:val="24"/>
          <w:szCs w:val="24"/>
        </w:rPr>
        <w:t>(Fishbein et al., 2001</w:t>
      </w:r>
      <w:r w:rsidR="003D17E9">
        <w:rPr>
          <w:rFonts w:ascii="Times New Roman" w:hAnsi="Times New Roman" w:cs="Times New Roman"/>
          <w:sz w:val="24"/>
          <w:szCs w:val="24"/>
        </w:rPr>
        <w:t>; Latham &amp; Pinder, 2005; Webb &amp; Sheeran, 2006</w:t>
      </w:r>
      <w:r w:rsidR="00400AFE">
        <w:rPr>
          <w:rFonts w:ascii="Times New Roman" w:hAnsi="Times New Roman" w:cs="Times New Roman"/>
          <w:sz w:val="24"/>
          <w:szCs w:val="24"/>
        </w:rPr>
        <w:t>).</w:t>
      </w:r>
      <w:r>
        <w:rPr>
          <w:rFonts w:ascii="Times New Roman" w:hAnsi="Times New Roman" w:cs="Times New Roman"/>
          <w:sz w:val="24"/>
          <w:szCs w:val="24"/>
        </w:rPr>
        <w:t xml:space="preserve"> </w:t>
      </w:r>
      <w:r w:rsidR="003812BA">
        <w:rPr>
          <w:rFonts w:ascii="Times New Roman" w:hAnsi="Times New Roman" w:cs="Times New Roman"/>
          <w:sz w:val="24"/>
          <w:szCs w:val="24"/>
        </w:rPr>
        <w:t xml:space="preserve">From an applied standpoint, </w:t>
      </w:r>
      <w:r w:rsidR="00400AFE">
        <w:rPr>
          <w:rFonts w:ascii="Times New Roman" w:hAnsi="Times New Roman" w:cs="Times New Roman"/>
          <w:sz w:val="24"/>
          <w:szCs w:val="24"/>
        </w:rPr>
        <w:t xml:space="preserve">the literature on EBP adoption in mental health has frequently highlighted job-related barriers as an impediment to clinicians’ EBP adoption (Bartholomew et al., 2007; Gioia &amp; Dziadosz, 2008; Jensen-Doss &amp; Hawley, 2010; Jensen-Doss et al., 2009; McHugh &amp; Barlow, 2012) and </w:t>
      </w:r>
      <w:r w:rsidR="00C272F8">
        <w:rPr>
          <w:rFonts w:ascii="Times New Roman" w:hAnsi="Times New Roman" w:cs="Times New Roman"/>
          <w:sz w:val="24"/>
          <w:szCs w:val="24"/>
        </w:rPr>
        <w:t xml:space="preserve">implementation strategies </w:t>
      </w:r>
      <w:r w:rsidR="004D64F8">
        <w:rPr>
          <w:rFonts w:ascii="Times New Roman" w:hAnsi="Times New Roman" w:cs="Times New Roman"/>
          <w:sz w:val="24"/>
          <w:szCs w:val="24"/>
        </w:rPr>
        <w:t>designed to identify and eliminate targeted</w:t>
      </w:r>
      <w:r w:rsidR="00C272F8">
        <w:rPr>
          <w:rFonts w:ascii="Times New Roman" w:hAnsi="Times New Roman" w:cs="Times New Roman"/>
          <w:sz w:val="24"/>
          <w:szCs w:val="24"/>
        </w:rPr>
        <w:t xml:space="preserve"> barriers to EBP adoption </w:t>
      </w:r>
      <w:r w:rsidR="003D17E9">
        <w:rPr>
          <w:rFonts w:ascii="Times New Roman" w:hAnsi="Times New Roman" w:cs="Times New Roman"/>
          <w:sz w:val="24"/>
          <w:szCs w:val="24"/>
        </w:rPr>
        <w:t xml:space="preserve">in healthcare settings </w:t>
      </w:r>
      <w:r w:rsidR="00400AFE">
        <w:rPr>
          <w:rFonts w:ascii="Times New Roman" w:hAnsi="Times New Roman" w:cs="Times New Roman"/>
          <w:sz w:val="24"/>
          <w:szCs w:val="24"/>
        </w:rPr>
        <w:t>(</w:t>
      </w:r>
      <w:r w:rsidR="00323CCA">
        <w:rPr>
          <w:rFonts w:ascii="Times New Roman" w:hAnsi="Times New Roman" w:cs="Times New Roman"/>
          <w:sz w:val="24"/>
          <w:szCs w:val="24"/>
        </w:rPr>
        <w:t>described as</w:t>
      </w:r>
      <w:r w:rsidR="00400AFE">
        <w:rPr>
          <w:rFonts w:ascii="Times New Roman" w:hAnsi="Times New Roman" w:cs="Times New Roman"/>
          <w:sz w:val="24"/>
          <w:szCs w:val="24"/>
        </w:rPr>
        <w:t xml:space="preserve"> </w:t>
      </w:r>
      <w:r w:rsidR="000F6022" w:rsidRPr="00400AFE">
        <w:rPr>
          <w:rFonts w:ascii="Times New Roman" w:hAnsi="Times New Roman" w:cs="Times New Roman"/>
          <w:i/>
          <w:sz w:val="24"/>
          <w:szCs w:val="24"/>
        </w:rPr>
        <w:t>tailored interventions</w:t>
      </w:r>
      <w:r w:rsidR="000F6022">
        <w:rPr>
          <w:rFonts w:ascii="Times New Roman" w:hAnsi="Times New Roman" w:cs="Times New Roman"/>
          <w:sz w:val="24"/>
          <w:szCs w:val="24"/>
        </w:rPr>
        <w:t>) have shown promise (</w:t>
      </w:r>
      <w:r w:rsidR="007A5597">
        <w:rPr>
          <w:rFonts w:ascii="Times New Roman" w:hAnsi="Times New Roman" w:cs="Times New Roman"/>
          <w:sz w:val="24"/>
          <w:szCs w:val="24"/>
        </w:rPr>
        <w:t>Baker et al., 2010)</w:t>
      </w:r>
      <w:r w:rsidR="00C272F8">
        <w:rPr>
          <w:rFonts w:ascii="Times New Roman" w:hAnsi="Times New Roman" w:cs="Times New Roman"/>
          <w:sz w:val="24"/>
          <w:szCs w:val="24"/>
        </w:rPr>
        <w:t xml:space="preserve">. </w:t>
      </w:r>
      <w:r w:rsidR="00400AFE">
        <w:rPr>
          <w:rFonts w:ascii="Times New Roman" w:hAnsi="Times New Roman" w:cs="Times New Roman"/>
          <w:sz w:val="24"/>
          <w:szCs w:val="24"/>
        </w:rPr>
        <w:t xml:space="preserve">This theoretical and empirical work suggests job-related barriers play a </w:t>
      </w:r>
      <w:r w:rsidR="00802085">
        <w:rPr>
          <w:rFonts w:ascii="Times New Roman" w:hAnsi="Times New Roman" w:cs="Times New Roman"/>
          <w:sz w:val="24"/>
          <w:szCs w:val="24"/>
        </w:rPr>
        <w:t>central</w:t>
      </w:r>
      <w:r w:rsidR="00400AFE">
        <w:rPr>
          <w:rFonts w:ascii="Times New Roman" w:hAnsi="Times New Roman" w:cs="Times New Roman"/>
          <w:sz w:val="24"/>
          <w:szCs w:val="24"/>
        </w:rPr>
        <w:t xml:space="preserve"> role in clinicians’ EBP adoption, acting as a </w:t>
      </w:r>
      <w:r w:rsidR="00377AD8">
        <w:rPr>
          <w:rFonts w:ascii="Times New Roman" w:hAnsi="Times New Roman" w:cs="Times New Roman"/>
          <w:sz w:val="24"/>
          <w:szCs w:val="24"/>
        </w:rPr>
        <w:t xml:space="preserve">potential </w:t>
      </w:r>
      <w:r w:rsidR="00400AFE">
        <w:rPr>
          <w:rFonts w:ascii="Times New Roman" w:hAnsi="Times New Roman" w:cs="Times New Roman"/>
          <w:sz w:val="24"/>
          <w:szCs w:val="24"/>
        </w:rPr>
        <w:t xml:space="preserve">mediator of the relationship between </w:t>
      </w:r>
      <w:r w:rsidR="00377AD8">
        <w:rPr>
          <w:rFonts w:ascii="Times New Roman" w:hAnsi="Times New Roman" w:cs="Times New Roman"/>
          <w:sz w:val="24"/>
          <w:szCs w:val="24"/>
        </w:rPr>
        <w:t xml:space="preserve">organizational interventions </w:t>
      </w:r>
      <w:r w:rsidR="00400AFE">
        <w:rPr>
          <w:rFonts w:ascii="Times New Roman" w:hAnsi="Times New Roman" w:cs="Times New Roman"/>
          <w:sz w:val="24"/>
          <w:szCs w:val="24"/>
        </w:rPr>
        <w:t xml:space="preserve">and EBP adoption as </w:t>
      </w:r>
      <w:r w:rsidR="00D25A11">
        <w:rPr>
          <w:rFonts w:ascii="Times New Roman" w:hAnsi="Times New Roman" w:cs="Times New Roman"/>
          <w:sz w:val="24"/>
          <w:szCs w:val="24"/>
        </w:rPr>
        <w:t xml:space="preserve">well as </w:t>
      </w:r>
      <w:r w:rsidR="00400AFE">
        <w:rPr>
          <w:rFonts w:ascii="Times New Roman" w:hAnsi="Times New Roman" w:cs="Times New Roman"/>
          <w:sz w:val="24"/>
          <w:szCs w:val="24"/>
        </w:rPr>
        <w:t>a moderator of the relationship between EBP intentions and EBP</w:t>
      </w:r>
      <w:r w:rsidR="005129B4">
        <w:rPr>
          <w:rFonts w:ascii="Times New Roman" w:hAnsi="Times New Roman" w:cs="Times New Roman"/>
          <w:sz w:val="24"/>
          <w:szCs w:val="24"/>
        </w:rPr>
        <w:t xml:space="preserve"> adoption</w:t>
      </w:r>
      <w:r w:rsidR="00400AFE">
        <w:rPr>
          <w:rFonts w:ascii="Times New Roman" w:hAnsi="Times New Roman" w:cs="Times New Roman"/>
          <w:sz w:val="24"/>
          <w:szCs w:val="24"/>
        </w:rPr>
        <w:t xml:space="preserve"> (Jaccard et al., 1999</w:t>
      </w:r>
      <w:r w:rsidR="003D17E9">
        <w:rPr>
          <w:rFonts w:ascii="Times New Roman" w:hAnsi="Times New Roman" w:cs="Times New Roman"/>
          <w:sz w:val="24"/>
          <w:szCs w:val="24"/>
        </w:rPr>
        <w:t>; Latham &amp; Pinder, 2005; Michie et al., 2011; Webb &amp; Sheeran, 2006</w:t>
      </w:r>
      <w:r w:rsidR="00400AFE">
        <w:rPr>
          <w:rFonts w:ascii="Times New Roman" w:hAnsi="Times New Roman" w:cs="Times New Roman"/>
          <w:sz w:val="24"/>
          <w:szCs w:val="24"/>
        </w:rPr>
        <w:t>).</w:t>
      </w:r>
    </w:p>
    <w:p w:rsidR="000D7579" w:rsidRDefault="004A3F09" w:rsidP="00400A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Results from t</w:t>
      </w:r>
      <w:r w:rsidR="00400AFE">
        <w:rPr>
          <w:rFonts w:ascii="Times New Roman" w:hAnsi="Times New Roman" w:cs="Times New Roman"/>
          <w:sz w:val="24"/>
          <w:szCs w:val="24"/>
        </w:rPr>
        <w:t xml:space="preserve">his study </w:t>
      </w:r>
      <w:r w:rsidR="00FD4AD1">
        <w:rPr>
          <w:rFonts w:ascii="Times New Roman" w:hAnsi="Times New Roman" w:cs="Times New Roman"/>
          <w:sz w:val="24"/>
          <w:szCs w:val="24"/>
        </w:rPr>
        <w:t xml:space="preserve">provide empirical </w:t>
      </w:r>
      <w:r w:rsidR="00170FF5">
        <w:rPr>
          <w:rFonts w:ascii="Times New Roman" w:hAnsi="Times New Roman" w:cs="Times New Roman"/>
          <w:sz w:val="24"/>
          <w:szCs w:val="24"/>
        </w:rPr>
        <w:t xml:space="preserve">support </w:t>
      </w:r>
      <w:r w:rsidR="00FD4AD1">
        <w:rPr>
          <w:rFonts w:ascii="Times New Roman" w:hAnsi="Times New Roman" w:cs="Times New Roman"/>
          <w:sz w:val="24"/>
          <w:szCs w:val="24"/>
        </w:rPr>
        <w:t>for the predictions outlined above.</w:t>
      </w:r>
      <w:r w:rsidR="003D17E9">
        <w:rPr>
          <w:rFonts w:ascii="Times New Roman" w:hAnsi="Times New Roman" w:cs="Times New Roman"/>
          <w:sz w:val="24"/>
          <w:szCs w:val="24"/>
        </w:rPr>
        <w:t xml:space="preserve"> </w:t>
      </w:r>
      <w:r w:rsidR="000D7579">
        <w:rPr>
          <w:rFonts w:ascii="Times New Roman" w:hAnsi="Times New Roman" w:cs="Times New Roman"/>
          <w:sz w:val="24"/>
          <w:szCs w:val="24"/>
        </w:rPr>
        <w:t>In the simple moderation analyses, b</w:t>
      </w:r>
      <w:r w:rsidR="00033E58">
        <w:rPr>
          <w:rFonts w:ascii="Times New Roman" w:hAnsi="Times New Roman" w:cs="Times New Roman"/>
          <w:sz w:val="24"/>
          <w:szCs w:val="24"/>
        </w:rPr>
        <w:t>oth types of</w:t>
      </w:r>
      <w:r w:rsidR="00C03EE9">
        <w:rPr>
          <w:rFonts w:ascii="Times New Roman" w:hAnsi="Times New Roman" w:cs="Times New Roman"/>
          <w:sz w:val="24"/>
          <w:szCs w:val="24"/>
        </w:rPr>
        <w:t xml:space="preserve"> barriers—</w:t>
      </w:r>
      <w:r w:rsidR="000D7579">
        <w:rPr>
          <w:rFonts w:ascii="Times New Roman" w:hAnsi="Times New Roman" w:cs="Times New Roman"/>
          <w:sz w:val="24"/>
          <w:szCs w:val="24"/>
        </w:rPr>
        <w:t>those related to policies</w:t>
      </w:r>
      <w:r w:rsidR="00033E58">
        <w:rPr>
          <w:rFonts w:ascii="Times New Roman" w:hAnsi="Times New Roman" w:cs="Times New Roman"/>
          <w:sz w:val="24"/>
          <w:szCs w:val="24"/>
        </w:rPr>
        <w:t xml:space="preserve"> and procedures </w:t>
      </w:r>
      <w:r w:rsidR="00C03EE9">
        <w:rPr>
          <w:rFonts w:ascii="Times New Roman" w:hAnsi="Times New Roman" w:cs="Times New Roman"/>
          <w:sz w:val="24"/>
          <w:szCs w:val="24"/>
        </w:rPr>
        <w:t xml:space="preserve">and </w:t>
      </w:r>
      <w:r w:rsidR="00033E58">
        <w:rPr>
          <w:rFonts w:ascii="Times New Roman" w:hAnsi="Times New Roman" w:cs="Times New Roman"/>
          <w:sz w:val="24"/>
          <w:szCs w:val="24"/>
        </w:rPr>
        <w:t xml:space="preserve">those related to </w:t>
      </w:r>
      <w:r w:rsidR="00C03EE9">
        <w:rPr>
          <w:rFonts w:ascii="Times New Roman" w:hAnsi="Times New Roman" w:cs="Times New Roman"/>
          <w:sz w:val="24"/>
          <w:szCs w:val="24"/>
        </w:rPr>
        <w:t>time and workflow</w:t>
      </w:r>
      <w:r w:rsidR="00033E58">
        <w:rPr>
          <w:rFonts w:ascii="Times New Roman" w:hAnsi="Times New Roman" w:cs="Times New Roman"/>
          <w:sz w:val="24"/>
          <w:szCs w:val="24"/>
        </w:rPr>
        <w:t xml:space="preserve"> constraints</w:t>
      </w:r>
      <w:r w:rsidR="00C03EE9">
        <w:rPr>
          <w:rFonts w:ascii="Times New Roman" w:hAnsi="Times New Roman" w:cs="Times New Roman"/>
          <w:sz w:val="24"/>
          <w:szCs w:val="24"/>
        </w:rPr>
        <w:t>—</w:t>
      </w:r>
      <w:r w:rsidR="000F5B4C">
        <w:rPr>
          <w:rFonts w:ascii="Times New Roman" w:hAnsi="Times New Roman" w:cs="Times New Roman"/>
          <w:sz w:val="24"/>
          <w:szCs w:val="24"/>
        </w:rPr>
        <w:t>weaken</w:t>
      </w:r>
      <w:r w:rsidR="00033E58">
        <w:rPr>
          <w:rFonts w:ascii="Times New Roman" w:hAnsi="Times New Roman" w:cs="Times New Roman"/>
          <w:sz w:val="24"/>
          <w:szCs w:val="24"/>
        </w:rPr>
        <w:t>ed</w:t>
      </w:r>
      <w:r w:rsidR="000F5B4C">
        <w:rPr>
          <w:rFonts w:ascii="Times New Roman" w:hAnsi="Times New Roman" w:cs="Times New Roman"/>
          <w:sz w:val="24"/>
          <w:szCs w:val="24"/>
        </w:rPr>
        <w:t xml:space="preserve"> </w:t>
      </w:r>
      <w:r w:rsidR="00D51D78">
        <w:rPr>
          <w:rFonts w:ascii="Times New Roman" w:hAnsi="Times New Roman" w:cs="Times New Roman"/>
          <w:sz w:val="24"/>
          <w:szCs w:val="24"/>
        </w:rPr>
        <w:t xml:space="preserve">the </w:t>
      </w:r>
      <w:r w:rsidR="000F5B4C">
        <w:rPr>
          <w:rFonts w:ascii="Times New Roman" w:hAnsi="Times New Roman" w:cs="Times New Roman"/>
          <w:sz w:val="24"/>
          <w:szCs w:val="24"/>
        </w:rPr>
        <w:t xml:space="preserve">positive </w:t>
      </w:r>
      <w:r w:rsidR="006B459F">
        <w:rPr>
          <w:rFonts w:ascii="Times New Roman" w:hAnsi="Times New Roman" w:cs="Times New Roman"/>
          <w:sz w:val="24"/>
          <w:szCs w:val="24"/>
        </w:rPr>
        <w:t xml:space="preserve">relationship between </w:t>
      </w:r>
      <w:r w:rsidR="000F5B4C">
        <w:rPr>
          <w:rFonts w:ascii="Times New Roman" w:hAnsi="Times New Roman" w:cs="Times New Roman"/>
          <w:sz w:val="24"/>
          <w:szCs w:val="24"/>
        </w:rPr>
        <w:t xml:space="preserve">EBP </w:t>
      </w:r>
      <w:r w:rsidR="00D51D78">
        <w:rPr>
          <w:rFonts w:ascii="Times New Roman" w:hAnsi="Times New Roman" w:cs="Times New Roman"/>
          <w:sz w:val="24"/>
          <w:szCs w:val="24"/>
        </w:rPr>
        <w:t>intentions</w:t>
      </w:r>
      <w:r w:rsidR="00FD4AD1">
        <w:rPr>
          <w:rFonts w:ascii="Times New Roman" w:hAnsi="Times New Roman" w:cs="Times New Roman"/>
          <w:sz w:val="24"/>
          <w:szCs w:val="24"/>
        </w:rPr>
        <w:t xml:space="preserve"> and</w:t>
      </w:r>
      <w:r w:rsidR="006644D0">
        <w:rPr>
          <w:rFonts w:ascii="Times New Roman" w:hAnsi="Times New Roman" w:cs="Times New Roman"/>
          <w:sz w:val="24"/>
          <w:szCs w:val="24"/>
        </w:rPr>
        <w:t xml:space="preserve"> </w:t>
      </w:r>
      <w:r w:rsidR="000F5B4C">
        <w:rPr>
          <w:rFonts w:ascii="Times New Roman" w:hAnsi="Times New Roman" w:cs="Times New Roman"/>
          <w:sz w:val="24"/>
          <w:szCs w:val="24"/>
        </w:rPr>
        <w:t xml:space="preserve">EBP </w:t>
      </w:r>
      <w:r w:rsidR="00D51D78">
        <w:rPr>
          <w:rFonts w:ascii="Times New Roman" w:hAnsi="Times New Roman" w:cs="Times New Roman"/>
          <w:sz w:val="24"/>
          <w:szCs w:val="24"/>
        </w:rPr>
        <w:t>adoption</w:t>
      </w:r>
      <w:r w:rsidR="000D7579">
        <w:rPr>
          <w:rFonts w:ascii="Times New Roman" w:hAnsi="Times New Roman" w:cs="Times New Roman"/>
          <w:sz w:val="24"/>
          <w:szCs w:val="24"/>
        </w:rPr>
        <w:t>, although at different levels. Policy and procedure EBP barriers interacted wit</w:t>
      </w:r>
      <w:r w:rsidR="00170FF5">
        <w:rPr>
          <w:rFonts w:ascii="Times New Roman" w:hAnsi="Times New Roman" w:cs="Times New Roman"/>
          <w:sz w:val="24"/>
          <w:szCs w:val="24"/>
        </w:rPr>
        <w:t xml:space="preserve">h EBP intentions at the agency </w:t>
      </w:r>
      <w:r w:rsidR="000D7579">
        <w:rPr>
          <w:rFonts w:ascii="Times New Roman" w:hAnsi="Times New Roman" w:cs="Times New Roman"/>
          <w:sz w:val="24"/>
          <w:szCs w:val="24"/>
        </w:rPr>
        <w:t xml:space="preserve">level such that higher </w:t>
      </w:r>
      <w:r w:rsidR="00FD4AD1">
        <w:rPr>
          <w:rFonts w:ascii="Times New Roman" w:hAnsi="Times New Roman" w:cs="Times New Roman"/>
          <w:sz w:val="24"/>
          <w:szCs w:val="24"/>
        </w:rPr>
        <w:t xml:space="preserve">overall agency </w:t>
      </w:r>
      <w:r w:rsidR="000D7579">
        <w:rPr>
          <w:rFonts w:ascii="Times New Roman" w:hAnsi="Times New Roman" w:cs="Times New Roman"/>
          <w:sz w:val="24"/>
          <w:szCs w:val="24"/>
        </w:rPr>
        <w:t xml:space="preserve">barriers weakened the </w:t>
      </w:r>
      <w:r w:rsidR="00FD4AD1">
        <w:rPr>
          <w:rFonts w:ascii="Times New Roman" w:hAnsi="Times New Roman" w:cs="Times New Roman"/>
          <w:sz w:val="24"/>
          <w:szCs w:val="24"/>
        </w:rPr>
        <w:t>association</w:t>
      </w:r>
      <w:r w:rsidR="006644D0">
        <w:rPr>
          <w:rFonts w:ascii="Times New Roman" w:hAnsi="Times New Roman" w:cs="Times New Roman"/>
          <w:sz w:val="24"/>
          <w:szCs w:val="24"/>
        </w:rPr>
        <w:t xml:space="preserve"> </w:t>
      </w:r>
      <w:r w:rsidR="000D7579">
        <w:rPr>
          <w:rFonts w:ascii="Times New Roman" w:hAnsi="Times New Roman" w:cs="Times New Roman"/>
          <w:sz w:val="24"/>
          <w:szCs w:val="24"/>
        </w:rPr>
        <w:t xml:space="preserve">between EBP intentions and adoption. </w:t>
      </w:r>
      <w:r w:rsidR="004F1C60">
        <w:rPr>
          <w:rFonts w:ascii="Times New Roman" w:hAnsi="Times New Roman" w:cs="Times New Roman"/>
          <w:sz w:val="24"/>
          <w:szCs w:val="24"/>
        </w:rPr>
        <w:t xml:space="preserve">In agencies where </w:t>
      </w:r>
      <w:r w:rsidR="004F1C60">
        <w:rPr>
          <w:rFonts w:ascii="Times New Roman" w:hAnsi="Times New Roman" w:cs="Times New Roman"/>
          <w:sz w:val="24"/>
          <w:szCs w:val="24"/>
        </w:rPr>
        <w:lastRenderedPageBreak/>
        <w:t>clinicians had developed high levels of EBP intentions but experienced high levels of</w:t>
      </w:r>
      <w:r w:rsidR="004F0C10">
        <w:rPr>
          <w:rFonts w:ascii="Times New Roman" w:hAnsi="Times New Roman" w:cs="Times New Roman"/>
          <w:sz w:val="24"/>
          <w:szCs w:val="24"/>
        </w:rPr>
        <w:t xml:space="preserve"> </w:t>
      </w:r>
      <w:r w:rsidR="004F1C60">
        <w:rPr>
          <w:rFonts w:ascii="Times New Roman" w:hAnsi="Times New Roman" w:cs="Times New Roman"/>
          <w:sz w:val="24"/>
          <w:szCs w:val="24"/>
        </w:rPr>
        <w:t xml:space="preserve">policy and procedure barriers, clinicians were unlikely to follow-through on their intentions to adopt EBPs. </w:t>
      </w:r>
      <w:r w:rsidR="00D636B5">
        <w:rPr>
          <w:rFonts w:ascii="Times New Roman" w:hAnsi="Times New Roman" w:cs="Times New Roman"/>
          <w:sz w:val="24"/>
          <w:szCs w:val="24"/>
        </w:rPr>
        <w:t>These findi</w:t>
      </w:r>
      <w:r w:rsidR="00170FF5">
        <w:rPr>
          <w:rFonts w:ascii="Times New Roman" w:hAnsi="Times New Roman" w:cs="Times New Roman"/>
          <w:sz w:val="24"/>
          <w:szCs w:val="24"/>
        </w:rPr>
        <w:t xml:space="preserve">ngs </w:t>
      </w:r>
      <w:r w:rsidR="00D636B5">
        <w:rPr>
          <w:rFonts w:ascii="Times New Roman" w:hAnsi="Times New Roman" w:cs="Times New Roman"/>
          <w:sz w:val="24"/>
          <w:szCs w:val="24"/>
        </w:rPr>
        <w:t xml:space="preserve">highlight the importance of </w:t>
      </w:r>
      <w:r w:rsidR="00F65F2B">
        <w:rPr>
          <w:rFonts w:ascii="Times New Roman" w:hAnsi="Times New Roman" w:cs="Times New Roman"/>
          <w:sz w:val="24"/>
          <w:szCs w:val="24"/>
        </w:rPr>
        <w:t xml:space="preserve">changes in </w:t>
      </w:r>
      <w:r w:rsidR="00D636B5">
        <w:rPr>
          <w:rFonts w:ascii="Times New Roman" w:hAnsi="Times New Roman" w:cs="Times New Roman"/>
          <w:sz w:val="24"/>
          <w:szCs w:val="24"/>
        </w:rPr>
        <w:t xml:space="preserve">policies and procedures </w:t>
      </w:r>
      <w:r w:rsidR="00F65F2B">
        <w:rPr>
          <w:rFonts w:ascii="Times New Roman" w:hAnsi="Times New Roman" w:cs="Times New Roman"/>
          <w:sz w:val="24"/>
          <w:szCs w:val="24"/>
        </w:rPr>
        <w:t xml:space="preserve">to support </w:t>
      </w:r>
      <w:r w:rsidR="00D636B5">
        <w:rPr>
          <w:rFonts w:ascii="Times New Roman" w:hAnsi="Times New Roman" w:cs="Times New Roman"/>
          <w:sz w:val="24"/>
          <w:szCs w:val="24"/>
        </w:rPr>
        <w:t>EBP adoption</w:t>
      </w:r>
      <w:r w:rsidR="00CC578F">
        <w:rPr>
          <w:rFonts w:ascii="Times New Roman" w:hAnsi="Times New Roman" w:cs="Times New Roman"/>
          <w:sz w:val="24"/>
          <w:szCs w:val="24"/>
        </w:rPr>
        <w:t xml:space="preserve"> even when the level of </w:t>
      </w:r>
      <w:r w:rsidR="00323CCA">
        <w:rPr>
          <w:rFonts w:ascii="Times New Roman" w:hAnsi="Times New Roman" w:cs="Times New Roman"/>
          <w:sz w:val="24"/>
          <w:szCs w:val="24"/>
        </w:rPr>
        <w:t xml:space="preserve">clinicians’ </w:t>
      </w:r>
      <w:r w:rsidR="00CC578F">
        <w:rPr>
          <w:rFonts w:ascii="Times New Roman" w:hAnsi="Times New Roman" w:cs="Times New Roman"/>
          <w:sz w:val="24"/>
          <w:szCs w:val="24"/>
        </w:rPr>
        <w:t>EBP intentions in the agency is initially high</w:t>
      </w:r>
      <w:r w:rsidR="00D636B5">
        <w:rPr>
          <w:rFonts w:ascii="Times New Roman" w:hAnsi="Times New Roman" w:cs="Times New Roman"/>
          <w:sz w:val="24"/>
          <w:szCs w:val="24"/>
        </w:rPr>
        <w:t xml:space="preserve">. </w:t>
      </w:r>
      <w:r w:rsidR="00F65F2B">
        <w:rPr>
          <w:rFonts w:ascii="Times New Roman" w:hAnsi="Times New Roman" w:cs="Times New Roman"/>
          <w:sz w:val="24"/>
          <w:szCs w:val="24"/>
        </w:rPr>
        <w:t xml:space="preserve">Consistent with the socio-technical model (Pasmore et al., 1982), </w:t>
      </w:r>
      <w:r w:rsidR="00FD4AD1">
        <w:rPr>
          <w:rFonts w:ascii="Times New Roman" w:hAnsi="Times New Roman" w:cs="Times New Roman"/>
          <w:sz w:val="24"/>
          <w:szCs w:val="24"/>
        </w:rPr>
        <w:t xml:space="preserve">this suggests that </w:t>
      </w:r>
      <w:r w:rsidR="00F65F2B">
        <w:rPr>
          <w:rFonts w:ascii="Times New Roman" w:hAnsi="Times New Roman" w:cs="Times New Roman"/>
          <w:sz w:val="24"/>
          <w:szCs w:val="24"/>
        </w:rPr>
        <w:t xml:space="preserve">policies and procedures must be aligned with the </w:t>
      </w:r>
      <w:r w:rsidR="00CC578F">
        <w:rPr>
          <w:rFonts w:ascii="Times New Roman" w:hAnsi="Times New Roman" w:cs="Times New Roman"/>
          <w:sz w:val="24"/>
          <w:szCs w:val="24"/>
        </w:rPr>
        <w:t xml:space="preserve">strategic </w:t>
      </w:r>
      <w:r w:rsidR="00F65F2B">
        <w:rPr>
          <w:rFonts w:ascii="Times New Roman" w:hAnsi="Times New Roman" w:cs="Times New Roman"/>
          <w:sz w:val="24"/>
          <w:szCs w:val="24"/>
        </w:rPr>
        <w:t xml:space="preserve">objectives of </w:t>
      </w:r>
      <w:r w:rsidR="00CC578F">
        <w:rPr>
          <w:rFonts w:ascii="Times New Roman" w:hAnsi="Times New Roman" w:cs="Times New Roman"/>
          <w:sz w:val="24"/>
          <w:szCs w:val="24"/>
        </w:rPr>
        <w:t xml:space="preserve">the </w:t>
      </w:r>
      <w:r w:rsidR="00F65F2B">
        <w:rPr>
          <w:rFonts w:ascii="Times New Roman" w:hAnsi="Times New Roman" w:cs="Times New Roman"/>
          <w:sz w:val="24"/>
          <w:szCs w:val="24"/>
        </w:rPr>
        <w:t>agency</w:t>
      </w:r>
      <w:r w:rsidR="00323CCA">
        <w:rPr>
          <w:rFonts w:ascii="Times New Roman" w:hAnsi="Times New Roman" w:cs="Times New Roman"/>
          <w:sz w:val="24"/>
          <w:szCs w:val="24"/>
        </w:rPr>
        <w:t>’s technical core</w:t>
      </w:r>
      <w:r w:rsidR="00F65F2B">
        <w:rPr>
          <w:rFonts w:ascii="Times New Roman" w:hAnsi="Times New Roman" w:cs="Times New Roman"/>
          <w:sz w:val="24"/>
          <w:szCs w:val="24"/>
        </w:rPr>
        <w:t xml:space="preserve"> (i.e., the use of</w:t>
      </w:r>
      <w:r w:rsidR="00CC578F">
        <w:rPr>
          <w:rFonts w:ascii="Times New Roman" w:hAnsi="Times New Roman" w:cs="Times New Roman"/>
          <w:sz w:val="24"/>
          <w:szCs w:val="24"/>
        </w:rPr>
        <w:t xml:space="preserve"> EBPs</w:t>
      </w:r>
      <w:r w:rsidR="00F65F2B">
        <w:rPr>
          <w:rFonts w:ascii="Times New Roman" w:hAnsi="Times New Roman" w:cs="Times New Roman"/>
          <w:sz w:val="24"/>
          <w:szCs w:val="24"/>
        </w:rPr>
        <w:t xml:space="preserve">) to </w:t>
      </w:r>
      <w:r w:rsidR="00FD4AD1">
        <w:rPr>
          <w:rFonts w:ascii="Times New Roman" w:hAnsi="Times New Roman" w:cs="Times New Roman"/>
          <w:sz w:val="24"/>
          <w:szCs w:val="24"/>
        </w:rPr>
        <w:t xml:space="preserve">improve </w:t>
      </w:r>
      <w:r w:rsidR="00F65F2B">
        <w:rPr>
          <w:rFonts w:ascii="Times New Roman" w:hAnsi="Times New Roman" w:cs="Times New Roman"/>
          <w:sz w:val="24"/>
          <w:szCs w:val="24"/>
        </w:rPr>
        <w:t>organizational</w:t>
      </w:r>
      <w:r w:rsidR="00FD4AD1">
        <w:rPr>
          <w:rFonts w:ascii="Times New Roman" w:hAnsi="Times New Roman" w:cs="Times New Roman"/>
          <w:sz w:val="24"/>
          <w:szCs w:val="24"/>
        </w:rPr>
        <w:t xml:space="preserve"> performance. </w:t>
      </w:r>
      <w:r w:rsidR="00D636B5">
        <w:rPr>
          <w:rFonts w:ascii="Times New Roman" w:hAnsi="Times New Roman" w:cs="Times New Roman"/>
          <w:sz w:val="24"/>
          <w:szCs w:val="24"/>
        </w:rPr>
        <w:t xml:space="preserve"> </w:t>
      </w:r>
    </w:p>
    <w:p w:rsidR="004F1C60" w:rsidRDefault="004F1C60" w:rsidP="00400A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Time and workflow EBP barriers </w:t>
      </w:r>
      <w:r w:rsidR="004F0C10">
        <w:rPr>
          <w:rFonts w:ascii="Times New Roman" w:hAnsi="Times New Roman" w:cs="Times New Roman"/>
          <w:sz w:val="24"/>
          <w:szCs w:val="24"/>
        </w:rPr>
        <w:t>also weakened the positive relationship between EBP intentions and adoption</w:t>
      </w:r>
      <w:r>
        <w:rPr>
          <w:rFonts w:ascii="Times New Roman" w:hAnsi="Times New Roman" w:cs="Times New Roman"/>
          <w:sz w:val="24"/>
          <w:szCs w:val="24"/>
        </w:rPr>
        <w:t xml:space="preserve">. However, this relationship </w:t>
      </w:r>
      <w:r w:rsidR="00F605A2">
        <w:rPr>
          <w:rFonts w:ascii="Times New Roman" w:hAnsi="Times New Roman" w:cs="Times New Roman"/>
          <w:sz w:val="24"/>
          <w:szCs w:val="24"/>
        </w:rPr>
        <w:t xml:space="preserve">occurred at the clinician level </w:t>
      </w:r>
      <w:r>
        <w:rPr>
          <w:rFonts w:ascii="Times New Roman" w:hAnsi="Times New Roman" w:cs="Times New Roman"/>
          <w:sz w:val="24"/>
          <w:szCs w:val="24"/>
        </w:rPr>
        <w:t xml:space="preserve">rather than at the agency level. This reflects a process in which individual clinicians develop high EBP intentions </w:t>
      </w:r>
      <w:r w:rsidR="00F605A2">
        <w:rPr>
          <w:rFonts w:ascii="Times New Roman" w:hAnsi="Times New Roman" w:cs="Times New Roman"/>
          <w:sz w:val="24"/>
          <w:szCs w:val="24"/>
        </w:rPr>
        <w:t>(</w:t>
      </w:r>
      <w:r>
        <w:rPr>
          <w:rFonts w:ascii="Times New Roman" w:hAnsi="Times New Roman" w:cs="Times New Roman"/>
          <w:sz w:val="24"/>
          <w:szCs w:val="24"/>
        </w:rPr>
        <w:t>relative to their colleagues within the same agency</w:t>
      </w:r>
      <w:r w:rsidR="00F605A2">
        <w:rPr>
          <w:rFonts w:ascii="Times New Roman" w:hAnsi="Times New Roman" w:cs="Times New Roman"/>
          <w:sz w:val="24"/>
          <w:szCs w:val="24"/>
        </w:rPr>
        <w:t>)</w:t>
      </w:r>
      <w:r>
        <w:rPr>
          <w:rFonts w:ascii="Times New Roman" w:hAnsi="Times New Roman" w:cs="Times New Roman"/>
          <w:sz w:val="24"/>
          <w:szCs w:val="24"/>
        </w:rPr>
        <w:t xml:space="preserve"> only to have those intentions weakened by time and workflow EBP</w:t>
      </w:r>
      <w:r w:rsidR="00377AD8">
        <w:rPr>
          <w:rFonts w:ascii="Times New Roman" w:hAnsi="Times New Roman" w:cs="Times New Roman"/>
          <w:sz w:val="24"/>
          <w:szCs w:val="24"/>
        </w:rPr>
        <w:t xml:space="preserve"> barriers</w:t>
      </w:r>
      <w:r>
        <w:rPr>
          <w:rFonts w:ascii="Times New Roman" w:hAnsi="Times New Roman" w:cs="Times New Roman"/>
          <w:sz w:val="24"/>
          <w:szCs w:val="24"/>
        </w:rPr>
        <w:t xml:space="preserve">. Individuals in this situation may </w:t>
      </w:r>
      <w:r w:rsidR="00D636B5">
        <w:rPr>
          <w:rFonts w:ascii="Times New Roman" w:hAnsi="Times New Roman" w:cs="Times New Roman"/>
          <w:sz w:val="24"/>
          <w:szCs w:val="24"/>
        </w:rPr>
        <w:t xml:space="preserve">be </w:t>
      </w:r>
      <w:r>
        <w:rPr>
          <w:rFonts w:ascii="Times New Roman" w:hAnsi="Times New Roman" w:cs="Times New Roman"/>
          <w:sz w:val="24"/>
          <w:szCs w:val="24"/>
        </w:rPr>
        <w:t>early adopters (Rogers, 2003) or otherwise EBP-</w:t>
      </w:r>
      <w:r w:rsidR="00F605A2">
        <w:rPr>
          <w:rFonts w:ascii="Times New Roman" w:hAnsi="Times New Roman" w:cs="Times New Roman"/>
          <w:sz w:val="24"/>
          <w:szCs w:val="24"/>
        </w:rPr>
        <w:t>inclined</w:t>
      </w:r>
      <w:r>
        <w:rPr>
          <w:rFonts w:ascii="Times New Roman" w:hAnsi="Times New Roman" w:cs="Times New Roman"/>
          <w:sz w:val="24"/>
          <w:szCs w:val="24"/>
        </w:rPr>
        <w:t xml:space="preserve"> individuals who develop high </w:t>
      </w:r>
      <w:r w:rsidR="00F605A2">
        <w:rPr>
          <w:rFonts w:ascii="Times New Roman" w:hAnsi="Times New Roman" w:cs="Times New Roman"/>
          <w:sz w:val="24"/>
          <w:szCs w:val="24"/>
        </w:rPr>
        <w:t xml:space="preserve">EBP </w:t>
      </w:r>
      <w:r>
        <w:rPr>
          <w:rFonts w:ascii="Times New Roman" w:hAnsi="Times New Roman" w:cs="Times New Roman"/>
          <w:sz w:val="24"/>
          <w:szCs w:val="24"/>
        </w:rPr>
        <w:t xml:space="preserve">intentions despite the </w:t>
      </w:r>
      <w:r w:rsidR="00377AD8">
        <w:rPr>
          <w:rFonts w:ascii="Times New Roman" w:hAnsi="Times New Roman" w:cs="Times New Roman"/>
          <w:sz w:val="24"/>
          <w:szCs w:val="24"/>
        </w:rPr>
        <w:t xml:space="preserve">relative apathy regarding </w:t>
      </w:r>
      <w:r>
        <w:rPr>
          <w:rFonts w:ascii="Times New Roman" w:hAnsi="Times New Roman" w:cs="Times New Roman"/>
          <w:sz w:val="24"/>
          <w:szCs w:val="24"/>
        </w:rPr>
        <w:t>EBPs among</w:t>
      </w:r>
      <w:r w:rsidR="00377AD8">
        <w:rPr>
          <w:rFonts w:ascii="Times New Roman" w:hAnsi="Times New Roman" w:cs="Times New Roman"/>
          <w:sz w:val="24"/>
          <w:szCs w:val="24"/>
        </w:rPr>
        <w:t>st</w:t>
      </w:r>
      <w:r>
        <w:rPr>
          <w:rFonts w:ascii="Times New Roman" w:hAnsi="Times New Roman" w:cs="Times New Roman"/>
          <w:sz w:val="24"/>
          <w:szCs w:val="24"/>
        </w:rPr>
        <w:t xml:space="preserve"> their colleagues. </w:t>
      </w:r>
      <w:r w:rsidR="00377AD8">
        <w:rPr>
          <w:rFonts w:ascii="Times New Roman" w:hAnsi="Times New Roman" w:cs="Times New Roman"/>
          <w:sz w:val="24"/>
          <w:szCs w:val="24"/>
        </w:rPr>
        <w:t xml:space="preserve">Early adopters </w:t>
      </w:r>
      <w:r>
        <w:rPr>
          <w:rFonts w:ascii="Times New Roman" w:hAnsi="Times New Roman" w:cs="Times New Roman"/>
          <w:sz w:val="24"/>
          <w:szCs w:val="24"/>
        </w:rPr>
        <w:t xml:space="preserve">begin to </w:t>
      </w:r>
      <w:r w:rsidR="00CC578F">
        <w:rPr>
          <w:rFonts w:ascii="Times New Roman" w:hAnsi="Times New Roman" w:cs="Times New Roman"/>
          <w:sz w:val="24"/>
          <w:szCs w:val="24"/>
        </w:rPr>
        <w:t xml:space="preserve">explore </w:t>
      </w:r>
      <w:r>
        <w:rPr>
          <w:rFonts w:ascii="Times New Roman" w:hAnsi="Times New Roman" w:cs="Times New Roman"/>
          <w:sz w:val="24"/>
          <w:szCs w:val="24"/>
        </w:rPr>
        <w:t>E</w:t>
      </w:r>
      <w:r w:rsidR="00F605A2">
        <w:rPr>
          <w:rFonts w:ascii="Times New Roman" w:hAnsi="Times New Roman" w:cs="Times New Roman"/>
          <w:sz w:val="24"/>
          <w:szCs w:val="24"/>
        </w:rPr>
        <w:t xml:space="preserve">BP adoption only to encounter </w:t>
      </w:r>
      <w:r>
        <w:rPr>
          <w:rFonts w:ascii="Times New Roman" w:hAnsi="Times New Roman" w:cs="Times New Roman"/>
          <w:sz w:val="24"/>
          <w:szCs w:val="24"/>
        </w:rPr>
        <w:t>high level</w:t>
      </w:r>
      <w:r w:rsidR="00F605A2">
        <w:rPr>
          <w:rFonts w:ascii="Times New Roman" w:hAnsi="Times New Roman" w:cs="Times New Roman"/>
          <w:sz w:val="24"/>
          <w:szCs w:val="24"/>
        </w:rPr>
        <w:t>s</w:t>
      </w:r>
      <w:r>
        <w:rPr>
          <w:rFonts w:ascii="Times New Roman" w:hAnsi="Times New Roman" w:cs="Times New Roman"/>
          <w:sz w:val="24"/>
          <w:szCs w:val="24"/>
        </w:rPr>
        <w:t xml:space="preserve"> of time and workflow constraints—perhaps because their agency </w:t>
      </w:r>
      <w:r w:rsidR="00CC578F">
        <w:rPr>
          <w:rFonts w:ascii="Times New Roman" w:hAnsi="Times New Roman" w:cs="Times New Roman"/>
          <w:sz w:val="24"/>
          <w:szCs w:val="24"/>
        </w:rPr>
        <w:t xml:space="preserve">culture </w:t>
      </w:r>
      <w:r>
        <w:rPr>
          <w:rFonts w:ascii="Times New Roman" w:hAnsi="Times New Roman" w:cs="Times New Roman"/>
          <w:sz w:val="24"/>
          <w:szCs w:val="24"/>
        </w:rPr>
        <w:t xml:space="preserve">does not </w:t>
      </w:r>
      <w:r w:rsidR="00CC578F">
        <w:rPr>
          <w:rFonts w:ascii="Times New Roman" w:hAnsi="Times New Roman" w:cs="Times New Roman"/>
          <w:sz w:val="24"/>
          <w:szCs w:val="24"/>
        </w:rPr>
        <w:t xml:space="preserve">support </w:t>
      </w:r>
      <w:r>
        <w:rPr>
          <w:rFonts w:ascii="Times New Roman" w:hAnsi="Times New Roman" w:cs="Times New Roman"/>
          <w:sz w:val="24"/>
          <w:szCs w:val="24"/>
        </w:rPr>
        <w:t>EBP adoption.</w:t>
      </w:r>
      <w:r w:rsidR="00B94FCD">
        <w:rPr>
          <w:rFonts w:ascii="Times New Roman" w:hAnsi="Times New Roman" w:cs="Times New Roman"/>
          <w:sz w:val="24"/>
          <w:szCs w:val="24"/>
        </w:rPr>
        <w:t xml:space="preserve"> </w:t>
      </w:r>
      <w:r w:rsidR="004F0C10">
        <w:rPr>
          <w:rFonts w:ascii="Times New Roman" w:hAnsi="Times New Roman" w:cs="Times New Roman"/>
          <w:sz w:val="24"/>
          <w:szCs w:val="24"/>
        </w:rPr>
        <w:t xml:space="preserve">According to behavioral science theories, these </w:t>
      </w:r>
      <w:r w:rsidR="00D636B5">
        <w:rPr>
          <w:rFonts w:ascii="Times New Roman" w:hAnsi="Times New Roman" w:cs="Times New Roman"/>
          <w:sz w:val="24"/>
          <w:szCs w:val="24"/>
        </w:rPr>
        <w:t xml:space="preserve">time and workflow barriers contribute to abandonment of </w:t>
      </w:r>
      <w:r w:rsidR="00CC578F">
        <w:rPr>
          <w:rFonts w:ascii="Times New Roman" w:hAnsi="Times New Roman" w:cs="Times New Roman"/>
          <w:sz w:val="24"/>
          <w:szCs w:val="24"/>
        </w:rPr>
        <w:t xml:space="preserve">EBP </w:t>
      </w:r>
      <w:r w:rsidR="00D636B5">
        <w:rPr>
          <w:rFonts w:ascii="Times New Roman" w:hAnsi="Times New Roman" w:cs="Times New Roman"/>
          <w:sz w:val="24"/>
          <w:szCs w:val="24"/>
        </w:rPr>
        <w:t>intentions</w:t>
      </w:r>
      <w:r w:rsidR="00D558CD">
        <w:rPr>
          <w:rFonts w:ascii="Times New Roman" w:hAnsi="Times New Roman" w:cs="Times New Roman"/>
          <w:sz w:val="24"/>
          <w:szCs w:val="24"/>
        </w:rPr>
        <w:t xml:space="preserve"> </w:t>
      </w:r>
      <w:r w:rsidR="00D636B5">
        <w:rPr>
          <w:rFonts w:ascii="Times New Roman" w:hAnsi="Times New Roman" w:cs="Times New Roman"/>
          <w:sz w:val="24"/>
          <w:szCs w:val="24"/>
        </w:rPr>
        <w:t xml:space="preserve">and </w:t>
      </w:r>
      <w:r w:rsidR="004F0C10">
        <w:rPr>
          <w:rFonts w:ascii="Times New Roman" w:hAnsi="Times New Roman" w:cs="Times New Roman"/>
          <w:sz w:val="24"/>
          <w:szCs w:val="24"/>
        </w:rPr>
        <w:t>adoption</w:t>
      </w:r>
      <w:r w:rsidR="00D558CD">
        <w:rPr>
          <w:rFonts w:ascii="Times New Roman" w:hAnsi="Times New Roman" w:cs="Times New Roman"/>
          <w:sz w:val="24"/>
          <w:szCs w:val="24"/>
        </w:rPr>
        <w:t xml:space="preserve">. </w:t>
      </w:r>
      <w:r w:rsidR="00D636B5">
        <w:rPr>
          <w:rFonts w:ascii="Times New Roman" w:hAnsi="Times New Roman" w:cs="Times New Roman"/>
          <w:sz w:val="24"/>
          <w:szCs w:val="24"/>
        </w:rPr>
        <w:t xml:space="preserve">These </w:t>
      </w:r>
      <w:r w:rsidR="00D558CD">
        <w:rPr>
          <w:rFonts w:ascii="Times New Roman" w:hAnsi="Times New Roman" w:cs="Times New Roman"/>
          <w:sz w:val="24"/>
          <w:szCs w:val="24"/>
        </w:rPr>
        <w:t>findings</w:t>
      </w:r>
      <w:r w:rsidR="00D636B5">
        <w:rPr>
          <w:rFonts w:ascii="Times New Roman" w:hAnsi="Times New Roman" w:cs="Times New Roman"/>
          <w:sz w:val="24"/>
          <w:szCs w:val="24"/>
        </w:rPr>
        <w:t xml:space="preserve"> </w:t>
      </w:r>
      <w:r w:rsidR="00F65F2B">
        <w:rPr>
          <w:rFonts w:ascii="Times New Roman" w:hAnsi="Times New Roman" w:cs="Times New Roman"/>
          <w:sz w:val="24"/>
          <w:szCs w:val="24"/>
        </w:rPr>
        <w:t xml:space="preserve">point toward the importance of pulling levers </w:t>
      </w:r>
      <w:r w:rsidR="00377AD8">
        <w:rPr>
          <w:rFonts w:ascii="Times New Roman" w:hAnsi="Times New Roman" w:cs="Times New Roman"/>
          <w:sz w:val="24"/>
          <w:szCs w:val="24"/>
        </w:rPr>
        <w:t xml:space="preserve">at multiple levels </w:t>
      </w:r>
      <w:r w:rsidR="00F65F2B">
        <w:rPr>
          <w:rFonts w:ascii="Times New Roman" w:hAnsi="Times New Roman" w:cs="Times New Roman"/>
          <w:sz w:val="24"/>
          <w:szCs w:val="24"/>
        </w:rPr>
        <w:t xml:space="preserve">to increase EBP adoption. For some clinicians, motivational factors must be </w:t>
      </w:r>
      <w:r w:rsidR="00561593">
        <w:rPr>
          <w:rFonts w:ascii="Times New Roman" w:hAnsi="Times New Roman" w:cs="Times New Roman"/>
          <w:sz w:val="24"/>
          <w:szCs w:val="24"/>
        </w:rPr>
        <w:t>activated</w:t>
      </w:r>
      <w:r w:rsidR="00F65F2B">
        <w:rPr>
          <w:rFonts w:ascii="Times New Roman" w:hAnsi="Times New Roman" w:cs="Times New Roman"/>
          <w:sz w:val="24"/>
          <w:szCs w:val="24"/>
        </w:rPr>
        <w:t xml:space="preserve"> in order to increase their </w:t>
      </w:r>
      <w:r w:rsidR="00F605A2">
        <w:rPr>
          <w:rFonts w:ascii="Times New Roman" w:hAnsi="Times New Roman" w:cs="Times New Roman"/>
          <w:sz w:val="24"/>
          <w:szCs w:val="24"/>
        </w:rPr>
        <w:t xml:space="preserve">adoption </w:t>
      </w:r>
      <w:r w:rsidR="00F65F2B">
        <w:rPr>
          <w:rFonts w:ascii="Times New Roman" w:hAnsi="Times New Roman" w:cs="Times New Roman"/>
          <w:sz w:val="24"/>
          <w:szCs w:val="24"/>
        </w:rPr>
        <w:t>of EBPs; for others, motivational factors are already in place and</w:t>
      </w:r>
      <w:r w:rsidR="00377AD8">
        <w:rPr>
          <w:rFonts w:ascii="Times New Roman" w:hAnsi="Times New Roman" w:cs="Times New Roman"/>
          <w:sz w:val="24"/>
          <w:szCs w:val="24"/>
        </w:rPr>
        <w:t xml:space="preserve"> the</w:t>
      </w:r>
      <w:r w:rsidR="00F65F2B">
        <w:rPr>
          <w:rFonts w:ascii="Times New Roman" w:hAnsi="Times New Roman" w:cs="Times New Roman"/>
          <w:sz w:val="24"/>
          <w:szCs w:val="24"/>
        </w:rPr>
        <w:t xml:space="preserve"> elimination of </w:t>
      </w:r>
      <w:r w:rsidR="004F0C10">
        <w:rPr>
          <w:rFonts w:ascii="Times New Roman" w:hAnsi="Times New Roman" w:cs="Times New Roman"/>
          <w:sz w:val="24"/>
          <w:szCs w:val="24"/>
        </w:rPr>
        <w:t xml:space="preserve">time and workflow </w:t>
      </w:r>
      <w:r w:rsidR="00F65F2B">
        <w:rPr>
          <w:rFonts w:ascii="Times New Roman" w:hAnsi="Times New Roman" w:cs="Times New Roman"/>
          <w:sz w:val="24"/>
          <w:szCs w:val="24"/>
        </w:rPr>
        <w:t xml:space="preserve">barriers represents the key </w:t>
      </w:r>
      <w:r w:rsidR="00377AD8">
        <w:rPr>
          <w:rFonts w:ascii="Times New Roman" w:hAnsi="Times New Roman" w:cs="Times New Roman"/>
          <w:sz w:val="24"/>
          <w:szCs w:val="24"/>
        </w:rPr>
        <w:t>factor</w:t>
      </w:r>
      <w:r w:rsidR="00F65F2B">
        <w:rPr>
          <w:rFonts w:ascii="Times New Roman" w:hAnsi="Times New Roman" w:cs="Times New Roman"/>
          <w:sz w:val="24"/>
          <w:szCs w:val="24"/>
        </w:rPr>
        <w:t xml:space="preserve"> for increasing EBP adoption.</w:t>
      </w:r>
      <w:r w:rsidR="00D558CD">
        <w:rPr>
          <w:rFonts w:ascii="Times New Roman" w:hAnsi="Times New Roman" w:cs="Times New Roman"/>
          <w:sz w:val="24"/>
          <w:szCs w:val="24"/>
        </w:rPr>
        <w:t xml:space="preserve">  </w:t>
      </w:r>
    </w:p>
    <w:p w:rsidR="00991638" w:rsidRDefault="00033E58" w:rsidP="00400A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finding that ARC influenced </w:t>
      </w:r>
      <w:r w:rsidR="00CC578F">
        <w:rPr>
          <w:rFonts w:ascii="Times New Roman" w:hAnsi="Times New Roman" w:cs="Times New Roman"/>
          <w:sz w:val="24"/>
          <w:szCs w:val="24"/>
        </w:rPr>
        <w:t>policy</w:t>
      </w:r>
      <w:r w:rsidR="00B94FCD">
        <w:rPr>
          <w:rFonts w:ascii="Times New Roman" w:hAnsi="Times New Roman" w:cs="Times New Roman"/>
          <w:sz w:val="24"/>
          <w:szCs w:val="24"/>
        </w:rPr>
        <w:t xml:space="preserve">/ </w:t>
      </w:r>
      <w:r w:rsidR="00CC578F">
        <w:rPr>
          <w:rFonts w:ascii="Times New Roman" w:hAnsi="Times New Roman" w:cs="Times New Roman"/>
          <w:sz w:val="24"/>
          <w:szCs w:val="24"/>
        </w:rPr>
        <w:t xml:space="preserve">procedure barriers directly </w:t>
      </w:r>
      <w:r>
        <w:rPr>
          <w:rFonts w:ascii="Times New Roman" w:hAnsi="Times New Roman" w:cs="Times New Roman"/>
          <w:sz w:val="24"/>
          <w:szCs w:val="24"/>
        </w:rPr>
        <w:t>and time</w:t>
      </w:r>
      <w:r w:rsidR="00B94FCD">
        <w:rPr>
          <w:rFonts w:ascii="Times New Roman" w:hAnsi="Times New Roman" w:cs="Times New Roman"/>
          <w:sz w:val="24"/>
          <w:szCs w:val="24"/>
        </w:rPr>
        <w:t>/ workflow</w:t>
      </w:r>
      <w:r w:rsidR="00F605A2">
        <w:rPr>
          <w:rFonts w:ascii="Times New Roman" w:hAnsi="Times New Roman" w:cs="Times New Roman"/>
          <w:sz w:val="24"/>
          <w:szCs w:val="24"/>
        </w:rPr>
        <w:t xml:space="preserve"> </w:t>
      </w:r>
      <w:r w:rsidR="00CC578F">
        <w:rPr>
          <w:rFonts w:ascii="Times New Roman" w:hAnsi="Times New Roman" w:cs="Times New Roman"/>
          <w:sz w:val="24"/>
          <w:szCs w:val="24"/>
        </w:rPr>
        <w:t xml:space="preserve">barriers </w:t>
      </w:r>
      <w:r>
        <w:rPr>
          <w:rFonts w:ascii="Times New Roman" w:hAnsi="Times New Roman" w:cs="Times New Roman"/>
          <w:sz w:val="24"/>
          <w:szCs w:val="24"/>
        </w:rPr>
        <w:t xml:space="preserve">indirectly </w:t>
      </w:r>
      <w:r w:rsidR="00CD12B7">
        <w:rPr>
          <w:rFonts w:ascii="Times New Roman" w:hAnsi="Times New Roman" w:cs="Times New Roman"/>
          <w:sz w:val="24"/>
          <w:szCs w:val="24"/>
        </w:rPr>
        <w:t xml:space="preserve">is consistent with prior research on the relationship between organizational </w:t>
      </w:r>
      <w:r w:rsidR="00CD12B7">
        <w:rPr>
          <w:rFonts w:ascii="Times New Roman" w:hAnsi="Times New Roman" w:cs="Times New Roman"/>
          <w:sz w:val="24"/>
          <w:szCs w:val="24"/>
        </w:rPr>
        <w:lastRenderedPageBreak/>
        <w:t xml:space="preserve">social context and innovation in organizations </w:t>
      </w:r>
      <w:r w:rsidR="00B94FCD">
        <w:rPr>
          <w:rFonts w:ascii="Times New Roman" w:hAnsi="Times New Roman" w:cs="Times New Roman"/>
          <w:sz w:val="24"/>
          <w:szCs w:val="24"/>
        </w:rPr>
        <w:t>showing that</w:t>
      </w:r>
      <w:r w:rsidR="00CC578F">
        <w:rPr>
          <w:rFonts w:ascii="Times New Roman" w:hAnsi="Times New Roman" w:cs="Times New Roman"/>
          <w:sz w:val="24"/>
          <w:szCs w:val="24"/>
        </w:rPr>
        <w:t xml:space="preserve"> both contextual and technical capacities of agencies require attention in order to support EBP adoption</w:t>
      </w:r>
      <w:r w:rsidR="00B94FCD">
        <w:rPr>
          <w:rFonts w:ascii="Times New Roman" w:hAnsi="Times New Roman" w:cs="Times New Roman"/>
          <w:sz w:val="24"/>
          <w:szCs w:val="24"/>
        </w:rPr>
        <w:t xml:space="preserve"> (Klein et al., 1994)</w:t>
      </w:r>
      <w:r>
        <w:rPr>
          <w:rFonts w:ascii="Times New Roman" w:hAnsi="Times New Roman" w:cs="Times New Roman"/>
          <w:sz w:val="24"/>
          <w:szCs w:val="24"/>
        </w:rPr>
        <w:t xml:space="preserve">. </w:t>
      </w:r>
      <w:r w:rsidR="00B94FCD">
        <w:rPr>
          <w:rFonts w:ascii="Times New Roman" w:hAnsi="Times New Roman" w:cs="Times New Roman"/>
          <w:sz w:val="24"/>
          <w:szCs w:val="24"/>
        </w:rPr>
        <w:t xml:space="preserve">In a multi-organization field study, </w:t>
      </w:r>
      <w:r w:rsidR="00C30E7B">
        <w:rPr>
          <w:rFonts w:ascii="Times New Roman" w:hAnsi="Times New Roman" w:cs="Times New Roman"/>
          <w:sz w:val="24"/>
          <w:szCs w:val="24"/>
        </w:rPr>
        <w:t xml:space="preserve">Klein et al. (1994) found that organizational social context </w:t>
      </w:r>
      <w:r w:rsidR="00991638">
        <w:rPr>
          <w:rFonts w:ascii="Times New Roman" w:hAnsi="Times New Roman" w:cs="Times New Roman"/>
          <w:sz w:val="24"/>
          <w:szCs w:val="24"/>
        </w:rPr>
        <w:t xml:space="preserve">(specifically normative expectations for use of the innovation) </w:t>
      </w:r>
      <w:r w:rsidR="00C30E7B">
        <w:rPr>
          <w:rFonts w:ascii="Times New Roman" w:hAnsi="Times New Roman" w:cs="Times New Roman"/>
          <w:sz w:val="24"/>
          <w:szCs w:val="24"/>
        </w:rPr>
        <w:t xml:space="preserve">and policies and procedures </w:t>
      </w:r>
      <w:r w:rsidR="00ED2FAA">
        <w:rPr>
          <w:rFonts w:ascii="Times New Roman" w:hAnsi="Times New Roman" w:cs="Times New Roman"/>
          <w:sz w:val="24"/>
          <w:szCs w:val="24"/>
        </w:rPr>
        <w:t xml:space="preserve">(including the availability of training, user support, and the quality and accessibility of innovation materials) </w:t>
      </w:r>
      <w:r w:rsidR="00C30E7B">
        <w:rPr>
          <w:rFonts w:ascii="Times New Roman" w:hAnsi="Times New Roman" w:cs="Times New Roman"/>
          <w:sz w:val="24"/>
          <w:szCs w:val="24"/>
        </w:rPr>
        <w:t>made independent and significant contributions to employees’ use of a</w:t>
      </w:r>
      <w:r w:rsidR="00241D3B">
        <w:rPr>
          <w:rFonts w:ascii="Times New Roman" w:hAnsi="Times New Roman" w:cs="Times New Roman"/>
          <w:sz w:val="24"/>
          <w:szCs w:val="24"/>
        </w:rPr>
        <w:t>n</w:t>
      </w:r>
      <w:r w:rsidR="00C30E7B">
        <w:rPr>
          <w:rFonts w:ascii="Times New Roman" w:hAnsi="Times New Roman" w:cs="Times New Roman"/>
          <w:sz w:val="24"/>
          <w:szCs w:val="24"/>
        </w:rPr>
        <w:t xml:space="preserve"> innovation.</w:t>
      </w:r>
      <w:r w:rsidR="00991638">
        <w:rPr>
          <w:rFonts w:ascii="Times New Roman" w:hAnsi="Times New Roman" w:cs="Times New Roman"/>
          <w:sz w:val="24"/>
          <w:szCs w:val="24"/>
        </w:rPr>
        <w:t xml:space="preserve"> </w:t>
      </w:r>
      <w:r w:rsidR="004F0C10">
        <w:rPr>
          <w:rFonts w:ascii="Times New Roman" w:hAnsi="Times New Roman" w:cs="Times New Roman"/>
          <w:sz w:val="24"/>
          <w:szCs w:val="24"/>
        </w:rPr>
        <w:t>The</w:t>
      </w:r>
      <w:r w:rsidR="00991638">
        <w:rPr>
          <w:rFonts w:ascii="Times New Roman" w:hAnsi="Times New Roman" w:cs="Times New Roman"/>
          <w:sz w:val="24"/>
          <w:szCs w:val="24"/>
        </w:rPr>
        <w:t xml:space="preserve"> </w:t>
      </w:r>
      <w:r w:rsidR="004F0C10">
        <w:rPr>
          <w:rFonts w:ascii="Times New Roman" w:hAnsi="Times New Roman" w:cs="Times New Roman"/>
          <w:sz w:val="24"/>
          <w:szCs w:val="24"/>
        </w:rPr>
        <w:t xml:space="preserve">researchers </w:t>
      </w:r>
      <w:r w:rsidR="00991638">
        <w:rPr>
          <w:rFonts w:ascii="Times New Roman" w:hAnsi="Times New Roman" w:cs="Times New Roman"/>
          <w:sz w:val="24"/>
          <w:szCs w:val="24"/>
        </w:rPr>
        <w:t>speculated that</w:t>
      </w:r>
      <w:r w:rsidR="004F0C10">
        <w:rPr>
          <w:rFonts w:ascii="Times New Roman" w:hAnsi="Times New Roman" w:cs="Times New Roman"/>
          <w:sz w:val="24"/>
          <w:szCs w:val="24"/>
        </w:rPr>
        <w:t xml:space="preserve"> these two antecedents to innovation use may operate in different ways. I</w:t>
      </w:r>
      <w:r w:rsidR="00F605A2">
        <w:rPr>
          <w:rFonts w:ascii="Times New Roman" w:hAnsi="Times New Roman" w:cs="Times New Roman"/>
          <w:sz w:val="24"/>
          <w:szCs w:val="24"/>
        </w:rPr>
        <w:t>nnovation-</w:t>
      </w:r>
      <w:r w:rsidR="004F0C10">
        <w:rPr>
          <w:rFonts w:ascii="Times New Roman" w:hAnsi="Times New Roman" w:cs="Times New Roman"/>
          <w:sz w:val="24"/>
          <w:szCs w:val="24"/>
        </w:rPr>
        <w:t>supportive</w:t>
      </w:r>
      <w:r w:rsidR="00F605A2">
        <w:rPr>
          <w:rFonts w:ascii="Times New Roman" w:hAnsi="Times New Roman" w:cs="Times New Roman"/>
          <w:sz w:val="24"/>
          <w:szCs w:val="24"/>
        </w:rPr>
        <w:t xml:space="preserve"> </w:t>
      </w:r>
      <w:r w:rsidR="00ED2FAA">
        <w:rPr>
          <w:rFonts w:ascii="Times New Roman" w:hAnsi="Times New Roman" w:cs="Times New Roman"/>
          <w:sz w:val="24"/>
          <w:szCs w:val="24"/>
        </w:rPr>
        <w:t xml:space="preserve">policies and procedures—which in the present study includes the provision of clinical supervision and materials to support EBP use—may </w:t>
      </w:r>
      <w:r w:rsidR="00991638">
        <w:rPr>
          <w:rFonts w:ascii="Times New Roman" w:hAnsi="Times New Roman" w:cs="Times New Roman"/>
          <w:sz w:val="24"/>
          <w:szCs w:val="24"/>
        </w:rPr>
        <w:t>influence innovation adoption by increasing employees’ skil</w:t>
      </w:r>
      <w:r w:rsidR="00F605A2">
        <w:rPr>
          <w:rFonts w:ascii="Times New Roman" w:hAnsi="Times New Roman" w:cs="Times New Roman"/>
          <w:sz w:val="24"/>
          <w:szCs w:val="24"/>
        </w:rPr>
        <w:t>l and comfort in innovation use</w:t>
      </w:r>
      <w:r w:rsidR="004F0C10">
        <w:rPr>
          <w:rFonts w:ascii="Times New Roman" w:hAnsi="Times New Roman" w:cs="Times New Roman"/>
          <w:sz w:val="24"/>
          <w:szCs w:val="24"/>
        </w:rPr>
        <w:t>. N</w:t>
      </w:r>
      <w:r w:rsidR="00991638">
        <w:rPr>
          <w:rFonts w:ascii="Times New Roman" w:hAnsi="Times New Roman" w:cs="Times New Roman"/>
          <w:sz w:val="24"/>
          <w:szCs w:val="24"/>
        </w:rPr>
        <w:t xml:space="preserve">ormative expectations associated with organizational social context </w:t>
      </w:r>
      <w:r w:rsidR="004F0C10">
        <w:rPr>
          <w:rFonts w:ascii="Times New Roman" w:hAnsi="Times New Roman" w:cs="Times New Roman"/>
          <w:sz w:val="24"/>
          <w:szCs w:val="24"/>
        </w:rPr>
        <w:t xml:space="preserve">may </w:t>
      </w:r>
      <w:r w:rsidR="00991638">
        <w:rPr>
          <w:rFonts w:ascii="Times New Roman" w:hAnsi="Times New Roman" w:cs="Times New Roman"/>
          <w:sz w:val="24"/>
          <w:szCs w:val="24"/>
        </w:rPr>
        <w:t>increase employees’ recognition and acceptance of the importance of the innovation and consequently their motivation to adopt it. Findings from the present study replicate the distinct roles played by organizational social context</w:t>
      </w:r>
      <w:r w:rsidR="00B94FCD">
        <w:rPr>
          <w:rFonts w:ascii="Times New Roman" w:hAnsi="Times New Roman" w:cs="Times New Roman"/>
          <w:sz w:val="24"/>
          <w:szCs w:val="24"/>
        </w:rPr>
        <w:t xml:space="preserve"> and</w:t>
      </w:r>
      <w:r w:rsidR="00991638">
        <w:rPr>
          <w:rFonts w:ascii="Times New Roman" w:hAnsi="Times New Roman" w:cs="Times New Roman"/>
          <w:sz w:val="24"/>
          <w:szCs w:val="24"/>
        </w:rPr>
        <w:t xml:space="preserve"> policies and procedures in supporting innovation adoption</w:t>
      </w:r>
      <w:r w:rsidR="00F605A2">
        <w:rPr>
          <w:rFonts w:ascii="Times New Roman" w:hAnsi="Times New Roman" w:cs="Times New Roman"/>
          <w:sz w:val="24"/>
          <w:szCs w:val="24"/>
        </w:rPr>
        <w:t xml:space="preserve"> and provide support for the hypothesis that organizational social context influences employees’ motivation to engage in role-related innovation behavior</w:t>
      </w:r>
      <w:r w:rsidR="00991638">
        <w:rPr>
          <w:rFonts w:ascii="Times New Roman" w:hAnsi="Times New Roman" w:cs="Times New Roman"/>
          <w:sz w:val="24"/>
          <w:szCs w:val="24"/>
        </w:rPr>
        <w:t xml:space="preserve">. </w:t>
      </w:r>
    </w:p>
    <w:p w:rsidR="007646D1" w:rsidRDefault="00227126" w:rsidP="00400AF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Understanding why </w:t>
      </w:r>
      <w:r w:rsidR="00CC578F">
        <w:rPr>
          <w:rFonts w:ascii="Times New Roman" w:hAnsi="Times New Roman" w:cs="Times New Roman"/>
          <w:sz w:val="24"/>
          <w:szCs w:val="24"/>
        </w:rPr>
        <w:t>ARC influenced</w:t>
      </w:r>
      <w:r>
        <w:rPr>
          <w:rFonts w:ascii="Times New Roman" w:hAnsi="Times New Roman" w:cs="Times New Roman"/>
          <w:sz w:val="24"/>
          <w:szCs w:val="24"/>
        </w:rPr>
        <w:t xml:space="preserve"> time and workflow EBP barriers indirectly </w:t>
      </w:r>
      <w:r w:rsidR="00956E16">
        <w:rPr>
          <w:rFonts w:ascii="Times New Roman" w:hAnsi="Times New Roman" w:cs="Times New Roman"/>
          <w:sz w:val="24"/>
          <w:szCs w:val="24"/>
        </w:rPr>
        <w:t xml:space="preserve">(through </w:t>
      </w:r>
      <w:r w:rsidR="004F0C10">
        <w:rPr>
          <w:rFonts w:ascii="Times New Roman" w:hAnsi="Times New Roman" w:cs="Times New Roman"/>
          <w:sz w:val="24"/>
          <w:szCs w:val="24"/>
        </w:rPr>
        <w:t xml:space="preserve">improvement in proficiency </w:t>
      </w:r>
      <w:r w:rsidR="00956E16">
        <w:rPr>
          <w:rFonts w:ascii="Times New Roman" w:hAnsi="Times New Roman" w:cs="Times New Roman"/>
          <w:sz w:val="24"/>
          <w:szCs w:val="24"/>
        </w:rPr>
        <w:t>culture)</w:t>
      </w:r>
      <w:r>
        <w:rPr>
          <w:rFonts w:ascii="Times New Roman" w:hAnsi="Times New Roman" w:cs="Times New Roman"/>
          <w:sz w:val="24"/>
          <w:szCs w:val="24"/>
        </w:rPr>
        <w:t xml:space="preserve"> and policy and procedure EBP barriers directly </w:t>
      </w:r>
      <w:r w:rsidR="0051402C">
        <w:rPr>
          <w:rFonts w:ascii="Times New Roman" w:hAnsi="Times New Roman" w:cs="Times New Roman"/>
          <w:sz w:val="24"/>
          <w:szCs w:val="24"/>
        </w:rPr>
        <w:t>highlight</w:t>
      </w:r>
      <w:r w:rsidR="00B94FCD">
        <w:rPr>
          <w:rFonts w:ascii="Times New Roman" w:hAnsi="Times New Roman" w:cs="Times New Roman"/>
          <w:sz w:val="24"/>
          <w:szCs w:val="24"/>
        </w:rPr>
        <w:t>s</w:t>
      </w:r>
      <w:r w:rsidR="0051402C">
        <w:rPr>
          <w:rFonts w:ascii="Times New Roman" w:hAnsi="Times New Roman" w:cs="Times New Roman"/>
          <w:sz w:val="24"/>
          <w:szCs w:val="24"/>
        </w:rPr>
        <w:t xml:space="preserve"> an important difference in </w:t>
      </w:r>
      <w:r w:rsidR="00B41312">
        <w:rPr>
          <w:rFonts w:ascii="Times New Roman" w:hAnsi="Times New Roman" w:cs="Times New Roman"/>
          <w:sz w:val="24"/>
          <w:szCs w:val="24"/>
        </w:rPr>
        <w:t>the</w:t>
      </w:r>
      <w:r w:rsidR="0051402C">
        <w:rPr>
          <w:rFonts w:ascii="Times New Roman" w:hAnsi="Times New Roman" w:cs="Times New Roman"/>
          <w:sz w:val="24"/>
          <w:szCs w:val="24"/>
        </w:rPr>
        <w:t xml:space="preserve"> types of barriers clinicians </w:t>
      </w:r>
      <w:r w:rsidR="00956E16">
        <w:rPr>
          <w:rFonts w:ascii="Times New Roman" w:hAnsi="Times New Roman" w:cs="Times New Roman"/>
          <w:sz w:val="24"/>
          <w:szCs w:val="24"/>
        </w:rPr>
        <w:t xml:space="preserve">face in adopting EBPs and the types of strategies </w:t>
      </w:r>
      <w:r w:rsidR="0051402C">
        <w:rPr>
          <w:rFonts w:ascii="Times New Roman" w:hAnsi="Times New Roman" w:cs="Times New Roman"/>
          <w:sz w:val="24"/>
          <w:szCs w:val="24"/>
        </w:rPr>
        <w:t xml:space="preserve">that may be </w:t>
      </w:r>
      <w:r w:rsidR="00956E16">
        <w:rPr>
          <w:rFonts w:ascii="Times New Roman" w:hAnsi="Times New Roman" w:cs="Times New Roman"/>
          <w:sz w:val="24"/>
          <w:szCs w:val="24"/>
        </w:rPr>
        <w:t xml:space="preserve">necessary to address unique types of barriers. One </w:t>
      </w:r>
      <w:r w:rsidR="0051402C">
        <w:rPr>
          <w:rFonts w:ascii="Times New Roman" w:hAnsi="Times New Roman" w:cs="Times New Roman"/>
          <w:sz w:val="24"/>
          <w:szCs w:val="24"/>
        </w:rPr>
        <w:t xml:space="preserve">explanation for the differential effect of ARC </w:t>
      </w:r>
      <w:r w:rsidR="00956E16">
        <w:rPr>
          <w:rFonts w:ascii="Times New Roman" w:hAnsi="Times New Roman" w:cs="Times New Roman"/>
          <w:sz w:val="24"/>
          <w:szCs w:val="24"/>
        </w:rPr>
        <w:t>is that</w:t>
      </w:r>
      <w:r>
        <w:rPr>
          <w:rFonts w:ascii="Times New Roman" w:hAnsi="Times New Roman" w:cs="Times New Roman"/>
          <w:sz w:val="24"/>
          <w:szCs w:val="24"/>
        </w:rPr>
        <w:t xml:space="preserve"> </w:t>
      </w:r>
      <w:r w:rsidR="00956E16">
        <w:rPr>
          <w:rFonts w:ascii="Times New Roman" w:hAnsi="Times New Roman" w:cs="Times New Roman"/>
          <w:sz w:val="24"/>
          <w:szCs w:val="24"/>
        </w:rPr>
        <w:t>t</w:t>
      </w:r>
      <w:r w:rsidR="00CD12B7">
        <w:rPr>
          <w:rFonts w:ascii="Times New Roman" w:hAnsi="Times New Roman" w:cs="Times New Roman"/>
          <w:sz w:val="24"/>
          <w:szCs w:val="24"/>
        </w:rPr>
        <w:t xml:space="preserve">ime and workflow barriers reflect </w:t>
      </w:r>
      <w:r w:rsidR="007646D1">
        <w:rPr>
          <w:rFonts w:ascii="Times New Roman" w:hAnsi="Times New Roman" w:cs="Times New Roman"/>
          <w:sz w:val="24"/>
          <w:szCs w:val="24"/>
        </w:rPr>
        <w:t xml:space="preserve">a generalized </w:t>
      </w:r>
      <w:r w:rsidR="00CC578F">
        <w:rPr>
          <w:rFonts w:ascii="Times New Roman" w:hAnsi="Times New Roman" w:cs="Times New Roman"/>
          <w:sz w:val="24"/>
          <w:szCs w:val="24"/>
        </w:rPr>
        <w:t xml:space="preserve">tension </w:t>
      </w:r>
      <w:r w:rsidR="00CD12B7">
        <w:rPr>
          <w:rFonts w:ascii="Times New Roman" w:hAnsi="Times New Roman" w:cs="Times New Roman"/>
          <w:sz w:val="24"/>
          <w:szCs w:val="24"/>
        </w:rPr>
        <w:t xml:space="preserve">between </w:t>
      </w:r>
      <w:r w:rsidR="00A2201E">
        <w:rPr>
          <w:rFonts w:ascii="Times New Roman" w:hAnsi="Times New Roman" w:cs="Times New Roman"/>
          <w:sz w:val="24"/>
          <w:szCs w:val="24"/>
        </w:rPr>
        <w:t>competing task demands</w:t>
      </w:r>
      <w:r w:rsidR="00956E16">
        <w:rPr>
          <w:rFonts w:ascii="Times New Roman" w:hAnsi="Times New Roman" w:cs="Times New Roman"/>
          <w:sz w:val="24"/>
          <w:szCs w:val="24"/>
        </w:rPr>
        <w:t xml:space="preserve"> in clinical work (e.g., quantity of care versus quality of care</w:t>
      </w:r>
      <w:r w:rsidR="0051402C">
        <w:rPr>
          <w:rFonts w:ascii="Times New Roman" w:hAnsi="Times New Roman" w:cs="Times New Roman"/>
          <w:sz w:val="24"/>
          <w:szCs w:val="24"/>
        </w:rPr>
        <w:t>, time for documentation versus time for clinical contact</w:t>
      </w:r>
      <w:r w:rsidR="00956E16">
        <w:rPr>
          <w:rFonts w:ascii="Times New Roman" w:hAnsi="Times New Roman" w:cs="Times New Roman"/>
          <w:sz w:val="24"/>
          <w:szCs w:val="24"/>
        </w:rPr>
        <w:t xml:space="preserve">) whereas policy and procedure barriers </w:t>
      </w:r>
      <w:r w:rsidR="00956E16">
        <w:rPr>
          <w:rFonts w:ascii="Times New Roman" w:hAnsi="Times New Roman" w:cs="Times New Roman"/>
          <w:sz w:val="24"/>
          <w:szCs w:val="24"/>
        </w:rPr>
        <w:lastRenderedPageBreak/>
        <w:t xml:space="preserve">represent innovation-specific incompatibilities between </w:t>
      </w:r>
      <w:r w:rsidR="0051402C">
        <w:rPr>
          <w:rFonts w:ascii="Times New Roman" w:hAnsi="Times New Roman" w:cs="Times New Roman"/>
          <w:sz w:val="24"/>
          <w:szCs w:val="24"/>
        </w:rPr>
        <w:t xml:space="preserve">the resource demands of a </w:t>
      </w:r>
      <w:r w:rsidR="00956E16">
        <w:rPr>
          <w:rFonts w:ascii="Times New Roman" w:hAnsi="Times New Roman" w:cs="Times New Roman"/>
          <w:sz w:val="24"/>
          <w:szCs w:val="24"/>
        </w:rPr>
        <w:t>particular innovation and an agency’s current operating characteristics</w:t>
      </w:r>
      <w:r w:rsidR="007646D1">
        <w:rPr>
          <w:rFonts w:ascii="Times New Roman" w:hAnsi="Times New Roman" w:cs="Times New Roman"/>
          <w:sz w:val="24"/>
          <w:szCs w:val="24"/>
        </w:rPr>
        <w:t xml:space="preserve">. Competing </w:t>
      </w:r>
      <w:r w:rsidR="00956E16">
        <w:rPr>
          <w:rFonts w:ascii="Times New Roman" w:hAnsi="Times New Roman" w:cs="Times New Roman"/>
          <w:sz w:val="24"/>
          <w:szCs w:val="24"/>
        </w:rPr>
        <w:t xml:space="preserve">task demands </w:t>
      </w:r>
      <w:r w:rsidR="007646D1">
        <w:rPr>
          <w:rFonts w:ascii="Times New Roman" w:hAnsi="Times New Roman" w:cs="Times New Roman"/>
          <w:sz w:val="24"/>
          <w:szCs w:val="24"/>
        </w:rPr>
        <w:t xml:space="preserve">are </w:t>
      </w:r>
      <w:r w:rsidR="00F82B3B">
        <w:rPr>
          <w:rFonts w:ascii="Times New Roman" w:hAnsi="Times New Roman" w:cs="Times New Roman"/>
          <w:sz w:val="24"/>
          <w:szCs w:val="24"/>
        </w:rPr>
        <w:t>a common</w:t>
      </w:r>
      <w:r w:rsidR="007646D1">
        <w:rPr>
          <w:rFonts w:ascii="Times New Roman" w:hAnsi="Times New Roman" w:cs="Times New Roman"/>
          <w:sz w:val="24"/>
          <w:szCs w:val="24"/>
        </w:rPr>
        <w:t xml:space="preserve"> </w:t>
      </w:r>
      <w:r w:rsidR="00F82B3B">
        <w:rPr>
          <w:rFonts w:ascii="Times New Roman" w:hAnsi="Times New Roman" w:cs="Times New Roman"/>
          <w:sz w:val="24"/>
          <w:szCs w:val="24"/>
        </w:rPr>
        <w:t xml:space="preserve">feature of </w:t>
      </w:r>
      <w:r w:rsidR="007646D1">
        <w:rPr>
          <w:rFonts w:ascii="Times New Roman" w:hAnsi="Times New Roman" w:cs="Times New Roman"/>
          <w:sz w:val="24"/>
          <w:szCs w:val="24"/>
        </w:rPr>
        <w:t xml:space="preserve">work </w:t>
      </w:r>
      <w:r w:rsidR="0051402C">
        <w:rPr>
          <w:rFonts w:ascii="Times New Roman" w:hAnsi="Times New Roman" w:cs="Times New Roman"/>
          <w:sz w:val="24"/>
          <w:szCs w:val="24"/>
        </w:rPr>
        <w:t xml:space="preserve">and include </w:t>
      </w:r>
      <w:r w:rsidR="00F82B3B">
        <w:rPr>
          <w:rFonts w:ascii="Times New Roman" w:hAnsi="Times New Roman" w:cs="Times New Roman"/>
          <w:sz w:val="24"/>
          <w:szCs w:val="24"/>
        </w:rPr>
        <w:t>examples such as speed versus</w:t>
      </w:r>
      <w:r w:rsidR="007646D1">
        <w:rPr>
          <w:rFonts w:ascii="Times New Roman" w:hAnsi="Times New Roman" w:cs="Times New Roman"/>
          <w:sz w:val="24"/>
          <w:szCs w:val="24"/>
        </w:rPr>
        <w:t xml:space="preserve"> accuracy</w:t>
      </w:r>
      <w:r w:rsidR="00F82B3B">
        <w:rPr>
          <w:rFonts w:ascii="Times New Roman" w:hAnsi="Times New Roman" w:cs="Times New Roman"/>
          <w:sz w:val="24"/>
          <w:szCs w:val="24"/>
        </w:rPr>
        <w:t xml:space="preserve"> and individual accomplishment versus </w:t>
      </w:r>
      <w:r w:rsidR="007646D1">
        <w:rPr>
          <w:rFonts w:ascii="Times New Roman" w:hAnsi="Times New Roman" w:cs="Times New Roman"/>
          <w:sz w:val="24"/>
          <w:szCs w:val="24"/>
        </w:rPr>
        <w:t>group ac</w:t>
      </w:r>
      <w:r w:rsidR="00956E16">
        <w:rPr>
          <w:rFonts w:ascii="Times New Roman" w:hAnsi="Times New Roman" w:cs="Times New Roman"/>
          <w:sz w:val="24"/>
          <w:szCs w:val="24"/>
        </w:rPr>
        <w:t>complishment</w:t>
      </w:r>
      <w:r w:rsidR="00F605A2">
        <w:rPr>
          <w:rFonts w:ascii="Times New Roman" w:hAnsi="Times New Roman" w:cs="Times New Roman"/>
          <w:sz w:val="24"/>
          <w:szCs w:val="24"/>
        </w:rPr>
        <w:t xml:space="preserve"> </w:t>
      </w:r>
      <w:r w:rsidR="00F82B3B">
        <w:rPr>
          <w:rFonts w:ascii="Times New Roman" w:hAnsi="Times New Roman" w:cs="Times New Roman"/>
          <w:sz w:val="24"/>
          <w:szCs w:val="24"/>
        </w:rPr>
        <w:t xml:space="preserve">(Zohar &amp; Hofmann, 2012). </w:t>
      </w:r>
      <w:r w:rsidR="00956E16">
        <w:rPr>
          <w:rFonts w:ascii="Times New Roman" w:hAnsi="Times New Roman" w:cs="Times New Roman"/>
          <w:sz w:val="24"/>
          <w:szCs w:val="24"/>
        </w:rPr>
        <w:t xml:space="preserve">The (often implicit) priority an agency places on one or the other </w:t>
      </w:r>
      <w:r w:rsidR="0051402C">
        <w:rPr>
          <w:rFonts w:ascii="Times New Roman" w:hAnsi="Times New Roman" w:cs="Times New Roman"/>
          <w:sz w:val="24"/>
          <w:szCs w:val="24"/>
        </w:rPr>
        <w:t xml:space="preserve">of two </w:t>
      </w:r>
      <w:r w:rsidR="00956E16">
        <w:rPr>
          <w:rFonts w:ascii="Times New Roman" w:hAnsi="Times New Roman" w:cs="Times New Roman"/>
          <w:sz w:val="24"/>
          <w:szCs w:val="24"/>
        </w:rPr>
        <w:t>competing task demand</w:t>
      </w:r>
      <w:r w:rsidR="0051402C">
        <w:rPr>
          <w:rFonts w:ascii="Times New Roman" w:hAnsi="Times New Roman" w:cs="Times New Roman"/>
          <w:sz w:val="24"/>
          <w:szCs w:val="24"/>
        </w:rPr>
        <w:t>s</w:t>
      </w:r>
      <w:r w:rsidR="00956E16">
        <w:rPr>
          <w:rFonts w:ascii="Times New Roman" w:hAnsi="Times New Roman" w:cs="Times New Roman"/>
          <w:sz w:val="24"/>
          <w:szCs w:val="24"/>
        </w:rPr>
        <w:t xml:space="preserve"> is driven by the organization’s</w:t>
      </w:r>
      <w:r w:rsidR="0051402C">
        <w:rPr>
          <w:rFonts w:ascii="Times New Roman" w:hAnsi="Times New Roman" w:cs="Times New Roman"/>
          <w:sz w:val="24"/>
          <w:szCs w:val="24"/>
        </w:rPr>
        <w:t xml:space="preserve"> culture and </w:t>
      </w:r>
      <w:r w:rsidR="00956E16">
        <w:rPr>
          <w:rFonts w:ascii="Times New Roman" w:hAnsi="Times New Roman" w:cs="Times New Roman"/>
          <w:sz w:val="24"/>
          <w:szCs w:val="24"/>
        </w:rPr>
        <w:t xml:space="preserve">uncovering which competing task demands are prioritized </w:t>
      </w:r>
      <w:r w:rsidR="0051402C">
        <w:rPr>
          <w:rFonts w:ascii="Times New Roman" w:hAnsi="Times New Roman" w:cs="Times New Roman"/>
          <w:sz w:val="24"/>
          <w:szCs w:val="24"/>
        </w:rPr>
        <w:t xml:space="preserve">over others is </w:t>
      </w:r>
      <w:r w:rsidR="00956E16">
        <w:rPr>
          <w:rFonts w:ascii="Times New Roman" w:hAnsi="Times New Roman" w:cs="Times New Roman"/>
          <w:sz w:val="24"/>
          <w:szCs w:val="24"/>
        </w:rPr>
        <w:t xml:space="preserve">an important part of an employee’s socialization </w:t>
      </w:r>
      <w:r w:rsidR="007646D1">
        <w:rPr>
          <w:rFonts w:ascii="Times New Roman" w:hAnsi="Times New Roman" w:cs="Times New Roman"/>
          <w:sz w:val="24"/>
          <w:szCs w:val="24"/>
        </w:rPr>
        <w:t xml:space="preserve">into </w:t>
      </w:r>
      <w:r w:rsidR="00956E16">
        <w:rPr>
          <w:rFonts w:ascii="Times New Roman" w:hAnsi="Times New Roman" w:cs="Times New Roman"/>
          <w:sz w:val="24"/>
          <w:szCs w:val="24"/>
        </w:rPr>
        <w:t>the</w:t>
      </w:r>
      <w:r w:rsidR="0051402C">
        <w:rPr>
          <w:rFonts w:ascii="Times New Roman" w:hAnsi="Times New Roman" w:cs="Times New Roman"/>
          <w:sz w:val="24"/>
          <w:szCs w:val="24"/>
        </w:rPr>
        <w:t xml:space="preserve">ir work role </w:t>
      </w:r>
      <w:r w:rsidR="007646D1">
        <w:rPr>
          <w:rFonts w:ascii="Times New Roman" w:hAnsi="Times New Roman" w:cs="Times New Roman"/>
          <w:sz w:val="24"/>
          <w:szCs w:val="24"/>
        </w:rPr>
        <w:t xml:space="preserve">(Zohar &amp; </w:t>
      </w:r>
      <w:proofErr w:type="spellStart"/>
      <w:r w:rsidR="007646D1">
        <w:rPr>
          <w:rFonts w:ascii="Times New Roman" w:hAnsi="Times New Roman" w:cs="Times New Roman"/>
          <w:sz w:val="24"/>
          <w:szCs w:val="24"/>
        </w:rPr>
        <w:t>Polacheck</w:t>
      </w:r>
      <w:proofErr w:type="spellEnd"/>
      <w:r w:rsidR="007646D1">
        <w:rPr>
          <w:rFonts w:ascii="Times New Roman" w:hAnsi="Times New Roman" w:cs="Times New Roman"/>
          <w:sz w:val="24"/>
          <w:szCs w:val="24"/>
        </w:rPr>
        <w:t xml:space="preserve">, 2014). </w:t>
      </w:r>
      <w:r w:rsidR="00956E16">
        <w:rPr>
          <w:rFonts w:ascii="Times New Roman" w:hAnsi="Times New Roman" w:cs="Times New Roman"/>
          <w:sz w:val="24"/>
          <w:szCs w:val="24"/>
        </w:rPr>
        <w:t>In mental health settings</w:t>
      </w:r>
      <w:r w:rsidR="0051402C">
        <w:rPr>
          <w:rFonts w:ascii="Times New Roman" w:hAnsi="Times New Roman" w:cs="Times New Roman"/>
          <w:sz w:val="24"/>
          <w:szCs w:val="24"/>
        </w:rPr>
        <w:t>,</w:t>
      </w:r>
      <w:r w:rsidR="00956E16">
        <w:rPr>
          <w:rFonts w:ascii="Times New Roman" w:hAnsi="Times New Roman" w:cs="Times New Roman"/>
          <w:sz w:val="24"/>
          <w:szCs w:val="24"/>
        </w:rPr>
        <w:t xml:space="preserve"> clinicians face competing </w:t>
      </w:r>
      <w:r w:rsidR="0051402C">
        <w:rPr>
          <w:rFonts w:ascii="Times New Roman" w:hAnsi="Times New Roman" w:cs="Times New Roman"/>
          <w:sz w:val="24"/>
          <w:szCs w:val="24"/>
        </w:rPr>
        <w:t xml:space="preserve">task </w:t>
      </w:r>
      <w:r w:rsidR="00956E16">
        <w:rPr>
          <w:rFonts w:ascii="Times New Roman" w:hAnsi="Times New Roman" w:cs="Times New Roman"/>
          <w:sz w:val="24"/>
          <w:szCs w:val="24"/>
        </w:rPr>
        <w:t xml:space="preserve">demands related to the quantity of billable units versus the quality and </w:t>
      </w:r>
      <w:r w:rsidR="0051402C">
        <w:rPr>
          <w:rFonts w:ascii="Times New Roman" w:hAnsi="Times New Roman" w:cs="Times New Roman"/>
          <w:sz w:val="24"/>
          <w:szCs w:val="24"/>
        </w:rPr>
        <w:t xml:space="preserve">individualization </w:t>
      </w:r>
      <w:r w:rsidR="00956E16">
        <w:rPr>
          <w:rFonts w:ascii="Times New Roman" w:hAnsi="Times New Roman" w:cs="Times New Roman"/>
          <w:sz w:val="24"/>
          <w:szCs w:val="24"/>
        </w:rPr>
        <w:t>of care, a focus on documentation versus face-to-face clinical contact</w:t>
      </w:r>
      <w:r w:rsidR="0051402C">
        <w:rPr>
          <w:rFonts w:ascii="Times New Roman" w:hAnsi="Times New Roman" w:cs="Times New Roman"/>
          <w:sz w:val="24"/>
          <w:szCs w:val="24"/>
        </w:rPr>
        <w:t>,</w:t>
      </w:r>
      <w:r w:rsidR="00956E16">
        <w:rPr>
          <w:rFonts w:ascii="Times New Roman" w:hAnsi="Times New Roman" w:cs="Times New Roman"/>
          <w:sz w:val="24"/>
          <w:szCs w:val="24"/>
        </w:rPr>
        <w:t xml:space="preserve"> and other pressures. The extent to which clinicians </w:t>
      </w:r>
      <w:r w:rsidR="001E413B">
        <w:rPr>
          <w:rFonts w:ascii="Times New Roman" w:hAnsi="Times New Roman" w:cs="Times New Roman"/>
          <w:sz w:val="24"/>
          <w:szCs w:val="24"/>
        </w:rPr>
        <w:t>perceive that they do not have time</w:t>
      </w:r>
      <w:r w:rsidR="0051402C">
        <w:rPr>
          <w:rFonts w:ascii="Times New Roman" w:hAnsi="Times New Roman" w:cs="Times New Roman"/>
          <w:sz w:val="24"/>
          <w:szCs w:val="24"/>
        </w:rPr>
        <w:t xml:space="preserve"> to adopt</w:t>
      </w:r>
      <w:r w:rsidR="001E413B">
        <w:rPr>
          <w:rFonts w:ascii="Times New Roman" w:hAnsi="Times New Roman" w:cs="Times New Roman"/>
          <w:sz w:val="24"/>
          <w:szCs w:val="24"/>
        </w:rPr>
        <w:t xml:space="preserve"> EBPs is therefore partially a function of the extent to which they feel pressured by their agency to prioritize</w:t>
      </w:r>
      <w:r w:rsidR="0051402C">
        <w:rPr>
          <w:rFonts w:ascii="Times New Roman" w:hAnsi="Times New Roman" w:cs="Times New Roman"/>
          <w:sz w:val="24"/>
          <w:szCs w:val="24"/>
        </w:rPr>
        <w:t xml:space="preserve"> competing task demands over the delivery of up-to-date, effective care</w:t>
      </w:r>
      <w:r w:rsidR="001E413B">
        <w:rPr>
          <w:rFonts w:ascii="Times New Roman" w:hAnsi="Times New Roman" w:cs="Times New Roman"/>
          <w:sz w:val="24"/>
          <w:szCs w:val="24"/>
        </w:rPr>
        <w:t xml:space="preserve">. </w:t>
      </w:r>
      <w:r w:rsidR="0051402C">
        <w:rPr>
          <w:rFonts w:ascii="Times New Roman" w:hAnsi="Times New Roman" w:cs="Times New Roman"/>
          <w:sz w:val="24"/>
          <w:szCs w:val="24"/>
        </w:rPr>
        <w:t>A</w:t>
      </w:r>
      <w:r w:rsidR="001E413B">
        <w:rPr>
          <w:rFonts w:ascii="Times New Roman" w:hAnsi="Times New Roman" w:cs="Times New Roman"/>
          <w:sz w:val="24"/>
          <w:szCs w:val="24"/>
        </w:rPr>
        <w:t xml:space="preserve"> </w:t>
      </w:r>
      <w:r w:rsidR="007646D1">
        <w:rPr>
          <w:rFonts w:ascii="Times New Roman" w:hAnsi="Times New Roman" w:cs="Times New Roman"/>
          <w:sz w:val="24"/>
          <w:szCs w:val="24"/>
        </w:rPr>
        <w:t xml:space="preserve">shift toward more proficient </w:t>
      </w:r>
      <w:r w:rsidR="001E413B">
        <w:rPr>
          <w:rFonts w:ascii="Times New Roman" w:hAnsi="Times New Roman" w:cs="Times New Roman"/>
          <w:sz w:val="24"/>
          <w:szCs w:val="24"/>
        </w:rPr>
        <w:t xml:space="preserve">organizational </w:t>
      </w:r>
      <w:r w:rsidR="007646D1">
        <w:rPr>
          <w:rFonts w:ascii="Times New Roman" w:hAnsi="Times New Roman" w:cs="Times New Roman"/>
          <w:sz w:val="24"/>
          <w:szCs w:val="24"/>
        </w:rPr>
        <w:t>cultures that emphasize responsiveness to client needs and up-to-date knowledge</w:t>
      </w:r>
      <w:r w:rsidR="00F82B3B">
        <w:rPr>
          <w:rFonts w:ascii="Times New Roman" w:hAnsi="Times New Roman" w:cs="Times New Roman"/>
          <w:sz w:val="24"/>
          <w:szCs w:val="24"/>
        </w:rPr>
        <w:t xml:space="preserve"> and skills</w:t>
      </w:r>
      <w:r w:rsidR="007646D1">
        <w:rPr>
          <w:rFonts w:ascii="Times New Roman" w:hAnsi="Times New Roman" w:cs="Times New Roman"/>
          <w:sz w:val="24"/>
          <w:szCs w:val="24"/>
        </w:rPr>
        <w:t xml:space="preserve"> </w:t>
      </w:r>
      <w:r w:rsidR="0051402C">
        <w:rPr>
          <w:rFonts w:ascii="Times New Roman" w:hAnsi="Times New Roman" w:cs="Times New Roman"/>
          <w:sz w:val="24"/>
          <w:szCs w:val="24"/>
        </w:rPr>
        <w:t xml:space="preserve">would therefore be expected to </w:t>
      </w:r>
      <w:r w:rsidR="001E413B">
        <w:rPr>
          <w:rFonts w:ascii="Times New Roman" w:hAnsi="Times New Roman" w:cs="Times New Roman"/>
          <w:sz w:val="24"/>
          <w:szCs w:val="24"/>
        </w:rPr>
        <w:t xml:space="preserve">reduce </w:t>
      </w:r>
      <w:r w:rsidR="007646D1">
        <w:rPr>
          <w:rFonts w:ascii="Times New Roman" w:hAnsi="Times New Roman" w:cs="Times New Roman"/>
          <w:sz w:val="24"/>
          <w:szCs w:val="24"/>
        </w:rPr>
        <w:t xml:space="preserve">clinicians’ perceptions of time </w:t>
      </w:r>
      <w:r w:rsidR="001E413B">
        <w:rPr>
          <w:rFonts w:ascii="Times New Roman" w:hAnsi="Times New Roman" w:cs="Times New Roman"/>
          <w:sz w:val="24"/>
          <w:szCs w:val="24"/>
        </w:rPr>
        <w:t>constraints for prioritizing these task demands</w:t>
      </w:r>
      <w:r w:rsidR="007646D1">
        <w:rPr>
          <w:rFonts w:ascii="Times New Roman" w:hAnsi="Times New Roman" w:cs="Times New Roman"/>
          <w:sz w:val="24"/>
          <w:szCs w:val="24"/>
        </w:rPr>
        <w:t xml:space="preserve">. </w:t>
      </w:r>
      <w:r w:rsidR="00F82B3B">
        <w:rPr>
          <w:rFonts w:ascii="Times New Roman" w:hAnsi="Times New Roman" w:cs="Times New Roman"/>
          <w:sz w:val="24"/>
          <w:szCs w:val="24"/>
        </w:rPr>
        <w:t>Based on this line of reasoning, ARC should indirectly decrease clinicians’ experience</w:t>
      </w:r>
      <w:r w:rsidR="0051402C">
        <w:rPr>
          <w:rFonts w:ascii="Times New Roman" w:hAnsi="Times New Roman" w:cs="Times New Roman"/>
          <w:sz w:val="24"/>
          <w:szCs w:val="24"/>
        </w:rPr>
        <w:t>s</w:t>
      </w:r>
      <w:r w:rsidR="00F82B3B">
        <w:rPr>
          <w:rFonts w:ascii="Times New Roman" w:hAnsi="Times New Roman" w:cs="Times New Roman"/>
          <w:sz w:val="24"/>
          <w:szCs w:val="24"/>
        </w:rPr>
        <w:t xml:space="preserve"> of time and workflow-related </w:t>
      </w:r>
      <w:r w:rsidR="001E413B">
        <w:rPr>
          <w:rFonts w:ascii="Times New Roman" w:hAnsi="Times New Roman" w:cs="Times New Roman"/>
          <w:sz w:val="24"/>
          <w:szCs w:val="24"/>
        </w:rPr>
        <w:t xml:space="preserve">EBP </w:t>
      </w:r>
      <w:r w:rsidR="00F82B3B">
        <w:rPr>
          <w:rFonts w:ascii="Times New Roman" w:hAnsi="Times New Roman" w:cs="Times New Roman"/>
          <w:sz w:val="24"/>
          <w:szCs w:val="24"/>
        </w:rPr>
        <w:t xml:space="preserve">barriers as ARC improves </w:t>
      </w:r>
      <w:r w:rsidR="0051402C">
        <w:rPr>
          <w:rFonts w:ascii="Times New Roman" w:hAnsi="Times New Roman" w:cs="Times New Roman"/>
          <w:sz w:val="24"/>
          <w:szCs w:val="24"/>
        </w:rPr>
        <w:t>organization</w:t>
      </w:r>
      <w:r w:rsidR="00F82B3B">
        <w:rPr>
          <w:rFonts w:ascii="Times New Roman" w:hAnsi="Times New Roman" w:cs="Times New Roman"/>
          <w:sz w:val="24"/>
          <w:szCs w:val="24"/>
        </w:rPr>
        <w:t>s</w:t>
      </w:r>
      <w:r w:rsidR="0051402C">
        <w:rPr>
          <w:rFonts w:ascii="Times New Roman" w:hAnsi="Times New Roman" w:cs="Times New Roman"/>
          <w:sz w:val="24"/>
          <w:szCs w:val="24"/>
        </w:rPr>
        <w:t>’</w:t>
      </w:r>
      <w:r w:rsidR="00F82B3B">
        <w:rPr>
          <w:rFonts w:ascii="Times New Roman" w:hAnsi="Times New Roman" w:cs="Times New Roman"/>
          <w:sz w:val="24"/>
          <w:szCs w:val="24"/>
        </w:rPr>
        <w:t xml:space="preserve"> proficiency culture</w:t>
      </w:r>
      <w:r w:rsidR="0051402C">
        <w:rPr>
          <w:rFonts w:ascii="Times New Roman" w:hAnsi="Times New Roman" w:cs="Times New Roman"/>
          <w:sz w:val="24"/>
          <w:szCs w:val="24"/>
        </w:rPr>
        <w:t>s</w:t>
      </w:r>
      <w:r w:rsidR="00F82B3B">
        <w:rPr>
          <w:rFonts w:ascii="Times New Roman" w:hAnsi="Times New Roman" w:cs="Times New Roman"/>
          <w:sz w:val="24"/>
          <w:szCs w:val="24"/>
        </w:rPr>
        <w:t>.</w:t>
      </w:r>
    </w:p>
    <w:p w:rsidR="006D175B" w:rsidRDefault="001E413B" w:rsidP="00F666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contrast, p</w:t>
      </w:r>
      <w:r w:rsidR="007646D1">
        <w:rPr>
          <w:rFonts w:ascii="Times New Roman" w:hAnsi="Times New Roman" w:cs="Times New Roman"/>
          <w:sz w:val="24"/>
          <w:szCs w:val="24"/>
        </w:rPr>
        <w:t xml:space="preserve">olicy and procedure barriers do not embody </w:t>
      </w:r>
      <w:r w:rsidR="002471CC">
        <w:rPr>
          <w:rFonts w:ascii="Times New Roman" w:hAnsi="Times New Roman" w:cs="Times New Roman"/>
          <w:sz w:val="24"/>
          <w:szCs w:val="24"/>
        </w:rPr>
        <w:t>a</w:t>
      </w:r>
      <w:r>
        <w:rPr>
          <w:rFonts w:ascii="Times New Roman" w:hAnsi="Times New Roman" w:cs="Times New Roman"/>
          <w:sz w:val="24"/>
          <w:szCs w:val="24"/>
        </w:rPr>
        <w:t>n inherent</w:t>
      </w:r>
      <w:r w:rsidR="007646D1">
        <w:rPr>
          <w:rFonts w:ascii="Times New Roman" w:hAnsi="Times New Roman" w:cs="Times New Roman"/>
          <w:sz w:val="24"/>
          <w:szCs w:val="24"/>
        </w:rPr>
        <w:t xml:space="preserve"> conflict between competing task demands (e.g., quantity versus quality of billable units)</w:t>
      </w:r>
      <w:r>
        <w:rPr>
          <w:rFonts w:ascii="Times New Roman" w:hAnsi="Times New Roman" w:cs="Times New Roman"/>
          <w:sz w:val="24"/>
          <w:szCs w:val="24"/>
        </w:rPr>
        <w:t>; instead, these barriers</w:t>
      </w:r>
      <w:r w:rsidR="002471CC">
        <w:rPr>
          <w:rFonts w:ascii="Times New Roman" w:hAnsi="Times New Roman" w:cs="Times New Roman"/>
          <w:sz w:val="24"/>
          <w:szCs w:val="24"/>
        </w:rPr>
        <w:t xml:space="preserve"> </w:t>
      </w:r>
      <w:r>
        <w:rPr>
          <w:rFonts w:ascii="Times New Roman" w:hAnsi="Times New Roman" w:cs="Times New Roman"/>
          <w:sz w:val="24"/>
          <w:szCs w:val="24"/>
        </w:rPr>
        <w:t xml:space="preserve">represent </w:t>
      </w:r>
      <w:r w:rsidR="002471CC">
        <w:rPr>
          <w:rFonts w:ascii="Times New Roman" w:hAnsi="Times New Roman" w:cs="Times New Roman"/>
          <w:sz w:val="24"/>
          <w:szCs w:val="24"/>
        </w:rPr>
        <w:t>the extent to which an agency’s policies and procedures engender support for a</w:t>
      </w:r>
      <w:r>
        <w:rPr>
          <w:rFonts w:ascii="Times New Roman" w:hAnsi="Times New Roman" w:cs="Times New Roman"/>
          <w:sz w:val="24"/>
          <w:szCs w:val="24"/>
        </w:rPr>
        <w:t xml:space="preserve"> specific innovation</w:t>
      </w:r>
      <w:r w:rsidR="002471CC">
        <w:rPr>
          <w:rFonts w:ascii="Times New Roman" w:hAnsi="Times New Roman" w:cs="Times New Roman"/>
          <w:sz w:val="24"/>
          <w:szCs w:val="24"/>
        </w:rPr>
        <w:t xml:space="preserve">. An agency’s policies and procedures may be generally supportive of </w:t>
      </w:r>
      <w:r w:rsidR="001B590E">
        <w:rPr>
          <w:rFonts w:ascii="Times New Roman" w:hAnsi="Times New Roman" w:cs="Times New Roman"/>
          <w:sz w:val="24"/>
          <w:szCs w:val="24"/>
        </w:rPr>
        <w:t xml:space="preserve">one innovation—such as an </w:t>
      </w:r>
      <w:r w:rsidR="002471CC">
        <w:rPr>
          <w:rFonts w:ascii="Times New Roman" w:hAnsi="Times New Roman" w:cs="Times New Roman"/>
          <w:sz w:val="24"/>
          <w:szCs w:val="24"/>
        </w:rPr>
        <w:t>outcome</w:t>
      </w:r>
      <w:r w:rsidR="001B590E">
        <w:rPr>
          <w:rFonts w:ascii="Times New Roman" w:hAnsi="Times New Roman" w:cs="Times New Roman"/>
          <w:sz w:val="24"/>
          <w:szCs w:val="24"/>
        </w:rPr>
        <w:t xml:space="preserve"> feedback and monitoring system—but </w:t>
      </w:r>
      <w:r w:rsidR="002471CC">
        <w:rPr>
          <w:rFonts w:ascii="Times New Roman" w:hAnsi="Times New Roman" w:cs="Times New Roman"/>
          <w:sz w:val="24"/>
          <w:szCs w:val="24"/>
        </w:rPr>
        <w:t>not supportive of a</w:t>
      </w:r>
      <w:r w:rsidR="001B590E">
        <w:rPr>
          <w:rFonts w:ascii="Times New Roman" w:hAnsi="Times New Roman" w:cs="Times New Roman"/>
          <w:sz w:val="24"/>
          <w:szCs w:val="24"/>
        </w:rPr>
        <w:t>nother innovation—such as a</w:t>
      </w:r>
      <w:r>
        <w:rPr>
          <w:rFonts w:ascii="Times New Roman" w:hAnsi="Times New Roman" w:cs="Times New Roman"/>
          <w:sz w:val="24"/>
          <w:szCs w:val="24"/>
        </w:rPr>
        <w:t xml:space="preserve">n </w:t>
      </w:r>
      <w:r w:rsidR="002471CC">
        <w:rPr>
          <w:rFonts w:ascii="Times New Roman" w:hAnsi="Times New Roman" w:cs="Times New Roman"/>
          <w:sz w:val="24"/>
          <w:szCs w:val="24"/>
        </w:rPr>
        <w:t xml:space="preserve">EBP psychotherapy protocol. This difference does not reflect a </w:t>
      </w:r>
      <w:r w:rsidR="002471CC">
        <w:rPr>
          <w:rFonts w:ascii="Times New Roman" w:hAnsi="Times New Roman" w:cs="Times New Roman"/>
          <w:sz w:val="24"/>
          <w:szCs w:val="24"/>
        </w:rPr>
        <w:lastRenderedPageBreak/>
        <w:t xml:space="preserve">difference in </w:t>
      </w:r>
      <w:r>
        <w:rPr>
          <w:rFonts w:ascii="Times New Roman" w:hAnsi="Times New Roman" w:cs="Times New Roman"/>
          <w:sz w:val="24"/>
          <w:szCs w:val="24"/>
        </w:rPr>
        <w:t xml:space="preserve">cultural </w:t>
      </w:r>
      <w:r w:rsidR="002471CC">
        <w:rPr>
          <w:rFonts w:ascii="Times New Roman" w:hAnsi="Times New Roman" w:cs="Times New Roman"/>
          <w:sz w:val="24"/>
          <w:szCs w:val="24"/>
        </w:rPr>
        <w:t xml:space="preserve">norms </w:t>
      </w:r>
      <w:r>
        <w:rPr>
          <w:rFonts w:ascii="Times New Roman" w:hAnsi="Times New Roman" w:cs="Times New Roman"/>
          <w:sz w:val="24"/>
          <w:szCs w:val="24"/>
        </w:rPr>
        <w:t xml:space="preserve">and expectations (e.g., </w:t>
      </w:r>
      <w:r w:rsidR="0051402C">
        <w:rPr>
          <w:rFonts w:ascii="Times New Roman" w:hAnsi="Times New Roman" w:cs="Times New Roman"/>
          <w:sz w:val="24"/>
          <w:szCs w:val="24"/>
        </w:rPr>
        <w:t xml:space="preserve">regarding </w:t>
      </w:r>
      <w:r>
        <w:rPr>
          <w:rFonts w:ascii="Times New Roman" w:hAnsi="Times New Roman" w:cs="Times New Roman"/>
          <w:sz w:val="24"/>
          <w:szCs w:val="24"/>
        </w:rPr>
        <w:t>proficiency</w:t>
      </w:r>
      <w:r w:rsidR="0051402C">
        <w:rPr>
          <w:rFonts w:ascii="Times New Roman" w:hAnsi="Times New Roman" w:cs="Times New Roman"/>
          <w:sz w:val="24"/>
          <w:szCs w:val="24"/>
        </w:rPr>
        <w:t xml:space="preserve"> or up-to-date knowledge</w:t>
      </w:r>
      <w:r>
        <w:rPr>
          <w:rFonts w:ascii="Times New Roman" w:hAnsi="Times New Roman" w:cs="Times New Roman"/>
          <w:sz w:val="24"/>
          <w:szCs w:val="24"/>
        </w:rPr>
        <w:t xml:space="preserve">) as much as </w:t>
      </w:r>
      <w:r w:rsidR="002471CC">
        <w:rPr>
          <w:rFonts w:ascii="Times New Roman" w:hAnsi="Times New Roman" w:cs="Times New Roman"/>
          <w:sz w:val="24"/>
          <w:szCs w:val="24"/>
        </w:rPr>
        <w:t xml:space="preserve">a difference in </w:t>
      </w:r>
      <w:r>
        <w:rPr>
          <w:rFonts w:ascii="Times New Roman" w:hAnsi="Times New Roman" w:cs="Times New Roman"/>
          <w:sz w:val="24"/>
          <w:szCs w:val="24"/>
        </w:rPr>
        <w:t xml:space="preserve">the </w:t>
      </w:r>
      <w:r w:rsidR="002471CC">
        <w:rPr>
          <w:rFonts w:ascii="Times New Roman" w:hAnsi="Times New Roman" w:cs="Times New Roman"/>
          <w:sz w:val="24"/>
          <w:szCs w:val="24"/>
        </w:rPr>
        <w:t xml:space="preserve">specific </w:t>
      </w:r>
      <w:r>
        <w:rPr>
          <w:rFonts w:ascii="Times New Roman" w:hAnsi="Times New Roman" w:cs="Times New Roman"/>
          <w:sz w:val="24"/>
          <w:szCs w:val="24"/>
        </w:rPr>
        <w:t xml:space="preserve">types of </w:t>
      </w:r>
      <w:r w:rsidR="002471CC">
        <w:rPr>
          <w:rFonts w:ascii="Times New Roman" w:hAnsi="Times New Roman" w:cs="Times New Roman"/>
          <w:sz w:val="24"/>
          <w:szCs w:val="24"/>
        </w:rPr>
        <w:t>innovation</w:t>
      </w:r>
      <w:r w:rsidR="001B590E">
        <w:rPr>
          <w:rFonts w:ascii="Times New Roman" w:hAnsi="Times New Roman" w:cs="Times New Roman"/>
          <w:sz w:val="24"/>
          <w:szCs w:val="24"/>
        </w:rPr>
        <w:t xml:space="preserve">s </w:t>
      </w:r>
      <w:r>
        <w:rPr>
          <w:rFonts w:ascii="Times New Roman" w:hAnsi="Times New Roman" w:cs="Times New Roman"/>
          <w:sz w:val="24"/>
          <w:szCs w:val="24"/>
        </w:rPr>
        <w:t xml:space="preserve">that </w:t>
      </w:r>
      <w:r w:rsidR="001B590E">
        <w:rPr>
          <w:rFonts w:ascii="Times New Roman" w:hAnsi="Times New Roman" w:cs="Times New Roman"/>
          <w:sz w:val="24"/>
          <w:szCs w:val="24"/>
        </w:rPr>
        <w:t>map</w:t>
      </w:r>
      <w:r w:rsidR="002471CC">
        <w:rPr>
          <w:rFonts w:ascii="Times New Roman" w:hAnsi="Times New Roman" w:cs="Times New Roman"/>
          <w:sz w:val="24"/>
          <w:szCs w:val="24"/>
        </w:rPr>
        <w:t xml:space="preserve"> onto the agency’s existing policies and procedures. </w:t>
      </w:r>
      <w:r w:rsidR="007646D1">
        <w:rPr>
          <w:rFonts w:ascii="Times New Roman" w:hAnsi="Times New Roman" w:cs="Times New Roman"/>
          <w:sz w:val="24"/>
          <w:szCs w:val="24"/>
        </w:rPr>
        <w:t>Changes i</w:t>
      </w:r>
      <w:r w:rsidR="00354C70">
        <w:rPr>
          <w:rFonts w:ascii="Times New Roman" w:hAnsi="Times New Roman" w:cs="Times New Roman"/>
          <w:sz w:val="24"/>
          <w:szCs w:val="24"/>
        </w:rPr>
        <w:t>n these policies and procedures</w:t>
      </w:r>
      <w:r w:rsidR="007646D1">
        <w:rPr>
          <w:rFonts w:ascii="Times New Roman" w:hAnsi="Times New Roman" w:cs="Times New Roman"/>
          <w:sz w:val="24"/>
          <w:szCs w:val="24"/>
        </w:rPr>
        <w:t xml:space="preserve"> </w:t>
      </w:r>
      <w:r w:rsidR="0051402C">
        <w:rPr>
          <w:rFonts w:ascii="Times New Roman" w:hAnsi="Times New Roman" w:cs="Times New Roman"/>
          <w:sz w:val="24"/>
          <w:szCs w:val="24"/>
        </w:rPr>
        <w:t xml:space="preserve">therefore would </w:t>
      </w:r>
      <w:r w:rsidR="00F666A4">
        <w:rPr>
          <w:rFonts w:ascii="Times New Roman" w:hAnsi="Times New Roman" w:cs="Times New Roman"/>
          <w:sz w:val="24"/>
          <w:szCs w:val="24"/>
        </w:rPr>
        <w:t>not require a shift in organizational culture</w:t>
      </w:r>
      <w:r>
        <w:rPr>
          <w:rFonts w:ascii="Times New Roman" w:hAnsi="Times New Roman" w:cs="Times New Roman"/>
          <w:sz w:val="24"/>
          <w:szCs w:val="24"/>
        </w:rPr>
        <w:t xml:space="preserve">; </w:t>
      </w:r>
      <w:r w:rsidR="00F666A4">
        <w:rPr>
          <w:rFonts w:ascii="Times New Roman" w:hAnsi="Times New Roman" w:cs="Times New Roman"/>
          <w:sz w:val="24"/>
          <w:szCs w:val="24"/>
        </w:rPr>
        <w:t>instead</w:t>
      </w:r>
      <w:r>
        <w:rPr>
          <w:rFonts w:ascii="Times New Roman" w:hAnsi="Times New Roman" w:cs="Times New Roman"/>
          <w:sz w:val="24"/>
          <w:szCs w:val="24"/>
        </w:rPr>
        <w:t xml:space="preserve">, they </w:t>
      </w:r>
      <w:r w:rsidR="0051402C">
        <w:rPr>
          <w:rFonts w:ascii="Times New Roman" w:hAnsi="Times New Roman" w:cs="Times New Roman"/>
          <w:sz w:val="24"/>
          <w:szCs w:val="24"/>
        </w:rPr>
        <w:t xml:space="preserve">could be changed directly in response to an </w:t>
      </w:r>
      <w:r>
        <w:rPr>
          <w:rFonts w:ascii="Times New Roman" w:hAnsi="Times New Roman" w:cs="Times New Roman"/>
          <w:sz w:val="24"/>
          <w:szCs w:val="24"/>
        </w:rPr>
        <w:t xml:space="preserve">analysis </w:t>
      </w:r>
      <w:r w:rsidR="0051402C">
        <w:rPr>
          <w:rFonts w:ascii="Times New Roman" w:hAnsi="Times New Roman" w:cs="Times New Roman"/>
          <w:sz w:val="24"/>
          <w:szCs w:val="24"/>
        </w:rPr>
        <w:t xml:space="preserve">of their </w:t>
      </w:r>
      <w:r>
        <w:rPr>
          <w:rFonts w:ascii="Times New Roman" w:hAnsi="Times New Roman" w:cs="Times New Roman"/>
          <w:sz w:val="24"/>
          <w:szCs w:val="24"/>
        </w:rPr>
        <w:t xml:space="preserve">compatibility with a specific innovation. </w:t>
      </w:r>
      <w:r w:rsidR="002471CC">
        <w:rPr>
          <w:rFonts w:ascii="Times New Roman" w:hAnsi="Times New Roman" w:cs="Times New Roman"/>
          <w:sz w:val="24"/>
          <w:szCs w:val="24"/>
        </w:rPr>
        <w:t>C</w:t>
      </w:r>
      <w:r w:rsidR="00F666A4">
        <w:rPr>
          <w:rFonts w:ascii="Times New Roman" w:hAnsi="Times New Roman" w:cs="Times New Roman"/>
          <w:sz w:val="24"/>
          <w:szCs w:val="24"/>
        </w:rPr>
        <w:t>hanges in policies</w:t>
      </w:r>
      <w:r w:rsidR="00B94FCD">
        <w:rPr>
          <w:rFonts w:ascii="Times New Roman" w:hAnsi="Times New Roman" w:cs="Times New Roman"/>
          <w:sz w:val="24"/>
          <w:szCs w:val="24"/>
        </w:rPr>
        <w:t xml:space="preserve"> </w:t>
      </w:r>
      <w:r w:rsidR="00D13182">
        <w:rPr>
          <w:rFonts w:ascii="Times New Roman" w:hAnsi="Times New Roman" w:cs="Times New Roman"/>
          <w:sz w:val="24"/>
          <w:szCs w:val="24"/>
        </w:rPr>
        <w:t>and</w:t>
      </w:r>
      <w:r w:rsidR="00F666A4">
        <w:rPr>
          <w:rFonts w:ascii="Times New Roman" w:hAnsi="Times New Roman" w:cs="Times New Roman"/>
          <w:sz w:val="24"/>
          <w:szCs w:val="24"/>
        </w:rPr>
        <w:t xml:space="preserve"> procedures </w:t>
      </w:r>
      <w:r>
        <w:rPr>
          <w:rFonts w:ascii="Times New Roman" w:hAnsi="Times New Roman" w:cs="Times New Roman"/>
          <w:sz w:val="24"/>
          <w:szCs w:val="24"/>
        </w:rPr>
        <w:t xml:space="preserve">represent the </w:t>
      </w:r>
      <w:r w:rsidR="0051402C">
        <w:rPr>
          <w:rFonts w:ascii="Times New Roman" w:hAnsi="Times New Roman" w:cs="Times New Roman"/>
          <w:sz w:val="24"/>
          <w:szCs w:val="24"/>
        </w:rPr>
        <w:t xml:space="preserve">operational </w:t>
      </w:r>
      <w:r>
        <w:rPr>
          <w:rFonts w:ascii="Times New Roman" w:hAnsi="Times New Roman" w:cs="Times New Roman"/>
          <w:sz w:val="24"/>
          <w:szCs w:val="24"/>
        </w:rPr>
        <w:t xml:space="preserve">capacities of agencies </w:t>
      </w:r>
      <w:r w:rsidR="0051402C">
        <w:rPr>
          <w:rFonts w:ascii="Times New Roman" w:hAnsi="Times New Roman" w:cs="Times New Roman"/>
          <w:sz w:val="24"/>
          <w:szCs w:val="24"/>
        </w:rPr>
        <w:t xml:space="preserve">and therefore </w:t>
      </w:r>
      <w:r w:rsidR="00F666A4">
        <w:rPr>
          <w:rFonts w:ascii="Times New Roman" w:hAnsi="Times New Roman" w:cs="Times New Roman"/>
          <w:sz w:val="24"/>
          <w:szCs w:val="24"/>
        </w:rPr>
        <w:t>are amenable to direct action by the clinical teams as they use the ARC organizational tools</w:t>
      </w:r>
      <w:r w:rsidR="0051402C">
        <w:rPr>
          <w:rFonts w:ascii="Times New Roman" w:hAnsi="Times New Roman" w:cs="Times New Roman"/>
          <w:sz w:val="24"/>
          <w:szCs w:val="24"/>
        </w:rPr>
        <w:t>. Clinical teams could use the ARC organizational tools</w:t>
      </w:r>
      <w:r w:rsidR="00F666A4">
        <w:rPr>
          <w:rFonts w:ascii="Times New Roman" w:hAnsi="Times New Roman" w:cs="Times New Roman"/>
          <w:sz w:val="24"/>
          <w:szCs w:val="24"/>
        </w:rPr>
        <w:t xml:space="preserve"> to identify </w:t>
      </w:r>
      <w:r>
        <w:rPr>
          <w:rFonts w:ascii="Times New Roman" w:hAnsi="Times New Roman" w:cs="Times New Roman"/>
          <w:sz w:val="24"/>
          <w:szCs w:val="24"/>
        </w:rPr>
        <w:t xml:space="preserve">ways in which an agency’s policies and procedures do not support </w:t>
      </w:r>
      <w:r w:rsidR="00F666A4">
        <w:rPr>
          <w:rFonts w:ascii="Times New Roman" w:hAnsi="Times New Roman" w:cs="Times New Roman"/>
          <w:sz w:val="24"/>
          <w:szCs w:val="24"/>
        </w:rPr>
        <w:t xml:space="preserve">a particular innovation (e.g., lack of materials for parent-child interaction therapy) and </w:t>
      </w:r>
      <w:r>
        <w:rPr>
          <w:rFonts w:ascii="Times New Roman" w:hAnsi="Times New Roman" w:cs="Times New Roman"/>
          <w:sz w:val="24"/>
          <w:szCs w:val="24"/>
        </w:rPr>
        <w:t>make changes accordingly</w:t>
      </w:r>
      <w:r w:rsidR="00F666A4">
        <w:rPr>
          <w:rFonts w:ascii="Times New Roman" w:hAnsi="Times New Roman" w:cs="Times New Roman"/>
          <w:sz w:val="24"/>
          <w:szCs w:val="24"/>
        </w:rPr>
        <w:t xml:space="preserve">. </w:t>
      </w:r>
      <w:r>
        <w:rPr>
          <w:rFonts w:ascii="Times New Roman" w:hAnsi="Times New Roman" w:cs="Times New Roman"/>
          <w:sz w:val="24"/>
          <w:szCs w:val="24"/>
        </w:rPr>
        <w:t xml:space="preserve">Based on this reasoning, it makes sense that </w:t>
      </w:r>
      <w:r w:rsidR="00F666A4">
        <w:rPr>
          <w:rFonts w:ascii="Times New Roman" w:hAnsi="Times New Roman" w:cs="Times New Roman"/>
          <w:sz w:val="24"/>
          <w:szCs w:val="24"/>
        </w:rPr>
        <w:t xml:space="preserve">ARC influenced policy and procedure barriers </w:t>
      </w:r>
      <w:r w:rsidR="002471CC">
        <w:rPr>
          <w:rFonts w:ascii="Times New Roman" w:hAnsi="Times New Roman" w:cs="Times New Roman"/>
          <w:sz w:val="24"/>
          <w:szCs w:val="24"/>
        </w:rPr>
        <w:t>directly</w:t>
      </w:r>
      <w:r w:rsidR="00F666A4">
        <w:rPr>
          <w:rFonts w:ascii="Times New Roman" w:hAnsi="Times New Roman" w:cs="Times New Roman"/>
          <w:sz w:val="24"/>
          <w:szCs w:val="24"/>
        </w:rPr>
        <w:t xml:space="preserve"> </w:t>
      </w:r>
      <w:r>
        <w:rPr>
          <w:rFonts w:ascii="Times New Roman" w:hAnsi="Times New Roman" w:cs="Times New Roman"/>
          <w:sz w:val="24"/>
          <w:szCs w:val="24"/>
        </w:rPr>
        <w:t xml:space="preserve">(presumably </w:t>
      </w:r>
      <w:r w:rsidR="00F666A4">
        <w:rPr>
          <w:rFonts w:ascii="Times New Roman" w:hAnsi="Times New Roman" w:cs="Times New Roman"/>
          <w:sz w:val="24"/>
          <w:szCs w:val="24"/>
        </w:rPr>
        <w:t>through the organizational tools</w:t>
      </w:r>
      <w:r>
        <w:rPr>
          <w:rFonts w:ascii="Times New Roman" w:hAnsi="Times New Roman" w:cs="Times New Roman"/>
          <w:sz w:val="24"/>
          <w:szCs w:val="24"/>
        </w:rPr>
        <w:t>)</w:t>
      </w:r>
      <w:r w:rsidR="00F666A4">
        <w:rPr>
          <w:rFonts w:ascii="Times New Roman" w:hAnsi="Times New Roman" w:cs="Times New Roman"/>
          <w:sz w:val="24"/>
          <w:szCs w:val="24"/>
        </w:rPr>
        <w:t xml:space="preserve">, rather than indirectly through changes in </w:t>
      </w:r>
      <w:r w:rsidR="002471CC">
        <w:rPr>
          <w:rFonts w:ascii="Times New Roman" w:hAnsi="Times New Roman" w:cs="Times New Roman"/>
          <w:sz w:val="24"/>
          <w:szCs w:val="24"/>
        </w:rPr>
        <w:t xml:space="preserve">proficiency </w:t>
      </w:r>
      <w:r w:rsidR="00F666A4">
        <w:rPr>
          <w:rFonts w:ascii="Times New Roman" w:hAnsi="Times New Roman" w:cs="Times New Roman"/>
          <w:sz w:val="24"/>
          <w:szCs w:val="24"/>
        </w:rPr>
        <w:t>culture. This pattern of results implies that improvement in either organizational social context or organizational</w:t>
      </w:r>
      <w:r w:rsidR="00B94FCD">
        <w:rPr>
          <w:rFonts w:ascii="Times New Roman" w:hAnsi="Times New Roman" w:cs="Times New Roman"/>
          <w:sz w:val="24"/>
          <w:szCs w:val="24"/>
        </w:rPr>
        <w:t xml:space="preserve"> </w:t>
      </w:r>
      <w:r w:rsidR="00F666A4">
        <w:rPr>
          <w:rFonts w:ascii="Times New Roman" w:hAnsi="Times New Roman" w:cs="Times New Roman"/>
          <w:sz w:val="24"/>
          <w:szCs w:val="24"/>
        </w:rPr>
        <w:t>policies and procedures is insufficient on its own to support EBP adoption. Both types of capacities must be in place</w:t>
      </w:r>
      <w:r w:rsidR="002471CC">
        <w:rPr>
          <w:rFonts w:ascii="Times New Roman" w:hAnsi="Times New Roman" w:cs="Times New Roman"/>
          <w:sz w:val="24"/>
          <w:szCs w:val="24"/>
        </w:rPr>
        <w:t xml:space="preserve"> to support clinicians in adopting EBPs</w:t>
      </w:r>
      <w:r w:rsidR="00F666A4">
        <w:rPr>
          <w:rFonts w:ascii="Times New Roman" w:hAnsi="Times New Roman" w:cs="Times New Roman"/>
          <w:sz w:val="24"/>
          <w:szCs w:val="24"/>
        </w:rPr>
        <w:t xml:space="preserve">. </w:t>
      </w:r>
    </w:p>
    <w:p w:rsidR="006D41D9" w:rsidRDefault="00DE01A6" w:rsidP="008155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Results from the</w:t>
      </w:r>
      <w:r w:rsidR="00AF2C8C">
        <w:rPr>
          <w:rFonts w:ascii="Times New Roman" w:hAnsi="Times New Roman" w:cs="Times New Roman"/>
          <w:sz w:val="24"/>
          <w:szCs w:val="24"/>
        </w:rPr>
        <w:t xml:space="preserve"> final </w:t>
      </w:r>
      <w:r w:rsidR="00A871F7">
        <w:rPr>
          <w:rFonts w:ascii="Times New Roman" w:hAnsi="Times New Roman" w:cs="Times New Roman"/>
          <w:sz w:val="24"/>
          <w:szCs w:val="24"/>
        </w:rPr>
        <w:t xml:space="preserve">serial </w:t>
      </w:r>
      <w:r w:rsidR="00AF2C8C">
        <w:rPr>
          <w:rFonts w:ascii="Times New Roman" w:hAnsi="Times New Roman" w:cs="Times New Roman"/>
          <w:sz w:val="24"/>
          <w:szCs w:val="24"/>
        </w:rPr>
        <w:t>moderated mediation</w:t>
      </w:r>
      <w:r w:rsidR="00A871F7">
        <w:rPr>
          <w:rFonts w:ascii="Times New Roman" w:hAnsi="Times New Roman" w:cs="Times New Roman"/>
          <w:sz w:val="24"/>
          <w:szCs w:val="24"/>
        </w:rPr>
        <w:t xml:space="preserve"> </w:t>
      </w:r>
      <w:r w:rsidR="009D4BC5">
        <w:rPr>
          <w:rFonts w:ascii="Times New Roman" w:hAnsi="Times New Roman" w:cs="Times New Roman"/>
          <w:sz w:val="24"/>
          <w:szCs w:val="24"/>
        </w:rPr>
        <w:t>analysis</w:t>
      </w:r>
      <w:r w:rsidR="00F666A4">
        <w:rPr>
          <w:rFonts w:ascii="Times New Roman" w:hAnsi="Times New Roman" w:cs="Times New Roman"/>
          <w:sz w:val="24"/>
          <w:szCs w:val="24"/>
        </w:rPr>
        <w:t xml:space="preserve"> </w:t>
      </w:r>
      <w:r>
        <w:rPr>
          <w:rFonts w:ascii="Times New Roman" w:hAnsi="Times New Roman" w:cs="Times New Roman"/>
          <w:sz w:val="24"/>
          <w:szCs w:val="24"/>
        </w:rPr>
        <w:t xml:space="preserve">failed to support the hypothesized </w:t>
      </w:r>
      <w:r w:rsidR="000F5B4C">
        <w:rPr>
          <w:rFonts w:ascii="Times New Roman" w:hAnsi="Times New Roman" w:cs="Times New Roman"/>
          <w:sz w:val="24"/>
          <w:szCs w:val="24"/>
        </w:rPr>
        <w:t xml:space="preserve">interaction between EBP </w:t>
      </w:r>
      <w:r w:rsidR="009D4BC5">
        <w:rPr>
          <w:rFonts w:ascii="Times New Roman" w:hAnsi="Times New Roman" w:cs="Times New Roman"/>
          <w:sz w:val="24"/>
          <w:szCs w:val="24"/>
        </w:rPr>
        <w:t xml:space="preserve">intentions and job-related </w:t>
      </w:r>
      <w:r w:rsidR="001E413B">
        <w:rPr>
          <w:rFonts w:ascii="Times New Roman" w:hAnsi="Times New Roman" w:cs="Times New Roman"/>
          <w:sz w:val="24"/>
          <w:szCs w:val="24"/>
        </w:rPr>
        <w:t xml:space="preserve">EBP </w:t>
      </w:r>
      <w:r w:rsidR="009D4BC5">
        <w:rPr>
          <w:rFonts w:ascii="Times New Roman" w:hAnsi="Times New Roman" w:cs="Times New Roman"/>
          <w:sz w:val="24"/>
          <w:szCs w:val="24"/>
        </w:rPr>
        <w:t>barriers</w:t>
      </w:r>
      <w:r w:rsidR="000F5B4C">
        <w:rPr>
          <w:rFonts w:ascii="Times New Roman" w:hAnsi="Times New Roman" w:cs="Times New Roman"/>
          <w:sz w:val="24"/>
          <w:szCs w:val="24"/>
        </w:rPr>
        <w:t xml:space="preserve"> in explaining ARC’s effects on EBP adoption</w:t>
      </w:r>
      <w:r w:rsidR="00F666A4">
        <w:rPr>
          <w:rFonts w:ascii="Times New Roman" w:hAnsi="Times New Roman" w:cs="Times New Roman"/>
          <w:sz w:val="24"/>
          <w:szCs w:val="24"/>
        </w:rPr>
        <w:t xml:space="preserve"> (</w:t>
      </w:r>
      <w:r w:rsidR="00F666A4">
        <w:rPr>
          <w:rFonts w:ascii="Times New Roman" w:hAnsi="Times New Roman" w:cs="Times New Roman"/>
          <w:i/>
          <w:sz w:val="24"/>
          <w:szCs w:val="24"/>
        </w:rPr>
        <w:t xml:space="preserve">p </w:t>
      </w:r>
      <w:r w:rsidR="00F666A4">
        <w:rPr>
          <w:rFonts w:ascii="Times New Roman" w:hAnsi="Times New Roman" w:cs="Times New Roman"/>
          <w:sz w:val="24"/>
          <w:szCs w:val="24"/>
        </w:rPr>
        <w:t>= .056)</w:t>
      </w:r>
      <w:r w:rsidR="009D4BC5">
        <w:rPr>
          <w:rFonts w:ascii="Times New Roman" w:hAnsi="Times New Roman" w:cs="Times New Roman"/>
          <w:sz w:val="24"/>
          <w:szCs w:val="24"/>
        </w:rPr>
        <w:t>. However, close</w:t>
      </w:r>
      <w:r w:rsidR="00ED4976">
        <w:rPr>
          <w:rFonts w:ascii="Times New Roman" w:hAnsi="Times New Roman" w:cs="Times New Roman"/>
          <w:sz w:val="24"/>
          <w:szCs w:val="24"/>
        </w:rPr>
        <w:t xml:space="preserve"> inspection of this </w:t>
      </w:r>
      <w:r w:rsidR="000F5B4C">
        <w:rPr>
          <w:rFonts w:ascii="Times New Roman" w:hAnsi="Times New Roman" w:cs="Times New Roman"/>
          <w:sz w:val="24"/>
          <w:szCs w:val="24"/>
        </w:rPr>
        <w:t xml:space="preserve">result suggests it was the success of ARC—not a failure of the theoretical model—that accounts for this </w:t>
      </w:r>
      <w:r w:rsidR="00F666A4">
        <w:rPr>
          <w:rFonts w:ascii="Times New Roman" w:hAnsi="Times New Roman" w:cs="Times New Roman"/>
          <w:sz w:val="24"/>
          <w:szCs w:val="24"/>
        </w:rPr>
        <w:t>outcome</w:t>
      </w:r>
      <w:r w:rsidR="000F5B4C">
        <w:rPr>
          <w:rFonts w:ascii="Times New Roman" w:hAnsi="Times New Roman" w:cs="Times New Roman"/>
          <w:sz w:val="24"/>
          <w:szCs w:val="24"/>
        </w:rPr>
        <w:t xml:space="preserve">. One </w:t>
      </w:r>
      <w:r w:rsidR="00867F1E">
        <w:rPr>
          <w:rFonts w:ascii="Times New Roman" w:hAnsi="Times New Roman" w:cs="Times New Roman"/>
          <w:sz w:val="24"/>
          <w:szCs w:val="24"/>
        </w:rPr>
        <w:t xml:space="preserve">key to understanding the apparent paradox is the </w:t>
      </w:r>
      <w:r w:rsidR="00D13182">
        <w:rPr>
          <w:rFonts w:ascii="Times New Roman" w:hAnsi="Times New Roman" w:cs="Times New Roman"/>
          <w:sz w:val="24"/>
          <w:szCs w:val="24"/>
        </w:rPr>
        <w:t xml:space="preserve">finding </w:t>
      </w:r>
      <w:r w:rsidR="00867F1E">
        <w:rPr>
          <w:rFonts w:ascii="Times New Roman" w:hAnsi="Times New Roman" w:cs="Times New Roman"/>
          <w:sz w:val="24"/>
          <w:szCs w:val="24"/>
        </w:rPr>
        <w:t xml:space="preserve">that the interaction between intentions and barriers </w:t>
      </w:r>
      <w:r w:rsidR="00715E21">
        <w:rPr>
          <w:rFonts w:ascii="Times New Roman" w:hAnsi="Times New Roman" w:cs="Times New Roman"/>
          <w:sz w:val="24"/>
          <w:szCs w:val="24"/>
        </w:rPr>
        <w:t>was significant</w:t>
      </w:r>
      <w:r w:rsidR="00867F1E">
        <w:rPr>
          <w:rFonts w:ascii="Times New Roman" w:hAnsi="Times New Roman" w:cs="Times New Roman"/>
          <w:sz w:val="24"/>
          <w:szCs w:val="24"/>
        </w:rPr>
        <w:t xml:space="preserve"> until the </w:t>
      </w:r>
      <w:r w:rsidR="000F5B4C">
        <w:rPr>
          <w:rFonts w:ascii="Times New Roman" w:hAnsi="Times New Roman" w:cs="Times New Roman"/>
          <w:sz w:val="24"/>
          <w:szCs w:val="24"/>
        </w:rPr>
        <w:t xml:space="preserve">effect of ARC was </w:t>
      </w:r>
      <w:r w:rsidR="00867F1E">
        <w:rPr>
          <w:rFonts w:ascii="Times New Roman" w:hAnsi="Times New Roman" w:cs="Times New Roman"/>
          <w:sz w:val="24"/>
          <w:szCs w:val="24"/>
        </w:rPr>
        <w:t xml:space="preserve">added to the </w:t>
      </w:r>
      <w:r w:rsidR="000F5B4C">
        <w:rPr>
          <w:rFonts w:ascii="Times New Roman" w:hAnsi="Times New Roman" w:cs="Times New Roman"/>
          <w:sz w:val="24"/>
          <w:szCs w:val="24"/>
        </w:rPr>
        <w:t>analysis</w:t>
      </w:r>
      <w:r w:rsidR="00867F1E">
        <w:rPr>
          <w:rFonts w:ascii="Times New Roman" w:hAnsi="Times New Roman" w:cs="Times New Roman"/>
          <w:sz w:val="24"/>
          <w:szCs w:val="24"/>
        </w:rPr>
        <w:t xml:space="preserve">. </w:t>
      </w:r>
      <w:r w:rsidR="000F5B4C">
        <w:rPr>
          <w:rFonts w:ascii="Times New Roman" w:hAnsi="Times New Roman" w:cs="Times New Roman"/>
          <w:sz w:val="24"/>
          <w:szCs w:val="24"/>
        </w:rPr>
        <w:t xml:space="preserve">This indicates that </w:t>
      </w:r>
      <w:r w:rsidR="001E413B">
        <w:rPr>
          <w:rFonts w:ascii="Times New Roman" w:hAnsi="Times New Roman" w:cs="Times New Roman"/>
          <w:sz w:val="24"/>
          <w:szCs w:val="24"/>
        </w:rPr>
        <w:t xml:space="preserve">EBP </w:t>
      </w:r>
      <w:r w:rsidR="000F5B4C">
        <w:rPr>
          <w:rFonts w:ascii="Times New Roman" w:hAnsi="Times New Roman" w:cs="Times New Roman"/>
          <w:sz w:val="24"/>
          <w:szCs w:val="24"/>
        </w:rPr>
        <w:t xml:space="preserve">barriers interacted with </w:t>
      </w:r>
      <w:r w:rsidR="001E413B">
        <w:rPr>
          <w:rFonts w:ascii="Times New Roman" w:hAnsi="Times New Roman" w:cs="Times New Roman"/>
          <w:sz w:val="24"/>
          <w:szCs w:val="24"/>
        </w:rPr>
        <w:t xml:space="preserve">EBP </w:t>
      </w:r>
      <w:r w:rsidR="000F5B4C">
        <w:rPr>
          <w:rFonts w:ascii="Times New Roman" w:hAnsi="Times New Roman" w:cs="Times New Roman"/>
          <w:sz w:val="24"/>
          <w:szCs w:val="24"/>
        </w:rPr>
        <w:t xml:space="preserve">intentions as hypothesized but </w:t>
      </w:r>
      <w:r w:rsidR="000347A6">
        <w:rPr>
          <w:rFonts w:ascii="Times New Roman" w:hAnsi="Times New Roman" w:cs="Times New Roman"/>
          <w:sz w:val="24"/>
          <w:szCs w:val="24"/>
        </w:rPr>
        <w:t xml:space="preserve">not once the influence </w:t>
      </w:r>
      <w:r w:rsidR="000F5B4C">
        <w:rPr>
          <w:rFonts w:ascii="Times New Roman" w:hAnsi="Times New Roman" w:cs="Times New Roman"/>
          <w:sz w:val="24"/>
          <w:szCs w:val="24"/>
        </w:rPr>
        <w:t>of ARC was</w:t>
      </w:r>
      <w:r w:rsidR="000347A6">
        <w:rPr>
          <w:rFonts w:ascii="Times New Roman" w:hAnsi="Times New Roman" w:cs="Times New Roman"/>
          <w:sz w:val="24"/>
          <w:szCs w:val="24"/>
        </w:rPr>
        <w:t xml:space="preserve"> accounted for</w:t>
      </w:r>
      <w:r w:rsidR="000F5B4C">
        <w:rPr>
          <w:rFonts w:ascii="Times New Roman" w:hAnsi="Times New Roman" w:cs="Times New Roman"/>
          <w:sz w:val="24"/>
          <w:szCs w:val="24"/>
        </w:rPr>
        <w:t xml:space="preserve">. </w:t>
      </w:r>
      <w:r w:rsidR="00867F1E">
        <w:rPr>
          <w:rFonts w:ascii="Times New Roman" w:hAnsi="Times New Roman" w:cs="Times New Roman"/>
          <w:sz w:val="24"/>
          <w:szCs w:val="24"/>
        </w:rPr>
        <w:t>In combination with evidence that ARC</w:t>
      </w:r>
      <w:r w:rsidR="000B775F">
        <w:rPr>
          <w:rFonts w:ascii="Times New Roman" w:hAnsi="Times New Roman" w:cs="Times New Roman"/>
          <w:sz w:val="24"/>
          <w:szCs w:val="24"/>
        </w:rPr>
        <w:t xml:space="preserve"> successfully </w:t>
      </w:r>
      <w:r w:rsidR="00867F1E">
        <w:rPr>
          <w:rFonts w:ascii="Times New Roman" w:hAnsi="Times New Roman" w:cs="Times New Roman"/>
          <w:sz w:val="24"/>
          <w:szCs w:val="24"/>
        </w:rPr>
        <w:lastRenderedPageBreak/>
        <w:t xml:space="preserve">increased EBP intentions and decreased job-related </w:t>
      </w:r>
      <w:r w:rsidR="00F666A4">
        <w:rPr>
          <w:rFonts w:ascii="Times New Roman" w:hAnsi="Times New Roman" w:cs="Times New Roman"/>
          <w:sz w:val="24"/>
          <w:szCs w:val="24"/>
        </w:rPr>
        <w:t xml:space="preserve">EBP </w:t>
      </w:r>
      <w:r w:rsidR="00867F1E">
        <w:rPr>
          <w:rFonts w:ascii="Times New Roman" w:hAnsi="Times New Roman" w:cs="Times New Roman"/>
          <w:sz w:val="24"/>
          <w:szCs w:val="24"/>
        </w:rPr>
        <w:t>barriers</w:t>
      </w:r>
      <w:r w:rsidR="00BF1095">
        <w:rPr>
          <w:rFonts w:ascii="Times New Roman" w:hAnsi="Times New Roman" w:cs="Times New Roman"/>
          <w:sz w:val="24"/>
          <w:szCs w:val="24"/>
        </w:rPr>
        <w:t xml:space="preserve">, </w:t>
      </w:r>
      <w:r w:rsidR="000347A6">
        <w:rPr>
          <w:rFonts w:ascii="Times New Roman" w:hAnsi="Times New Roman" w:cs="Times New Roman"/>
          <w:sz w:val="24"/>
          <w:szCs w:val="24"/>
        </w:rPr>
        <w:t>the</w:t>
      </w:r>
      <w:r w:rsidR="00867F1E">
        <w:rPr>
          <w:rFonts w:ascii="Times New Roman" w:hAnsi="Times New Roman" w:cs="Times New Roman"/>
          <w:sz w:val="24"/>
          <w:szCs w:val="24"/>
        </w:rPr>
        <w:t xml:space="preserve"> pattern of results suggests that the </w:t>
      </w:r>
      <w:r w:rsidR="009D4BC5">
        <w:rPr>
          <w:rFonts w:ascii="Times New Roman" w:hAnsi="Times New Roman" w:cs="Times New Roman"/>
          <w:sz w:val="24"/>
          <w:szCs w:val="24"/>
        </w:rPr>
        <w:t>success of ARC may have precluded the mo</w:t>
      </w:r>
      <w:r w:rsidR="000347A6">
        <w:rPr>
          <w:rFonts w:ascii="Times New Roman" w:hAnsi="Times New Roman" w:cs="Times New Roman"/>
          <w:sz w:val="24"/>
          <w:szCs w:val="24"/>
        </w:rPr>
        <w:t xml:space="preserve">deration of its indirect effect through </w:t>
      </w:r>
      <w:r w:rsidR="001E413B">
        <w:rPr>
          <w:rFonts w:ascii="Times New Roman" w:hAnsi="Times New Roman" w:cs="Times New Roman"/>
          <w:sz w:val="24"/>
          <w:szCs w:val="24"/>
        </w:rPr>
        <w:t xml:space="preserve">EBP </w:t>
      </w:r>
      <w:r w:rsidR="000347A6">
        <w:rPr>
          <w:rFonts w:ascii="Times New Roman" w:hAnsi="Times New Roman" w:cs="Times New Roman"/>
          <w:sz w:val="24"/>
          <w:szCs w:val="24"/>
        </w:rPr>
        <w:t>intentions</w:t>
      </w:r>
      <w:r w:rsidR="009D4BC5">
        <w:rPr>
          <w:rFonts w:ascii="Times New Roman" w:hAnsi="Times New Roman" w:cs="Times New Roman"/>
          <w:sz w:val="24"/>
          <w:szCs w:val="24"/>
        </w:rPr>
        <w:t xml:space="preserve"> by </w:t>
      </w:r>
      <w:r w:rsidR="000347A6">
        <w:rPr>
          <w:rFonts w:ascii="Times New Roman" w:hAnsi="Times New Roman" w:cs="Times New Roman"/>
          <w:sz w:val="24"/>
          <w:szCs w:val="24"/>
        </w:rPr>
        <w:t>driving</w:t>
      </w:r>
      <w:r w:rsidR="009D4BC5">
        <w:rPr>
          <w:rFonts w:ascii="Times New Roman" w:hAnsi="Times New Roman" w:cs="Times New Roman"/>
          <w:sz w:val="24"/>
          <w:szCs w:val="24"/>
        </w:rPr>
        <w:t xml:space="preserve"> </w:t>
      </w:r>
      <w:r w:rsidR="00ED4976">
        <w:rPr>
          <w:rFonts w:ascii="Times New Roman" w:hAnsi="Times New Roman" w:cs="Times New Roman"/>
          <w:sz w:val="24"/>
          <w:szCs w:val="24"/>
        </w:rPr>
        <w:t xml:space="preserve">all </w:t>
      </w:r>
      <w:r w:rsidR="00A871F7">
        <w:rPr>
          <w:rFonts w:ascii="Times New Roman" w:hAnsi="Times New Roman" w:cs="Times New Roman"/>
          <w:sz w:val="24"/>
          <w:szCs w:val="24"/>
        </w:rPr>
        <w:t xml:space="preserve">of </w:t>
      </w:r>
      <w:r w:rsidR="00BF1095">
        <w:rPr>
          <w:rFonts w:ascii="Times New Roman" w:hAnsi="Times New Roman" w:cs="Times New Roman"/>
          <w:sz w:val="24"/>
          <w:szCs w:val="24"/>
        </w:rPr>
        <w:t xml:space="preserve">the </w:t>
      </w:r>
      <w:r w:rsidR="00ED4976">
        <w:rPr>
          <w:rFonts w:ascii="Times New Roman" w:hAnsi="Times New Roman" w:cs="Times New Roman"/>
          <w:sz w:val="24"/>
          <w:szCs w:val="24"/>
        </w:rPr>
        <w:t xml:space="preserve">ARC agencies into the same cell </w:t>
      </w:r>
      <w:r w:rsidR="00C272F8">
        <w:rPr>
          <w:rFonts w:ascii="Times New Roman" w:hAnsi="Times New Roman" w:cs="Times New Roman"/>
          <w:sz w:val="24"/>
          <w:szCs w:val="24"/>
        </w:rPr>
        <w:t xml:space="preserve">with regard to </w:t>
      </w:r>
      <w:r w:rsidR="000B775F">
        <w:rPr>
          <w:rFonts w:ascii="Times New Roman" w:hAnsi="Times New Roman" w:cs="Times New Roman"/>
          <w:sz w:val="24"/>
          <w:szCs w:val="24"/>
        </w:rPr>
        <w:t>(</w:t>
      </w:r>
      <w:r w:rsidR="009D4BC5">
        <w:rPr>
          <w:rFonts w:ascii="Times New Roman" w:hAnsi="Times New Roman" w:cs="Times New Roman"/>
          <w:sz w:val="24"/>
          <w:szCs w:val="24"/>
        </w:rPr>
        <w:t>high</w:t>
      </w:r>
      <w:r w:rsidR="000B775F">
        <w:rPr>
          <w:rFonts w:ascii="Times New Roman" w:hAnsi="Times New Roman" w:cs="Times New Roman"/>
          <w:sz w:val="24"/>
          <w:szCs w:val="24"/>
        </w:rPr>
        <w:t>)</w:t>
      </w:r>
      <w:r w:rsidR="009D4BC5">
        <w:rPr>
          <w:rFonts w:ascii="Times New Roman" w:hAnsi="Times New Roman" w:cs="Times New Roman"/>
          <w:sz w:val="24"/>
          <w:szCs w:val="24"/>
        </w:rPr>
        <w:t xml:space="preserve"> EBP </w:t>
      </w:r>
      <w:r w:rsidR="00C272F8">
        <w:rPr>
          <w:rFonts w:ascii="Times New Roman" w:hAnsi="Times New Roman" w:cs="Times New Roman"/>
          <w:sz w:val="24"/>
          <w:szCs w:val="24"/>
        </w:rPr>
        <w:t xml:space="preserve">intentions and </w:t>
      </w:r>
      <w:r w:rsidR="000B775F">
        <w:rPr>
          <w:rFonts w:ascii="Times New Roman" w:hAnsi="Times New Roman" w:cs="Times New Roman"/>
          <w:sz w:val="24"/>
          <w:szCs w:val="24"/>
        </w:rPr>
        <w:t>(</w:t>
      </w:r>
      <w:r w:rsidR="009D4BC5">
        <w:rPr>
          <w:rFonts w:ascii="Times New Roman" w:hAnsi="Times New Roman" w:cs="Times New Roman"/>
          <w:sz w:val="24"/>
          <w:szCs w:val="24"/>
        </w:rPr>
        <w:t>low</w:t>
      </w:r>
      <w:r w:rsidR="000B775F">
        <w:rPr>
          <w:rFonts w:ascii="Times New Roman" w:hAnsi="Times New Roman" w:cs="Times New Roman"/>
          <w:sz w:val="24"/>
          <w:szCs w:val="24"/>
        </w:rPr>
        <w:t>)</w:t>
      </w:r>
      <w:r w:rsidR="009D4BC5">
        <w:rPr>
          <w:rFonts w:ascii="Times New Roman" w:hAnsi="Times New Roman" w:cs="Times New Roman"/>
          <w:sz w:val="24"/>
          <w:szCs w:val="24"/>
        </w:rPr>
        <w:t xml:space="preserve"> job-related </w:t>
      </w:r>
      <w:r w:rsidR="001E413B">
        <w:rPr>
          <w:rFonts w:ascii="Times New Roman" w:hAnsi="Times New Roman" w:cs="Times New Roman"/>
          <w:sz w:val="24"/>
          <w:szCs w:val="24"/>
        </w:rPr>
        <w:t xml:space="preserve">EBP </w:t>
      </w:r>
      <w:r w:rsidR="00C272F8">
        <w:rPr>
          <w:rFonts w:ascii="Times New Roman" w:hAnsi="Times New Roman" w:cs="Times New Roman"/>
          <w:sz w:val="24"/>
          <w:szCs w:val="24"/>
        </w:rPr>
        <w:t>barriers</w:t>
      </w:r>
      <w:r w:rsidR="00867F1E">
        <w:rPr>
          <w:rFonts w:ascii="Times New Roman" w:hAnsi="Times New Roman" w:cs="Times New Roman"/>
          <w:sz w:val="24"/>
          <w:szCs w:val="24"/>
        </w:rPr>
        <w:t xml:space="preserve">. Conceptually, </w:t>
      </w:r>
      <w:r w:rsidR="009D4BC5">
        <w:rPr>
          <w:rFonts w:ascii="Times New Roman" w:hAnsi="Times New Roman" w:cs="Times New Roman"/>
          <w:sz w:val="24"/>
          <w:szCs w:val="24"/>
        </w:rPr>
        <w:t>the combined succes</w:t>
      </w:r>
      <w:r w:rsidR="000347A6">
        <w:rPr>
          <w:rFonts w:ascii="Times New Roman" w:hAnsi="Times New Roman" w:cs="Times New Roman"/>
          <w:sz w:val="24"/>
          <w:szCs w:val="24"/>
        </w:rPr>
        <w:t xml:space="preserve">s of ARC at increasing </w:t>
      </w:r>
      <w:r w:rsidR="00F666A4">
        <w:rPr>
          <w:rFonts w:ascii="Times New Roman" w:hAnsi="Times New Roman" w:cs="Times New Roman"/>
          <w:sz w:val="24"/>
          <w:szCs w:val="24"/>
        </w:rPr>
        <w:t xml:space="preserve">EBP </w:t>
      </w:r>
      <w:r w:rsidR="009D4BC5">
        <w:rPr>
          <w:rFonts w:ascii="Times New Roman" w:hAnsi="Times New Roman" w:cs="Times New Roman"/>
          <w:sz w:val="24"/>
          <w:szCs w:val="24"/>
        </w:rPr>
        <w:t xml:space="preserve">intentions and </w:t>
      </w:r>
      <w:r w:rsidR="000347A6">
        <w:rPr>
          <w:rFonts w:ascii="Times New Roman" w:hAnsi="Times New Roman" w:cs="Times New Roman"/>
          <w:sz w:val="24"/>
          <w:szCs w:val="24"/>
        </w:rPr>
        <w:t xml:space="preserve">decreasing </w:t>
      </w:r>
      <w:r w:rsidR="00F666A4">
        <w:rPr>
          <w:rFonts w:ascii="Times New Roman" w:hAnsi="Times New Roman" w:cs="Times New Roman"/>
          <w:sz w:val="24"/>
          <w:szCs w:val="24"/>
        </w:rPr>
        <w:t xml:space="preserve">EBP </w:t>
      </w:r>
      <w:r w:rsidR="009D4BC5">
        <w:rPr>
          <w:rFonts w:ascii="Times New Roman" w:hAnsi="Times New Roman" w:cs="Times New Roman"/>
          <w:sz w:val="24"/>
          <w:szCs w:val="24"/>
        </w:rPr>
        <w:t xml:space="preserve">barriers </w:t>
      </w:r>
      <w:r w:rsidR="00F666A4">
        <w:rPr>
          <w:rFonts w:ascii="Times New Roman" w:hAnsi="Times New Roman" w:cs="Times New Roman"/>
          <w:sz w:val="24"/>
          <w:szCs w:val="24"/>
        </w:rPr>
        <w:t>in the ARC agencies</w:t>
      </w:r>
      <w:r w:rsidR="000347A6">
        <w:rPr>
          <w:rFonts w:ascii="Times New Roman" w:hAnsi="Times New Roman" w:cs="Times New Roman"/>
          <w:sz w:val="24"/>
          <w:szCs w:val="24"/>
        </w:rPr>
        <w:t xml:space="preserve"> </w:t>
      </w:r>
      <w:r w:rsidR="009D4BC5">
        <w:rPr>
          <w:rFonts w:ascii="Times New Roman" w:hAnsi="Times New Roman" w:cs="Times New Roman"/>
          <w:sz w:val="24"/>
          <w:szCs w:val="24"/>
        </w:rPr>
        <w:t>precluded the</w:t>
      </w:r>
      <w:r w:rsidR="00867F1E">
        <w:rPr>
          <w:rFonts w:ascii="Times New Roman" w:hAnsi="Times New Roman" w:cs="Times New Roman"/>
          <w:sz w:val="24"/>
          <w:szCs w:val="24"/>
        </w:rPr>
        <w:t xml:space="preserve"> possibility </w:t>
      </w:r>
      <w:r w:rsidR="009D4BC5">
        <w:rPr>
          <w:rFonts w:ascii="Times New Roman" w:hAnsi="Times New Roman" w:cs="Times New Roman"/>
          <w:sz w:val="24"/>
          <w:szCs w:val="24"/>
        </w:rPr>
        <w:t xml:space="preserve">of </w:t>
      </w:r>
      <w:r w:rsidR="00867F1E">
        <w:rPr>
          <w:rFonts w:ascii="Times New Roman" w:hAnsi="Times New Roman" w:cs="Times New Roman"/>
          <w:sz w:val="24"/>
          <w:szCs w:val="24"/>
        </w:rPr>
        <w:t>an interaction between the</w:t>
      </w:r>
      <w:r w:rsidR="009D4BC5">
        <w:rPr>
          <w:rFonts w:ascii="Times New Roman" w:hAnsi="Times New Roman" w:cs="Times New Roman"/>
          <w:sz w:val="24"/>
          <w:szCs w:val="24"/>
        </w:rPr>
        <w:t>se</w:t>
      </w:r>
      <w:r w:rsidR="00867F1E">
        <w:rPr>
          <w:rFonts w:ascii="Times New Roman" w:hAnsi="Times New Roman" w:cs="Times New Roman"/>
          <w:sz w:val="24"/>
          <w:szCs w:val="24"/>
        </w:rPr>
        <w:t xml:space="preserve"> two variables; statistically, </w:t>
      </w:r>
      <w:r w:rsidR="009D4BC5">
        <w:rPr>
          <w:rFonts w:ascii="Times New Roman" w:hAnsi="Times New Roman" w:cs="Times New Roman"/>
          <w:sz w:val="24"/>
          <w:szCs w:val="24"/>
        </w:rPr>
        <w:t xml:space="preserve">the restricted range </w:t>
      </w:r>
      <w:r w:rsidR="00867F1E">
        <w:rPr>
          <w:rFonts w:ascii="Times New Roman" w:hAnsi="Times New Roman" w:cs="Times New Roman"/>
          <w:sz w:val="24"/>
          <w:szCs w:val="24"/>
        </w:rPr>
        <w:t xml:space="preserve">of </w:t>
      </w:r>
      <w:r w:rsidR="009D4BC5">
        <w:rPr>
          <w:rFonts w:ascii="Times New Roman" w:hAnsi="Times New Roman" w:cs="Times New Roman"/>
          <w:sz w:val="24"/>
          <w:szCs w:val="24"/>
        </w:rPr>
        <w:t xml:space="preserve">values </w:t>
      </w:r>
      <w:r w:rsidR="00867F1E">
        <w:rPr>
          <w:rFonts w:ascii="Times New Roman" w:hAnsi="Times New Roman" w:cs="Times New Roman"/>
          <w:sz w:val="24"/>
          <w:szCs w:val="24"/>
        </w:rPr>
        <w:t xml:space="preserve">observed in the ARC agencies weakened </w:t>
      </w:r>
      <w:r w:rsidR="00ED4976">
        <w:rPr>
          <w:rFonts w:ascii="Times New Roman" w:hAnsi="Times New Roman" w:cs="Times New Roman"/>
          <w:sz w:val="24"/>
          <w:szCs w:val="24"/>
        </w:rPr>
        <w:t xml:space="preserve">the possibility of a significant </w:t>
      </w:r>
      <w:r w:rsidR="00BF1095">
        <w:rPr>
          <w:rFonts w:ascii="Times New Roman" w:hAnsi="Times New Roman" w:cs="Times New Roman"/>
          <w:sz w:val="24"/>
          <w:szCs w:val="24"/>
        </w:rPr>
        <w:t xml:space="preserve">interaction. </w:t>
      </w:r>
      <w:r w:rsidR="009D4BC5">
        <w:rPr>
          <w:rFonts w:ascii="Times New Roman" w:hAnsi="Times New Roman" w:cs="Times New Roman"/>
          <w:sz w:val="24"/>
          <w:szCs w:val="24"/>
        </w:rPr>
        <w:t>Consequently</w:t>
      </w:r>
      <w:r w:rsidR="00C272F8">
        <w:rPr>
          <w:rFonts w:ascii="Times New Roman" w:hAnsi="Times New Roman" w:cs="Times New Roman"/>
          <w:sz w:val="24"/>
          <w:szCs w:val="24"/>
        </w:rPr>
        <w:t>, despite the non-significant interaction in the final serial moderated mediation model, t</w:t>
      </w:r>
      <w:r w:rsidR="00530ACC">
        <w:rPr>
          <w:rFonts w:ascii="Times New Roman" w:hAnsi="Times New Roman" w:cs="Times New Roman"/>
          <w:sz w:val="24"/>
          <w:szCs w:val="24"/>
        </w:rPr>
        <w:t xml:space="preserve">he pattern of results </w:t>
      </w:r>
      <w:r w:rsidR="000F6022">
        <w:rPr>
          <w:rFonts w:ascii="Times New Roman" w:hAnsi="Times New Roman" w:cs="Times New Roman"/>
          <w:sz w:val="24"/>
          <w:szCs w:val="24"/>
        </w:rPr>
        <w:t>appear</w:t>
      </w:r>
      <w:r w:rsidR="009D4BC5">
        <w:rPr>
          <w:rFonts w:ascii="Times New Roman" w:hAnsi="Times New Roman" w:cs="Times New Roman"/>
          <w:sz w:val="24"/>
          <w:szCs w:val="24"/>
        </w:rPr>
        <w:t>s</w:t>
      </w:r>
      <w:r w:rsidR="000F6022">
        <w:rPr>
          <w:rFonts w:ascii="Times New Roman" w:hAnsi="Times New Roman" w:cs="Times New Roman"/>
          <w:sz w:val="24"/>
          <w:szCs w:val="24"/>
        </w:rPr>
        <w:t xml:space="preserve"> to support</w:t>
      </w:r>
      <w:r w:rsidR="00530ACC">
        <w:rPr>
          <w:rFonts w:ascii="Times New Roman" w:hAnsi="Times New Roman" w:cs="Times New Roman"/>
          <w:sz w:val="24"/>
          <w:szCs w:val="24"/>
        </w:rPr>
        <w:t xml:space="preserve"> an interactive model of intentions and job-related barriers for predicting EBP adoption</w:t>
      </w:r>
      <w:r w:rsidR="00C272F8">
        <w:rPr>
          <w:rFonts w:ascii="Times New Roman" w:hAnsi="Times New Roman" w:cs="Times New Roman"/>
          <w:sz w:val="24"/>
          <w:szCs w:val="24"/>
        </w:rPr>
        <w:t>. H</w:t>
      </w:r>
      <w:r w:rsidR="00530ACC">
        <w:rPr>
          <w:rFonts w:ascii="Times New Roman" w:hAnsi="Times New Roman" w:cs="Times New Roman"/>
          <w:sz w:val="24"/>
          <w:szCs w:val="24"/>
        </w:rPr>
        <w:t xml:space="preserve">ad ARC not been successful in activating both of these mediating mechanisms </w:t>
      </w:r>
      <w:r w:rsidR="000347A6">
        <w:rPr>
          <w:rFonts w:ascii="Times New Roman" w:hAnsi="Times New Roman" w:cs="Times New Roman"/>
          <w:sz w:val="24"/>
          <w:szCs w:val="24"/>
        </w:rPr>
        <w:t xml:space="preserve">(i.e., </w:t>
      </w:r>
      <w:r w:rsidR="00F666A4">
        <w:rPr>
          <w:rFonts w:ascii="Times New Roman" w:hAnsi="Times New Roman" w:cs="Times New Roman"/>
          <w:sz w:val="24"/>
          <w:szCs w:val="24"/>
        </w:rPr>
        <w:t xml:space="preserve">EBP </w:t>
      </w:r>
      <w:r w:rsidR="000347A6">
        <w:rPr>
          <w:rFonts w:ascii="Times New Roman" w:hAnsi="Times New Roman" w:cs="Times New Roman"/>
          <w:sz w:val="24"/>
          <w:szCs w:val="24"/>
        </w:rPr>
        <w:t xml:space="preserve">intentions and </w:t>
      </w:r>
      <w:r w:rsidR="00F666A4">
        <w:rPr>
          <w:rFonts w:ascii="Times New Roman" w:hAnsi="Times New Roman" w:cs="Times New Roman"/>
          <w:sz w:val="24"/>
          <w:szCs w:val="24"/>
        </w:rPr>
        <w:t xml:space="preserve">EBP </w:t>
      </w:r>
      <w:r w:rsidR="000347A6">
        <w:rPr>
          <w:rFonts w:ascii="Times New Roman" w:hAnsi="Times New Roman" w:cs="Times New Roman"/>
          <w:sz w:val="24"/>
          <w:szCs w:val="24"/>
        </w:rPr>
        <w:t xml:space="preserve">barriers) </w:t>
      </w:r>
      <w:r w:rsidR="00BF1095">
        <w:rPr>
          <w:rFonts w:ascii="Times New Roman" w:hAnsi="Times New Roman" w:cs="Times New Roman"/>
          <w:sz w:val="24"/>
          <w:szCs w:val="24"/>
        </w:rPr>
        <w:t>in the hypothesized direction</w:t>
      </w:r>
      <w:r w:rsidR="00867F1E">
        <w:rPr>
          <w:rFonts w:ascii="Times New Roman" w:hAnsi="Times New Roman" w:cs="Times New Roman"/>
          <w:sz w:val="24"/>
          <w:szCs w:val="24"/>
        </w:rPr>
        <w:t>,</w:t>
      </w:r>
      <w:r w:rsidR="00BF1095">
        <w:rPr>
          <w:rFonts w:ascii="Times New Roman" w:hAnsi="Times New Roman" w:cs="Times New Roman"/>
          <w:sz w:val="24"/>
          <w:szCs w:val="24"/>
        </w:rPr>
        <w:t xml:space="preserve"> it is likely that </w:t>
      </w:r>
      <w:r w:rsidR="00530ACC">
        <w:rPr>
          <w:rFonts w:ascii="Times New Roman" w:hAnsi="Times New Roman" w:cs="Times New Roman"/>
          <w:sz w:val="24"/>
          <w:szCs w:val="24"/>
        </w:rPr>
        <w:t xml:space="preserve">the interaction </w:t>
      </w:r>
      <w:r w:rsidR="00C272F8">
        <w:rPr>
          <w:rFonts w:ascii="Times New Roman" w:hAnsi="Times New Roman" w:cs="Times New Roman"/>
          <w:sz w:val="24"/>
          <w:szCs w:val="24"/>
        </w:rPr>
        <w:t xml:space="preserve">observed in the simple moderation </w:t>
      </w:r>
      <w:r w:rsidR="009D4BC5">
        <w:rPr>
          <w:rFonts w:ascii="Times New Roman" w:hAnsi="Times New Roman" w:cs="Times New Roman"/>
          <w:sz w:val="24"/>
          <w:szCs w:val="24"/>
        </w:rPr>
        <w:t>analysis</w:t>
      </w:r>
      <w:r w:rsidR="00C272F8">
        <w:rPr>
          <w:rFonts w:ascii="Times New Roman" w:hAnsi="Times New Roman" w:cs="Times New Roman"/>
          <w:sz w:val="24"/>
          <w:szCs w:val="24"/>
        </w:rPr>
        <w:t xml:space="preserve"> </w:t>
      </w:r>
      <w:r w:rsidR="00530ACC">
        <w:rPr>
          <w:rFonts w:ascii="Times New Roman" w:hAnsi="Times New Roman" w:cs="Times New Roman"/>
          <w:sz w:val="24"/>
          <w:szCs w:val="24"/>
        </w:rPr>
        <w:t>would have held and ARC’s indirect effects on EBP adoption</w:t>
      </w:r>
      <w:r w:rsidR="00A871F7">
        <w:rPr>
          <w:rFonts w:ascii="Times New Roman" w:hAnsi="Times New Roman" w:cs="Times New Roman"/>
          <w:sz w:val="24"/>
          <w:szCs w:val="24"/>
        </w:rPr>
        <w:t xml:space="preserve"> </w:t>
      </w:r>
      <w:r w:rsidR="00530ACC">
        <w:rPr>
          <w:rFonts w:ascii="Times New Roman" w:hAnsi="Times New Roman" w:cs="Times New Roman"/>
          <w:sz w:val="24"/>
          <w:szCs w:val="24"/>
        </w:rPr>
        <w:t>through proficiency culture and intentions would have been attenuated by increased job-related EBP barriers.</w:t>
      </w:r>
      <w:r w:rsidR="00BF1095">
        <w:rPr>
          <w:rFonts w:ascii="Times New Roman" w:hAnsi="Times New Roman" w:cs="Times New Roman"/>
          <w:sz w:val="24"/>
          <w:szCs w:val="24"/>
        </w:rPr>
        <w:t xml:space="preserve"> </w:t>
      </w:r>
    </w:p>
    <w:p w:rsidR="00BF1095" w:rsidRDefault="00BF1095" w:rsidP="008155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alternative explanation for the non-significant interaction between EBP intentions and </w:t>
      </w:r>
      <w:r w:rsidR="00A871F7">
        <w:rPr>
          <w:rFonts w:ascii="Times New Roman" w:hAnsi="Times New Roman" w:cs="Times New Roman"/>
          <w:sz w:val="24"/>
          <w:szCs w:val="24"/>
        </w:rPr>
        <w:t xml:space="preserve">job-related </w:t>
      </w:r>
      <w:r>
        <w:rPr>
          <w:rFonts w:ascii="Times New Roman" w:hAnsi="Times New Roman" w:cs="Times New Roman"/>
          <w:sz w:val="24"/>
          <w:szCs w:val="24"/>
        </w:rPr>
        <w:t xml:space="preserve">barriers in the final </w:t>
      </w:r>
      <w:r w:rsidR="00867F1E">
        <w:rPr>
          <w:rFonts w:ascii="Times New Roman" w:hAnsi="Times New Roman" w:cs="Times New Roman"/>
          <w:sz w:val="24"/>
          <w:szCs w:val="24"/>
        </w:rPr>
        <w:t xml:space="preserve">serial </w:t>
      </w:r>
      <w:r>
        <w:rPr>
          <w:rFonts w:ascii="Times New Roman" w:hAnsi="Times New Roman" w:cs="Times New Roman"/>
          <w:sz w:val="24"/>
          <w:szCs w:val="24"/>
        </w:rPr>
        <w:t xml:space="preserve">moderated mediation model is low statistical power given the high number of predictors in the </w:t>
      </w:r>
      <w:r w:rsidR="00356D71">
        <w:rPr>
          <w:rFonts w:ascii="Times New Roman" w:hAnsi="Times New Roman" w:cs="Times New Roman"/>
          <w:sz w:val="24"/>
          <w:szCs w:val="24"/>
        </w:rPr>
        <w:t xml:space="preserve">mixed effects </w:t>
      </w:r>
      <w:r>
        <w:rPr>
          <w:rFonts w:ascii="Times New Roman" w:hAnsi="Times New Roman" w:cs="Times New Roman"/>
          <w:sz w:val="24"/>
          <w:szCs w:val="24"/>
        </w:rPr>
        <w:t xml:space="preserve">regression </w:t>
      </w:r>
      <w:r w:rsidR="00A871F7">
        <w:rPr>
          <w:rFonts w:ascii="Times New Roman" w:hAnsi="Times New Roman" w:cs="Times New Roman"/>
          <w:sz w:val="24"/>
          <w:szCs w:val="24"/>
        </w:rPr>
        <w:t>analysis</w:t>
      </w:r>
      <w:r>
        <w:rPr>
          <w:rFonts w:ascii="Times New Roman" w:hAnsi="Times New Roman" w:cs="Times New Roman"/>
          <w:sz w:val="24"/>
          <w:szCs w:val="24"/>
        </w:rPr>
        <w:t xml:space="preserve"> and the relatively small number of level 2 units (14 agencies). </w:t>
      </w:r>
      <w:r w:rsidR="00164B0C">
        <w:rPr>
          <w:rFonts w:ascii="Times New Roman" w:hAnsi="Times New Roman" w:cs="Times New Roman"/>
          <w:sz w:val="24"/>
          <w:szCs w:val="24"/>
        </w:rPr>
        <w:t>However, r</w:t>
      </w:r>
      <w:r w:rsidR="00356D71">
        <w:rPr>
          <w:rFonts w:ascii="Times New Roman" w:hAnsi="Times New Roman" w:cs="Times New Roman"/>
          <w:sz w:val="24"/>
          <w:szCs w:val="24"/>
        </w:rPr>
        <w:t xml:space="preserve">egardless of </w:t>
      </w:r>
      <w:r w:rsidR="00C272F8">
        <w:rPr>
          <w:rFonts w:ascii="Times New Roman" w:hAnsi="Times New Roman" w:cs="Times New Roman"/>
          <w:sz w:val="24"/>
          <w:szCs w:val="24"/>
        </w:rPr>
        <w:t xml:space="preserve">whether the non-significant interaction was due to low statistical power or </w:t>
      </w:r>
      <w:r w:rsidR="000347A6">
        <w:rPr>
          <w:rFonts w:ascii="Times New Roman" w:hAnsi="Times New Roman" w:cs="Times New Roman"/>
          <w:sz w:val="24"/>
          <w:szCs w:val="24"/>
        </w:rPr>
        <w:t xml:space="preserve">the </w:t>
      </w:r>
      <w:r w:rsidR="00C272F8">
        <w:rPr>
          <w:rFonts w:ascii="Times New Roman" w:hAnsi="Times New Roman" w:cs="Times New Roman"/>
          <w:sz w:val="24"/>
          <w:szCs w:val="24"/>
        </w:rPr>
        <w:t xml:space="preserve">homogenization of observations in the ARC condition (or both) the </w:t>
      </w:r>
      <w:r w:rsidR="00164B0C">
        <w:rPr>
          <w:rFonts w:ascii="Times New Roman" w:hAnsi="Times New Roman" w:cs="Times New Roman"/>
          <w:sz w:val="24"/>
          <w:szCs w:val="24"/>
        </w:rPr>
        <w:t xml:space="preserve">overall </w:t>
      </w:r>
      <w:r w:rsidR="00C272F8">
        <w:rPr>
          <w:rFonts w:ascii="Times New Roman" w:hAnsi="Times New Roman" w:cs="Times New Roman"/>
          <w:sz w:val="24"/>
          <w:szCs w:val="24"/>
        </w:rPr>
        <w:t>pattern of results supports the</w:t>
      </w:r>
      <w:r w:rsidR="00356D71">
        <w:rPr>
          <w:rFonts w:ascii="Times New Roman" w:hAnsi="Times New Roman" w:cs="Times New Roman"/>
          <w:sz w:val="24"/>
          <w:szCs w:val="24"/>
        </w:rPr>
        <w:t xml:space="preserve"> hypothesized model. The ARC intervention increased EBP adoption by increasing pr</w:t>
      </w:r>
      <w:r w:rsidR="00924165">
        <w:rPr>
          <w:rFonts w:ascii="Times New Roman" w:hAnsi="Times New Roman" w:cs="Times New Roman"/>
          <w:sz w:val="24"/>
          <w:szCs w:val="24"/>
        </w:rPr>
        <w:t xml:space="preserve">oficiency culture which subsequently </w:t>
      </w:r>
      <w:r w:rsidR="00ED2FAA">
        <w:rPr>
          <w:rFonts w:ascii="Times New Roman" w:hAnsi="Times New Roman" w:cs="Times New Roman"/>
          <w:sz w:val="24"/>
          <w:szCs w:val="24"/>
        </w:rPr>
        <w:t>increased</w:t>
      </w:r>
      <w:r w:rsidR="00924165">
        <w:rPr>
          <w:rFonts w:ascii="Times New Roman" w:hAnsi="Times New Roman" w:cs="Times New Roman"/>
          <w:sz w:val="24"/>
          <w:szCs w:val="24"/>
        </w:rPr>
        <w:t xml:space="preserve"> </w:t>
      </w:r>
      <w:r w:rsidR="00356D71">
        <w:rPr>
          <w:rFonts w:ascii="Times New Roman" w:hAnsi="Times New Roman" w:cs="Times New Roman"/>
          <w:sz w:val="24"/>
          <w:szCs w:val="24"/>
        </w:rPr>
        <w:t>EBP intentions</w:t>
      </w:r>
      <w:r w:rsidR="00ED2FAA">
        <w:rPr>
          <w:rFonts w:ascii="Times New Roman" w:hAnsi="Times New Roman" w:cs="Times New Roman"/>
          <w:sz w:val="24"/>
          <w:szCs w:val="24"/>
        </w:rPr>
        <w:t xml:space="preserve"> and reduced</w:t>
      </w:r>
      <w:r w:rsidR="00356D71">
        <w:rPr>
          <w:rFonts w:ascii="Times New Roman" w:hAnsi="Times New Roman" w:cs="Times New Roman"/>
          <w:sz w:val="24"/>
          <w:szCs w:val="24"/>
        </w:rPr>
        <w:t xml:space="preserve"> job-related </w:t>
      </w:r>
      <w:r w:rsidR="009D4BC5">
        <w:rPr>
          <w:rFonts w:ascii="Times New Roman" w:hAnsi="Times New Roman" w:cs="Times New Roman"/>
          <w:sz w:val="24"/>
          <w:szCs w:val="24"/>
        </w:rPr>
        <w:t xml:space="preserve">time and workflow </w:t>
      </w:r>
      <w:r w:rsidR="00356D71">
        <w:rPr>
          <w:rFonts w:ascii="Times New Roman" w:hAnsi="Times New Roman" w:cs="Times New Roman"/>
          <w:sz w:val="24"/>
          <w:szCs w:val="24"/>
        </w:rPr>
        <w:t>barriers.</w:t>
      </w:r>
      <w:r w:rsidR="00164B0C">
        <w:rPr>
          <w:rFonts w:ascii="Times New Roman" w:hAnsi="Times New Roman" w:cs="Times New Roman"/>
          <w:sz w:val="24"/>
          <w:szCs w:val="24"/>
        </w:rPr>
        <w:t xml:space="preserve"> Studies in which </w:t>
      </w:r>
      <w:r w:rsidR="00164B0C">
        <w:rPr>
          <w:rFonts w:ascii="Times New Roman" w:hAnsi="Times New Roman" w:cs="Times New Roman"/>
          <w:sz w:val="24"/>
          <w:szCs w:val="24"/>
        </w:rPr>
        <w:lastRenderedPageBreak/>
        <w:t>the components of ARC are manipulated independent</w:t>
      </w:r>
      <w:r w:rsidR="00924165">
        <w:rPr>
          <w:rFonts w:ascii="Times New Roman" w:hAnsi="Times New Roman" w:cs="Times New Roman"/>
          <w:sz w:val="24"/>
          <w:szCs w:val="24"/>
        </w:rPr>
        <w:t xml:space="preserve">ly </w:t>
      </w:r>
      <w:r w:rsidR="00164B0C">
        <w:rPr>
          <w:rFonts w:ascii="Times New Roman" w:hAnsi="Times New Roman" w:cs="Times New Roman"/>
          <w:sz w:val="24"/>
          <w:szCs w:val="24"/>
        </w:rPr>
        <w:t xml:space="preserve">would shed further light on the nature of this interaction. </w:t>
      </w:r>
    </w:p>
    <w:p w:rsidR="007C78D4" w:rsidRDefault="00AA764E" w:rsidP="00E02A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C65630">
        <w:rPr>
          <w:rFonts w:ascii="Times New Roman" w:hAnsi="Times New Roman" w:cs="Times New Roman"/>
          <w:sz w:val="24"/>
          <w:szCs w:val="24"/>
        </w:rPr>
        <w:t xml:space="preserve">esults </w:t>
      </w:r>
      <w:r w:rsidR="009D4BC5">
        <w:rPr>
          <w:rFonts w:ascii="Times New Roman" w:hAnsi="Times New Roman" w:cs="Times New Roman"/>
          <w:sz w:val="24"/>
          <w:szCs w:val="24"/>
        </w:rPr>
        <w:t xml:space="preserve">from this study </w:t>
      </w:r>
      <w:r w:rsidR="002664E9">
        <w:rPr>
          <w:rFonts w:ascii="Times New Roman" w:hAnsi="Times New Roman" w:cs="Times New Roman"/>
          <w:sz w:val="24"/>
          <w:szCs w:val="24"/>
        </w:rPr>
        <w:t>support a cascading cross-level model of</w:t>
      </w:r>
      <w:r w:rsidR="00380921">
        <w:rPr>
          <w:rFonts w:ascii="Times New Roman" w:hAnsi="Times New Roman" w:cs="Times New Roman"/>
          <w:sz w:val="24"/>
          <w:szCs w:val="24"/>
        </w:rPr>
        <w:t xml:space="preserve"> innovation</w:t>
      </w:r>
      <w:r w:rsidR="002664E9">
        <w:rPr>
          <w:rFonts w:ascii="Times New Roman" w:hAnsi="Times New Roman" w:cs="Times New Roman"/>
          <w:sz w:val="24"/>
          <w:szCs w:val="24"/>
        </w:rPr>
        <w:t xml:space="preserve"> adoption in children’s mental health </w:t>
      </w:r>
      <w:r w:rsidR="004B467F">
        <w:rPr>
          <w:rFonts w:ascii="Times New Roman" w:hAnsi="Times New Roman" w:cs="Times New Roman"/>
          <w:sz w:val="24"/>
          <w:szCs w:val="24"/>
        </w:rPr>
        <w:t>services</w:t>
      </w:r>
      <w:r w:rsidR="00C47A5F">
        <w:rPr>
          <w:rFonts w:ascii="Times New Roman" w:hAnsi="Times New Roman" w:cs="Times New Roman"/>
          <w:sz w:val="24"/>
          <w:szCs w:val="24"/>
        </w:rPr>
        <w:t xml:space="preserve"> </w:t>
      </w:r>
      <w:r w:rsidR="00C57096">
        <w:rPr>
          <w:rFonts w:ascii="Times New Roman" w:hAnsi="Times New Roman" w:cs="Times New Roman"/>
          <w:sz w:val="24"/>
          <w:szCs w:val="24"/>
        </w:rPr>
        <w:t>that is consistent with Rogers’ (2003) diffusion of innovations theory, the sociotechnical model (</w:t>
      </w:r>
      <w:r w:rsidR="00E16831">
        <w:rPr>
          <w:rFonts w:ascii="Times New Roman" w:hAnsi="Times New Roman" w:cs="Times New Roman"/>
          <w:sz w:val="24"/>
          <w:szCs w:val="24"/>
        </w:rPr>
        <w:t>Pasmore et al., 1982;</w:t>
      </w:r>
      <w:r w:rsidR="005129B4">
        <w:rPr>
          <w:rFonts w:ascii="Times New Roman" w:hAnsi="Times New Roman" w:cs="Times New Roman"/>
          <w:sz w:val="24"/>
          <w:szCs w:val="24"/>
        </w:rPr>
        <w:t xml:space="preserve"> Trist, 1981</w:t>
      </w:r>
      <w:r w:rsidR="00C57096">
        <w:rPr>
          <w:rFonts w:ascii="Times New Roman" w:hAnsi="Times New Roman" w:cs="Times New Roman"/>
          <w:sz w:val="24"/>
          <w:szCs w:val="24"/>
        </w:rPr>
        <w:t xml:space="preserve">), organizational culture theory </w:t>
      </w:r>
      <w:r w:rsidR="00C47A5F">
        <w:rPr>
          <w:rFonts w:ascii="Times New Roman" w:hAnsi="Times New Roman" w:cs="Times New Roman"/>
          <w:sz w:val="24"/>
          <w:szCs w:val="24"/>
        </w:rPr>
        <w:t>(</w:t>
      </w:r>
      <w:r w:rsidR="00804A11">
        <w:rPr>
          <w:rFonts w:ascii="Times New Roman" w:hAnsi="Times New Roman" w:cs="Times New Roman"/>
          <w:sz w:val="24"/>
          <w:szCs w:val="24"/>
        </w:rPr>
        <w:t xml:space="preserve">Cooke &amp; Rousseau, 1988; </w:t>
      </w:r>
      <w:r w:rsidR="00C47A5F">
        <w:rPr>
          <w:rFonts w:ascii="Times New Roman" w:hAnsi="Times New Roman" w:cs="Times New Roman"/>
          <w:sz w:val="24"/>
          <w:szCs w:val="24"/>
        </w:rPr>
        <w:t>Williams &amp; Glisson, 2014b</w:t>
      </w:r>
      <w:r w:rsidR="00E16831">
        <w:rPr>
          <w:rFonts w:ascii="Times New Roman" w:hAnsi="Times New Roman" w:cs="Times New Roman"/>
          <w:sz w:val="24"/>
          <w:szCs w:val="24"/>
        </w:rPr>
        <w:t>; Zohar &amp; Hofmann, 2012</w:t>
      </w:r>
      <w:r w:rsidR="00C47A5F">
        <w:rPr>
          <w:rFonts w:ascii="Times New Roman" w:hAnsi="Times New Roman" w:cs="Times New Roman"/>
          <w:sz w:val="24"/>
          <w:szCs w:val="24"/>
        </w:rPr>
        <w:t>)</w:t>
      </w:r>
      <w:r w:rsidR="00924165">
        <w:rPr>
          <w:rFonts w:ascii="Times New Roman" w:hAnsi="Times New Roman" w:cs="Times New Roman"/>
          <w:sz w:val="24"/>
          <w:szCs w:val="24"/>
        </w:rPr>
        <w:t>, behavioral science theories (Fishbein et al., 2001; Michie et al., 2011)</w:t>
      </w:r>
      <w:r w:rsidR="00E15037">
        <w:rPr>
          <w:rFonts w:ascii="Times New Roman" w:hAnsi="Times New Roman" w:cs="Times New Roman"/>
          <w:sz w:val="24"/>
          <w:szCs w:val="24"/>
        </w:rPr>
        <w:t xml:space="preserve"> and theories of organizational behavior (Latham &amp; Pinder, 2005)</w:t>
      </w:r>
      <w:r w:rsidR="002664E9">
        <w:rPr>
          <w:rFonts w:ascii="Times New Roman" w:hAnsi="Times New Roman" w:cs="Times New Roman"/>
          <w:sz w:val="24"/>
          <w:szCs w:val="24"/>
        </w:rPr>
        <w:t xml:space="preserve">. Within this model, the </w:t>
      </w:r>
      <w:r w:rsidR="00E02A32">
        <w:rPr>
          <w:rFonts w:ascii="Times New Roman" w:hAnsi="Times New Roman" w:cs="Times New Roman"/>
          <w:sz w:val="24"/>
          <w:szCs w:val="24"/>
        </w:rPr>
        <w:t>development</w:t>
      </w:r>
      <w:r w:rsidR="002664E9">
        <w:rPr>
          <w:rFonts w:ascii="Times New Roman" w:hAnsi="Times New Roman" w:cs="Times New Roman"/>
          <w:sz w:val="24"/>
          <w:szCs w:val="24"/>
        </w:rPr>
        <w:t xml:space="preserve"> of organizational norms and shared behavioral expectations </w:t>
      </w:r>
      <w:r w:rsidR="001E367A">
        <w:rPr>
          <w:rFonts w:ascii="Times New Roman" w:hAnsi="Times New Roman" w:cs="Times New Roman"/>
          <w:sz w:val="24"/>
          <w:szCs w:val="24"/>
        </w:rPr>
        <w:t xml:space="preserve">that </w:t>
      </w:r>
      <w:r w:rsidR="00C57096">
        <w:rPr>
          <w:rFonts w:ascii="Times New Roman" w:hAnsi="Times New Roman" w:cs="Times New Roman"/>
          <w:sz w:val="24"/>
          <w:szCs w:val="24"/>
        </w:rPr>
        <w:t xml:space="preserve">give precedence to </w:t>
      </w:r>
      <w:r w:rsidR="002664E9">
        <w:rPr>
          <w:rFonts w:ascii="Times New Roman" w:hAnsi="Times New Roman" w:cs="Times New Roman"/>
          <w:sz w:val="24"/>
          <w:szCs w:val="24"/>
        </w:rPr>
        <w:t xml:space="preserve">client well-being and </w:t>
      </w:r>
      <w:r w:rsidR="00C57096">
        <w:rPr>
          <w:rFonts w:ascii="Times New Roman" w:hAnsi="Times New Roman" w:cs="Times New Roman"/>
          <w:sz w:val="24"/>
          <w:szCs w:val="24"/>
        </w:rPr>
        <w:t xml:space="preserve">prioritize </w:t>
      </w:r>
      <w:r w:rsidR="00E02A32">
        <w:rPr>
          <w:rFonts w:ascii="Times New Roman" w:hAnsi="Times New Roman" w:cs="Times New Roman"/>
          <w:sz w:val="24"/>
          <w:szCs w:val="24"/>
        </w:rPr>
        <w:t xml:space="preserve">clinical </w:t>
      </w:r>
      <w:r w:rsidR="002664E9">
        <w:rPr>
          <w:rFonts w:ascii="Times New Roman" w:hAnsi="Times New Roman" w:cs="Times New Roman"/>
          <w:sz w:val="24"/>
          <w:szCs w:val="24"/>
        </w:rPr>
        <w:t xml:space="preserve">competence </w:t>
      </w:r>
      <w:r w:rsidR="00C65630">
        <w:rPr>
          <w:rFonts w:ascii="Times New Roman" w:hAnsi="Times New Roman" w:cs="Times New Roman"/>
          <w:sz w:val="24"/>
          <w:szCs w:val="24"/>
        </w:rPr>
        <w:t>elicit</w:t>
      </w:r>
      <w:r w:rsidR="00164B0C">
        <w:rPr>
          <w:rFonts w:ascii="Times New Roman" w:hAnsi="Times New Roman" w:cs="Times New Roman"/>
          <w:sz w:val="24"/>
          <w:szCs w:val="24"/>
        </w:rPr>
        <w:t xml:space="preserve"> increase</w:t>
      </w:r>
      <w:r w:rsidR="005129B4">
        <w:rPr>
          <w:rFonts w:ascii="Times New Roman" w:hAnsi="Times New Roman" w:cs="Times New Roman"/>
          <w:sz w:val="24"/>
          <w:szCs w:val="24"/>
        </w:rPr>
        <w:t>d</w:t>
      </w:r>
      <w:r w:rsidR="002664E9">
        <w:rPr>
          <w:rFonts w:ascii="Times New Roman" w:hAnsi="Times New Roman" w:cs="Times New Roman"/>
          <w:sz w:val="24"/>
          <w:szCs w:val="24"/>
        </w:rPr>
        <w:t xml:space="preserve"> </w:t>
      </w:r>
      <w:r w:rsidR="00A87E76">
        <w:rPr>
          <w:rFonts w:ascii="Times New Roman" w:hAnsi="Times New Roman" w:cs="Times New Roman"/>
          <w:sz w:val="24"/>
          <w:szCs w:val="24"/>
        </w:rPr>
        <w:t xml:space="preserve">clinician </w:t>
      </w:r>
      <w:r w:rsidR="002664E9">
        <w:rPr>
          <w:rFonts w:ascii="Times New Roman" w:hAnsi="Times New Roman" w:cs="Times New Roman"/>
          <w:sz w:val="24"/>
          <w:szCs w:val="24"/>
        </w:rPr>
        <w:t>motivation to adopt EBPs</w:t>
      </w:r>
      <w:r>
        <w:rPr>
          <w:rFonts w:ascii="Times New Roman" w:hAnsi="Times New Roman" w:cs="Times New Roman"/>
          <w:sz w:val="24"/>
          <w:szCs w:val="24"/>
        </w:rPr>
        <w:t>, reduce</w:t>
      </w:r>
      <w:r w:rsidR="000F51B5">
        <w:rPr>
          <w:rFonts w:ascii="Times New Roman" w:hAnsi="Times New Roman" w:cs="Times New Roman"/>
          <w:sz w:val="24"/>
          <w:szCs w:val="24"/>
        </w:rPr>
        <w:t xml:space="preserve"> </w:t>
      </w:r>
      <w:r w:rsidR="00C57096">
        <w:rPr>
          <w:rFonts w:ascii="Times New Roman" w:hAnsi="Times New Roman" w:cs="Times New Roman"/>
          <w:sz w:val="24"/>
          <w:szCs w:val="24"/>
        </w:rPr>
        <w:t xml:space="preserve">clinicians’ </w:t>
      </w:r>
      <w:r w:rsidR="000F51B5">
        <w:rPr>
          <w:rFonts w:ascii="Times New Roman" w:hAnsi="Times New Roman" w:cs="Times New Roman"/>
          <w:sz w:val="24"/>
          <w:szCs w:val="24"/>
        </w:rPr>
        <w:t>experiences of</w:t>
      </w:r>
      <w:r w:rsidR="00262923">
        <w:rPr>
          <w:rFonts w:ascii="Times New Roman" w:hAnsi="Times New Roman" w:cs="Times New Roman"/>
          <w:sz w:val="24"/>
          <w:szCs w:val="24"/>
        </w:rPr>
        <w:t xml:space="preserve"> time and workflow</w:t>
      </w:r>
      <w:r w:rsidR="000F51B5">
        <w:rPr>
          <w:rFonts w:ascii="Times New Roman" w:hAnsi="Times New Roman" w:cs="Times New Roman"/>
          <w:sz w:val="24"/>
          <w:szCs w:val="24"/>
        </w:rPr>
        <w:t xml:space="preserve"> barriers</w:t>
      </w:r>
      <w:r w:rsidR="00A871F7">
        <w:rPr>
          <w:rFonts w:ascii="Times New Roman" w:hAnsi="Times New Roman" w:cs="Times New Roman"/>
          <w:sz w:val="24"/>
          <w:szCs w:val="24"/>
        </w:rPr>
        <w:t xml:space="preserve"> that may impede those intentions</w:t>
      </w:r>
      <w:r w:rsidR="00E4217D">
        <w:rPr>
          <w:rFonts w:ascii="Times New Roman" w:hAnsi="Times New Roman" w:cs="Times New Roman"/>
          <w:sz w:val="24"/>
          <w:szCs w:val="24"/>
        </w:rPr>
        <w:t>,</w:t>
      </w:r>
      <w:r w:rsidR="000F51B5">
        <w:rPr>
          <w:rFonts w:ascii="Times New Roman" w:hAnsi="Times New Roman" w:cs="Times New Roman"/>
          <w:sz w:val="24"/>
          <w:szCs w:val="24"/>
        </w:rPr>
        <w:t xml:space="preserve"> and subsequently </w:t>
      </w:r>
      <w:r>
        <w:rPr>
          <w:rFonts w:ascii="Times New Roman" w:hAnsi="Times New Roman" w:cs="Times New Roman"/>
          <w:sz w:val="24"/>
          <w:szCs w:val="24"/>
        </w:rPr>
        <w:t xml:space="preserve">increase </w:t>
      </w:r>
      <w:r w:rsidR="00EF77C5">
        <w:rPr>
          <w:rFonts w:ascii="Times New Roman" w:hAnsi="Times New Roman" w:cs="Times New Roman"/>
          <w:sz w:val="24"/>
          <w:szCs w:val="24"/>
        </w:rPr>
        <w:t>clinicians’</w:t>
      </w:r>
      <w:r>
        <w:rPr>
          <w:rFonts w:ascii="Times New Roman" w:hAnsi="Times New Roman" w:cs="Times New Roman"/>
          <w:sz w:val="24"/>
          <w:szCs w:val="24"/>
        </w:rPr>
        <w:t xml:space="preserve"> odds </w:t>
      </w:r>
      <w:r w:rsidR="000F51B5">
        <w:rPr>
          <w:rFonts w:ascii="Times New Roman" w:hAnsi="Times New Roman" w:cs="Times New Roman"/>
          <w:sz w:val="24"/>
          <w:szCs w:val="24"/>
        </w:rPr>
        <w:t xml:space="preserve">of EBP adoption and </w:t>
      </w:r>
      <w:r>
        <w:rPr>
          <w:rFonts w:ascii="Times New Roman" w:hAnsi="Times New Roman" w:cs="Times New Roman"/>
          <w:sz w:val="24"/>
          <w:szCs w:val="24"/>
        </w:rPr>
        <w:t>the</w:t>
      </w:r>
      <w:r w:rsidR="00EF77C5">
        <w:rPr>
          <w:rFonts w:ascii="Times New Roman" w:hAnsi="Times New Roman" w:cs="Times New Roman"/>
          <w:sz w:val="24"/>
          <w:szCs w:val="24"/>
        </w:rPr>
        <w:t>ir</w:t>
      </w:r>
      <w:r>
        <w:rPr>
          <w:rFonts w:ascii="Times New Roman" w:hAnsi="Times New Roman" w:cs="Times New Roman"/>
          <w:sz w:val="24"/>
          <w:szCs w:val="24"/>
        </w:rPr>
        <w:t xml:space="preserve"> </w:t>
      </w:r>
      <w:r w:rsidR="005129B4">
        <w:rPr>
          <w:rFonts w:ascii="Times New Roman" w:hAnsi="Times New Roman" w:cs="Times New Roman"/>
          <w:sz w:val="24"/>
          <w:szCs w:val="24"/>
        </w:rPr>
        <w:t xml:space="preserve">use </w:t>
      </w:r>
      <w:r w:rsidR="000F51B5">
        <w:rPr>
          <w:rFonts w:ascii="Times New Roman" w:hAnsi="Times New Roman" w:cs="Times New Roman"/>
          <w:sz w:val="24"/>
          <w:szCs w:val="24"/>
        </w:rPr>
        <w:t>of EBPs with clients</w:t>
      </w:r>
      <w:r w:rsidR="00E02A32">
        <w:rPr>
          <w:rFonts w:ascii="Times New Roman" w:hAnsi="Times New Roman" w:cs="Times New Roman"/>
          <w:sz w:val="24"/>
          <w:szCs w:val="24"/>
        </w:rPr>
        <w:t xml:space="preserve">. </w:t>
      </w:r>
      <w:r w:rsidR="001521BA">
        <w:rPr>
          <w:rFonts w:ascii="Times New Roman" w:hAnsi="Times New Roman" w:cs="Times New Roman"/>
          <w:sz w:val="24"/>
          <w:szCs w:val="24"/>
        </w:rPr>
        <w:t xml:space="preserve">Moreover, </w:t>
      </w:r>
      <w:r w:rsidR="00ED2FAA">
        <w:rPr>
          <w:rFonts w:ascii="Times New Roman" w:hAnsi="Times New Roman" w:cs="Times New Roman"/>
          <w:sz w:val="24"/>
          <w:szCs w:val="24"/>
        </w:rPr>
        <w:t>removing</w:t>
      </w:r>
      <w:r w:rsidR="001521BA">
        <w:rPr>
          <w:rFonts w:ascii="Times New Roman" w:hAnsi="Times New Roman" w:cs="Times New Roman"/>
          <w:sz w:val="24"/>
          <w:szCs w:val="24"/>
        </w:rPr>
        <w:t xml:space="preserve"> policy and</w:t>
      </w:r>
      <w:r w:rsidR="006644D0">
        <w:rPr>
          <w:rFonts w:ascii="Times New Roman" w:hAnsi="Times New Roman" w:cs="Times New Roman"/>
          <w:sz w:val="24"/>
          <w:szCs w:val="24"/>
        </w:rPr>
        <w:t xml:space="preserve"> </w:t>
      </w:r>
      <w:r w:rsidR="001521BA">
        <w:rPr>
          <w:rFonts w:ascii="Times New Roman" w:hAnsi="Times New Roman" w:cs="Times New Roman"/>
          <w:sz w:val="24"/>
          <w:szCs w:val="24"/>
        </w:rPr>
        <w:t xml:space="preserve">procedure barriers </w:t>
      </w:r>
      <w:r w:rsidR="00ED2FAA">
        <w:rPr>
          <w:rFonts w:ascii="Times New Roman" w:hAnsi="Times New Roman" w:cs="Times New Roman"/>
          <w:sz w:val="24"/>
          <w:szCs w:val="24"/>
        </w:rPr>
        <w:t xml:space="preserve">such as a lack of clinical supervision in EBP models and a lack of necessary materials </w:t>
      </w:r>
      <w:r w:rsidR="001521BA">
        <w:rPr>
          <w:rFonts w:ascii="Times New Roman" w:hAnsi="Times New Roman" w:cs="Times New Roman"/>
          <w:sz w:val="24"/>
          <w:szCs w:val="24"/>
        </w:rPr>
        <w:t xml:space="preserve">contributes to increased EBP adoption by creating technical capacities within the agency that support </w:t>
      </w:r>
      <w:r w:rsidR="001E413B">
        <w:rPr>
          <w:rFonts w:ascii="Times New Roman" w:hAnsi="Times New Roman" w:cs="Times New Roman"/>
          <w:sz w:val="24"/>
          <w:szCs w:val="24"/>
        </w:rPr>
        <w:t xml:space="preserve">clinicians’ </w:t>
      </w:r>
      <w:r w:rsidR="001521BA">
        <w:rPr>
          <w:rFonts w:ascii="Times New Roman" w:hAnsi="Times New Roman" w:cs="Times New Roman"/>
          <w:sz w:val="24"/>
          <w:szCs w:val="24"/>
        </w:rPr>
        <w:t xml:space="preserve">enactment of EBP intentions. Figure 5 presents a revised model of ARC’s cross-level mechanisms based on </w:t>
      </w:r>
      <w:r w:rsidR="001E413B">
        <w:rPr>
          <w:rFonts w:ascii="Times New Roman" w:hAnsi="Times New Roman" w:cs="Times New Roman"/>
          <w:sz w:val="24"/>
          <w:szCs w:val="24"/>
        </w:rPr>
        <w:t>the</w:t>
      </w:r>
      <w:r w:rsidR="001521BA">
        <w:rPr>
          <w:rFonts w:ascii="Times New Roman" w:hAnsi="Times New Roman" w:cs="Times New Roman"/>
          <w:sz w:val="24"/>
          <w:szCs w:val="24"/>
        </w:rPr>
        <w:t xml:space="preserve"> results from this study. </w:t>
      </w:r>
    </w:p>
    <w:p w:rsidR="00E02A32" w:rsidRDefault="00356D71" w:rsidP="00E02A3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findings are consistent with </w:t>
      </w:r>
      <w:r w:rsidR="007C78D4">
        <w:rPr>
          <w:rFonts w:ascii="Times New Roman" w:hAnsi="Times New Roman" w:cs="Times New Roman"/>
          <w:sz w:val="24"/>
          <w:szCs w:val="24"/>
        </w:rPr>
        <w:t xml:space="preserve">and extend </w:t>
      </w:r>
      <w:r>
        <w:rPr>
          <w:rFonts w:ascii="Times New Roman" w:hAnsi="Times New Roman" w:cs="Times New Roman"/>
          <w:sz w:val="24"/>
          <w:szCs w:val="24"/>
        </w:rPr>
        <w:t xml:space="preserve">meta-analytic evidence </w:t>
      </w:r>
      <w:r w:rsidR="00A871F7">
        <w:rPr>
          <w:rFonts w:ascii="Times New Roman" w:hAnsi="Times New Roman" w:cs="Times New Roman"/>
          <w:sz w:val="24"/>
          <w:szCs w:val="24"/>
        </w:rPr>
        <w:t xml:space="preserve">that </w:t>
      </w:r>
      <w:r>
        <w:rPr>
          <w:rFonts w:ascii="Times New Roman" w:hAnsi="Times New Roman" w:cs="Times New Roman"/>
          <w:sz w:val="24"/>
          <w:szCs w:val="24"/>
        </w:rPr>
        <w:t xml:space="preserve">documents correlations between organizational social context, training motivation, and training transfer </w:t>
      </w:r>
      <w:r w:rsidR="005129B4">
        <w:rPr>
          <w:rFonts w:ascii="Times New Roman" w:hAnsi="Times New Roman" w:cs="Times New Roman"/>
          <w:sz w:val="24"/>
          <w:szCs w:val="24"/>
        </w:rPr>
        <w:t xml:space="preserve">in the organizational </w:t>
      </w:r>
      <w:r w:rsidR="00804A11">
        <w:rPr>
          <w:rFonts w:ascii="Times New Roman" w:hAnsi="Times New Roman" w:cs="Times New Roman"/>
          <w:sz w:val="24"/>
          <w:szCs w:val="24"/>
        </w:rPr>
        <w:t>research</w:t>
      </w:r>
      <w:r w:rsidR="005129B4">
        <w:rPr>
          <w:rFonts w:ascii="Times New Roman" w:hAnsi="Times New Roman" w:cs="Times New Roman"/>
          <w:sz w:val="24"/>
          <w:szCs w:val="24"/>
        </w:rPr>
        <w:t xml:space="preserve"> literature </w:t>
      </w:r>
      <w:r>
        <w:rPr>
          <w:rFonts w:ascii="Times New Roman" w:hAnsi="Times New Roman" w:cs="Times New Roman"/>
          <w:sz w:val="24"/>
          <w:szCs w:val="24"/>
        </w:rPr>
        <w:t>(Colquitt</w:t>
      </w:r>
      <w:r w:rsidR="00A41EC3">
        <w:rPr>
          <w:rFonts w:ascii="Times New Roman" w:hAnsi="Times New Roman" w:cs="Times New Roman"/>
          <w:sz w:val="24"/>
          <w:szCs w:val="24"/>
        </w:rPr>
        <w:t xml:space="preserve"> et al., </w:t>
      </w:r>
      <w:r>
        <w:rPr>
          <w:rFonts w:ascii="Times New Roman" w:hAnsi="Times New Roman" w:cs="Times New Roman"/>
          <w:sz w:val="24"/>
          <w:szCs w:val="24"/>
        </w:rPr>
        <w:t xml:space="preserve">2000). </w:t>
      </w:r>
      <w:r w:rsidR="005129B4">
        <w:rPr>
          <w:rFonts w:ascii="Times New Roman" w:hAnsi="Times New Roman" w:cs="Times New Roman"/>
          <w:sz w:val="24"/>
          <w:szCs w:val="24"/>
        </w:rPr>
        <w:t>Studies</w:t>
      </w:r>
      <w:r w:rsidR="007C78D4">
        <w:rPr>
          <w:rFonts w:ascii="Times New Roman" w:hAnsi="Times New Roman" w:cs="Times New Roman"/>
          <w:sz w:val="24"/>
          <w:szCs w:val="24"/>
        </w:rPr>
        <w:t xml:space="preserve"> of</w:t>
      </w:r>
      <w:r w:rsidR="005129B4">
        <w:rPr>
          <w:rFonts w:ascii="Times New Roman" w:hAnsi="Times New Roman" w:cs="Times New Roman"/>
          <w:sz w:val="24"/>
          <w:szCs w:val="24"/>
        </w:rPr>
        <w:t xml:space="preserve"> training </w:t>
      </w:r>
      <w:r w:rsidR="007C78D4">
        <w:rPr>
          <w:rFonts w:ascii="Times New Roman" w:hAnsi="Times New Roman" w:cs="Times New Roman"/>
          <w:sz w:val="24"/>
          <w:szCs w:val="24"/>
        </w:rPr>
        <w:t xml:space="preserve">in organizations </w:t>
      </w:r>
      <w:r w:rsidR="005129B4">
        <w:rPr>
          <w:rFonts w:ascii="Times New Roman" w:hAnsi="Times New Roman" w:cs="Times New Roman"/>
          <w:sz w:val="24"/>
          <w:szCs w:val="24"/>
        </w:rPr>
        <w:t xml:space="preserve">show that positive </w:t>
      </w:r>
      <w:r>
        <w:rPr>
          <w:rFonts w:ascii="Times New Roman" w:hAnsi="Times New Roman" w:cs="Times New Roman"/>
          <w:sz w:val="24"/>
          <w:szCs w:val="24"/>
        </w:rPr>
        <w:t xml:space="preserve">organizational social context </w:t>
      </w:r>
      <w:r w:rsidR="005D5C0F">
        <w:rPr>
          <w:rFonts w:ascii="Times New Roman" w:hAnsi="Times New Roman" w:cs="Times New Roman"/>
          <w:sz w:val="24"/>
          <w:szCs w:val="24"/>
        </w:rPr>
        <w:t xml:space="preserve">is </w:t>
      </w:r>
      <w:r>
        <w:rPr>
          <w:rFonts w:ascii="Times New Roman" w:hAnsi="Times New Roman" w:cs="Times New Roman"/>
          <w:sz w:val="24"/>
          <w:szCs w:val="24"/>
        </w:rPr>
        <w:t xml:space="preserve">associated with increased </w:t>
      </w:r>
      <w:r w:rsidR="00F80A60">
        <w:rPr>
          <w:rFonts w:ascii="Times New Roman" w:hAnsi="Times New Roman" w:cs="Times New Roman"/>
          <w:sz w:val="24"/>
          <w:szCs w:val="24"/>
        </w:rPr>
        <w:t>pre-</w:t>
      </w:r>
      <w:r>
        <w:rPr>
          <w:rFonts w:ascii="Times New Roman" w:hAnsi="Times New Roman" w:cs="Times New Roman"/>
          <w:sz w:val="24"/>
          <w:szCs w:val="24"/>
        </w:rPr>
        <w:t>training motivation</w:t>
      </w:r>
      <w:r w:rsidR="00F80A60">
        <w:rPr>
          <w:rFonts w:ascii="Times New Roman" w:hAnsi="Times New Roman" w:cs="Times New Roman"/>
          <w:sz w:val="24"/>
          <w:szCs w:val="24"/>
        </w:rPr>
        <w:t xml:space="preserve"> and self-efficacy</w:t>
      </w:r>
      <w:r>
        <w:rPr>
          <w:rFonts w:ascii="Times New Roman" w:hAnsi="Times New Roman" w:cs="Times New Roman"/>
          <w:sz w:val="24"/>
          <w:szCs w:val="24"/>
        </w:rPr>
        <w:t xml:space="preserve">, </w:t>
      </w:r>
      <w:r w:rsidR="00C47A5F">
        <w:rPr>
          <w:rFonts w:ascii="Times New Roman" w:hAnsi="Times New Roman" w:cs="Times New Roman"/>
          <w:sz w:val="24"/>
          <w:szCs w:val="24"/>
        </w:rPr>
        <w:t xml:space="preserve">increased </w:t>
      </w:r>
      <w:r>
        <w:rPr>
          <w:rFonts w:ascii="Times New Roman" w:hAnsi="Times New Roman" w:cs="Times New Roman"/>
          <w:sz w:val="24"/>
          <w:szCs w:val="24"/>
        </w:rPr>
        <w:t>knowledge and skill acquisition</w:t>
      </w:r>
      <w:r w:rsidR="007C78D4">
        <w:rPr>
          <w:rFonts w:ascii="Times New Roman" w:hAnsi="Times New Roman" w:cs="Times New Roman"/>
          <w:sz w:val="24"/>
          <w:szCs w:val="24"/>
        </w:rPr>
        <w:t xml:space="preserve"> from training experiences</w:t>
      </w:r>
      <w:r w:rsidR="00E02A32">
        <w:rPr>
          <w:rFonts w:ascii="Times New Roman" w:hAnsi="Times New Roman" w:cs="Times New Roman"/>
          <w:sz w:val="24"/>
          <w:szCs w:val="24"/>
        </w:rPr>
        <w:t xml:space="preserve">, and </w:t>
      </w:r>
      <w:r w:rsidR="00A871F7">
        <w:rPr>
          <w:rFonts w:ascii="Times New Roman" w:hAnsi="Times New Roman" w:cs="Times New Roman"/>
          <w:sz w:val="24"/>
          <w:szCs w:val="24"/>
        </w:rPr>
        <w:t>increased</w:t>
      </w:r>
      <w:r w:rsidR="00F80A60">
        <w:rPr>
          <w:rFonts w:ascii="Times New Roman" w:hAnsi="Times New Roman" w:cs="Times New Roman"/>
          <w:sz w:val="24"/>
          <w:szCs w:val="24"/>
        </w:rPr>
        <w:t xml:space="preserve"> post-training </w:t>
      </w:r>
      <w:r w:rsidR="00E02A32">
        <w:rPr>
          <w:rFonts w:ascii="Times New Roman" w:hAnsi="Times New Roman" w:cs="Times New Roman"/>
          <w:sz w:val="24"/>
          <w:szCs w:val="24"/>
        </w:rPr>
        <w:t xml:space="preserve">transfer of </w:t>
      </w:r>
      <w:r w:rsidR="00F80A60">
        <w:rPr>
          <w:rFonts w:ascii="Times New Roman" w:hAnsi="Times New Roman" w:cs="Times New Roman"/>
          <w:sz w:val="24"/>
          <w:szCs w:val="24"/>
        </w:rPr>
        <w:t xml:space="preserve">knowledge and skills </w:t>
      </w:r>
      <w:r w:rsidR="00E02A32">
        <w:rPr>
          <w:rFonts w:ascii="Times New Roman" w:hAnsi="Times New Roman" w:cs="Times New Roman"/>
          <w:sz w:val="24"/>
          <w:szCs w:val="24"/>
        </w:rPr>
        <w:t>into the</w:t>
      </w:r>
      <w:r w:rsidR="00F80A60">
        <w:rPr>
          <w:rFonts w:ascii="Times New Roman" w:hAnsi="Times New Roman" w:cs="Times New Roman"/>
          <w:sz w:val="24"/>
          <w:szCs w:val="24"/>
        </w:rPr>
        <w:t xml:space="preserve"> work </w:t>
      </w:r>
      <w:r w:rsidR="00F80A60">
        <w:rPr>
          <w:rFonts w:ascii="Times New Roman" w:hAnsi="Times New Roman" w:cs="Times New Roman"/>
          <w:sz w:val="24"/>
          <w:szCs w:val="24"/>
        </w:rPr>
        <w:lastRenderedPageBreak/>
        <w:t>environment</w:t>
      </w:r>
      <w:r w:rsidR="00924165">
        <w:rPr>
          <w:rFonts w:ascii="Times New Roman" w:hAnsi="Times New Roman" w:cs="Times New Roman"/>
          <w:sz w:val="24"/>
          <w:szCs w:val="24"/>
        </w:rPr>
        <w:t xml:space="preserve"> (Kozlowski, Brown, </w:t>
      </w:r>
      <w:proofErr w:type="spellStart"/>
      <w:r w:rsidR="00924165">
        <w:rPr>
          <w:rFonts w:ascii="Times New Roman" w:hAnsi="Times New Roman" w:cs="Times New Roman"/>
          <w:sz w:val="24"/>
          <w:szCs w:val="24"/>
        </w:rPr>
        <w:t>Weissbein</w:t>
      </w:r>
      <w:proofErr w:type="spellEnd"/>
      <w:r w:rsidR="00924165">
        <w:rPr>
          <w:rFonts w:ascii="Times New Roman" w:hAnsi="Times New Roman" w:cs="Times New Roman"/>
          <w:sz w:val="24"/>
          <w:szCs w:val="24"/>
        </w:rPr>
        <w:t>, Cannon-Bowers, &amp; Salas, 2000)</w:t>
      </w:r>
      <w:r w:rsidR="00C57096">
        <w:rPr>
          <w:rFonts w:ascii="Times New Roman" w:hAnsi="Times New Roman" w:cs="Times New Roman"/>
          <w:sz w:val="24"/>
          <w:szCs w:val="24"/>
        </w:rPr>
        <w:t xml:space="preserve">. </w:t>
      </w:r>
      <w:r w:rsidR="007C78D4">
        <w:rPr>
          <w:rFonts w:ascii="Times New Roman" w:hAnsi="Times New Roman" w:cs="Times New Roman"/>
          <w:sz w:val="24"/>
          <w:szCs w:val="24"/>
        </w:rPr>
        <w:t>To the extent that training is necessary for clinicians to adopt EBPs, f</w:t>
      </w:r>
      <w:r w:rsidR="005129B4">
        <w:rPr>
          <w:rFonts w:ascii="Times New Roman" w:hAnsi="Times New Roman" w:cs="Times New Roman"/>
          <w:sz w:val="24"/>
          <w:szCs w:val="24"/>
        </w:rPr>
        <w:t xml:space="preserve">indings from the present study </w:t>
      </w:r>
      <w:r w:rsidR="007C78D4">
        <w:rPr>
          <w:rFonts w:ascii="Times New Roman" w:hAnsi="Times New Roman" w:cs="Times New Roman"/>
          <w:sz w:val="24"/>
          <w:szCs w:val="24"/>
        </w:rPr>
        <w:t xml:space="preserve">suggest that proficient organizational cultures may activate clinicians’ intentions to obtain training and consultation in EBPs, increase the value they derive from those training experiences, and ultimately increase the extent to which they employ EBPs with clients in their practice. Further research is necessary to substantiate the links between increased EBP intentions and </w:t>
      </w:r>
      <w:r w:rsidR="005D5C0F">
        <w:rPr>
          <w:rFonts w:ascii="Times New Roman" w:hAnsi="Times New Roman" w:cs="Times New Roman"/>
          <w:sz w:val="24"/>
          <w:szCs w:val="24"/>
        </w:rPr>
        <w:t xml:space="preserve">improved </w:t>
      </w:r>
      <w:r w:rsidR="007C78D4">
        <w:rPr>
          <w:rFonts w:ascii="Times New Roman" w:hAnsi="Times New Roman" w:cs="Times New Roman"/>
          <w:sz w:val="24"/>
          <w:szCs w:val="24"/>
        </w:rPr>
        <w:t>EBP training</w:t>
      </w:r>
      <w:r w:rsidR="005D5C0F">
        <w:rPr>
          <w:rFonts w:ascii="Times New Roman" w:hAnsi="Times New Roman" w:cs="Times New Roman"/>
          <w:sz w:val="24"/>
          <w:szCs w:val="24"/>
        </w:rPr>
        <w:t xml:space="preserve"> outcomes</w:t>
      </w:r>
      <w:r w:rsidR="007C78D4">
        <w:rPr>
          <w:rFonts w:ascii="Times New Roman" w:hAnsi="Times New Roman" w:cs="Times New Roman"/>
          <w:sz w:val="24"/>
          <w:szCs w:val="24"/>
        </w:rPr>
        <w:t>; however, the convergence of empirical findings is suggestive. Moreover, results from this study sugges</w:t>
      </w:r>
      <w:r w:rsidR="005D5C0F">
        <w:rPr>
          <w:rFonts w:ascii="Times New Roman" w:hAnsi="Times New Roman" w:cs="Times New Roman"/>
          <w:sz w:val="24"/>
          <w:szCs w:val="24"/>
        </w:rPr>
        <w:t>t organizational social contexts</w:t>
      </w:r>
      <w:r w:rsidR="007C78D4">
        <w:rPr>
          <w:rFonts w:ascii="Times New Roman" w:hAnsi="Times New Roman" w:cs="Times New Roman"/>
          <w:sz w:val="24"/>
          <w:szCs w:val="24"/>
        </w:rPr>
        <w:t xml:space="preserve"> can be purposefully </w:t>
      </w:r>
      <w:r w:rsidR="003D6283">
        <w:rPr>
          <w:rFonts w:ascii="Times New Roman" w:hAnsi="Times New Roman" w:cs="Times New Roman"/>
          <w:sz w:val="24"/>
          <w:szCs w:val="24"/>
        </w:rPr>
        <w:t>developed to facilitate EBP adoption processes</w:t>
      </w:r>
      <w:r w:rsidR="00163CD3">
        <w:rPr>
          <w:rFonts w:ascii="Times New Roman" w:hAnsi="Times New Roman" w:cs="Times New Roman"/>
          <w:sz w:val="24"/>
          <w:szCs w:val="24"/>
        </w:rPr>
        <w:t xml:space="preserve"> that incorporate training in specific EBP models</w:t>
      </w:r>
      <w:r w:rsidR="003D6283">
        <w:rPr>
          <w:rFonts w:ascii="Times New Roman" w:hAnsi="Times New Roman" w:cs="Times New Roman"/>
          <w:sz w:val="24"/>
          <w:szCs w:val="24"/>
        </w:rPr>
        <w:t xml:space="preserve">. </w:t>
      </w:r>
      <w:r w:rsidR="007C78D4">
        <w:rPr>
          <w:rFonts w:ascii="Times New Roman" w:hAnsi="Times New Roman" w:cs="Times New Roman"/>
          <w:sz w:val="24"/>
          <w:szCs w:val="24"/>
        </w:rPr>
        <w:t xml:space="preserve"> </w:t>
      </w:r>
    </w:p>
    <w:p w:rsidR="008B3D4C" w:rsidRDefault="006C4A78" w:rsidP="00ED73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hypothesized </w:t>
      </w:r>
      <w:r w:rsidR="005129B4">
        <w:rPr>
          <w:rFonts w:ascii="Times New Roman" w:hAnsi="Times New Roman" w:cs="Times New Roman"/>
          <w:sz w:val="24"/>
          <w:szCs w:val="24"/>
        </w:rPr>
        <w:t>influence</w:t>
      </w:r>
      <w:r>
        <w:rPr>
          <w:rFonts w:ascii="Times New Roman" w:hAnsi="Times New Roman" w:cs="Times New Roman"/>
          <w:sz w:val="24"/>
          <w:szCs w:val="24"/>
        </w:rPr>
        <w:t xml:space="preserve"> of</w:t>
      </w:r>
      <w:r w:rsidR="00A871F7">
        <w:rPr>
          <w:rFonts w:ascii="Times New Roman" w:hAnsi="Times New Roman" w:cs="Times New Roman"/>
          <w:sz w:val="24"/>
          <w:szCs w:val="24"/>
        </w:rPr>
        <w:t xml:space="preserve"> engaged organizational climate</w:t>
      </w:r>
      <w:r>
        <w:rPr>
          <w:rFonts w:ascii="Times New Roman" w:hAnsi="Times New Roman" w:cs="Times New Roman"/>
          <w:sz w:val="24"/>
          <w:szCs w:val="24"/>
        </w:rPr>
        <w:t xml:space="preserve"> </w:t>
      </w:r>
      <w:r w:rsidR="005129B4">
        <w:rPr>
          <w:rFonts w:ascii="Times New Roman" w:hAnsi="Times New Roman" w:cs="Times New Roman"/>
          <w:sz w:val="24"/>
          <w:szCs w:val="24"/>
        </w:rPr>
        <w:t xml:space="preserve">on clinicians’ </w:t>
      </w:r>
      <w:r w:rsidR="008B3D4C">
        <w:rPr>
          <w:rFonts w:ascii="Times New Roman" w:hAnsi="Times New Roman" w:cs="Times New Roman"/>
          <w:sz w:val="24"/>
          <w:szCs w:val="24"/>
        </w:rPr>
        <w:t xml:space="preserve">EBP adoption </w:t>
      </w:r>
      <w:r>
        <w:rPr>
          <w:rFonts w:ascii="Times New Roman" w:hAnsi="Times New Roman" w:cs="Times New Roman"/>
          <w:sz w:val="24"/>
          <w:szCs w:val="24"/>
        </w:rPr>
        <w:t>was not supported in this study.</w:t>
      </w:r>
      <w:r w:rsidR="009C48EA">
        <w:rPr>
          <w:rFonts w:ascii="Times New Roman" w:hAnsi="Times New Roman" w:cs="Times New Roman"/>
          <w:sz w:val="24"/>
          <w:szCs w:val="24"/>
        </w:rPr>
        <w:t xml:space="preserve"> </w:t>
      </w:r>
      <w:r w:rsidR="00164B0C">
        <w:rPr>
          <w:rFonts w:ascii="Times New Roman" w:hAnsi="Times New Roman" w:cs="Times New Roman"/>
          <w:sz w:val="24"/>
          <w:szCs w:val="24"/>
        </w:rPr>
        <w:t>This represented</w:t>
      </w:r>
      <w:r w:rsidR="008B3D4C">
        <w:rPr>
          <w:rFonts w:ascii="Times New Roman" w:hAnsi="Times New Roman" w:cs="Times New Roman"/>
          <w:sz w:val="24"/>
          <w:szCs w:val="24"/>
        </w:rPr>
        <w:t xml:space="preserve"> a failure of ARC’s action theory (i.e., </w:t>
      </w:r>
      <w:r w:rsidR="00164B0C">
        <w:rPr>
          <w:rFonts w:ascii="Times New Roman" w:hAnsi="Times New Roman" w:cs="Times New Roman"/>
          <w:sz w:val="24"/>
          <w:szCs w:val="24"/>
        </w:rPr>
        <w:t xml:space="preserve">the </w:t>
      </w:r>
      <w:r w:rsidR="00A876DF">
        <w:rPr>
          <w:rFonts w:ascii="Times New Roman" w:hAnsi="Times New Roman" w:cs="Times New Roman"/>
          <w:sz w:val="24"/>
          <w:szCs w:val="24"/>
        </w:rPr>
        <w:t xml:space="preserve">link between </w:t>
      </w:r>
      <w:r w:rsidR="00164B0C">
        <w:rPr>
          <w:rFonts w:ascii="Times New Roman" w:hAnsi="Times New Roman" w:cs="Times New Roman"/>
          <w:sz w:val="24"/>
          <w:szCs w:val="24"/>
        </w:rPr>
        <w:t xml:space="preserve">ARC </w:t>
      </w:r>
      <w:r w:rsidR="00A876DF">
        <w:rPr>
          <w:rFonts w:ascii="Times New Roman" w:hAnsi="Times New Roman" w:cs="Times New Roman"/>
          <w:sz w:val="24"/>
          <w:szCs w:val="24"/>
        </w:rPr>
        <w:t xml:space="preserve">and </w:t>
      </w:r>
      <w:r w:rsidR="00164B0C">
        <w:rPr>
          <w:rFonts w:ascii="Times New Roman" w:hAnsi="Times New Roman" w:cs="Times New Roman"/>
          <w:sz w:val="24"/>
          <w:szCs w:val="24"/>
        </w:rPr>
        <w:t xml:space="preserve">engagement </w:t>
      </w:r>
      <w:r w:rsidR="00A12409">
        <w:rPr>
          <w:rFonts w:ascii="Times New Roman" w:hAnsi="Times New Roman" w:cs="Times New Roman"/>
          <w:sz w:val="24"/>
          <w:szCs w:val="24"/>
        </w:rPr>
        <w:t>climate</w:t>
      </w:r>
      <w:r w:rsidR="00164B0C">
        <w:rPr>
          <w:rFonts w:ascii="Times New Roman" w:hAnsi="Times New Roman" w:cs="Times New Roman"/>
          <w:sz w:val="24"/>
          <w:szCs w:val="24"/>
        </w:rPr>
        <w:t>)</w:t>
      </w:r>
      <w:r w:rsidR="008B3D4C">
        <w:rPr>
          <w:rFonts w:ascii="Times New Roman" w:hAnsi="Times New Roman" w:cs="Times New Roman"/>
          <w:sz w:val="24"/>
          <w:szCs w:val="24"/>
        </w:rPr>
        <w:t xml:space="preserve"> as well as </w:t>
      </w:r>
      <w:r w:rsidR="00A12409">
        <w:rPr>
          <w:rFonts w:ascii="Times New Roman" w:hAnsi="Times New Roman" w:cs="Times New Roman"/>
          <w:sz w:val="24"/>
          <w:szCs w:val="24"/>
        </w:rPr>
        <w:t xml:space="preserve">ARC’s </w:t>
      </w:r>
      <w:r w:rsidR="008B3D4C">
        <w:rPr>
          <w:rFonts w:ascii="Times New Roman" w:hAnsi="Times New Roman" w:cs="Times New Roman"/>
          <w:sz w:val="24"/>
          <w:szCs w:val="24"/>
        </w:rPr>
        <w:t xml:space="preserve">conceptual theory (i.e., </w:t>
      </w:r>
      <w:r w:rsidR="00164B0C">
        <w:rPr>
          <w:rFonts w:ascii="Times New Roman" w:hAnsi="Times New Roman" w:cs="Times New Roman"/>
          <w:sz w:val="24"/>
          <w:szCs w:val="24"/>
        </w:rPr>
        <w:t xml:space="preserve">the </w:t>
      </w:r>
      <w:r w:rsidR="00A876DF">
        <w:rPr>
          <w:rFonts w:ascii="Times New Roman" w:hAnsi="Times New Roman" w:cs="Times New Roman"/>
          <w:sz w:val="24"/>
          <w:szCs w:val="24"/>
        </w:rPr>
        <w:t xml:space="preserve">link between </w:t>
      </w:r>
      <w:r w:rsidR="00164B0C">
        <w:rPr>
          <w:rFonts w:ascii="Times New Roman" w:hAnsi="Times New Roman" w:cs="Times New Roman"/>
          <w:sz w:val="24"/>
          <w:szCs w:val="24"/>
        </w:rPr>
        <w:t xml:space="preserve">engagement </w:t>
      </w:r>
      <w:r w:rsidR="00A12409">
        <w:rPr>
          <w:rFonts w:ascii="Times New Roman" w:hAnsi="Times New Roman" w:cs="Times New Roman"/>
          <w:sz w:val="24"/>
          <w:szCs w:val="24"/>
        </w:rPr>
        <w:t xml:space="preserve">climate </w:t>
      </w:r>
      <w:r w:rsidR="00A876DF">
        <w:rPr>
          <w:rFonts w:ascii="Times New Roman" w:hAnsi="Times New Roman" w:cs="Times New Roman"/>
          <w:sz w:val="24"/>
          <w:szCs w:val="24"/>
        </w:rPr>
        <w:t xml:space="preserve">and </w:t>
      </w:r>
      <w:r w:rsidR="00164B0C">
        <w:rPr>
          <w:rFonts w:ascii="Times New Roman" w:hAnsi="Times New Roman" w:cs="Times New Roman"/>
          <w:sz w:val="24"/>
          <w:szCs w:val="24"/>
        </w:rPr>
        <w:t>EBP adoption</w:t>
      </w:r>
      <w:r w:rsidR="008B3D4C">
        <w:rPr>
          <w:rFonts w:ascii="Times New Roman" w:hAnsi="Times New Roman" w:cs="Times New Roman"/>
          <w:sz w:val="24"/>
          <w:szCs w:val="24"/>
        </w:rPr>
        <w:t>) (Chen, 1990). ARC failed to improve Time 2 engagement climate</w:t>
      </w:r>
      <w:r w:rsidR="00A12409">
        <w:rPr>
          <w:rFonts w:ascii="Times New Roman" w:hAnsi="Times New Roman" w:cs="Times New Roman"/>
          <w:sz w:val="24"/>
          <w:szCs w:val="24"/>
        </w:rPr>
        <w:t xml:space="preserve"> and</w:t>
      </w:r>
      <w:r w:rsidR="009C48EA">
        <w:rPr>
          <w:rFonts w:ascii="Times New Roman" w:hAnsi="Times New Roman" w:cs="Times New Roman"/>
          <w:sz w:val="24"/>
          <w:szCs w:val="24"/>
        </w:rPr>
        <w:t xml:space="preserve"> </w:t>
      </w:r>
      <w:r w:rsidR="008B3D4C">
        <w:rPr>
          <w:rFonts w:ascii="Times New Roman" w:hAnsi="Times New Roman" w:cs="Times New Roman"/>
          <w:sz w:val="24"/>
          <w:szCs w:val="24"/>
        </w:rPr>
        <w:t xml:space="preserve">Time 2 engagement climate </w:t>
      </w:r>
      <w:r w:rsidR="00A871F7">
        <w:rPr>
          <w:rFonts w:ascii="Times New Roman" w:hAnsi="Times New Roman" w:cs="Times New Roman"/>
          <w:sz w:val="24"/>
          <w:szCs w:val="24"/>
        </w:rPr>
        <w:t xml:space="preserve">was not associated with </w:t>
      </w:r>
      <w:r w:rsidR="008B3D4C">
        <w:rPr>
          <w:rFonts w:ascii="Times New Roman" w:hAnsi="Times New Roman" w:cs="Times New Roman"/>
          <w:sz w:val="24"/>
          <w:szCs w:val="24"/>
        </w:rPr>
        <w:t>any of the individual EBP antecedents (i.e., intentions, job-related barriers) or EBP adoption criteria after controlling for ARC</w:t>
      </w:r>
      <w:r w:rsidR="00164B0C">
        <w:rPr>
          <w:rFonts w:ascii="Times New Roman" w:hAnsi="Times New Roman" w:cs="Times New Roman"/>
          <w:sz w:val="24"/>
          <w:szCs w:val="24"/>
        </w:rPr>
        <w:t xml:space="preserve"> </w:t>
      </w:r>
      <w:r w:rsidR="005A533F">
        <w:rPr>
          <w:rFonts w:ascii="Times New Roman" w:hAnsi="Times New Roman" w:cs="Times New Roman"/>
          <w:sz w:val="24"/>
          <w:szCs w:val="24"/>
        </w:rPr>
        <w:t xml:space="preserve">and baseline OSC </w:t>
      </w:r>
      <w:r w:rsidR="00E16831">
        <w:rPr>
          <w:rFonts w:ascii="Times New Roman" w:hAnsi="Times New Roman" w:cs="Times New Roman"/>
          <w:sz w:val="24"/>
          <w:szCs w:val="24"/>
        </w:rPr>
        <w:t>or on its own</w:t>
      </w:r>
      <w:r w:rsidR="00164B0C">
        <w:rPr>
          <w:rFonts w:ascii="Times New Roman" w:hAnsi="Times New Roman" w:cs="Times New Roman"/>
          <w:sz w:val="24"/>
          <w:szCs w:val="24"/>
        </w:rPr>
        <w:t xml:space="preserve"> (analyses not shown)</w:t>
      </w:r>
      <w:r w:rsidR="008B3D4C">
        <w:rPr>
          <w:rFonts w:ascii="Times New Roman" w:hAnsi="Times New Roman" w:cs="Times New Roman"/>
          <w:sz w:val="24"/>
          <w:szCs w:val="24"/>
        </w:rPr>
        <w:t>.</w:t>
      </w:r>
      <w:r w:rsidR="009C48EA">
        <w:rPr>
          <w:rFonts w:ascii="Times New Roman" w:hAnsi="Times New Roman" w:cs="Times New Roman"/>
          <w:sz w:val="24"/>
          <w:szCs w:val="24"/>
        </w:rPr>
        <w:t xml:space="preserve"> An understanding of t</w:t>
      </w:r>
      <w:r w:rsidR="00A12409">
        <w:rPr>
          <w:rFonts w:ascii="Times New Roman" w:hAnsi="Times New Roman" w:cs="Times New Roman"/>
          <w:sz w:val="24"/>
          <w:szCs w:val="24"/>
        </w:rPr>
        <w:t xml:space="preserve">he breakdown in this hypothesized mediation effect </w:t>
      </w:r>
      <w:r w:rsidR="005D5C0F">
        <w:rPr>
          <w:rFonts w:ascii="Times New Roman" w:hAnsi="Times New Roman" w:cs="Times New Roman"/>
          <w:sz w:val="24"/>
          <w:szCs w:val="24"/>
        </w:rPr>
        <w:t xml:space="preserve">therefore </w:t>
      </w:r>
      <w:r w:rsidR="009C48EA">
        <w:rPr>
          <w:rFonts w:ascii="Times New Roman" w:hAnsi="Times New Roman" w:cs="Times New Roman"/>
          <w:sz w:val="24"/>
          <w:szCs w:val="24"/>
        </w:rPr>
        <w:t xml:space="preserve">requires an analysis of both the action theory failure and the conceptual theory failure. </w:t>
      </w:r>
      <w:r w:rsidR="008B3D4C">
        <w:rPr>
          <w:rFonts w:ascii="Times New Roman" w:hAnsi="Times New Roman" w:cs="Times New Roman"/>
          <w:sz w:val="24"/>
          <w:szCs w:val="24"/>
        </w:rPr>
        <w:t xml:space="preserve"> </w:t>
      </w:r>
    </w:p>
    <w:p w:rsidR="006C4A78" w:rsidRDefault="008B3D4C" w:rsidP="00ED73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failure of ARC to influence engagement climate by 24 months after baseline </w:t>
      </w:r>
      <w:r w:rsidR="005D5C0F">
        <w:rPr>
          <w:rFonts w:ascii="Times New Roman" w:hAnsi="Times New Roman" w:cs="Times New Roman"/>
          <w:sz w:val="24"/>
          <w:szCs w:val="24"/>
        </w:rPr>
        <w:t xml:space="preserve">(i.e., action theory failure) </w:t>
      </w:r>
      <w:r>
        <w:rPr>
          <w:rFonts w:ascii="Times New Roman" w:hAnsi="Times New Roman" w:cs="Times New Roman"/>
          <w:sz w:val="24"/>
          <w:szCs w:val="24"/>
        </w:rPr>
        <w:t xml:space="preserve">was </w:t>
      </w:r>
      <w:r w:rsidR="000F0AC6">
        <w:rPr>
          <w:rFonts w:ascii="Times New Roman" w:hAnsi="Times New Roman" w:cs="Times New Roman"/>
          <w:sz w:val="24"/>
          <w:szCs w:val="24"/>
        </w:rPr>
        <w:t>not expected</w:t>
      </w:r>
      <w:r>
        <w:rPr>
          <w:rFonts w:ascii="Times New Roman" w:hAnsi="Times New Roman" w:cs="Times New Roman"/>
          <w:sz w:val="24"/>
          <w:szCs w:val="24"/>
        </w:rPr>
        <w:t xml:space="preserve"> in light of previous studies </w:t>
      </w:r>
      <w:r w:rsidR="000F0AC6">
        <w:rPr>
          <w:rFonts w:ascii="Times New Roman" w:hAnsi="Times New Roman" w:cs="Times New Roman"/>
          <w:sz w:val="24"/>
          <w:szCs w:val="24"/>
        </w:rPr>
        <w:t xml:space="preserve">showing that </w:t>
      </w:r>
      <w:r>
        <w:rPr>
          <w:rFonts w:ascii="Times New Roman" w:hAnsi="Times New Roman" w:cs="Times New Roman"/>
          <w:sz w:val="24"/>
          <w:szCs w:val="24"/>
        </w:rPr>
        <w:t xml:space="preserve">ARC </w:t>
      </w:r>
      <w:r w:rsidR="009C48EA">
        <w:rPr>
          <w:rFonts w:ascii="Times New Roman" w:hAnsi="Times New Roman" w:cs="Times New Roman"/>
          <w:sz w:val="24"/>
          <w:szCs w:val="24"/>
        </w:rPr>
        <w:t>positively influenced engagement in a 12-</w:t>
      </w:r>
      <w:r w:rsidR="00A876DF">
        <w:rPr>
          <w:rFonts w:ascii="Times New Roman" w:hAnsi="Times New Roman" w:cs="Times New Roman"/>
          <w:sz w:val="24"/>
          <w:szCs w:val="24"/>
        </w:rPr>
        <w:t>month</w:t>
      </w:r>
      <w:r w:rsidR="00E16831">
        <w:rPr>
          <w:rFonts w:ascii="Times New Roman" w:hAnsi="Times New Roman" w:cs="Times New Roman"/>
          <w:sz w:val="24"/>
          <w:szCs w:val="24"/>
        </w:rPr>
        <w:t xml:space="preserve"> </w:t>
      </w:r>
      <w:r w:rsidR="009C48EA">
        <w:rPr>
          <w:rFonts w:ascii="Times New Roman" w:hAnsi="Times New Roman" w:cs="Times New Roman"/>
          <w:sz w:val="24"/>
          <w:szCs w:val="24"/>
        </w:rPr>
        <w:t xml:space="preserve">and 18-month intervention period </w:t>
      </w:r>
      <w:r w:rsidR="004018BD">
        <w:rPr>
          <w:rFonts w:ascii="Times New Roman" w:hAnsi="Times New Roman" w:cs="Times New Roman"/>
          <w:sz w:val="24"/>
          <w:szCs w:val="24"/>
        </w:rPr>
        <w:t>(</w:t>
      </w:r>
      <w:r w:rsidR="00A876DF">
        <w:rPr>
          <w:rFonts w:ascii="Times New Roman" w:hAnsi="Times New Roman" w:cs="Times New Roman"/>
          <w:sz w:val="24"/>
          <w:szCs w:val="24"/>
        </w:rPr>
        <w:t xml:space="preserve">Glisson et al., 2006; </w:t>
      </w:r>
      <w:r w:rsidR="00991AF0">
        <w:rPr>
          <w:rFonts w:ascii="Times New Roman" w:hAnsi="Times New Roman" w:cs="Times New Roman"/>
          <w:sz w:val="24"/>
          <w:szCs w:val="24"/>
        </w:rPr>
        <w:t>Glisson et al., 2012</w:t>
      </w:r>
      <w:r>
        <w:rPr>
          <w:rFonts w:ascii="Times New Roman" w:hAnsi="Times New Roman" w:cs="Times New Roman"/>
          <w:sz w:val="24"/>
          <w:szCs w:val="24"/>
        </w:rPr>
        <w:t xml:space="preserve">). </w:t>
      </w:r>
      <w:r w:rsidR="00917A8E">
        <w:rPr>
          <w:rFonts w:ascii="Times New Roman" w:hAnsi="Times New Roman" w:cs="Times New Roman"/>
          <w:sz w:val="24"/>
          <w:szCs w:val="24"/>
        </w:rPr>
        <w:t xml:space="preserve">One </w:t>
      </w:r>
      <w:r w:rsidR="00E16831">
        <w:rPr>
          <w:rFonts w:ascii="Times New Roman" w:hAnsi="Times New Roman" w:cs="Times New Roman"/>
          <w:sz w:val="24"/>
          <w:szCs w:val="24"/>
        </w:rPr>
        <w:t xml:space="preserve">possible explanation for this </w:t>
      </w:r>
      <w:r w:rsidR="005D5C0F">
        <w:rPr>
          <w:rFonts w:ascii="Times New Roman" w:hAnsi="Times New Roman" w:cs="Times New Roman"/>
          <w:sz w:val="24"/>
          <w:szCs w:val="24"/>
        </w:rPr>
        <w:t xml:space="preserve">result </w:t>
      </w:r>
      <w:r w:rsidR="00917A8E">
        <w:rPr>
          <w:rFonts w:ascii="Times New Roman" w:hAnsi="Times New Roman" w:cs="Times New Roman"/>
          <w:sz w:val="24"/>
          <w:szCs w:val="24"/>
        </w:rPr>
        <w:t xml:space="preserve">is that the service barriers targeted and prioritized by </w:t>
      </w:r>
      <w:r w:rsidR="00A12409">
        <w:rPr>
          <w:rFonts w:ascii="Times New Roman" w:hAnsi="Times New Roman" w:cs="Times New Roman"/>
          <w:sz w:val="24"/>
          <w:szCs w:val="24"/>
        </w:rPr>
        <w:t xml:space="preserve">clinical teams </w:t>
      </w:r>
      <w:r w:rsidR="006C11BB">
        <w:rPr>
          <w:rFonts w:ascii="Times New Roman" w:hAnsi="Times New Roman" w:cs="Times New Roman"/>
          <w:sz w:val="24"/>
          <w:szCs w:val="24"/>
        </w:rPr>
        <w:t xml:space="preserve">using ARC </w:t>
      </w:r>
      <w:r w:rsidR="00917A8E">
        <w:rPr>
          <w:rFonts w:ascii="Times New Roman" w:hAnsi="Times New Roman" w:cs="Times New Roman"/>
          <w:sz w:val="24"/>
          <w:szCs w:val="24"/>
        </w:rPr>
        <w:t xml:space="preserve">in the present study </w:t>
      </w:r>
      <w:r w:rsidR="009C48EA">
        <w:rPr>
          <w:rFonts w:ascii="Times New Roman" w:hAnsi="Times New Roman" w:cs="Times New Roman"/>
          <w:sz w:val="24"/>
          <w:szCs w:val="24"/>
        </w:rPr>
        <w:t xml:space="preserve">were </w:t>
      </w:r>
      <w:r w:rsidR="00917A8E">
        <w:rPr>
          <w:rFonts w:ascii="Times New Roman" w:hAnsi="Times New Roman" w:cs="Times New Roman"/>
          <w:sz w:val="24"/>
          <w:szCs w:val="24"/>
        </w:rPr>
        <w:t xml:space="preserve">more </w:t>
      </w:r>
      <w:r w:rsidR="009C48EA">
        <w:rPr>
          <w:rFonts w:ascii="Times New Roman" w:hAnsi="Times New Roman" w:cs="Times New Roman"/>
          <w:sz w:val="24"/>
          <w:szCs w:val="24"/>
        </w:rPr>
        <w:t xml:space="preserve">closely related to </w:t>
      </w:r>
      <w:r w:rsidR="00917A8E">
        <w:rPr>
          <w:rFonts w:ascii="Times New Roman" w:hAnsi="Times New Roman" w:cs="Times New Roman"/>
          <w:sz w:val="24"/>
          <w:szCs w:val="24"/>
        </w:rPr>
        <w:lastRenderedPageBreak/>
        <w:t xml:space="preserve">proficiency </w:t>
      </w:r>
      <w:r w:rsidR="00A876DF">
        <w:rPr>
          <w:rFonts w:ascii="Times New Roman" w:hAnsi="Times New Roman" w:cs="Times New Roman"/>
          <w:sz w:val="24"/>
          <w:szCs w:val="24"/>
        </w:rPr>
        <w:t xml:space="preserve">norms </w:t>
      </w:r>
      <w:r w:rsidR="00917A8E">
        <w:rPr>
          <w:rFonts w:ascii="Times New Roman" w:hAnsi="Times New Roman" w:cs="Times New Roman"/>
          <w:sz w:val="24"/>
          <w:szCs w:val="24"/>
        </w:rPr>
        <w:t xml:space="preserve">than </w:t>
      </w:r>
      <w:r w:rsidR="00E820E6">
        <w:rPr>
          <w:rFonts w:ascii="Times New Roman" w:hAnsi="Times New Roman" w:cs="Times New Roman"/>
          <w:sz w:val="24"/>
          <w:szCs w:val="24"/>
        </w:rPr>
        <w:t>engagement</w:t>
      </w:r>
      <w:r w:rsidR="00A876DF">
        <w:rPr>
          <w:rFonts w:ascii="Times New Roman" w:hAnsi="Times New Roman" w:cs="Times New Roman"/>
          <w:sz w:val="24"/>
          <w:szCs w:val="24"/>
        </w:rPr>
        <w:t xml:space="preserve"> climate</w:t>
      </w:r>
      <w:r w:rsidR="00E820E6">
        <w:rPr>
          <w:rFonts w:ascii="Times New Roman" w:hAnsi="Times New Roman" w:cs="Times New Roman"/>
          <w:sz w:val="24"/>
          <w:szCs w:val="24"/>
        </w:rPr>
        <w:t xml:space="preserve"> whereas </w:t>
      </w:r>
      <w:r w:rsidR="006C11BB">
        <w:rPr>
          <w:rFonts w:ascii="Times New Roman" w:hAnsi="Times New Roman" w:cs="Times New Roman"/>
          <w:sz w:val="24"/>
          <w:szCs w:val="24"/>
        </w:rPr>
        <w:t xml:space="preserve">teams in </w:t>
      </w:r>
      <w:r w:rsidR="00E820E6">
        <w:rPr>
          <w:rFonts w:ascii="Times New Roman" w:hAnsi="Times New Roman" w:cs="Times New Roman"/>
          <w:sz w:val="24"/>
          <w:szCs w:val="24"/>
        </w:rPr>
        <w:t>earlier studies addressed barriers more closely related to clinicians’ engagement</w:t>
      </w:r>
      <w:r w:rsidR="00917A8E">
        <w:rPr>
          <w:rFonts w:ascii="Times New Roman" w:hAnsi="Times New Roman" w:cs="Times New Roman"/>
          <w:sz w:val="24"/>
          <w:szCs w:val="24"/>
        </w:rPr>
        <w:t xml:space="preserve">. Although </w:t>
      </w:r>
      <w:r w:rsidR="00E820E6">
        <w:rPr>
          <w:rFonts w:ascii="Times New Roman" w:hAnsi="Times New Roman" w:cs="Times New Roman"/>
          <w:sz w:val="24"/>
          <w:szCs w:val="24"/>
        </w:rPr>
        <w:t>the ARC</w:t>
      </w:r>
      <w:r w:rsidR="00917A8E">
        <w:rPr>
          <w:rFonts w:ascii="Times New Roman" w:hAnsi="Times New Roman" w:cs="Times New Roman"/>
          <w:sz w:val="24"/>
          <w:szCs w:val="24"/>
        </w:rPr>
        <w:t xml:space="preserve"> principles, tools, and processes are standardized, the ARC intervention is purposefully designed to</w:t>
      </w:r>
      <w:r w:rsidR="00004E70">
        <w:rPr>
          <w:rFonts w:ascii="Times New Roman" w:hAnsi="Times New Roman" w:cs="Times New Roman"/>
          <w:sz w:val="24"/>
          <w:szCs w:val="24"/>
        </w:rPr>
        <w:t xml:space="preserve"> address</w:t>
      </w:r>
      <w:r w:rsidR="00917A8E">
        <w:rPr>
          <w:rFonts w:ascii="Times New Roman" w:hAnsi="Times New Roman" w:cs="Times New Roman"/>
          <w:sz w:val="24"/>
          <w:szCs w:val="24"/>
        </w:rPr>
        <w:t xml:space="preserve"> the unique service barriers identified by </w:t>
      </w:r>
      <w:r w:rsidR="006C11BB">
        <w:rPr>
          <w:rFonts w:ascii="Times New Roman" w:hAnsi="Times New Roman" w:cs="Times New Roman"/>
          <w:sz w:val="24"/>
          <w:szCs w:val="24"/>
        </w:rPr>
        <w:t>each clinical team</w:t>
      </w:r>
      <w:r w:rsidR="00991AF0">
        <w:rPr>
          <w:rFonts w:ascii="Times New Roman" w:hAnsi="Times New Roman" w:cs="Times New Roman"/>
          <w:sz w:val="24"/>
          <w:szCs w:val="24"/>
        </w:rPr>
        <w:t xml:space="preserve"> (Glisson, 2008)</w:t>
      </w:r>
      <w:r w:rsidR="00917A8E">
        <w:rPr>
          <w:rFonts w:ascii="Times New Roman" w:hAnsi="Times New Roman" w:cs="Times New Roman"/>
          <w:sz w:val="24"/>
          <w:szCs w:val="24"/>
        </w:rPr>
        <w:t>. A second possibility is that low statistical power precluded the detect</w:t>
      </w:r>
      <w:r w:rsidR="00E0720E">
        <w:rPr>
          <w:rFonts w:ascii="Times New Roman" w:hAnsi="Times New Roman" w:cs="Times New Roman"/>
          <w:sz w:val="24"/>
          <w:szCs w:val="24"/>
        </w:rPr>
        <w:t>ion of</w:t>
      </w:r>
      <w:r w:rsidR="00917A8E">
        <w:rPr>
          <w:rFonts w:ascii="Times New Roman" w:hAnsi="Times New Roman" w:cs="Times New Roman"/>
          <w:sz w:val="24"/>
          <w:szCs w:val="24"/>
        </w:rPr>
        <w:t xml:space="preserve"> a significant effect. In earlier studies, ARC’s effects on engagement climate </w:t>
      </w:r>
      <w:r w:rsidR="000F0AC6">
        <w:rPr>
          <w:rFonts w:ascii="Times New Roman" w:hAnsi="Times New Roman" w:cs="Times New Roman"/>
          <w:sz w:val="24"/>
          <w:szCs w:val="24"/>
        </w:rPr>
        <w:t>were</w:t>
      </w:r>
      <w:r w:rsidR="00917A8E">
        <w:rPr>
          <w:rFonts w:ascii="Times New Roman" w:hAnsi="Times New Roman" w:cs="Times New Roman"/>
          <w:sz w:val="24"/>
          <w:szCs w:val="24"/>
        </w:rPr>
        <w:t xml:space="preserve"> small (i.e., </w:t>
      </w:r>
      <w:r w:rsidR="00917A8E">
        <w:rPr>
          <w:rFonts w:ascii="Times New Roman" w:hAnsi="Times New Roman" w:cs="Times New Roman"/>
          <w:i/>
          <w:sz w:val="24"/>
          <w:szCs w:val="24"/>
        </w:rPr>
        <w:t xml:space="preserve">d </w:t>
      </w:r>
      <w:r w:rsidR="00917A8E">
        <w:rPr>
          <w:rFonts w:ascii="Times New Roman" w:hAnsi="Times New Roman" w:cs="Times New Roman"/>
          <w:sz w:val="24"/>
          <w:szCs w:val="24"/>
        </w:rPr>
        <w:t xml:space="preserve">= .28) and therefore the level 2 sample size of </w:t>
      </w:r>
      <w:r w:rsidR="00917A8E">
        <w:rPr>
          <w:rFonts w:ascii="Times New Roman" w:hAnsi="Times New Roman" w:cs="Times New Roman"/>
          <w:i/>
          <w:sz w:val="24"/>
          <w:szCs w:val="24"/>
        </w:rPr>
        <w:t xml:space="preserve">k </w:t>
      </w:r>
      <w:r w:rsidR="00917A8E">
        <w:rPr>
          <w:rFonts w:ascii="Times New Roman" w:hAnsi="Times New Roman" w:cs="Times New Roman"/>
          <w:sz w:val="24"/>
          <w:szCs w:val="24"/>
        </w:rPr>
        <w:t xml:space="preserve">= 14 agencies </w:t>
      </w:r>
      <w:r w:rsidR="000F0AC6">
        <w:rPr>
          <w:rFonts w:ascii="Times New Roman" w:hAnsi="Times New Roman" w:cs="Times New Roman"/>
          <w:sz w:val="24"/>
          <w:szCs w:val="24"/>
        </w:rPr>
        <w:t xml:space="preserve">in this study </w:t>
      </w:r>
      <w:r w:rsidR="00917A8E">
        <w:rPr>
          <w:rFonts w:ascii="Times New Roman" w:hAnsi="Times New Roman" w:cs="Times New Roman"/>
          <w:sz w:val="24"/>
          <w:szCs w:val="24"/>
        </w:rPr>
        <w:t>may simply have been too small to detect a significant effect</w:t>
      </w:r>
      <w:r w:rsidR="00991AF0">
        <w:rPr>
          <w:rFonts w:ascii="Times New Roman" w:hAnsi="Times New Roman" w:cs="Times New Roman"/>
          <w:sz w:val="24"/>
          <w:szCs w:val="24"/>
        </w:rPr>
        <w:t xml:space="preserve"> (Glisson et al., 2012)</w:t>
      </w:r>
      <w:r w:rsidR="00917A8E">
        <w:rPr>
          <w:rFonts w:ascii="Times New Roman" w:hAnsi="Times New Roman" w:cs="Times New Roman"/>
          <w:sz w:val="24"/>
          <w:szCs w:val="24"/>
        </w:rPr>
        <w:t>.</w:t>
      </w:r>
      <w:r w:rsidR="00A876DF">
        <w:rPr>
          <w:rFonts w:ascii="Times New Roman" w:hAnsi="Times New Roman" w:cs="Times New Roman"/>
          <w:sz w:val="24"/>
          <w:szCs w:val="24"/>
        </w:rPr>
        <w:t xml:space="preserve"> </w:t>
      </w:r>
    </w:p>
    <w:p w:rsidR="00004E70" w:rsidRDefault="0072571D" w:rsidP="00ED73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non-significant relationship between </w:t>
      </w:r>
      <w:r w:rsidR="000F0AC6">
        <w:rPr>
          <w:rFonts w:ascii="Times New Roman" w:hAnsi="Times New Roman" w:cs="Times New Roman"/>
          <w:sz w:val="24"/>
          <w:szCs w:val="24"/>
        </w:rPr>
        <w:t xml:space="preserve">organizational </w:t>
      </w:r>
      <w:r>
        <w:rPr>
          <w:rFonts w:ascii="Times New Roman" w:hAnsi="Times New Roman" w:cs="Times New Roman"/>
          <w:sz w:val="24"/>
          <w:szCs w:val="24"/>
        </w:rPr>
        <w:t>engagement climate and any of the EBP antecedents or EBP adoption indicators</w:t>
      </w:r>
      <w:r w:rsidR="000F0AC6">
        <w:rPr>
          <w:rFonts w:ascii="Times New Roman" w:hAnsi="Times New Roman" w:cs="Times New Roman"/>
          <w:sz w:val="24"/>
          <w:szCs w:val="24"/>
        </w:rPr>
        <w:t xml:space="preserve"> </w:t>
      </w:r>
      <w:r w:rsidR="00004E70">
        <w:rPr>
          <w:rFonts w:ascii="Times New Roman" w:hAnsi="Times New Roman" w:cs="Times New Roman"/>
          <w:sz w:val="24"/>
          <w:szCs w:val="24"/>
        </w:rPr>
        <w:t xml:space="preserve">(i.e., conceptual theory failure) </w:t>
      </w:r>
      <w:r w:rsidR="00802085">
        <w:rPr>
          <w:rFonts w:ascii="Times New Roman" w:hAnsi="Times New Roman" w:cs="Times New Roman"/>
          <w:sz w:val="24"/>
          <w:szCs w:val="24"/>
        </w:rPr>
        <w:t>questions</w:t>
      </w:r>
      <w:r w:rsidR="000F0AC6">
        <w:rPr>
          <w:rFonts w:ascii="Times New Roman" w:hAnsi="Times New Roman" w:cs="Times New Roman"/>
          <w:sz w:val="24"/>
          <w:szCs w:val="24"/>
        </w:rPr>
        <w:t xml:space="preserve"> the causal influence of </w:t>
      </w:r>
      <w:r w:rsidR="004018BD">
        <w:rPr>
          <w:rFonts w:ascii="Times New Roman" w:hAnsi="Times New Roman" w:cs="Times New Roman"/>
          <w:sz w:val="24"/>
          <w:szCs w:val="24"/>
        </w:rPr>
        <w:t xml:space="preserve">engaged </w:t>
      </w:r>
      <w:r w:rsidR="000F0AC6">
        <w:rPr>
          <w:rFonts w:ascii="Times New Roman" w:hAnsi="Times New Roman" w:cs="Times New Roman"/>
          <w:sz w:val="24"/>
          <w:szCs w:val="24"/>
        </w:rPr>
        <w:t xml:space="preserve">organizational climate </w:t>
      </w:r>
      <w:r w:rsidR="004018BD">
        <w:rPr>
          <w:rFonts w:ascii="Times New Roman" w:hAnsi="Times New Roman" w:cs="Times New Roman"/>
          <w:sz w:val="24"/>
          <w:szCs w:val="24"/>
        </w:rPr>
        <w:t xml:space="preserve">on </w:t>
      </w:r>
      <w:r w:rsidR="000F0AC6">
        <w:rPr>
          <w:rFonts w:ascii="Times New Roman" w:hAnsi="Times New Roman" w:cs="Times New Roman"/>
          <w:sz w:val="24"/>
          <w:szCs w:val="24"/>
        </w:rPr>
        <w:t>EBP adoption</w:t>
      </w:r>
      <w:r w:rsidR="00004E70">
        <w:rPr>
          <w:rFonts w:ascii="Times New Roman" w:hAnsi="Times New Roman" w:cs="Times New Roman"/>
          <w:sz w:val="24"/>
          <w:szCs w:val="24"/>
        </w:rPr>
        <w:t xml:space="preserve"> and help</w:t>
      </w:r>
      <w:r w:rsidR="00A876DF">
        <w:rPr>
          <w:rFonts w:ascii="Times New Roman" w:hAnsi="Times New Roman" w:cs="Times New Roman"/>
          <w:sz w:val="24"/>
          <w:szCs w:val="24"/>
        </w:rPr>
        <w:t>s</w:t>
      </w:r>
      <w:r w:rsidR="00004E70">
        <w:rPr>
          <w:rFonts w:ascii="Times New Roman" w:hAnsi="Times New Roman" w:cs="Times New Roman"/>
          <w:sz w:val="24"/>
          <w:szCs w:val="24"/>
        </w:rPr>
        <w:t xml:space="preserve"> clarify results from previous studies documenting a significant relationship between engagement climate and clinicians’ attitudes toward EBPs (Aarons et al., 2012)</w:t>
      </w:r>
      <w:r>
        <w:rPr>
          <w:rFonts w:ascii="Times New Roman" w:hAnsi="Times New Roman" w:cs="Times New Roman"/>
          <w:sz w:val="24"/>
          <w:szCs w:val="24"/>
        </w:rPr>
        <w:t>.</w:t>
      </w:r>
      <w:r w:rsidR="000F0AC6">
        <w:rPr>
          <w:rFonts w:ascii="Times New Roman" w:hAnsi="Times New Roman" w:cs="Times New Roman"/>
          <w:sz w:val="24"/>
          <w:szCs w:val="24"/>
        </w:rPr>
        <w:t xml:space="preserve"> </w:t>
      </w:r>
      <w:r w:rsidR="00004E70">
        <w:rPr>
          <w:rFonts w:ascii="Times New Roman" w:hAnsi="Times New Roman" w:cs="Times New Roman"/>
          <w:sz w:val="24"/>
          <w:szCs w:val="24"/>
        </w:rPr>
        <w:t>In</w:t>
      </w:r>
      <w:r w:rsidR="00A876DF">
        <w:rPr>
          <w:rFonts w:ascii="Times New Roman" w:hAnsi="Times New Roman" w:cs="Times New Roman"/>
          <w:sz w:val="24"/>
          <w:szCs w:val="24"/>
        </w:rPr>
        <w:t xml:space="preserve"> previous research</w:t>
      </w:r>
      <w:r w:rsidR="00004E70">
        <w:rPr>
          <w:rFonts w:ascii="Times New Roman" w:hAnsi="Times New Roman" w:cs="Times New Roman"/>
          <w:sz w:val="24"/>
          <w:szCs w:val="24"/>
        </w:rPr>
        <w:t xml:space="preserve">, engagement </w:t>
      </w:r>
      <w:r w:rsidR="002E61A3">
        <w:rPr>
          <w:rFonts w:ascii="Times New Roman" w:hAnsi="Times New Roman" w:cs="Times New Roman"/>
          <w:sz w:val="24"/>
          <w:szCs w:val="24"/>
        </w:rPr>
        <w:t xml:space="preserve">was </w:t>
      </w:r>
      <w:r w:rsidR="00004E70">
        <w:rPr>
          <w:rFonts w:ascii="Times New Roman" w:hAnsi="Times New Roman" w:cs="Times New Roman"/>
          <w:sz w:val="24"/>
          <w:szCs w:val="24"/>
        </w:rPr>
        <w:t xml:space="preserve">represented by two variables—agency-level </w:t>
      </w:r>
      <w:r w:rsidR="00004E70" w:rsidRPr="00F834FF">
        <w:rPr>
          <w:rFonts w:ascii="Times New Roman" w:hAnsi="Times New Roman" w:cs="Times New Roman"/>
          <w:i/>
          <w:sz w:val="24"/>
          <w:szCs w:val="24"/>
        </w:rPr>
        <w:t>organizational</w:t>
      </w:r>
      <w:r w:rsidR="00004E70">
        <w:rPr>
          <w:rFonts w:ascii="Times New Roman" w:hAnsi="Times New Roman" w:cs="Times New Roman"/>
          <w:sz w:val="24"/>
          <w:szCs w:val="24"/>
        </w:rPr>
        <w:t xml:space="preserve"> climate (based on evidence of within-unit agreement) and individual-level </w:t>
      </w:r>
      <w:r w:rsidR="00004E70" w:rsidRPr="00F834FF">
        <w:rPr>
          <w:rFonts w:ascii="Times New Roman" w:hAnsi="Times New Roman" w:cs="Times New Roman"/>
          <w:i/>
          <w:sz w:val="24"/>
          <w:szCs w:val="24"/>
        </w:rPr>
        <w:t>psychological</w:t>
      </w:r>
      <w:r w:rsidR="00004E70">
        <w:rPr>
          <w:rFonts w:ascii="Times New Roman" w:hAnsi="Times New Roman" w:cs="Times New Roman"/>
          <w:sz w:val="24"/>
          <w:szCs w:val="24"/>
        </w:rPr>
        <w:t xml:space="preserve"> climate (James &amp; Jones, 1</w:t>
      </w:r>
      <w:r w:rsidR="00F105A7">
        <w:rPr>
          <w:rFonts w:ascii="Times New Roman" w:hAnsi="Times New Roman" w:cs="Times New Roman"/>
          <w:sz w:val="24"/>
          <w:szCs w:val="24"/>
        </w:rPr>
        <w:t xml:space="preserve">974; James et al., 2008). </w:t>
      </w:r>
      <w:r w:rsidR="004236EC">
        <w:rPr>
          <w:rFonts w:ascii="Times New Roman" w:hAnsi="Times New Roman" w:cs="Times New Roman"/>
          <w:sz w:val="24"/>
          <w:szCs w:val="24"/>
        </w:rPr>
        <w:t>This</w:t>
      </w:r>
      <w:r w:rsidR="00A876DF">
        <w:rPr>
          <w:rFonts w:ascii="Times New Roman" w:hAnsi="Times New Roman" w:cs="Times New Roman"/>
          <w:sz w:val="24"/>
          <w:szCs w:val="24"/>
        </w:rPr>
        <w:t xml:space="preserve"> research </w:t>
      </w:r>
      <w:r w:rsidR="00004E70">
        <w:rPr>
          <w:rFonts w:ascii="Times New Roman" w:hAnsi="Times New Roman" w:cs="Times New Roman"/>
          <w:sz w:val="24"/>
          <w:szCs w:val="24"/>
        </w:rPr>
        <w:t xml:space="preserve">indicated that </w:t>
      </w:r>
      <w:r w:rsidR="004018BD">
        <w:rPr>
          <w:rFonts w:ascii="Times New Roman" w:hAnsi="Times New Roman" w:cs="Times New Roman"/>
          <w:sz w:val="24"/>
          <w:szCs w:val="24"/>
        </w:rPr>
        <w:t xml:space="preserve">engaged </w:t>
      </w:r>
      <w:r w:rsidR="000F0AC6" w:rsidRPr="00004E70">
        <w:rPr>
          <w:rFonts w:ascii="Times New Roman" w:hAnsi="Times New Roman" w:cs="Times New Roman"/>
          <w:i/>
          <w:sz w:val="24"/>
          <w:szCs w:val="24"/>
        </w:rPr>
        <w:t>organizational</w:t>
      </w:r>
      <w:r w:rsidR="000F0AC6">
        <w:rPr>
          <w:rFonts w:ascii="Times New Roman" w:hAnsi="Times New Roman" w:cs="Times New Roman"/>
          <w:sz w:val="24"/>
          <w:szCs w:val="24"/>
        </w:rPr>
        <w:t xml:space="preserve"> climate was not a significant predictor of </w:t>
      </w:r>
      <w:r w:rsidR="008D2EF1">
        <w:rPr>
          <w:rFonts w:ascii="Times New Roman" w:hAnsi="Times New Roman" w:cs="Times New Roman"/>
          <w:sz w:val="24"/>
          <w:szCs w:val="24"/>
        </w:rPr>
        <w:t xml:space="preserve">clinicians’ </w:t>
      </w:r>
      <w:r w:rsidR="00004E70">
        <w:rPr>
          <w:rFonts w:ascii="Times New Roman" w:hAnsi="Times New Roman" w:cs="Times New Roman"/>
          <w:sz w:val="24"/>
          <w:szCs w:val="24"/>
        </w:rPr>
        <w:t>attitudes toward EBPs</w:t>
      </w:r>
      <w:r w:rsidR="00F105A7">
        <w:rPr>
          <w:rFonts w:ascii="Times New Roman" w:hAnsi="Times New Roman" w:cs="Times New Roman"/>
          <w:sz w:val="24"/>
          <w:szCs w:val="24"/>
        </w:rPr>
        <w:t xml:space="preserve"> after controlling for other dimensions of organizational social context</w:t>
      </w:r>
      <w:r w:rsidR="00F74598">
        <w:rPr>
          <w:rFonts w:ascii="Times New Roman" w:hAnsi="Times New Roman" w:cs="Times New Roman"/>
          <w:sz w:val="24"/>
          <w:szCs w:val="24"/>
        </w:rPr>
        <w:t xml:space="preserve"> whereas</w:t>
      </w:r>
      <w:r w:rsidR="00004E70">
        <w:rPr>
          <w:rFonts w:ascii="Times New Roman" w:hAnsi="Times New Roman" w:cs="Times New Roman"/>
          <w:sz w:val="24"/>
          <w:szCs w:val="24"/>
        </w:rPr>
        <w:t xml:space="preserve"> engaged </w:t>
      </w:r>
      <w:r w:rsidR="00004E70">
        <w:rPr>
          <w:rFonts w:ascii="Times New Roman" w:hAnsi="Times New Roman" w:cs="Times New Roman"/>
          <w:i/>
          <w:sz w:val="24"/>
          <w:szCs w:val="24"/>
        </w:rPr>
        <w:t xml:space="preserve">psychological </w:t>
      </w:r>
      <w:r w:rsidR="00004E70">
        <w:rPr>
          <w:rFonts w:ascii="Times New Roman" w:hAnsi="Times New Roman" w:cs="Times New Roman"/>
          <w:sz w:val="24"/>
          <w:szCs w:val="24"/>
        </w:rPr>
        <w:t xml:space="preserve">climate was </w:t>
      </w:r>
      <w:r w:rsidR="000F0AC6">
        <w:rPr>
          <w:rFonts w:ascii="Times New Roman" w:hAnsi="Times New Roman" w:cs="Times New Roman"/>
          <w:sz w:val="24"/>
          <w:szCs w:val="24"/>
        </w:rPr>
        <w:t xml:space="preserve">(Aarons et al., 2012). </w:t>
      </w:r>
      <w:r w:rsidR="00E820E6">
        <w:rPr>
          <w:rFonts w:ascii="Times New Roman" w:hAnsi="Times New Roman" w:cs="Times New Roman"/>
          <w:sz w:val="24"/>
          <w:szCs w:val="24"/>
        </w:rPr>
        <w:t xml:space="preserve">This </w:t>
      </w:r>
      <w:r w:rsidR="00004E70">
        <w:rPr>
          <w:rFonts w:ascii="Times New Roman" w:hAnsi="Times New Roman" w:cs="Times New Roman"/>
          <w:sz w:val="24"/>
          <w:szCs w:val="24"/>
        </w:rPr>
        <w:t>suggest</w:t>
      </w:r>
      <w:r w:rsidR="00E820E6">
        <w:rPr>
          <w:rFonts w:ascii="Times New Roman" w:hAnsi="Times New Roman" w:cs="Times New Roman"/>
          <w:sz w:val="24"/>
          <w:szCs w:val="24"/>
        </w:rPr>
        <w:t>s</w:t>
      </w:r>
      <w:r w:rsidR="00004E70">
        <w:rPr>
          <w:rFonts w:ascii="Times New Roman" w:hAnsi="Times New Roman" w:cs="Times New Roman"/>
          <w:sz w:val="24"/>
          <w:szCs w:val="24"/>
        </w:rPr>
        <w:t xml:space="preserve"> that clinicians’ individual </w:t>
      </w:r>
      <w:r w:rsidR="00004E70" w:rsidRPr="00F74598">
        <w:rPr>
          <w:rFonts w:ascii="Times New Roman" w:hAnsi="Times New Roman" w:cs="Times New Roman"/>
          <w:sz w:val="24"/>
          <w:szCs w:val="24"/>
        </w:rPr>
        <w:t>psychological</w:t>
      </w:r>
      <w:r w:rsidR="00004E70">
        <w:rPr>
          <w:rFonts w:ascii="Times New Roman" w:hAnsi="Times New Roman" w:cs="Times New Roman"/>
          <w:sz w:val="24"/>
          <w:szCs w:val="24"/>
        </w:rPr>
        <w:t xml:space="preserve"> climate perceptions may be </w:t>
      </w:r>
      <w:r w:rsidR="00E820E6">
        <w:rPr>
          <w:rFonts w:ascii="Times New Roman" w:hAnsi="Times New Roman" w:cs="Times New Roman"/>
          <w:sz w:val="24"/>
          <w:szCs w:val="24"/>
        </w:rPr>
        <w:t xml:space="preserve">related to </w:t>
      </w:r>
      <w:r w:rsidR="00004E70">
        <w:rPr>
          <w:rFonts w:ascii="Times New Roman" w:hAnsi="Times New Roman" w:cs="Times New Roman"/>
          <w:sz w:val="24"/>
          <w:szCs w:val="24"/>
        </w:rPr>
        <w:t xml:space="preserve">EBP adoption </w:t>
      </w:r>
      <w:r w:rsidR="00E820E6">
        <w:rPr>
          <w:rFonts w:ascii="Times New Roman" w:hAnsi="Times New Roman" w:cs="Times New Roman"/>
          <w:sz w:val="24"/>
          <w:szCs w:val="24"/>
        </w:rPr>
        <w:t xml:space="preserve">whereas </w:t>
      </w:r>
      <w:r w:rsidR="00A876DF">
        <w:rPr>
          <w:rFonts w:ascii="Times New Roman" w:hAnsi="Times New Roman" w:cs="Times New Roman"/>
          <w:sz w:val="24"/>
          <w:szCs w:val="24"/>
        </w:rPr>
        <w:t>agency-level</w:t>
      </w:r>
      <w:r w:rsidR="00004E70">
        <w:rPr>
          <w:rFonts w:ascii="Times New Roman" w:hAnsi="Times New Roman" w:cs="Times New Roman"/>
          <w:sz w:val="24"/>
          <w:szCs w:val="24"/>
        </w:rPr>
        <w:t xml:space="preserve"> organizational climate </w:t>
      </w:r>
      <w:r w:rsidR="00F74598">
        <w:rPr>
          <w:rFonts w:ascii="Times New Roman" w:hAnsi="Times New Roman" w:cs="Times New Roman"/>
          <w:sz w:val="24"/>
          <w:szCs w:val="24"/>
        </w:rPr>
        <w:t xml:space="preserve">may </w:t>
      </w:r>
      <w:r w:rsidR="00004E70">
        <w:rPr>
          <w:rFonts w:ascii="Times New Roman" w:hAnsi="Times New Roman" w:cs="Times New Roman"/>
          <w:sz w:val="24"/>
          <w:szCs w:val="24"/>
        </w:rPr>
        <w:t>not. Results fr</w:t>
      </w:r>
      <w:r w:rsidR="00F105A7">
        <w:rPr>
          <w:rFonts w:ascii="Times New Roman" w:hAnsi="Times New Roman" w:cs="Times New Roman"/>
          <w:sz w:val="24"/>
          <w:szCs w:val="24"/>
        </w:rPr>
        <w:t>om the present study</w:t>
      </w:r>
      <w:r w:rsidR="00F74598">
        <w:rPr>
          <w:rFonts w:ascii="Times New Roman" w:hAnsi="Times New Roman" w:cs="Times New Roman"/>
          <w:sz w:val="24"/>
          <w:szCs w:val="24"/>
        </w:rPr>
        <w:t xml:space="preserve"> produced similar results that</w:t>
      </w:r>
      <w:r w:rsidR="00F105A7">
        <w:rPr>
          <w:rFonts w:ascii="Times New Roman" w:hAnsi="Times New Roman" w:cs="Times New Roman"/>
          <w:sz w:val="24"/>
          <w:szCs w:val="24"/>
        </w:rPr>
        <w:t xml:space="preserve"> support this</w:t>
      </w:r>
      <w:r w:rsidR="00004E70">
        <w:rPr>
          <w:rFonts w:ascii="Times New Roman" w:hAnsi="Times New Roman" w:cs="Times New Roman"/>
          <w:sz w:val="24"/>
          <w:szCs w:val="24"/>
        </w:rPr>
        <w:t xml:space="preserve"> distinction. </w:t>
      </w:r>
    </w:p>
    <w:p w:rsidR="0072571D" w:rsidRDefault="00991AF0" w:rsidP="00ED73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w:t>
      </w:r>
      <w:r w:rsidR="00004E70">
        <w:rPr>
          <w:rFonts w:ascii="Times New Roman" w:hAnsi="Times New Roman" w:cs="Times New Roman"/>
          <w:sz w:val="24"/>
          <w:szCs w:val="24"/>
        </w:rPr>
        <w:t xml:space="preserve">further </w:t>
      </w:r>
      <w:r>
        <w:rPr>
          <w:rFonts w:ascii="Times New Roman" w:hAnsi="Times New Roman" w:cs="Times New Roman"/>
          <w:sz w:val="24"/>
          <w:szCs w:val="24"/>
        </w:rPr>
        <w:t xml:space="preserve">investigate </w:t>
      </w:r>
      <w:r w:rsidR="00004E70">
        <w:rPr>
          <w:rFonts w:ascii="Times New Roman" w:hAnsi="Times New Roman" w:cs="Times New Roman"/>
          <w:sz w:val="24"/>
          <w:szCs w:val="24"/>
        </w:rPr>
        <w:t>the possibility that organizational and psycho</w:t>
      </w:r>
      <w:r w:rsidR="00F74598">
        <w:rPr>
          <w:rFonts w:ascii="Times New Roman" w:hAnsi="Times New Roman" w:cs="Times New Roman"/>
          <w:sz w:val="24"/>
          <w:szCs w:val="24"/>
        </w:rPr>
        <w:t>logical climate</w:t>
      </w:r>
      <w:r w:rsidR="008452FE">
        <w:rPr>
          <w:rFonts w:ascii="Times New Roman" w:hAnsi="Times New Roman" w:cs="Times New Roman"/>
          <w:sz w:val="24"/>
          <w:szCs w:val="24"/>
        </w:rPr>
        <w:t xml:space="preserve">s </w:t>
      </w:r>
      <w:r w:rsidR="00E820E6">
        <w:rPr>
          <w:rFonts w:ascii="Times New Roman" w:hAnsi="Times New Roman" w:cs="Times New Roman"/>
          <w:sz w:val="24"/>
          <w:szCs w:val="24"/>
        </w:rPr>
        <w:t xml:space="preserve">of engagement </w:t>
      </w:r>
      <w:r w:rsidR="00F74598">
        <w:rPr>
          <w:rFonts w:ascii="Times New Roman" w:hAnsi="Times New Roman" w:cs="Times New Roman"/>
          <w:sz w:val="24"/>
          <w:szCs w:val="24"/>
        </w:rPr>
        <w:t>had</w:t>
      </w:r>
      <w:r w:rsidR="00004E70">
        <w:rPr>
          <w:rFonts w:ascii="Times New Roman" w:hAnsi="Times New Roman" w:cs="Times New Roman"/>
          <w:sz w:val="24"/>
          <w:szCs w:val="24"/>
        </w:rPr>
        <w:t xml:space="preserve"> different relationships to </w:t>
      </w:r>
      <w:r w:rsidR="00F74598">
        <w:rPr>
          <w:rFonts w:ascii="Times New Roman" w:hAnsi="Times New Roman" w:cs="Times New Roman"/>
          <w:sz w:val="24"/>
          <w:szCs w:val="24"/>
        </w:rPr>
        <w:t xml:space="preserve">the </w:t>
      </w:r>
      <w:r w:rsidR="00004E70">
        <w:rPr>
          <w:rFonts w:ascii="Times New Roman" w:hAnsi="Times New Roman" w:cs="Times New Roman"/>
          <w:sz w:val="24"/>
          <w:szCs w:val="24"/>
        </w:rPr>
        <w:t xml:space="preserve">EBP adoption antecedents and criteria, </w:t>
      </w:r>
      <w:r>
        <w:rPr>
          <w:rFonts w:ascii="Times New Roman" w:hAnsi="Times New Roman" w:cs="Times New Roman"/>
          <w:sz w:val="24"/>
          <w:szCs w:val="24"/>
        </w:rPr>
        <w:t xml:space="preserve">bivariate </w:t>
      </w:r>
      <w:r>
        <w:rPr>
          <w:rFonts w:ascii="Times New Roman" w:hAnsi="Times New Roman" w:cs="Times New Roman"/>
          <w:sz w:val="24"/>
          <w:szCs w:val="24"/>
        </w:rPr>
        <w:lastRenderedPageBreak/>
        <w:t xml:space="preserve">correlations </w:t>
      </w:r>
      <w:r w:rsidR="00AA06C3">
        <w:rPr>
          <w:rFonts w:ascii="Times New Roman" w:hAnsi="Times New Roman" w:cs="Times New Roman"/>
          <w:sz w:val="24"/>
          <w:szCs w:val="24"/>
        </w:rPr>
        <w:t xml:space="preserve">were examined </w:t>
      </w:r>
      <w:r w:rsidR="004205B3">
        <w:rPr>
          <w:rFonts w:ascii="Times New Roman" w:hAnsi="Times New Roman" w:cs="Times New Roman"/>
          <w:sz w:val="24"/>
          <w:szCs w:val="24"/>
        </w:rPr>
        <w:t xml:space="preserve">at the individual level </w:t>
      </w:r>
      <w:r>
        <w:rPr>
          <w:rFonts w:ascii="Times New Roman" w:hAnsi="Times New Roman" w:cs="Times New Roman"/>
          <w:sz w:val="24"/>
          <w:szCs w:val="24"/>
        </w:rPr>
        <w:t>between these constructs. C</w:t>
      </w:r>
      <w:r w:rsidR="002568E1">
        <w:rPr>
          <w:rFonts w:ascii="Times New Roman" w:hAnsi="Times New Roman" w:cs="Times New Roman"/>
          <w:sz w:val="24"/>
          <w:szCs w:val="24"/>
        </w:rPr>
        <w:t>linicians’ individual-level engagement (i.e., psychological climate) correlated significantly with EBP intentions (</w:t>
      </w:r>
      <w:r w:rsidR="002568E1">
        <w:rPr>
          <w:rFonts w:ascii="Times New Roman" w:hAnsi="Times New Roman" w:cs="Times New Roman"/>
          <w:i/>
          <w:sz w:val="24"/>
          <w:szCs w:val="24"/>
        </w:rPr>
        <w:t xml:space="preserve">r </w:t>
      </w:r>
      <w:r w:rsidR="002568E1">
        <w:rPr>
          <w:rFonts w:ascii="Times New Roman" w:hAnsi="Times New Roman" w:cs="Times New Roman"/>
          <w:sz w:val="24"/>
          <w:szCs w:val="24"/>
        </w:rPr>
        <w:t xml:space="preserve">= .19, </w:t>
      </w:r>
      <w:r w:rsidR="002568E1">
        <w:rPr>
          <w:rFonts w:ascii="Times New Roman" w:hAnsi="Times New Roman" w:cs="Times New Roman"/>
          <w:i/>
          <w:sz w:val="24"/>
          <w:szCs w:val="24"/>
        </w:rPr>
        <w:t xml:space="preserve">p </w:t>
      </w:r>
      <w:r w:rsidR="002568E1">
        <w:rPr>
          <w:rFonts w:ascii="Times New Roman" w:hAnsi="Times New Roman" w:cs="Times New Roman"/>
          <w:sz w:val="24"/>
          <w:szCs w:val="24"/>
        </w:rPr>
        <w:t>= .011), policy and procedure barriers (</w:t>
      </w:r>
      <w:r w:rsidR="002568E1">
        <w:rPr>
          <w:rFonts w:ascii="Times New Roman" w:hAnsi="Times New Roman" w:cs="Times New Roman"/>
          <w:i/>
          <w:sz w:val="24"/>
          <w:szCs w:val="24"/>
        </w:rPr>
        <w:t xml:space="preserve">r </w:t>
      </w:r>
      <w:r w:rsidR="002568E1">
        <w:rPr>
          <w:rFonts w:ascii="Times New Roman" w:hAnsi="Times New Roman" w:cs="Times New Roman"/>
          <w:sz w:val="24"/>
          <w:szCs w:val="24"/>
        </w:rPr>
        <w:t xml:space="preserve">= -.31, </w:t>
      </w:r>
      <w:r w:rsidR="002568E1">
        <w:rPr>
          <w:rFonts w:ascii="Times New Roman" w:hAnsi="Times New Roman" w:cs="Times New Roman"/>
          <w:i/>
          <w:sz w:val="24"/>
          <w:szCs w:val="24"/>
        </w:rPr>
        <w:t xml:space="preserve">p </w:t>
      </w:r>
      <w:r w:rsidR="002568E1">
        <w:rPr>
          <w:rFonts w:ascii="Times New Roman" w:hAnsi="Times New Roman" w:cs="Times New Roman"/>
          <w:sz w:val="24"/>
          <w:szCs w:val="24"/>
        </w:rPr>
        <w:t>= .001), and EBP adoption (</w:t>
      </w:r>
      <w:r w:rsidR="002568E1">
        <w:rPr>
          <w:rFonts w:ascii="Times New Roman" w:hAnsi="Times New Roman" w:cs="Times New Roman"/>
          <w:i/>
          <w:sz w:val="24"/>
          <w:szCs w:val="24"/>
        </w:rPr>
        <w:t xml:space="preserve">r </w:t>
      </w:r>
      <w:r w:rsidR="002568E1">
        <w:rPr>
          <w:rFonts w:ascii="Times New Roman" w:hAnsi="Times New Roman" w:cs="Times New Roman"/>
          <w:sz w:val="24"/>
          <w:szCs w:val="24"/>
        </w:rPr>
        <w:t xml:space="preserve">= .22, </w:t>
      </w:r>
      <w:r w:rsidR="002568E1">
        <w:rPr>
          <w:rFonts w:ascii="Times New Roman" w:hAnsi="Times New Roman" w:cs="Times New Roman"/>
          <w:i/>
          <w:sz w:val="24"/>
          <w:szCs w:val="24"/>
        </w:rPr>
        <w:t xml:space="preserve">p </w:t>
      </w:r>
      <w:r w:rsidR="002568E1">
        <w:rPr>
          <w:rFonts w:ascii="Times New Roman" w:hAnsi="Times New Roman" w:cs="Times New Roman"/>
          <w:sz w:val="24"/>
          <w:szCs w:val="24"/>
        </w:rPr>
        <w:t xml:space="preserve">= .027). </w:t>
      </w:r>
      <w:r w:rsidR="00F834FF">
        <w:rPr>
          <w:rFonts w:ascii="Times New Roman" w:hAnsi="Times New Roman" w:cs="Times New Roman"/>
          <w:sz w:val="24"/>
          <w:szCs w:val="24"/>
        </w:rPr>
        <w:t>These significant r</w:t>
      </w:r>
      <w:r w:rsidR="002568E1">
        <w:rPr>
          <w:rFonts w:ascii="Times New Roman" w:hAnsi="Times New Roman" w:cs="Times New Roman"/>
          <w:sz w:val="24"/>
          <w:szCs w:val="24"/>
        </w:rPr>
        <w:t>elationship</w:t>
      </w:r>
      <w:r w:rsidR="00F834FF">
        <w:rPr>
          <w:rFonts w:ascii="Times New Roman" w:hAnsi="Times New Roman" w:cs="Times New Roman"/>
          <w:sz w:val="24"/>
          <w:szCs w:val="24"/>
        </w:rPr>
        <w:t xml:space="preserve">s are consistent with </w:t>
      </w:r>
      <w:r w:rsidR="00A876DF">
        <w:rPr>
          <w:rFonts w:ascii="Times New Roman" w:hAnsi="Times New Roman" w:cs="Times New Roman"/>
          <w:sz w:val="24"/>
          <w:szCs w:val="24"/>
        </w:rPr>
        <w:t xml:space="preserve">previous </w:t>
      </w:r>
      <w:r w:rsidR="00E16831">
        <w:rPr>
          <w:rFonts w:ascii="Times New Roman" w:hAnsi="Times New Roman" w:cs="Times New Roman"/>
          <w:sz w:val="24"/>
          <w:szCs w:val="24"/>
        </w:rPr>
        <w:t>studies</w:t>
      </w:r>
      <w:r w:rsidR="004205B3">
        <w:rPr>
          <w:rFonts w:ascii="Times New Roman" w:hAnsi="Times New Roman" w:cs="Times New Roman"/>
          <w:sz w:val="24"/>
          <w:szCs w:val="24"/>
        </w:rPr>
        <w:t xml:space="preserve"> (</w:t>
      </w:r>
      <w:r w:rsidR="002568E1">
        <w:rPr>
          <w:rFonts w:ascii="Times New Roman" w:hAnsi="Times New Roman" w:cs="Times New Roman"/>
          <w:sz w:val="24"/>
          <w:szCs w:val="24"/>
        </w:rPr>
        <w:t>Aarons et al., 2012)</w:t>
      </w:r>
      <w:r w:rsidR="00F834FF">
        <w:rPr>
          <w:rFonts w:ascii="Times New Roman" w:hAnsi="Times New Roman" w:cs="Times New Roman"/>
          <w:sz w:val="24"/>
          <w:szCs w:val="24"/>
        </w:rPr>
        <w:t xml:space="preserve"> and, given </w:t>
      </w:r>
      <w:r w:rsidR="004205B3">
        <w:rPr>
          <w:rFonts w:ascii="Times New Roman" w:hAnsi="Times New Roman" w:cs="Times New Roman"/>
          <w:sz w:val="24"/>
          <w:szCs w:val="24"/>
        </w:rPr>
        <w:t xml:space="preserve">the replicated non-significant relationship between organization-level engagement climate and EBP </w:t>
      </w:r>
      <w:r w:rsidR="00E820E6">
        <w:rPr>
          <w:rFonts w:ascii="Times New Roman" w:hAnsi="Times New Roman" w:cs="Times New Roman"/>
          <w:sz w:val="24"/>
          <w:szCs w:val="24"/>
        </w:rPr>
        <w:t>antecedents (attitudes and intentions)</w:t>
      </w:r>
      <w:r w:rsidR="00A876DF">
        <w:rPr>
          <w:rFonts w:ascii="Times New Roman" w:hAnsi="Times New Roman" w:cs="Times New Roman"/>
          <w:sz w:val="24"/>
          <w:szCs w:val="24"/>
        </w:rPr>
        <w:t xml:space="preserve"> </w:t>
      </w:r>
      <w:r w:rsidR="004205B3">
        <w:rPr>
          <w:rFonts w:ascii="Times New Roman" w:hAnsi="Times New Roman" w:cs="Times New Roman"/>
          <w:sz w:val="24"/>
          <w:szCs w:val="24"/>
        </w:rPr>
        <w:t>in both studies,</w:t>
      </w:r>
      <w:r w:rsidR="00F834FF">
        <w:rPr>
          <w:rFonts w:ascii="Times New Roman" w:hAnsi="Times New Roman" w:cs="Times New Roman"/>
          <w:sz w:val="24"/>
          <w:szCs w:val="24"/>
        </w:rPr>
        <w:t xml:space="preserve"> point</w:t>
      </w:r>
      <w:r w:rsidR="002568E1">
        <w:rPr>
          <w:rFonts w:ascii="Times New Roman" w:hAnsi="Times New Roman" w:cs="Times New Roman"/>
          <w:sz w:val="24"/>
          <w:szCs w:val="24"/>
        </w:rPr>
        <w:t xml:space="preserve"> toward the need for </w:t>
      </w:r>
      <w:r w:rsidR="008D2EF1">
        <w:rPr>
          <w:rFonts w:ascii="Times New Roman" w:hAnsi="Times New Roman" w:cs="Times New Roman"/>
          <w:sz w:val="24"/>
          <w:szCs w:val="24"/>
        </w:rPr>
        <w:t xml:space="preserve">further theoretical development and empirical work regarding </w:t>
      </w:r>
      <w:r w:rsidR="002568E1">
        <w:rPr>
          <w:rFonts w:ascii="Times New Roman" w:hAnsi="Times New Roman" w:cs="Times New Roman"/>
          <w:sz w:val="24"/>
          <w:szCs w:val="24"/>
        </w:rPr>
        <w:t>the levels at which climate operate</w:t>
      </w:r>
      <w:r w:rsidR="008452FE">
        <w:rPr>
          <w:rFonts w:ascii="Times New Roman" w:hAnsi="Times New Roman" w:cs="Times New Roman"/>
          <w:sz w:val="24"/>
          <w:szCs w:val="24"/>
        </w:rPr>
        <w:t>s</w:t>
      </w:r>
      <w:r w:rsidR="002568E1">
        <w:rPr>
          <w:rFonts w:ascii="Times New Roman" w:hAnsi="Times New Roman" w:cs="Times New Roman"/>
          <w:sz w:val="24"/>
          <w:szCs w:val="24"/>
        </w:rPr>
        <w:t xml:space="preserve"> in the</w:t>
      </w:r>
      <w:r w:rsidR="008452FE">
        <w:rPr>
          <w:rFonts w:ascii="Times New Roman" w:hAnsi="Times New Roman" w:cs="Times New Roman"/>
          <w:sz w:val="24"/>
          <w:szCs w:val="24"/>
        </w:rPr>
        <w:t xml:space="preserve"> </w:t>
      </w:r>
      <w:r w:rsidR="002568E1">
        <w:rPr>
          <w:rFonts w:ascii="Times New Roman" w:hAnsi="Times New Roman" w:cs="Times New Roman"/>
          <w:sz w:val="24"/>
          <w:szCs w:val="24"/>
        </w:rPr>
        <w:t xml:space="preserve">relationship with EBP </w:t>
      </w:r>
      <w:r w:rsidR="00A876DF">
        <w:rPr>
          <w:rFonts w:ascii="Times New Roman" w:hAnsi="Times New Roman" w:cs="Times New Roman"/>
          <w:sz w:val="24"/>
          <w:szCs w:val="24"/>
        </w:rPr>
        <w:t xml:space="preserve">antecedents and EBP </w:t>
      </w:r>
      <w:r w:rsidR="002568E1">
        <w:rPr>
          <w:rFonts w:ascii="Times New Roman" w:hAnsi="Times New Roman" w:cs="Times New Roman"/>
          <w:sz w:val="24"/>
          <w:szCs w:val="24"/>
        </w:rPr>
        <w:t xml:space="preserve">adoption.  </w:t>
      </w:r>
    </w:p>
    <w:p w:rsidR="00FA680F" w:rsidRPr="00FA680F" w:rsidRDefault="00FA680F" w:rsidP="00FA680F">
      <w:pPr>
        <w:pStyle w:val="Heading2"/>
      </w:pPr>
      <w:bookmarkStart w:id="23" w:name="_Toc414978460"/>
      <w:r>
        <w:t>Study Limitations</w:t>
      </w:r>
      <w:bookmarkEnd w:id="23"/>
    </w:p>
    <w:p w:rsidR="00033822" w:rsidRDefault="00ED739B" w:rsidP="00ED739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44C72">
        <w:rPr>
          <w:rFonts w:ascii="Times New Roman" w:hAnsi="Times New Roman" w:cs="Times New Roman"/>
          <w:sz w:val="24"/>
          <w:szCs w:val="24"/>
        </w:rPr>
        <w:t xml:space="preserve">Strengths of the </w:t>
      </w:r>
      <w:r w:rsidR="006D725E">
        <w:rPr>
          <w:rFonts w:ascii="Times New Roman" w:hAnsi="Times New Roman" w:cs="Times New Roman"/>
          <w:sz w:val="24"/>
          <w:szCs w:val="24"/>
        </w:rPr>
        <w:t xml:space="preserve">present </w:t>
      </w:r>
      <w:r w:rsidR="00A44C72">
        <w:rPr>
          <w:rFonts w:ascii="Times New Roman" w:hAnsi="Times New Roman" w:cs="Times New Roman"/>
          <w:sz w:val="24"/>
          <w:szCs w:val="24"/>
        </w:rPr>
        <w:t xml:space="preserve">study include </w:t>
      </w:r>
      <w:r w:rsidR="00714A41">
        <w:rPr>
          <w:rFonts w:ascii="Times New Roman" w:hAnsi="Times New Roman" w:cs="Times New Roman"/>
          <w:sz w:val="24"/>
          <w:szCs w:val="24"/>
        </w:rPr>
        <w:t xml:space="preserve">its </w:t>
      </w:r>
      <w:r w:rsidR="00A876DF">
        <w:rPr>
          <w:rFonts w:ascii="Times New Roman" w:hAnsi="Times New Roman" w:cs="Times New Roman"/>
          <w:sz w:val="24"/>
          <w:szCs w:val="24"/>
        </w:rPr>
        <w:t xml:space="preserve">experimental design, </w:t>
      </w:r>
      <w:r w:rsidR="00714A41">
        <w:rPr>
          <w:rFonts w:ascii="Times New Roman" w:hAnsi="Times New Roman" w:cs="Times New Roman"/>
          <w:sz w:val="24"/>
          <w:szCs w:val="24"/>
        </w:rPr>
        <w:t xml:space="preserve">the </w:t>
      </w:r>
      <w:r w:rsidR="00802085">
        <w:rPr>
          <w:rFonts w:ascii="Times New Roman" w:hAnsi="Times New Roman" w:cs="Times New Roman"/>
          <w:sz w:val="24"/>
          <w:szCs w:val="24"/>
        </w:rPr>
        <w:t xml:space="preserve">time </w:t>
      </w:r>
      <w:r w:rsidR="00033822">
        <w:rPr>
          <w:rFonts w:ascii="Times New Roman" w:hAnsi="Times New Roman" w:cs="Times New Roman"/>
          <w:sz w:val="24"/>
          <w:szCs w:val="24"/>
        </w:rPr>
        <w:t>sequenced</w:t>
      </w:r>
      <w:r w:rsidR="00A44C72">
        <w:rPr>
          <w:rFonts w:ascii="Times New Roman" w:hAnsi="Times New Roman" w:cs="Times New Roman"/>
          <w:sz w:val="24"/>
          <w:szCs w:val="24"/>
        </w:rPr>
        <w:t xml:space="preserve"> </w:t>
      </w:r>
      <w:r w:rsidR="004018BD">
        <w:rPr>
          <w:rFonts w:ascii="Times New Roman" w:hAnsi="Times New Roman" w:cs="Times New Roman"/>
          <w:sz w:val="24"/>
          <w:szCs w:val="24"/>
        </w:rPr>
        <w:t xml:space="preserve">measurement </w:t>
      </w:r>
      <w:r w:rsidR="00A44C72">
        <w:rPr>
          <w:rFonts w:ascii="Times New Roman" w:hAnsi="Times New Roman" w:cs="Times New Roman"/>
          <w:sz w:val="24"/>
          <w:szCs w:val="24"/>
        </w:rPr>
        <w:t>of mediators</w:t>
      </w:r>
      <w:r w:rsidR="00714A41">
        <w:rPr>
          <w:rFonts w:ascii="Times New Roman" w:hAnsi="Times New Roman" w:cs="Times New Roman"/>
          <w:sz w:val="24"/>
          <w:szCs w:val="24"/>
        </w:rPr>
        <w:t xml:space="preserve"> </w:t>
      </w:r>
      <w:r w:rsidR="00033822">
        <w:rPr>
          <w:rFonts w:ascii="Times New Roman" w:hAnsi="Times New Roman" w:cs="Times New Roman"/>
          <w:sz w:val="24"/>
          <w:szCs w:val="24"/>
        </w:rPr>
        <w:t>based on theoretical expectations over a four year period</w:t>
      </w:r>
      <w:r w:rsidR="00A876DF">
        <w:rPr>
          <w:rFonts w:ascii="Times New Roman" w:hAnsi="Times New Roman" w:cs="Times New Roman"/>
          <w:sz w:val="24"/>
          <w:szCs w:val="24"/>
        </w:rPr>
        <w:t xml:space="preserve">, and </w:t>
      </w:r>
      <w:r w:rsidR="00802085">
        <w:rPr>
          <w:rFonts w:ascii="Times New Roman" w:hAnsi="Times New Roman" w:cs="Times New Roman"/>
          <w:sz w:val="24"/>
          <w:szCs w:val="24"/>
        </w:rPr>
        <w:t xml:space="preserve">the random assignment </w:t>
      </w:r>
      <w:r w:rsidR="00A876DF">
        <w:rPr>
          <w:rFonts w:ascii="Times New Roman" w:hAnsi="Times New Roman" w:cs="Times New Roman"/>
          <w:sz w:val="24"/>
          <w:szCs w:val="24"/>
        </w:rPr>
        <w:t>of entire organizations</w:t>
      </w:r>
      <w:r w:rsidR="00F36E86">
        <w:rPr>
          <w:rFonts w:ascii="Times New Roman" w:hAnsi="Times New Roman" w:cs="Times New Roman"/>
          <w:sz w:val="24"/>
          <w:szCs w:val="24"/>
        </w:rPr>
        <w:t xml:space="preserve"> (embodying distinct organizational cultures and climates)</w:t>
      </w:r>
      <w:r w:rsidR="00A876DF">
        <w:rPr>
          <w:rFonts w:ascii="Times New Roman" w:hAnsi="Times New Roman" w:cs="Times New Roman"/>
          <w:sz w:val="24"/>
          <w:szCs w:val="24"/>
        </w:rPr>
        <w:t xml:space="preserve"> to experimental and control conditions</w:t>
      </w:r>
      <w:r w:rsidR="00A44C72">
        <w:rPr>
          <w:rFonts w:ascii="Times New Roman" w:hAnsi="Times New Roman" w:cs="Times New Roman"/>
          <w:sz w:val="24"/>
          <w:szCs w:val="24"/>
        </w:rPr>
        <w:t xml:space="preserve">. </w:t>
      </w:r>
      <w:r w:rsidR="004018BD">
        <w:rPr>
          <w:rFonts w:ascii="Times New Roman" w:hAnsi="Times New Roman" w:cs="Times New Roman"/>
          <w:sz w:val="24"/>
          <w:szCs w:val="24"/>
        </w:rPr>
        <w:t xml:space="preserve">Experimental tests of hypothesized </w:t>
      </w:r>
      <w:r w:rsidR="00A876DF">
        <w:rPr>
          <w:rFonts w:ascii="Times New Roman" w:hAnsi="Times New Roman" w:cs="Times New Roman"/>
          <w:sz w:val="24"/>
          <w:szCs w:val="24"/>
        </w:rPr>
        <w:t xml:space="preserve">cross-level change </w:t>
      </w:r>
      <w:r w:rsidR="004018BD">
        <w:rPr>
          <w:rFonts w:ascii="Times New Roman" w:hAnsi="Times New Roman" w:cs="Times New Roman"/>
          <w:sz w:val="24"/>
          <w:szCs w:val="24"/>
        </w:rPr>
        <w:t xml:space="preserve">mechanisms within a </w:t>
      </w:r>
      <w:r w:rsidR="00033822">
        <w:rPr>
          <w:rFonts w:ascii="Times New Roman" w:hAnsi="Times New Roman" w:cs="Times New Roman"/>
          <w:sz w:val="24"/>
          <w:szCs w:val="24"/>
        </w:rPr>
        <w:t>longitudinal</w:t>
      </w:r>
      <w:r w:rsidR="00A876DF">
        <w:rPr>
          <w:rFonts w:ascii="Times New Roman" w:hAnsi="Times New Roman" w:cs="Times New Roman"/>
          <w:sz w:val="24"/>
          <w:szCs w:val="24"/>
        </w:rPr>
        <w:t>, multi-organization</w:t>
      </w:r>
      <w:r w:rsidR="00033822">
        <w:rPr>
          <w:rFonts w:ascii="Times New Roman" w:hAnsi="Times New Roman" w:cs="Times New Roman"/>
          <w:sz w:val="24"/>
          <w:szCs w:val="24"/>
        </w:rPr>
        <w:t xml:space="preserve"> </w:t>
      </w:r>
      <w:r w:rsidR="004018BD">
        <w:rPr>
          <w:rFonts w:ascii="Times New Roman" w:hAnsi="Times New Roman" w:cs="Times New Roman"/>
          <w:sz w:val="24"/>
          <w:szCs w:val="24"/>
        </w:rPr>
        <w:t xml:space="preserve">mediation framework </w:t>
      </w:r>
      <w:r w:rsidR="00F36E86">
        <w:rPr>
          <w:rFonts w:ascii="Times New Roman" w:hAnsi="Times New Roman" w:cs="Times New Roman"/>
          <w:sz w:val="24"/>
          <w:szCs w:val="24"/>
        </w:rPr>
        <w:t xml:space="preserve">are rare and </w:t>
      </w:r>
      <w:r w:rsidR="00B57B78">
        <w:rPr>
          <w:rFonts w:ascii="Times New Roman" w:hAnsi="Times New Roman" w:cs="Times New Roman"/>
          <w:sz w:val="24"/>
          <w:szCs w:val="24"/>
        </w:rPr>
        <w:t xml:space="preserve">offer a unique and </w:t>
      </w:r>
      <w:r w:rsidR="00F36E86">
        <w:rPr>
          <w:rFonts w:ascii="Times New Roman" w:hAnsi="Times New Roman" w:cs="Times New Roman"/>
          <w:sz w:val="24"/>
          <w:szCs w:val="24"/>
        </w:rPr>
        <w:t xml:space="preserve">ideal opportunity </w:t>
      </w:r>
      <w:r w:rsidR="00E820E6">
        <w:rPr>
          <w:rFonts w:ascii="Times New Roman" w:hAnsi="Times New Roman" w:cs="Times New Roman"/>
          <w:sz w:val="24"/>
          <w:szCs w:val="24"/>
        </w:rPr>
        <w:t>to</w:t>
      </w:r>
      <w:r w:rsidR="00F36E86">
        <w:rPr>
          <w:rFonts w:ascii="Times New Roman" w:hAnsi="Times New Roman" w:cs="Times New Roman"/>
          <w:sz w:val="24"/>
          <w:szCs w:val="24"/>
        </w:rPr>
        <w:t xml:space="preserve"> </w:t>
      </w:r>
      <w:r w:rsidR="00E820E6">
        <w:rPr>
          <w:rFonts w:ascii="Times New Roman" w:hAnsi="Times New Roman" w:cs="Times New Roman"/>
          <w:sz w:val="24"/>
          <w:szCs w:val="24"/>
        </w:rPr>
        <w:t xml:space="preserve">test </w:t>
      </w:r>
      <w:r w:rsidR="00F36E86">
        <w:rPr>
          <w:rFonts w:ascii="Times New Roman" w:hAnsi="Times New Roman" w:cs="Times New Roman"/>
          <w:sz w:val="24"/>
          <w:szCs w:val="24"/>
        </w:rPr>
        <w:t>causal</w:t>
      </w:r>
      <w:r w:rsidR="00B57B78">
        <w:rPr>
          <w:rFonts w:ascii="Times New Roman" w:hAnsi="Times New Roman" w:cs="Times New Roman"/>
          <w:sz w:val="24"/>
          <w:szCs w:val="24"/>
        </w:rPr>
        <w:t xml:space="preserve"> theory</w:t>
      </w:r>
      <w:r w:rsidR="00714A41">
        <w:rPr>
          <w:rFonts w:ascii="Times New Roman" w:hAnsi="Times New Roman" w:cs="Times New Roman"/>
          <w:sz w:val="24"/>
          <w:szCs w:val="24"/>
        </w:rPr>
        <w:t xml:space="preserve">. </w:t>
      </w:r>
      <w:r w:rsidR="00CD1403">
        <w:rPr>
          <w:rFonts w:ascii="Times New Roman" w:hAnsi="Times New Roman" w:cs="Times New Roman"/>
          <w:sz w:val="24"/>
          <w:szCs w:val="24"/>
        </w:rPr>
        <w:t>However, f</w:t>
      </w:r>
      <w:r>
        <w:rPr>
          <w:rFonts w:ascii="Times New Roman" w:hAnsi="Times New Roman" w:cs="Times New Roman"/>
          <w:sz w:val="24"/>
          <w:szCs w:val="24"/>
        </w:rPr>
        <w:t xml:space="preserve">indings must be interpreted within the context of </w:t>
      </w:r>
      <w:r w:rsidR="00714A41">
        <w:rPr>
          <w:rFonts w:ascii="Times New Roman" w:hAnsi="Times New Roman" w:cs="Times New Roman"/>
          <w:sz w:val="24"/>
          <w:szCs w:val="24"/>
        </w:rPr>
        <w:t xml:space="preserve">the study’s </w:t>
      </w:r>
      <w:r>
        <w:rPr>
          <w:rFonts w:ascii="Times New Roman" w:hAnsi="Times New Roman" w:cs="Times New Roman"/>
          <w:sz w:val="24"/>
          <w:szCs w:val="24"/>
        </w:rPr>
        <w:t xml:space="preserve">limitations. </w:t>
      </w:r>
      <w:r w:rsidR="00E16831">
        <w:rPr>
          <w:rFonts w:ascii="Times New Roman" w:hAnsi="Times New Roman" w:cs="Times New Roman"/>
          <w:sz w:val="24"/>
          <w:szCs w:val="24"/>
        </w:rPr>
        <w:t>First,</w:t>
      </w:r>
      <w:r w:rsidR="00E820E6">
        <w:rPr>
          <w:rFonts w:ascii="Times New Roman" w:hAnsi="Times New Roman" w:cs="Times New Roman"/>
          <w:sz w:val="24"/>
          <w:szCs w:val="24"/>
        </w:rPr>
        <w:t xml:space="preserve"> the</w:t>
      </w:r>
      <w:r w:rsidR="00E16831">
        <w:rPr>
          <w:rFonts w:ascii="Times New Roman" w:hAnsi="Times New Roman" w:cs="Times New Roman"/>
          <w:sz w:val="24"/>
          <w:szCs w:val="24"/>
        </w:rPr>
        <w:t xml:space="preserve"> </w:t>
      </w:r>
      <w:r w:rsidR="004018BD">
        <w:rPr>
          <w:rFonts w:ascii="Times New Roman" w:hAnsi="Times New Roman" w:cs="Times New Roman"/>
          <w:sz w:val="24"/>
          <w:szCs w:val="24"/>
        </w:rPr>
        <w:t xml:space="preserve">evidence of statistical mediation </w:t>
      </w:r>
      <w:r w:rsidR="00E820E6">
        <w:rPr>
          <w:rFonts w:ascii="Times New Roman" w:hAnsi="Times New Roman" w:cs="Times New Roman"/>
          <w:sz w:val="24"/>
          <w:szCs w:val="24"/>
        </w:rPr>
        <w:t xml:space="preserve">demonstrated in this study </w:t>
      </w:r>
      <w:r w:rsidR="004018BD">
        <w:rPr>
          <w:rFonts w:ascii="Times New Roman" w:hAnsi="Times New Roman" w:cs="Times New Roman"/>
          <w:sz w:val="24"/>
          <w:szCs w:val="24"/>
        </w:rPr>
        <w:t xml:space="preserve">does not confirm that the measured </w:t>
      </w:r>
      <w:r w:rsidR="006C11BB">
        <w:rPr>
          <w:rFonts w:ascii="Times New Roman" w:hAnsi="Times New Roman" w:cs="Times New Roman"/>
          <w:sz w:val="24"/>
          <w:szCs w:val="24"/>
        </w:rPr>
        <w:t>mediators</w:t>
      </w:r>
      <w:r w:rsidR="00033822">
        <w:rPr>
          <w:rFonts w:ascii="Times New Roman" w:hAnsi="Times New Roman" w:cs="Times New Roman"/>
          <w:sz w:val="24"/>
          <w:szCs w:val="24"/>
        </w:rPr>
        <w:t xml:space="preserve"> act</w:t>
      </w:r>
      <w:r w:rsidR="004018BD">
        <w:rPr>
          <w:rFonts w:ascii="Times New Roman" w:hAnsi="Times New Roman" w:cs="Times New Roman"/>
          <w:sz w:val="24"/>
          <w:szCs w:val="24"/>
        </w:rPr>
        <w:t xml:space="preserve"> as </w:t>
      </w:r>
      <w:r w:rsidR="00033822">
        <w:rPr>
          <w:rFonts w:ascii="Times New Roman" w:hAnsi="Times New Roman" w:cs="Times New Roman"/>
          <w:sz w:val="24"/>
          <w:szCs w:val="24"/>
        </w:rPr>
        <w:t xml:space="preserve">causal </w:t>
      </w:r>
      <w:r w:rsidR="004018BD">
        <w:rPr>
          <w:rFonts w:ascii="Times New Roman" w:hAnsi="Times New Roman" w:cs="Times New Roman"/>
          <w:sz w:val="24"/>
          <w:szCs w:val="24"/>
        </w:rPr>
        <w:t>mechanisms in the EBP adoption process.</w:t>
      </w:r>
      <w:r w:rsidR="00033822">
        <w:rPr>
          <w:rFonts w:ascii="Times New Roman" w:hAnsi="Times New Roman" w:cs="Times New Roman"/>
          <w:sz w:val="24"/>
          <w:szCs w:val="24"/>
        </w:rPr>
        <w:t xml:space="preserve"> </w:t>
      </w:r>
      <w:r w:rsidR="006C11BB">
        <w:rPr>
          <w:rFonts w:ascii="Times New Roman" w:hAnsi="Times New Roman" w:cs="Times New Roman"/>
          <w:sz w:val="24"/>
          <w:szCs w:val="24"/>
        </w:rPr>
        <w:t xml:space="preserve">That is, because </w:t>
      </w:r>
      <w:r w:rsidR="00033822">
        <w:rPr>
          <w:rFonts w:ascii="Times New Roman" w:hAnsi="Times New Roman" w:cs="Times New Roman"/>
          <w:sz w:val="24"/>
          <w:szCs w:val="24"/>
        </w:rPr>
        <w:t>the mediator</w:t>
      </w:r>
      <w:r w:rsidR="00E820E6">
        <w:rPr>
          <w:rFonts w:ascii="Times New Roman" w:hAnsi="Times New Roman" w:cs="Times New Roman"/>
          <w:sz w:val="24"/>
          <w:szCs w:val="24"/>
        </w:rPr>
        <w:t>s</w:t>
      </w:r>
      <w:r w:rsidR="00033822">
        <w:rPr>
          <w:rFonts w:ascii="Times New Roman" w:hAnsi="Times New Roman" w:cs="Times New Roman"/>
          <w:sz w:val="24"/>
          <w:szCs w:val="24"/>
        </w:rPr>
        <w:t xml:space="preserve"> </w:t>
      </w:r>
      <w:r w:rsidR="00802085">
        <w:rPr>
          <w:rFonts w:ascii="Times New Roman" w:hAnsi="Times New Roman" w:cs="Times New Roman"/>
          <w:sz w:val="24"/>
          <w:szCs w:val="24"/>
        </w:rPr>
        <w:t xml:space="preserve">themselves were </w:t>
      </w:r>
      <w:r w:rsidR="00033822">
        <w:rPr>
          <w:rFonts w:ascii="Times New Roman" w:hAnsi="Times New Roman" w:cs="Times New Roman"/>
          <w:sz w:val="24"/>
          <w:szCs w:val="24"/>
        </w:rPr>
        <w:t>not experimentally manipulated</w:t>
      </w:r>
      <w:r w:rsidR="00802085">
        <w:rPr>
          <w:rFonts w:ascii="Times New Roman" w:hAnsi="Times New Roman" w:cs="Times New Roman"/>
          <w:sz w:val="24"/>
          <w:szCs w:val="24"/>
        </w:rPr>
        <w:t xml:space="preserve"> (although ARC was manipulated)</w:t>
      </w:r>
      <w:r w:rsidR="00A876DF">
        <w:rPr>
          <w:rFonts w:ascii="Times New Roman" w:hAnsi="Times New Roman" w:cs="Times New Roman"/>
          <w:sz w:val="24"/>
          <w:szCs w:val="24"/>
        </w:rPr>
        <w:t>,</w:t>
      </w:r>
      <w:r w:rsidR="00033822">
        <w:rPr>
          <w:rFonts w:ascii="Times New Roman" w:hAnsi="Times New Roman" w:cs="Times New Roman"/>
          <w:sz w:val="24"/>
          <w:szCs w:val="24"/>
        </w:rPr>
        <w:t xml:space="preserve"> relationships between </w:t>
      </w:r>
      <w:r w:rsidR="00E820E6">
        <w:rPr>
          <w:rFonts w:ascii="Times New Roman" w:hAnsi="Times New Roman" w:cs="Times New Roman"/>
          <w:sz w:val="24"/>
          <w:szCs w:val="24"/>
        </w:rPr>
        <w:t xml:space="preserve">the </w:t>
      </w:r>
      <w:r w:rsidR="00033822">
        <w:rPr>
          <w:rFonts w:ascii="Times New Roman" w:hAnsi="Times New Roman" w:cs="Times New Roman"/>
          <w:sz w:val="24"/>
          <w:szCs w:val="24"/>
        </w:rPr>
        <w:t xml:space="preserve">mediators and subsequent outcomes cannot be causally interpreted (MacKinnon, 2008). </w:t>
      </w:r>
      <w:r w:rsidR="00802085">
        <w:rPr>
          <w:rFonts w:ascii="Times New Roman" w:hAnsi="Times New Roman" w:cs="Times New Roman"/>
          <w:sz w:val="24"/>
          <w:szCs w:val="24"/>
        </w:rPr>
        <w:t>Although some mediators, such as intentions, cannot be directly manipulated, r</w:t>
      </w:r>
      <w:r w:rsidR="00033822">
        <w:rPr>
          <w:rFonts w:ascii="Times New Roman" w:hAnsi="Times New Roman" w:cs="Times New Roman"/>
          <w:sz w:val="24"/>
          <w:szCs w:val="24"/>
        </w:rPr>
        <w:t xml:space="preserve">eplication studies are necessary to further refine and test the relationships observed here. </w:t>
      </w:r>
    </w:p>
    <w:p w:rsidR="00CD1403" w:rsidRDefault="004018BD" w:rsidP="0003382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Second, </w:t>
      </w:r>
      <w:r w:rsidR="00E16831">
        <w:rPr>
          <w:rFonts w:ascii="Times New Roman" w:hAnsi="Times New Roman" w:cs="Times New Roman"/>
          <w:sz w:val="24"/>
          <w:szCs w:val="24"/>
        </w:rPr>
        <w:t>t</w:t>
      </w:r>
      <w:r w:rsidR="00A207C5">
        <w:rPr>
          <w:rFonts w:ascii="Times New Roman" w:hAnsi="Times New Roman" w:cs="Times New Roman"/>
          <w:sz w:val="24"/>
          <w:szCs w:val="24"/>
        </w:rPr>
        <w:t xml:space="preserve">he use of </w:t>
      </w:r>
      <w:r w:rsidR="00714A41">
        <w:rPr>
          <w:rFonts w:ascii="Times New Roman" w:hAnsi="Times New Roman" w:cs="Times New Roman"/>
          <w:sz w:val="24"/>
          <w:szCs w:val="24"/>
        </w:rPr>
        <w:t xml:space="preserve">therapists’ </w:t>
      </w:r>
      <w:r w:rsidR="00A207C5">
        <w:rPr>
          <w:rFonts w:ascii="Times New Roman" w:hAnsi="Times New Roman" w:cs="Times New Roman"/>
          <w:sz w:val="24"/>
          <w:szCs w:val="24"/>
        </w:rPr>
        <w:t>self-report</w:t>
      </w:r>
      <w:r w:rsidR="00714A41">
        <w:rPr>
          <w:rFonts w:ascii="Times New Roman" w:hAnsi="Times New Roman" w:cs="Times New Roman"/>
          <w:sz w:val="24"/>
          <w:szCs w:val="24"/>
        </w:rPr>
        <w:t>s</w:t>
      </w:r>
      <w:r w:rsidR="00A207C5">
        <w:rPr>
          <w:rFonts w:ascii="Times New Roman" w:hAnsi="Times New Roman" w:cs="Times New Roman"/>
          <w:sz w:val="24"/>
          <w:szCs w:val="24"/>
        </w:rPr>
        <w:t xml:space="preserve"> </w:t>
      </w:r>
      <w:r w:rsidR="00714A41">
        <w:rPr>
          <w:rFonts w:ascii="Times New Roman" w:hAnsi="Times New Roman" w:cs="Times New Roman"/>
          <w:sz w:val="24"/>
          <w:szCs w:val="24"/>
        </w:rPr>
        <w:t xml:space="preserve">to assess </w:t>
      </w:r>
      <w:r w:rsidR="00A207C5">
        <w:rPr>
          <w:rFonts w:ascii="Times New Roman" w:hAnsi="Times New Roman" w:cs="Times New Roman"/>
          <w:sz w:val="24"/>
          <w:szCs w:val="24"/>
        </w:rPr>
        <w:t>EBP adoption</w:t>
      </w:r>
      <w:r w:rsidR="00714A41">
        <w:rPr>
          <w:rFonts w:ascii="Times New Roman" w:hAnsi="Times New Roman" w:cs="Times New Roman"/>
          <w:sz w:val="24"/>
          <w:szCs w:val="24"/>
        </w:rPr>
        <w:t xml:space="preserve"> raises the possibility that EBP estimates are inflated by social desirability biases</w:t>
      </w:r>
      <w:r w:rsidR="00A207C5">
        <w:rPr>
          <w:rFonts w:ascii="Times New Roman" w:hAnsi="Times New Roman" w:cs="Times New Roman"/>
          <w:sz w:val="24"/>
          <w:szCs w:val="24"/>
        </w:rPr>
        <w:t xml:space="preserve">. </w:t>
      </w:r>
      <w:r w:rsidR="00FF5C6A">
        <w:rPr>
          <w:rFonts w:ascii="Times New Roman" w:hAnsi="Times New Roman" w:cs="Times New Roman"/>
          <w:sz w:val="24"/>
          <w:szCs w:val="24"/>
        </w:rPr>
        <w:t>O</w:t>
      </w:r>
      <w:r w:rsidR="00A207C5">
        <w:rPr>
          <w:rFonts w:ascii="Times New Roman" w:hAnsi="Times New Roman" w:cs="Times New Roman"/>
          <w:sz w:val="24"/>
          <w:szCs w:val="24"/>
        </w:rPr>
        <w:t xml:space="preserve">bservational and self-report measures of EBP </w:t>
      </w:r>
      <w:r w:rsidR="003F53BE">
        <w:rPr>
          <w:rFonts w:ascii="Times New Roman" w:hAnsi="Times New Roman" w:cs="Times New Roman"/>
          <w:sz w:val="24"/>
          <w:szCs w:val="24"/>
        </w:rPr>
        <w:t>implementation</w:t>
      </w:r>
      <w:r w:rsidR="00A207C5">
        <w:rPr>
          <w:rFonts w:ascii="Times New Roman" w:hAnsi="Times New Roman" w:cs="Times New Roman"/>
          <w:sz w:val="24"/>
          <w:szCs w:val="24"/>
        </w:rPr>
        <w:t xml:space="preserve"> are not always highly correlated</w:t>
      </w:r>
      <w:r w:rsidR="00033822">
        <w:rPr>
          <w:rFonts w:ascii="Times New Roman" w:hAnsi="Times New Roman" w:cs="Times New Roman"/>
          <w:sz w:val="24"/>
          <w:szCs w:val="24"/>
        </w:rPr>
        <w:t xml:space="preserve"> (Hurlburt et al., 2010)</w:t>
      </w:r>
      <w:r w:rsidR="003F53BE">
        <w:rPr>
          <w:rFonts w:ascii="Times New Roman" w:hAnsi="Times New Roman" w:cs="Times New Roman"/>
          <w:sz w:val="24"/>
          <w:szCs w:val="24"/>
        </w:rPr>
        <w:t xml:space="preserve">, suggesting clinicians’ may </w:t>
      </w:r>
      <w:r w:rsidR="00DC2A3D">
        <w:rPr>
          <w:rFonts w:ascii="Times New Roman" w:hAnsi="Times New Roman" w:cs="Times New Roman"/>
          <w:sz w:val="24"/>
          <w:szCs w:val="24"/>
        </w:rPr>
        <w:t>inaccurately</w:t>
      </w:r>
      <w:r w:rsidR="003F53BE">
        <w:rPr>
          <w:rFonts w:ascii="Times New Roman" w:hAnsi="Times New Roman" w:cs="Times New Roman"/>
          <w:sz w:val="24"/>
          <w:szCs w:val="24"/>
        </w:rPr>
        <w:t xml:space="preserve"> report EBP adoption or that their execution of EBPs is not always ideal even if they believe they have adopted an EBP</w:t>
      </w:r>
      <w:r w:rsidR="00A207C5">
        <w:rPr>
          <w:rFonts w:ascii="Times New Roman" w:hAnsi="Times New Roman" w:cs="Times New Roman"/>
          <w:sz w:val="24"/>
          <w:szCs w:val="24"/>
        </w:rPr>
        <w:t xml:space="preserve">. </w:t>
      </w:r>
      <w:r w:rsidR="003F53BE">
        <w:rPr>
          <w:rFonts w:ascii="Times New Roman" w:hAnsi="Times New Roman" w:cs="Times New Roman"/>
          <w:sz w:val="24"/>
          <w:szCs w:val="24"/>
        </w:rPr>
        <w:t>An important issue here pertains to the difference between EBP adoption (i.e., the decision to use an EBP) and EBP implementation (i.e., the level of fidelity to a given EBP protocol) (</w:t>
      </w:r>
      <w:r w:rsidR="00FF5C6A">
        <w:rPr>
          <w:rFonts w:ascii="Times New Roman" w:hAnsi="Times New Roman" w:cs="Times New Roman"/>
          <w:sz w:val="24"/>
          <w:szCs w:val="24"/>
        </w:rPr>
        <w:t>Aarons et al., 2011</w:t>
      </w:r>
      <w:r w:rsidR="003F53BE">
        <w:rPr>
          <w:rFonts w:ascii="Times New Roman" w:hAnsi="Times New Roman" w:cs="Times New Roman"/>
          <w:sz w:val="24"/>
          <w:szCs w:val="24"/>
        </w:rPr>
        <w:t xml:space="preserve">). </w:t>
      </w:r>
      <w:r w:rsidR="00DC2A3D">
        <w:rPr>
          <w:rFonts w:ascii="Times New Roman" w:hAnsi="Times New Roman" w:cs="Times New Roman"/>
          <w:sz w:val="24"/>
          <w:szCs w:val="24"/>
        </w:rPr>
        <w:t xml:space="preserve">Concerns about poor EBP implementation </w:t>
      </w:r>
      <w:r w:rsidR="00A876DF">
        <w:rPr>
          <w:rFonts w:ascii="Times New Roman" w:hAnsi="Times New Roman" w:cs="Times New Roman"/>
          <w:sz w:val="24"/>
          <w:szCs w:val="24"/>
        </w:rPr>
        <w:t xml:space="preserve">(i.e., EBP fidelity) </w:t>
      </w:r>
      <w:r w:rsidR="00DC2A3D">
        <w:rPr>
          <w:rFonts w:ascii="Times New Roman" w:hAnsi="Times New Roman" w:cs="Times New Roman"/>
          <w:sz w:val="24"/>
          <w:szCs w:val="24"/>
        </w:rPr>
        <w:t>are</w:t>
      </w:r>
      <w:r w:rsidR="00033822">
        <w:rPr>
          <w:rFonts w:ascii="Times New Roman" w:hAnsi="Times New Roman" w:cs="Times New Roman"/>
          <w:sz w:val="24"/>
          <w:szCs w:val="24"/>
        </w:rPr>
        <w:t xml:space="preserve"> beyond the scope of this study because t</w:t>
      </w:r>
      <w:r w:rsidR="00DC2A3D">
        <w:rPr>
          <w:rFonts w:ascii="Times New Roman" w:hAnsi="Times New Roman" w:cs="Times New Roman"/>
          <w:sz w:val="24"/>
          <w:szCs w:val="24"/>
        </w:rPr>
        <w:t xml:space="preserve">he goal was to assess mechanisms that influence clinicians’ </w:t>
      </w:r>
      <w:r w:rsidR="00A44C72">
        <w:rPr>
          <w:rFonts w:ascii="Times New Roman" w:hAnsi="Times New Roman" w:cs="Times New Roman"/>
          <w:sz w:val="24"/>
          <w:szCs w:val="24"/>
        </w:rPr>
        <w:t xml:space="preserve">EBP </w:t>
      </w:r>
      <w:r w:rsidR="00DC2A3D">
        <w:rPr>
          <w:rFonts w:ascii="Times New Roman" w:hAnsi="Times New Roman" w:cs="Times New Roman"/>
          <w:sz w:val="24"/>
          <w:szCs w:val="24"/>
        </w:rPr>
        <w:t xml:space="preserve">adoption </w:t>
      </w:r>
      <w:r w:rsidR="00CD1403">
        <w:rPr>
          <w:rFonts w:ascii="Times New Roman" w:hAnsi="Times New Roman" w:cs="Times New Roman"/>
          <w:sz w:val="24"/>
          <w:szCs w:val="24"/>
        </w:rPr>
        <w:t>decision</w:t>
      </w:r>
      <w:r w:rsidR="008452FE">
        <w:rPr>
          <w:rFonts w:ascii="Times New Roman" w:hAnsi="Times New Roman" w:cs="Times New Roman"/>
          <w:sz w:val="24"/>
          <w:szCs w:val="24"/>
        </w:rPr>
        <w:t xml:space="preserve">s </w:t>
      </w:r>
      <w:r w:rsidR="00F834FF">
        <w:rPr>
          <w:rFonts w:ascii="Times New Roman" w:hAnsi="Times New Roman" w:cs="Times New Roman"/>
          <w:sz w:val="24"/>
          <w:szCs w:val="24"/>
        </w:rPr>
        <w:t>(and</w:t>
      </w:r>
      <w:r w:rsidR="00CD1403">
        <w:rPr>
          <w:rFonts w:ascii="Times New Roman" w:hAnsi="Times New Roman" w:cs="Times New Roman"/>
          <w:sz w:val="24"/>
          <w:szCs w:val="24"/>
        </w:rPr>
        <w:t xml:space="preserve"> the levels of commitment to use </w:t>
      </w:r>
      <w:r w:rsidR="00F834FF">
        <w:rPr>
          <w:rFonts w:ascii="Times New Roman" w:hAnsi="Times New Roman" w:cs="Times New Roman"/>
          <w:sz w:val="24"/>
          <w:szCs w:val="24"/>
        </w:rPr>
        <w:t xml:space="preserve">specific EBP </w:t>
      </w:r>
      <w:r w:rsidR="00033822">
        <w:rPr>
          <w:rFonts w:ascii="Times New Roman" w:hAnsi="Times New Roman" w:cs="Times New Roman"/>
          <w:sz w:val="24"/>
          <w:szCs w:val="24"/>
        </w:rPr>
        <w:t>model</w:t>
      </w:r>
      <w:r w:rsidR="00F834FF">
        <w:rPr>
          <w:rFonts w:ascii="Times New Roman" w:hAnsi="Times New Roman" w:cs="Times New Roman"/>
          <w:sz w:val="24"/>
          <w:szCs w:val="24"/>
        </w:rPr>
        <w:t xml:space="preserve">s) rather than </w:t>
      </w:r>
      <w:r w:rsidR="00E16831">
        <w:rPr>
          <w:rFonts w:ascii="Times New Roman" w:hAnsi="Times New Roman" w:cs="Times New Roman"/>
          <w:sz w:val="24"/>
          <w:szCs w:val="24"/>
        </w:rPr>
        <w:t xml:space="preserve">clinicians’ </w:t>
      </w:r>
      <w:r w:rsidR="00A44C72">
        <w:rPr>
          <w:rFonts w:ascii="Times New Roman" w:hAnsi="Times New Roman" w:cs="Times New Roman"/>
          <w:sz w:val="24"/>
          <w:szCs w:val="24"/>
        </w:rPr>
        <w:t>subsequent</w:t>
      </w:r>
      <w:r w:rsidR="00CD1403">
        <w:rPr>
          <w:rFonts w:ascii="Times New Roman" w:hAnsi="Times New Roman" w:cs="Times New Roman"/>
          <w:sz w:val="24"/>
          <w:szCs w:val="24"/>
        </w:rPr>
        <w:t xml:space="preserve"> </w:t>
      </w:r>
      <w:r w:rsidR="00F834FF">
        <w:rPr>
          <w:rFonts w:ascii="Times New Roman" w:hAnsi="Times New Roman" w:cs="Times New Roman"/>
          <w:sz w:val="24"/>
          <w:szCs w:val="24"/>
        </w:rPr>
        <w:t xml:space="preserve">EBP </w:t>
      </w:r>
      <w:r w:rsidR="00CD1403">
        <w:rPr>
          <w:rFonts w:ascii="Times New Roman" w:hAnsi="Times New Roman" w:cs="Times New Roman"/>
          <w:sz w:val="24"/>
          <w:szCs w:val="24"/>
        </w:rPr>
        <w:t>implementation fidelity</w:t>
      </w:r>
      <w:r w:rsidR="00A44C72">
        <w:rPr>
          <w:rFonts w:ascii="Times New Roman" w:hAnsi="Times New Roman" w:cs="Times New Roman"/>
          <w:sz w:val="24"/>
          <w:szCs w:val="24"/>
        </w:rPr>
        <w:t>. In this</w:t>
      </w:r>
      <w:r w:rsidR="008C5302">
        <w:rPr>
          <w:rFonts w:ascii="Times New Roman" w:hAnsi="Times New Roman" w:cs="Times New Roman"/>
          <w:sz w:val="24"/>
          <w:szCs w:val="24"/>
        </w:rPr>
        <w:t xml:space="preserve"> regard</w:t>
      </w:r>
      <w:r w:rsidR="00A44C72">
        <w:rPr>
          <w:rFonts w:ascii="Times New Roman" w:hAnsi="Times New Roman" w:cs="Times New Roman"/>
          <w:sz w:val="24"/>
          <w:szCs w:val="24"/>
        </w:rPr>
        <w:t xml:space="preserve">, </w:t>
      </w:r>
      <w:r w:rsidR="008C5302">
        <w:rPr>
          <w:rFonts w:ascii="Times New Roman" w:hAnsi="Times New Roman" w:cs="Times New Roman"/>
          <w:sz w:val="24"/>
          <w:szCs w:val="24"/>
        </w:rPr>
        <w:t>the low correspondence between self-reported fidelity and observer-rated fidelity are irrelevant</w:t>
      </w:r>
      <w:r w:rsidR="00D645D5">
        <w:rPr>
          <w:rFonts w:ascii="Times New Roman" w:hAnsi="Times New Roman" w:cs="Times New Roman"/>
          <w:sz w:val="24"/>
          <w:szCs w:val="24"/>
        </w:rPr>
        <w:t xml:space="preserve"> to interpreting the</w:t>
      </w:r>
      <w:r w:rsidR="00802085">
        <w:rPr>
          <w:rFonts w:ascii="Times New Roman" w:hAnsi="Times New Roman" w:cs="Times New Roman"/>
          <w:sz w:val="24"/>
          <w:szCs w:val="24"/>
        </w:rPr>
        <w:t>se</w:t>
      </w:r>
      <w:r w:rsidR="00D645D5">
        <w:rPr>
          <w:rFonts w:ascii="Times New Roman" w:hAnsi="Times New Roman" w:cs="Times New Roman"/>
          <w:sz w:val="24"/>
          <w:szCs w:val="24"/>
        </w:rPr>
        <w:t xml:space="preserve"> study </w:t>
      </w:r>
      <w:r w:rsidR="00033822">
        <w:rPr>
          <w:rFonts w:ascii="Times New Roman" w:hAnsi="Times New Roman" w:cs="Times New Roman"/>
          <w:sz w:val="24"/>
          <w:szCs w:val="24"/>
        </w:rPr>
        <w:t>results</w:t>
      </w:r>
      <w:r w:rsidR="008C5302">
        <w:rPr>
          <w:rFonts w:ascii="Times New Roman" w:hAnsi="Times New Roman" w:cs="Times New Roman"/>
          <w:sz w:val="24"/>
          <w:szCs w:val="24"/>
        </w:rPr>
        <w:t xml:space="preserve">. </w:t>
      </w:r>
      <w:r w:rsidR="003E77F3">
        <w:rPr>
          <w:rFonts w:ascii="Times New Roman" w:hAnsi="Times New Roman" w:cs="Times New Roman"/>
          <w:sz w:val="24"/>
          <w:szCs w:val="24"/>
        </w:rPr>
        <w:t>Furthermore</w:t>
      </w:r>
      <w:r w:rsidR="004B39C1">
        <w:rPr>
          <w:rFonts w:ascii="Times New Roman" w:hAnsi="Times New Roman" w:cs="Times New Roman"/>
          <w:sz w:val="24"/>
          <w:szCs w:val="24"/>
        </w:rPr>
        <w:t>, clinicians’ self-reports of EBP implementation have been linked to youth outcomes in mental health settings</w:t>
      </w:r>
      <w:r w:rsidR="00D645D5">
        <w:rPr>
          <w:rFonts w:ascii="Times New Roman" w:hAnsi="Times New Roman" w:cs="Times New Roman"/>
          <w:sz w:val="24"/>
          <w:szCs w:val="24"/>
        </w:rPr>
        <w:t xml:space="preserve"> (Schoenwald et al., 2009)</w:t>
      </w:r>
      <w:r w:rsidR="004B39C1">
        <w:rPr>
          <w:rFonts w:ascii="Times New Roman" w:hAnsi="Times New Roman" w:cs="Times New Roman"/>
          <w:sz w:val="24"/>
          <w:szCs w:val="24"/>
        </w:rPr>
        <w:t xml:space="preserve">, suggesting that this indicator is an important criterion variable regardless of its relative </w:t>
      </w:r>
      <w:r w:rsidR="00EE2833">
        <w:rPr>
          <w:rFonts w:ascii="Times New Roman" w:hAnsi="Times New Roman" w:cs="Times New Roman"/>
          <w:sz w:val="24"/>
          <w:szCs w:val="24"/>
        </w:rPr>
        <w:t>correspondence with observational measures</w:t>
      </w:r>
      <w:r w:rsidR="004B39C1">
        <w:rPr>
          <w:rFonts w:ascii="Times New Roman" w:hAnsi="Times New Roman" w:cs="Times New Roman"/>
          <w:sz w:val="24"/>
          <w:szCs w:val="24"/>
        </w:rPr>
        <w:t>.</w:t>
      </w:r>
    </w:p>
    <w:p w:rsidR="003F53BE" w:rsidRDefault="00EE2833" w:rsidP="00CD14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003F53BE">
        <w:rPr>
          <w:rFonts w:ascii="Times New Roman" w:hAnsi="Times New Roman" w:cs="Times New Roman"/>
          <w:sz w:val="24"/>
          <w:szCs w:val="24"/>
        </w:rPr>
        <w:t>oncerns about</w:t>
      </w:r>
      <w:r w:rsidR="00D645D5">
        <w:rPr>
          <w:rFonts w:ascii="Times New Roman" w:hAnsi="Times New Roman" w:cs="Times New Roman"/>
          <w:sz w:val="24"/>
          <w:szCs w:val="24"/>
        </w:rPr>
        <w:t xml:space="preserve"> the</w:t>
      </w:r>
      <w:r w:rsidR="003F53BE">
        <w:rPr>
          <w:rFonts w:ascii="Times New Roman" w:hAnsi="Times New Roman" w:cs="Times New Roman"/>
          <w:sz w:val="24"/>
          <w:szCs w:val="24"/>
        </w:rPr>
        <w:t xml:space="preserve"> </w:t>
      </w:r>
      <w:r w:rsidR="008C5302">
        <w:rPr>
          <w:rFonts w:ascii="Times New Roman" w:hAnsi="Times New Roman" w:cs="Times New Roman"/>
          <w:sz w:val="24"/>
          <w:szCs w:val="24"/>
        </w:rPr>
        <w:t xml:space="preserve">inflation </w:t>
      </w:r>
      <w:r>
        <w:rPr>
          <w:rFonts w:ascii="Times New Roman" w:hAnsi="Times New Roman" w:cs="Times New Roman"/>
          <w:sz w:val="24"/>
          <w:szCs w:val="24"/>
        </w:rPr>
        <w:t xml:space="preserve">of </w:t>
      </w:r>
      <w:r w:rsidR="00264468">
        <w:rPr>
          <w:rFonts w:ascii="Times New Roman" w:hAnsi="Times New Roman" w:cs="Times New Roman"/>
          <w:sz w:val="24"/>
          <w:szCs w:val="24"/>
        </w:rPr>
        <w:t xml:space="preserve">clinicians’ </w:t>
      </w:r>
      <w:r w:rsidR="008C5302">
        <w:rPr>
          <w:rFonts w:ascii="Times New Roman" w:hAnsi="Times New Roman" w:cs="Times New Roman"/>
          <w:sz w:val="24"/>
          <w:szCs w:val="24"/>
        </w:rPr>
        <w:t>self-</w:t>
      </w:r>
      <w:r>
        <w:rPr>
          <w:rFonts w:ascii="Times New Roman" w:hAnsi="Times New Roman" w:cs="Times New Roman"/>
          <w:sz w:val="24"/>
          <w:szCs w:val="24"/>
        </w:rPr>
        <w:t>reported</w:t>
      </w:r>
      <w:r w:rsidR="00264468">
        <w:rPr>
          <w:rFonts w:ascii="Times New Roman" w:hAnsi="Times New Roman" w:cs="Times New Roman"/>
          <w:sz w:val="24"/>
          <w:szCs w:val="24"/>
        </w:rPr>
        <w:t xml:space="preserve"> </w:t>
      </w:r>
      <w:r w:rsidR="003F53BE">
        <w:rPr>
          <w:rFonts w:ascii="Times New Roman" w:hAnsi="Times New Roman" w:cs="Times New Roman"/>
          <w:sz w:val="24"/>
          <w:szCs w:val="24"/>
        </w:rPr>
        <w:t xml:space="preserve">EBP adoption </w:t>
      </w:r>
      <w:r>
        <w:rPr>
          <w:rFonts w:ascii="Times New Roman" w:hAnsi="Times New Roman" w:cs="Times New Roman"/>
          <w:sz w:val="24"/>
          <w:szCs w:val="24"/>
        </w:rPr>
        <w:t xml:space="preserve">due to social desirability biases </w:t>
      </w:r>
      <w:r w:rsidR="003F53BE">
        <w:rPr>
          <w:rFonts w:ascii="Times New Roman" w:hAnsi="Times New Roman" w:cs="Times New Roman"/>
          <w:sz w:val="24"/>
          <w:szCs w:val="24"/>
        </w:rPr>
        <w:t xml:space="preserve">are </w:t>
      </w:r>
      <w:r w:rsidR="00085543">
        <w:rPr>
          <w:rFonts w:ascii="Times New Roman" w:hAnsi="Times New Roman" w:cs="Times New Roman"/>
          <w:sz w:val="24"/>
          <w:szCs w:val="24"/>
        </w:rPr>
        <w:t xml:space="preserve">mitigated </w:t>
      </w:r>
      <w:r>
        <w:rPr>
          <w:rFonts w:ascii="Times New Roman" w:hAnsi="Times New Roman" w:cs="Times New Roman"/>
          <w:sz w:val="24"/>
          <w:szCs w:val="24"/>
        </w:rPr>
        <w:t>by several factors. First</w:t>
      </w:r>
      <w:r w:rsidR="00F932D1">
        <w:rPr>
          <w:rFonts w:ascii="Times New Roman" w:hAnsi="Times New Roman" w:cs="Times New Roman"/>
          <w:sz w:val="24"/>
          <w:szCs w:val="24"/>
        </w:rPr>
        <w:t xml:space="preserve">, </w:t>
      </w:r>
      <w:r>
        <w:rPr>
          <w:rFonts w:ascii="Times New Roman" w:hAnsi="Times New Roman" w:cs="Times New Roman"/>
          <w:sz w:val="24"/>
          <w:szCs w:val="24"/>
        </w:rPr>
        <w:t xml:space="preserve">observational research </w:t>
      </w:r>
      <w:r w:rsidR="00780902">
        <w:rPr>
          <w:rFonts w:ascii="Times New Roman" w:hAnsi="Times New Roman" w:cs="Times New Roman"/>
          <w:sz w:val="24"/>
          <w:szCs w:val="24"/>
        </w:rPr>
        <w:t xml:space="preserve">indicates </w:t>
      </w:r>
      <w:r>
        <w:rPr>
          <w:rFonts w:ascii="Times New Roman" w:hAnsi="Times New Roman" w:cs="Times New Roman"/>
          <w:sz w:val="24"/>
          <w:szCs w:val="24"/>
        </w:rPr>
        <w:t>that clinicians reliably report the general contours of their in-session behavior, including the amount of time devoted to treatment targets and foci (Hogue, Dauber, Henderson, &amp; Liddle, 2014)</w:t>
      </w:r>
      <w:r w:rsidR="00780902">
        <w:rPr>
          <w:rFonts w:ascii="Times New Roman" w:hAnsi="Times New Roman" w:cs="Times New Roman"/>
          <w:sz w:val="24"/>
          <w:szCs w:val="24"/>
        </w:rPr>
        <w:t xml:space="preserve">. The outcome </w:t>
      </w:r>
      <w:r w:rsidR="00F932D1">
        <w:rPr>
          <w:rFonts w:ascii="Times New Roman" w:hAnsi="Times New Roman" w:cs="Times New Roman"/>
          <w:sz w:val="24"/>
          <w:szCs w:val="24"/>
        </w:rPr>
        <w:t xml:space="preserve">criteria </w:t>
      </w:r>
      <w:r w:rsidR="00780902">
        <w:rPr>
          <w:rFonts w:ascii="Times New Roman" w:hAnsi="Times New Roman" w:cs="Times New Roman"/>
          <w:sz w:val="24"/>
          <w:szCs w:val="24"/>
        </w:rPr>
        <w:t>used here (</w:t>
      </w:r>
      <w:r w:rsidR="00D645D5">
        <w:rPr>
          <w:rFonts w:ascii="Times New Roman" w:hAnsi="Times New Roman" w:cs="Times New Roman"/>
          <w:sz w:val="24"/>
          <w:szCs w:val="24"/>
        </w:rPr>
        <w:t xml:space="preserve">i.e., percentage of </w:t>
      </w:r>
      <w:r w:rsidR="00E820E6">
        <w:rPr>
          <w:rFonts w:ascii="Times New Roman" w:hAnsi="Times New Roman" w:cs="Times New Roman"/>
          <w:sz w:val="24"/>
          <w:szCs w:val="24"/>
        </w:rPr>
        <w:t>clients</w:t>
      </w:r>
      <w:r w:rsidR="00D645D5">
        <w:rPr>
          <w:rFonts w:ascii="Times New Roman" w:hAnsi="Times New Roman" w:cs="Times New Roman"/>
          <w:sz w:val="24"/>
          <w:szCs w:val="24"/>
        </w:rPr>
        <w:t xml:space="preserve"> </w:t>
      </w:r>
      <w:r w:rsidR="00802085">
        <w:rPr>
          <w:rFonts w:ascii="Times New Roman" w:hAnsi="Times New Roman" w:cs="Times New Roman"/>
          <w:sz w:val="24"/>
          <w:szCs w:val="24"/>
        </w:rPr>
        <w:t xml:space="preserve">treated </w:t>
      </w:r>
      <w:r w:rsidR="00FF37C6">
        <w:rPr>
          <w:rFonts w:ascii="Times New Roman" w:hAnsi="Times New Roman" w:cs="Times New Roman"/>
          <w:sz w:val="24"/>
          <w:szCs w:val="24"/>
        </w:rPr>
        <w:t>using</w:t>
      </w:r>
      <w:r w:rsidR="00802085">
        <w:rPr>
          <w:rFonts w:ascii="Times New Roman" w:hAnsi="Times New Roman" w:cs="Times New Roman"/>
          <w:sz w:val="24"/>
          <w:szCs w:val="24"/>
        </w:rPr>
        <w:t xml:space="preserve"> an EBP </w:t>
      </w:r>
      <w:r w:rsidR="00D645D5">
        <w:rPr>
          <w:rFonts w:ascii="Times New Roman" w:hAnsi="Times New Roman" w:cs="Times New Roman"/>
          <w:sz w:val="24"/>
          <w:szCs w:val="24"/>
        </w:rPr>
        <w:t>and a</w:t>
      </w:r>
      <w:r w:rsidR="006C11BB">
        <w:rPr>
          <w:rFonts w:ascii="Times New Roman" w:hAnsi="Times New Roman" w:cs="Times New Roman"/>
          <w:sz w:val="24"/>
          <w:szCs w:val="24"/>
        </w:rPr>
        <w:t xml:space="preserve"> yes/</w:t>
      </w:r>
      <w:r w:rsidR="00780902">
        <w:rPr>
          <w:rFonts w:ascii="Times New Roman" w:hAnsi="Times New Roman" w:cs="Times New Roman"/>
          <w:sz w:val="24"/>
          <w:szCs w:val="24"/>
        </w:rPr>
        <w:t>no EBP adoption</w:t>
      </w:r>
      <w:r w:rsidR="00D645D5">
        <w:rPr>
          <w:rFonts w:ascii="Times New Roman" w:hAnsi="Times New Roman" w:cs="Times New Roman"/>
          <w:sz w:val="24"/>
          <w:szCs w:val="24"/>
        </w:rPr>
        <w:t xml:space="preserve"> indicator</w:t>
      </w:r>
      <w:r w:rsidR="00780902">
        <w:rPr>
          <w:rFonts w:ascii="Times New Roman" w:hAnsi="Times New Roman" w:cs="Times New Roman"/>
          <w:sz w:val="24"/>
          <w:szCs w:val="24"/>
        </w:rPr>
        <w:t>)</w:t>
      </w:r>
      <w:r w:rsidR="00F932D1">
        <w:rPr>
          <w:rFonts w:ascii="Times New Roman" w:hAnsi="Times New Roman" w:cs="Times New Roman"/>
          <w:sz w:val="24"/>
          <w:szCs w:val="24"/>
        </w:rPr>
        <w:t xml:space="preserve"> reflect clinicians’ in-session behaviors and, in combination with the wide range of values observed </w:t>
      </w:r>
      <w:r w:rsidR="00C43AE1">
        <w:rPr>
          <w:rFonts w:ascii="Times New Roman" w:hAnsi="Times New Roman" w:cs="Times New Roman"/>
          <w:sz w:val="24"/>
          <w:szCs w:val="24"/>
        </w:rPr>
        <w:t>at the individual and organizational levels</w:t>
      </w:r>
      <w:r w:rsidR="00B47FB1">
        <w:rPr>
          <w:rFonts w:ascii="Times New Roman" w:hAnsi="Times New Roman" w:cs="Times New Roman"/>
          <w:sz w:val="24"/>
          <w:szCs w:val="24"/>
        </w:rPr>
        <w:t xml:space="preserve">, </w:t>
      </w:r>
      <w:r w:rsidR="00F932D1">
        <w:rPr>
          <w:rFonts w:ascii="Times New Roman" w:hAnsi="Times New Roman" w:cs="Times New Roman"/>
          <w:sz w:val="24"/>
          <w:szCs w:val="24"/>
        </w:rPr>
        <w:t>may therefore be expected to have acceptable reliability</w:t>
      </w:r>
      <w:r w:rsidR="00780902">
        <w:rPr>
          <w:rFonts w:ascii="Times New Roman" w:hAnsi="Times New Roman" w:cs="Times New Roman"/>
          <w:sz w:val="24"/>
          <w:szCs w:val="24"/>
        </w:rPr>
        <w:t>. Second,</w:t>
      </w:r>
      <w:r w:rsidR="003F53BE">
        <w:rPr>
          <w:rFonts w:ascii="Times New Roman" w:hAnsi="Times New Roman" w:cs="Times New Roman"/>
          <w:sz w:val="24"/>
          <w:szCs w:val="24"/>
        </w:rPr>
        <w:t xml:space="preserve"> </w:t>
      </w:r>
      <w:r w:rsidR="00D645D5">
        <w:rPr>
          <w:rFonts w:ascii="Times New Roman" w:hAnsi="Times New Roman" w:cs="Times New Roman"/>
          <w:sz w:val="24"/>
          <w:szCs w:val="24"/>
        </w:rPr>
        <w:t xml:space="preserve">studies indicate that </w:t>
      </w:r>
      <w:r w:rsidR="003F53BE">
        <w:rPr>
          <w:rFonts w:ascii="Times New Roman" w:hAnsi="Times New Roman" w:cs="Times New Roman"/>
          <w:sz w:val="24"/>
          <w:szCs w:val="24"/>
        </w:rPr>
        <w:t>clinicians</w:t>
      </w:r>
      <w:r w:rsidR="00A207C5">
        <w:rPr>
          <w:rFonts w:ascii="Times New Roman" w:hAnsi="Times New Roman" w:cs="Times New Roman"/>
          <w:sz w:val="24"/>
          <w:szCs w:val="24"/>
        </w:rPr>
        <w:t xml:space="preserve"> self-report </w:t>
      </w:r>
      <w:r w:rsidR="003F53BE">
        <w:rPr>
          <w:rFonts w:ascii="Times New Roman" w:hAnsi="Times New Roman" w:cs="Times New Roman"/>
          <w:sz w:val="24"/>
          <w:szCs w:val="24"/>
        </w:rPr>
        <w:t xml:space="preserve">suboptimal </w:t>
      </w:r>
      <w:r w:rsidR="00A207C5">
        <w:rPr>
          <w:rFonts w:ascii="Times New Roman" w:hAnsi="Times New Roman" w:cs="Times New Roman"/>
          <w:sz w:val="24"/>
          <w:szCs w:val="24"/>
        </w:rPr>
        <w:t xml:space="preserve">rates </w:t>
      </w:r>
      <w:r w:rsidR="00A207C5">
        <w:rPr>
          <w:rFonts w:ascii="Times New Roman" w:hAnsi="Times New Roman" w:cs="Times New Roman"/>
          <w:sz w:val="24"/>
          <w:szCs w:val="24"/>
        </w:rPr>
        <w:lastRenderedPageBreak/>
        <w:t xml:space="preserve">of </w:t>
      </w:r>
      <w:r w:rsidR="00CD1403">
        <w:rPr>
          <w:rFonts w:ascii="Times New Roman" w:hAnsi="Times New Roman" w:cs="Times New Roman"/>
          <w:sz w:val="24"/>
          <w:szCs w:val="24"/>
        </w:rPr>
        <w:t xml:space="preserve">EBP </w:t>
      </w:r>
      <w:r w:rsidR="00A207C5">
        <w:rPr>
          <w:rFonts w:ascii="Times New Roman" w:hAnsi="Times New Roman" w:cs="Times New Roman"/>
          <w:sz w:val="24"/>
          <w:szCs w:val="24"/>
        </w:rPr>
        <w:t xml:space="preserve">adoption </w:t>
      </w:r>
      <w:r w:rsidR="00DC2A3D">
        <w:rPr>
          <w:rFonts w:ascii="Times New Roman" w:hAnsi="Times New Roman" w:cs="Times New Roman"/>
          <w:sz w:val="24"/>
          <w:szCs w:val="24"/>
        </w:rPr>
        <w:t xml:space="preserve">even </w:t>
      </w:r>
      <w:r w:rsidR="00A207C5">
        <w:rPr>
          <w:rFonts w:ascii="Times New Roman" w:hAnsi="Times New Roman" w:cs="Times New Roman"/>
          <w:sz w:val="24"/>
          <w:szCs w:val="24"/>
        </w:rPr>
        <w:t xml:space="preserve">in situations where </w:t>
      </w:r>
      <w:r w:rsidR="00D645D5">
        <w:rPr>
          <w:rFonts w:ascii="Times New Roman" w:hAnsi="Times New Roman" w:cs="Times New Roman"/>
          <w:sz w:val="24"/>
          <w:szCs w:val="24"/>
        </w:rPr>
        <w:t xml:space="preserve">this behavior </w:t>
      </w:r>
      <w:r w:rsidR="00A207C5">
        <w:rPr>
          <w:rFonts w:ascii="Times New Roman" w:hAnsi="Times New Roman" w:cs="Times New Roman"/>
          <w:sz w:val="24"/>
          <w:szCs w:val="24"/>
        </w:rPr>
        <w:t xml:space="preserve">is mandated by state authorities </w:t>
      </w:r>
      <w:r w:rsidR="003F53BE">
        <w:rPr>
          <w:rFonts w:ascii="Times New Roman" w:hAnsi="Times New Roman" w:cs="Times New Roman"/>
          <w:sz w:val="24"/>
          <w:szCs w:val="24"/>
        </w:rPr>
        <w:t xml:space="preserve">as long as </w:t>
      </w:r>
      <w:r w:rsidR="00085543">
        <w:rPr>
          <w:rFonts w:ascii="Times New Roman" w:hAnsi="Times New Roman" w:cs="Times New Roman"/>
          <w:sz w:val="24"/>
          <w:szCs w:val="24"/>
        </w:rPr>
        <w:t xml:space="preserve">they have confidence in the confidentiality of their responses </w:t>
      </w:r>
      <w:r w:rsidR="003F53BE">
        <w:rPr>
          <w:rFonts w:ascii="Times New Roman" w:hAnsi="Times New Roman" w:cs="Times New Roman"/>
          <w:sz w:val="24"/>
          <w:szCs w:val="24"/>
        </w:rPr>
        <w:t>(</w:t>
      </w:r>
      <w:r w:rsidR="00E17A88">
        <w:rPr>
          <w:rFonts w:ascii="Times New Roman" w:hAnsi="Times New Roman" w:cs="Times New Roman"/>
          <w:sz w:val="24"/>
          <w:szCs w:val="24"/>
        </w:rPr>
        <w:t>Jensen-Doss et al., 2009</w:t>
      </w:r>
      <w:r w:rsidR="003F53BE">
        <w:rPr>
          <w:rFonts w:ascii="Times New Roman" w:hAnsi="Times New Roman" w:cs="Times New Roman"/>
          <w:sz w:val="24"/>
          <w:szCs w:val="24"/>
        </w:rPr>
        <w:t>)</w:t>
      </w:r>
      <w:r>
        <w:rPr>
          <w:rFonts w:ascii="Times New Roman" w:hAnsi="Times New Roman" w:cs="Times New Roman"/>
          <w:sz w:val="24"/>
          <w:szCs w:val="24"/>
        </w:rPr>
        <w:t xml:space="preserve">. The present </w:t>
      </w:r>
      <w:r w:rsidR="00780902">
        <w:rPr>
          <w:rFonts w:ascii="Times New Roman" w:hAnsi="Times New Roman" w:cs="Times New Roman"/>
          <w:sz w:val="24"/>
          <w:szCs w:val="24"/>
        </w:rPr>
        <w:t xml:space="preserve">study </w:t>
      </w:r>
      <w:r>
        <w:rPr>
          <w:rFonts w:ascii="Times New Roman" w:hAnsi="Times New Roman" w:cs="Times New Roman"/>
          <w:sz w:val="24"/>
          <w:szCs w:val="24"/>
        </w:rPr>
        <w:t>maximize</w:t>
      </w:r>
      <w:r w:rsidR="00780902">
        <w:rPr>
          <w:rFonts w:ascii="Times New Roman" w:hAnsi="Times New Roman" w:cs="Times New Roman"/>
          <w:sz w:val="24"/>
          <w:szCs w:val="24"/>
        </w:rPr>
        <w:t>d</w:t>
      </w:r>
      <w:r>
        <w:rPr>
          <w:rFonts w:ascii="Times New Roman" w:hAnsi="Times New Roman" w:cs="Times New Roman"/>
          <w:sz w:val="24"/>
          <w:szCs w:val="24"/>
        </w:rPr>
        <w:t xml:space="preserve"> clinicians’ confidence in the confidentiality of their responses by using research assistants </w:t>
      </w:r>
      <w:r w:rsidR="00B47FB1">
        <w:rPr>
          <w:rFonts w:ascii="Times New Roman" w:hAnsi="Times New Roman" w:cs="Times New Roman"/>
          <w:sz w:val="24"/>
          <w:szCs w:val="24"/>
        </w:rPr>
        <w:t xml:space="preserve">unaffiliated with the agencies </w:t>
      </w:r>
      <w:r>
        <w:rPr>
          <w:rFonts w:ascii="Times New Roman" w:hAnsi="Times New Roman" w:cs="Times New Roman"/>
          <w:sz w:val="24"/>
          <w:szCs w:val="24"/>
        </w:rPr>
        <w:t xml:space="preserve">to collect data and </w:t>
      </w:r>
      <w:r w:rsidR="00B47FB1">
        <w:rPr>
          <w:rFonts w:ascii="Times New Roman" w:hAnsi="Times New Roman" w:cs="Times New Roman"/>
          <w:sz w:val="24"/>
          <w:szCs w:val="24"/>
        </w:rPr>
        <w:t xml:space="preserve">by </w:t>
      </w:r>
      <w:r>
        <w:rPr>
          <w:rFonts w:ascii="Times New Roman" w:hAnsi="Times New Roman" w:cs="Times New Roman"/>
          <w:sz w:val="24"/>
          <w:szCs w:val="24"/>
        </w:rPr>
        <w:t xml:space="preserve">ensuring that supervisors had no knowledge of clinicians’ participation or non-participation in the study. </w:t>
      </w:r>
      <w:r w:rsidR="00780902">
        <w:rPr>
          <w:rFonts w:ascii="Times New Roman" w:hAnsi="Times New Roman" w:cs="Times New Roman"/>
          <w:sz w:val="24"/>
          <w:szCs w:val="24"/>
        </w:rPr>
        <w:t>Third</w:t>
      </w:r>
      <w:r>
        <w:rPr>
          <w:rFonts w:ascii="Times New Roman" w:hAnsi="Times New Roman" w:cs="Times New Roman"/>
          <w:sz w:val="24"/>
          <w:szCs w:val="24"/>
        </w:rPr>
        <w:t xml:space="preserve">, </w:t>
      </w:r>
      <w:r w:rsidR="00780902">
        <w:rPr>
          <w:rFonts w:ascii="Times New Roman" w:hAnsi="Times New Roman" w:cs="Times New Roman"/>
          <w:sz w:val="24"/>
          <w:szCs w:val="24"/>
        </w:rPr>
        <w:t>b</w:t>
      </w:r>
      <w:r>
        <w:rPr>
          <w:rFonts w:ascii="Times New Roman" w:hAnsi="Times New Roman" w:cs="Times New Roman"/>
          <w:sz w:val="24"/>
          <w:szCs w:val="24"/>
        </w:rPr>
        <w:t xml:space="preserve">ecause there is no reason to expect that </w:t>
      </w:r>
      <w:r w:rsidR="00232C10">
        <w:rPr>
          <w:rFonts w:ascii="Times New Roman" w:hAnsi="Times New Roman" w:cs="Times New Roman"/>
          <w:sz w:val="24"/>
          <w:szCs w:val="24"/>
        </w:rPr>
        <w:t>social desirability biases</w:t>
      </w:r>
      <w:r>
        <w:rPr>
          <w:rFonts w:ascii="Times New Roman" w:hAnsi="Times New Roman" w:cs="Times New Roman"/>
          <w:sz w:val="24"/>
          <w:szCs w:val="24"/>
        </w:rPr>
        <w:t xml:space="preserve"> would interact with treatment condition (i.e., clinicians in the ARC or control agencies </w:t>
      </w:r>
      <w:r w:rsidR="00780902">
        <w:rPr>
          <w:rFonts w:ascii="Times New Roman" w:hAnsi="Times New Roman" w:cs="Times New Roman"/>
          <w:sz w:val="24"/>
          <w:szCs w:val="24"/>
        </w:rPr>
        <w:t xml:space="preserve">are no more or less </w:t>
      </w:r>
      <w:r>
        <w:rPr>
          <w:rFonts w:ascii="Times New Roman" w:hAnsi="Times New Roman" w:cs="Times New Roman"/>
          <w:sz w:val="24"/>
          <w:szCs w:val="24"/>
        </w:rPr>
        <w:t>susceptible to social desirability biases</w:t>
      </w:r>
      <w:r w:rsidR="00E820E6">
        <w:rPr>
          <w:rFonts w:ascii="Times New Roman" w:hAnsi="Times New Roman" w:cs="Times New Roman"/>
          <w:sz w:val="24"/>
          <w:szCs w:val="24"/>
        </w:rPr>
        <w:t xml:space="preserve"> given identical measurement procedures across time</w:t>
      </w:r>
      <w:r>
        <w:rPr>
          <w:rFonts w:ascii="Times New Roman" w:hAnsi="Times New Roman" w:cs="Times New Roman"/>
          <w:sz w:val="24"/>
          <w:szCs w:val="24"/>
        </w:rPr>
        <w:t>) the estimate of ARC’s effects on EBP adoption remain</w:t>
      </w:r>
      <w:r w:rsidR="00B47FB1">
        <w:rPr>
          <w:rFonts w:ascii="Times New Roman" w:hAnsi="Times New Roman" w:cs="Times New Roman"/>
          <w:sz w:val="24"/>
          <w:szCs w:val="24"/>
        </w:rPr>
        <w:t>s</w:t>
      </w:r>
      <w:r>
        <w:rPr>
          <w:rFonts w:ascii="Times New Roman" w:hAnsi="Times New Roman" w:cs="Times New Roman"/>
          <w:sz w:val="24"/>
          <w:szCs w:val="24"/>
        </w:rPr>
        <w:t xml:space="preserve"> unbiased irrespective of </w:t>
      </w:r>
      <w:r w:rsidR="00D645D5">
        <w:rPr>
          <w:rFonts w:ascii="Times New Roman" w:hAnsi="Times New Roman" w:cs="Times New Roman"/>
          <w:sz w:val="24"/>
          <w:szCs w:val="24"/>
        </w:rPr>
        <w:t xml:space="preserve">the </w:t>
      </w:r>
      <w:r>
        <w:rPr>
          <w:rFonts w:ascii="Times New Roman" w:hAnsi="Times New Roman" w:cs="Times New Roman"/>
          <w:sz w:val="24"/>
          <w:szCs w:val="24"/>
        </w:rPr>
        <w:t xml:space="preserve">overall inflation (or deflation) </w:t>
      </w:r>
      <w:r w:rsidR="00450D53">
        <w:rPr>
          <w:rFonts w:ascii="Times New Roman" w:hAnsi="Times New Roman" w:cs="Times New Roman"/>
          <w:sz w:val="24"/>
          <w:szCs w:val="24"/>
        </w:rPr>
        <w:t>in</w:t>
      </w:r>
      <w:r>
        <w:rPr>
          <w:rFonts w:ascii="Times New Roman" w:hAnsi="Times New Roman" w:cs="Times New Roman"/>
          <w:sz w:val="24"/>
          <w:szCs w:val="24"/>
        </w:rPr>
        <w:t xml:space="preserve"> the level of </w:t>
      </w:r>
      <w:r w:rsidR="00450D53">
        <w:rPr>
          <w:rFonts w:ascii="Times New Roman" w:hAnsi="Times New Roman" w:cs="Times New Roman"/>
          <w:sz w:val="24"/>
          <w:szCs w:val="24"/>
        </w:rPr>
        <w:t>self-reports</w:t>
      </w:r>
      <w:r>
        <w:rPr>
          <w:rFonts w:ascii="Times New Roman" w:hAnsi="Times New Roman" w:cs="Times New Roman"/>
          <w:sz w:val="24"/>
          <w:szCs w:val="24"/>
        </w:rPr>
        <w:t xml:space="preserve">. </w:t>
      </w:r>
      <w:r w:rsidR="00CD48F5">
        <w:rPr>
          <w:rFonts w:ascii="Times New Roman" w:hAnsi="Times New Roman" w:cs="Times New Roman"/>
          <w:sz w:val="24"/>
          <w:szCs w:val="24"/>
        </w:rPr>
        <w:t xml:space="preserve">Fourth, studies of organizational culture interventions that relied on behavioral observation to assess EBP adoption in healthcare settings demonstrated similar positive effects of these types of interventions on nurses’ </w:t>
      </w:r>
      <w:r w:rsidR="00802085">
        <w:rPr>
          <w:rFonts w:ascii="Times New Roman" w:hAnsi="Times New Roman" w:cs="Times New Roman"/>
          <w:sz w:val="24"/>
          <w:szCs w:val="24"/>
        </w:rPr>
        <w:t>EBP adoption</w:t>
      </w:r>
      <w:r w:rsidR="00CD48F5">
        <w:rPr>
          <w:rFonts w:ascii="Times New Roman" w:hAnsi="Times New Roman" w:cs="Times New Roman"/>
          <w:sz w:val="24"/>
          <w:szCs w:val="24"/>
        </w:rPr>
        <w:t xml:space="preserve"> (Larson et al., 2000).</w:t>
      </w:r>
      <w:r w:rsidR="00802085">
        <w:rPr>
          <w:rFonts w:ascii="Times New Roman" w:hAnsi="Times New Roman" w:cs="Times New Roman"/>
          <w:sz w:val="24"/>
          <w:szCs w:val="24"/>
        </w:rPr>
        <w:t xml:space="preserve"> Nevertheless</w:t>
      </w:r>
      <w:r w:rsidR="00CD1403">
        <w:rPr>
          <w:rFonts w:ascii="Times New Roman" w:hAnsi="Times New Roman" w:cs="Times New Roman"/>
          <w:sz w:val="24"/>
          <w:szCs w:val="24"/>
        </w:rPr>
        <w:t>, multi</w:t>
      </w:r>
      <w:r w:rsidR="00264468">
        <w:rPr>
          <w:rFonts w:ascii="Times New Roman" w:hAnsi="Times New Roman" w:cs="Times New Roman"/>
          <w:sz w:val="24"/>
          <w:szCs w:val="24"/>
        </w:rPr>
        <w:t>-</w:t>
      </w:r>
      <w:r w:rsidR="00CD1403">
        <w:rPr>
          <w:rFonts w:ascii="Times New Roman" w:hAnsi="Times New Roman" w:cs="Times New Roman"/>
          <w:sz w:val="24"/>
          <w:szCs w:val="24"/>
        </w:rPr>
        <w:t>method measurement of EBP adoption would have strengthened the present investigation</w:t>
      </w:r>
      <w:r w:rsidR="00D645D5">
        <w:rPr>
          <w:rFonts w:ascii="Times New Roman" w:hAnsi="Times New Roman" w:cs="Times New Roman"/>
          <w:sz w:val="24"/>
          <w:szCs w:val="24"/>
        </w:rPr>
        <w:t xml:space="preserve"> and future studies should incorporate more robust and varied measurements of clinicians’ EBP adoption behaviors</w:t>
      </w:r>
      <w:r w:rsidR="00CD1403">
        <w:rPr>
          <w:rFonts w:ascii="Times New Roman" w:hAnsi="Times New Roman" w:cs="Times New Roman"/>
          <w:sz w:val="24"/>
          <w:szCs w:val="24"/>
        </w:rPr>
        <w:t xml:space="preserve">. </w:t>
      </w:r>
    </w:p>
    <w:p w:rsidR="00BA6DCF" w:rsidRDefault="00CD1403" w:rsidP="00CD14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780902">
        <w:rPr>
          <w:rFonts w:ascii="Times New Roman" w:hAnsi="Times New Roman" w:cs="Times New Roman"/>
          <w:sz w:val="24"/>
          <w:szCs w:val="24"/>
        </w:rPr>
        <w:t>third</w:t>
      </w:r>
      <w:r>
        <w:rPr>
          <w:rFonts w:ascii="Times New Roman" w:hAnsi="Times New Roman" w:cs="Times New Roman"/>
          <w:sz w:val="24"/>
          <w:szCs w:val="24"/>
        </w:rPr>
        <w:t xml:space="preserve"> limitation concerns the extent to which results from this study generalize to other clinicians</w:t>
      </w:r>
      <w:r w:rsidR="00C03B0A">
        <w:rPr>
          <w:rFonts w:ascii="Times New Roman" w:hAnsi="Times New Roman" w:cs="Times New Roman"/>
          <w:sz w:val="24"/>
          <w:szCs w:val="24"/>
        </w:rPr>
        <w:t xml:space="preserve"> and organizations</w:t>
      </w:r>
      <w:r>
        <w:rPr>
          <w:rFonts w:ascii="Times New Roman" w:hAnsi="Times New Roman" w:cs="Times New Roman"/>
          <w:sz w:val="24"/>
          <w:szCs w:val="24"/>
        </w:rPr>
        <w:t xml:space="preserve">. Although effort was made to select clinics for the study that represented the target population, the extent to which findings from these agencies apply to other agencies is unknown. </w:t>
      </w:r>
      <w:r w:rsidR="00C03B0A">
        <w:rPr>
          <w:rFonts w:ascii="Times New Roman" w:hAnsi="Times New Roman" w:cs="Times New Roman"/>
          <w:sz w:val="24"/>
          <w:szCs w:val="24"/>
        </w:rPr>
        <w:t>The use of well-validated constructs (e.g., culture, climate, intentions) from converging theoretical perspectives somewhat mitigates concerns about generalization; however, r</w:t>
      </w:r>
      <w:r>
        <w:rPr>
          <w:rFonts w:ascii="Times New Roman" w:hAnsi="Times New Roman" w:cs="Times New Roman"/>
          <w:sz w:val="24"/>
          <w:szCs w:val="24"/>
        </w:rPr>
        <w:t xml:space="preserve">eplication </w:t>
      </w:r>
      <w:r w:rsidR="00C03B0A">
        <w:rPr>
          <w:rFonts w:ascii="Times New Roman" w:hAnsi="Times New Roman" w:cs="Times New Roman"/>
          <w:sz w:val="24"/>
          <w:szCs w:val="24"/>
        </w:rPr>
        <w:t xml:space="preserve">of these results </w:t>
      </w:r>
      <w:r w:rsidR="00F16F62">
        <w:rPr>
          <w:rFonts w:ascii="Times New Roman" w:hAnsi="Times New Roman" w:cs="Times New Roman"/>
          <w:sz w:val="24"/>
          <w:szCs w:val="24"/>
        </w:rPr>
        <w:t>in other settings is necessary to suppo</w:t>
      </w:r>
      <w:r w:rsidR="004B39C1">
        <w:rPr>
          <w:rFonts w:ascii="Times New Roman" w:hAnsi="Times New Roman" w:cs="Times New Roman"/>
          <w:sz w:val="24"/>
          <w:szCs w:val="24"/>
        </w:rPr>
        <w:t>rt the</w:t>
      </w:r>
      <w:r w:rsidR="00C03B0A">
        <w:rPr>
          <w:rFonts w:ascii="Times New Roman" w:hAnsi="Times New Roman" w:cs="Times New Roman"/>
          <w:sz w:val="24"/>
          <w:szCs w:val="24"/>
        </w:rPr>
        <w:t>ir</w:t>
      </w:r>
      <w:r w:rsidR="004B39C1">
        <w:rPr>
          <w:rFonts w:ascii="Times New Roman" w:hAnsi="Times New Roman" w:cs="Times New Roman"/>
          <w:sz w:val="24"/>
          <w:szCs w:val="24"/>
        </w:rPr>
        <w:t xml:space="preserve"> generalizability</w:t>
      </w:r>
      <w:r w:rsidR="00C03B0A">
        <w:rPr>
          <w:rFonts w:ascii="Times New Roman" w:hAnsi="Times New Roman" w:cs="Times New Roman"/>
          <w:sz w:val="24"/>
          <w:szCs w:val="24"/>
        </w:rPr>
        <w:t xml:space="preserve"> across populations of organizations and service professionals</w:t>
      </w:r>
      <w:r w:rsidR="00F16F62">
        <w:rPr>
          <w:rFonts w:ascii="Times New Roman" w:hAnsi="Times New Roman" w:cs="Times New Roman"/>
          <w:sz w:val="24"/>
          <w:szCs w:val="24"/>
        </w:rPr>
        <w:t xml:space="preserve">. </w:t>
      </w:r>
      <w:r>
        <w:rPr>
          <w:rFonts w:ascii="Times New Roman" w:hAnsi="Times New Roman" w:cs="Times New Roman"/>
          <w:sz w:val="24"/>
          <w:szCs w:val="24"/>
        </w:rPr>
        <w:t xml:space="preserve">Previous studies of ARC </w:t>
      </w:r>
      <w:r w:rsidR="00F16F62">
        <w:rPr>
          <w:rFonts w:ascii="Times New Roman" w:hAnsi="Times New Roman" w:cs="Times New Roman"/>
          <w:sz w:val="24"/>
          <w:szCs w:val="24"/>
        </w:rPr>
        <w:t xml:space="preserve">provide </w:t>
      </w:r>
      <w:r w:rsidR="00264468">
        <w:rPr>
          <w:rFonts w:ascii="Times New Roman" w:hAnsi="Times New Roman" w:cs="Times New Roman"/>
          <w:sz w:val="24"/>
          <w:szCs w:val="24"/>
        </w:rPr>
        <w:t>some measure of replication regarding ARC’s effects on organizational culture and climate</w:t>
      </w:r>
      <w:r w:rsidR="004B39C1">
        <w:rPr>
          <w:rFonts w:ascii="Times New Roman" w:hAnsi="Times New Roman" w:cs="Times New Roman"/>
          <w:sz w:val="24"/>
          <w:szCs w:val="24"/>
        </w:rPr>
        <w:t xml:space="preserve"> </w:t>
      </w:r>
      <w:r w:rsidR="004B39C1">
        <w:rPr>
          <w:rFonts w:ascii="Times New Roman" w:hAnsi="Times New Roman" w:cs="Times New Roman"/>
          <w:sz w:val="24"/>
          <w:szCs w:val="24"/>
        </w:rPr>
        <w:lastRenderedPageBreak/>
        <w:t>(Glisson et al., 2006; Glisson et al., 2012)</w:t>
      </w:r>
      <w:r w:rsidR="00EB0B0E">
        <w:rPr>
          <w:rFonts w:ascii="Times New Roman" w:hAnsi="Times New Roman" w:cs="Times New Roman"/>
          <w:sz w:val="24"/>
          <w:szCs w:val="24"/>
        </w:rPr>
        <w:t>. H</w:t>
      </w:r>
      <w:r w:rsidR="00264468">
        <w:rPr>
          <w:rFonts w:ascii="Times New Roman" w:hAnsi="Times New Roman" w:cs="Times New Roman"/>
          <w:sz w:val="24"/>
          <w:szCs w:val="24"/>
        </w:rPr>
        <w:t>owever, no other</w:t>
      </w:r>
      <w:r w:rsidR="004B39C1">
        <w:rPr>
          <w:rFonts w:ascii="Times New Roman" w:hAnsi="Times New Roman" w:cs="Times New Roman"/>
          <w:sz w:val="24"/>
          <w:szCs w:val="24"/>
        </w:rPr>
        <w:t xml:space="preserve"> studies</w:t>
      </w:r>
      <w:r w:rsidR="00264468">
        <w:rPr>
          <w:rFonts w:ascii="Times New Roman" w:hAnsi="Times New Roman" w:cs="Times New Roman"/>
          <w:sz w:val="24"/>
          <w:szCs w:val="24"/>
        </w:rPr>
        <w:t xml:space="preserve"> have tested the cross-level mediating mechanisms that link </w:t>
      </w:r>
      <w:r w:rsidR="00C03B0A">
        <w:rPr>
          <w:rFonts w:ascii="Times New Roman" w:hAnsi="Times New Roman" w:cs="Times New Roman"/>
          <w:sz w:val="24"/>
          <w:szCs w:val="24"/>
        </w:rPr>
        <w:t xml:space="preserve">ARC and </w:t>
      </w:r>
      <w:r w:rsidR="00264468">
        <w:rPr>
          <w:rFonts w:ascii="Times New Roman" w:hAnsi="Times New Roman" w:cs="Times New Roman"/>
          <w:sz w:val="24"/>
          <w:szCs w:val="24"/>
        </w:rPr>
        <w:t>improvement in organizational culture and climate to clinicians’ individual EBP adoption. O</w:t>
      </w:r>
      <w:r w:rsidR="00F16F62">
        <w:rPr>
          <w:rFonts w:ascii="Times New Roman" w:hAnsi="Times New Roman" w:cs="Times New Roman"/>
          <w:sz w:val="24"/>
          <w:szCs w:val="24"/>
        </w:rPr>
        <w:t xml:space="preserve">ngoing </w:t>
      </w:r>
      <w:r w:rsidR="00EB0B0E">
        <w:rPr>
          <w:rFonts w:ascii="Times New Roman" w:hAnsi="Times New Roman" w:cs="Times New Roman"/>
          <w:sz w:val="24"/>
          <w:szCs w:val="24"/>
        </w:rPr>
        <w:t xml:space="preserve">experimental </w:t>
      </w:r>
      <w:r w:rsidR="00F16F62">
        <w:rPr>
          <w:rFonts w:ascii="Times New Roman" w:hAnsi="Times New Roman" w:cs="Times New Roman"/>
          <w:sz w:val="24"/>
          <w:szCs w:val="24"/>
        </w:rPr>
        <w:t>studies</w:t>
      </w:r>
      <w:r w:rsidR="00EB0B0E">
        <w:rPr>
          <w:rFonts w:ascii="Times New Roman" w:hAnsi="Times New Roman" w:cs="Times New Roman"/>
          <w:sz w:val="24"/>
          <w:szCs w:val="24"/>
        </w:rPr>
        <w:t xml:space="preserve"> of ARC </w:t>
      </w:r>
      <w:r>
        <w:rPr>
          <w:rFonts w:ascii="Times New Roman" w:hAnsi="Times New Roman" w:cs="Times New Roman"/>
          <w:sz w:val="24"/>
          <w:szCs w:val="24"/>
        </w:rPr>
        <w:t xml:space="preserve">in </w:t>
      </w:r>
      <w:r w:rsidR="00EB0B0E">
        <w:rPr>
          <w:rFonts w:ascii="Times New Roman" w:hAnsi="Times New Roman" w:cs="Times New Roman"/>
          <w:sz w:val="24"/>
          <w:szCs w:val="24"/>
        </w:rPr>
        <w:t xml:space="preserve">other parts of </w:t>
      </w:r>
      <w:r>
        <w:rPr>
          <w:rFonts w:ascii="Times New Roman" w:hAnsi="Times New Roman" w:cs="Times New Roman"/>
          <w:sz w:val="24"/>
          <w:szCs w:val="24"/>
        </w:rPr>
        <w:t>the United States</w:t>
      </w:r>
      <w:r w:rsidR="00F16F62">
        <w:rPr>
          <w:rFonts w:ascii="Times New Roman" w:hAnsi="Times New Roman" w:cs="Times New Roman"/>
          <w:sz w:val="24"/>
          <w:szCs w:val="24"/>
        </w:rPr>
        <w:t xml:space="preserve"> provide opport</w:t>
      </w:r>
      <w:r w:rsidR="00C03B0A">
        <w:rPr>
          <w:rFonts w:ascii="Times New Roman" w:hAnsi="Times New Roman" w:cs="Times New Roman"/>
          <w:sz w:val="24"/>
          <w:szCs w:val="24"/>
        </w:rPr>
        <w:t>unities</w:t>
      </w:r>
      <w:r w:rsidR="00F16F62">
        <w:rPr>
          <w:rFonts w:ascii="Times New Roman" w:hAnsi="Times New Roman" w:cs="Times New Roman"/>
          <w:sz w:val="24"/>
          <w:szCs w:val="24"/>
        </w:rPr>
        <w:t xml:space="preserve"> for replication</w:t>
      </w:r>
      <w:r>
        <w:rPr>
          <w:rFonts w:ascii="Times New Roman" w:hAnsi="Times New Roman" w:cs="Times New Roman"/>
          <w:sz w:val="24"/>
          <w:szCs w:val="24"/>
        </w:rPr>
        <w:t>.</w:t>
      </w:r>
    </w:p>
    <w:p w:rsidR="00280E97" w:rsidRDefault="00BA6DCF" w:rsidP="00CD140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780902">
        <w:rPr>
          <w:rFonts w:ascii="Times New Roman" w:hAnsi="Times New Roman" w:cs="Times New Roman"/>
          <w:sz w:val="24"/>
          <w:szCs w:val="24"/>
        </w:rPr>
        <w:t xml:space="preserve">fourth </w:t>
      </w:r>
      <w:r>
        <w:rPr>
          <w:rFonts w:ascii="Times New Roman" w:hAnsi="Times New Roman" w:cs="Times New Roman"/>
          <w:sz w:val="24"/>
          <w:szCs w:val="24"/>
        </w:rPr>
        <w:t xml:space="preserve">limitation pertains to the lack of pre-tests for </w:t>
      </w:r>
      <w:r w:rsidR="00802085">
        <w:rPr>
          <w:rFonts w:ascii="Times New Roman" w:hAnsi="Times New Roman" w:cs="Times New Roman"/>
          <w:sz w:val="24"/>
          <w:szCs w:val="24"/>
        </w:rPr>
        <w:t>EBP intentions, EBP barriers, and EBP adoption,</w:t>
      </w:r>
      <w:r>
        <w:rPr>
          <w:rFonts w:ascii="Times New Roman" w:hAnsi="Times New Roman" w:cs="Times New Roman"/>
          <w:sz w:val="24"/>
          <w:szCs w:val="24"/>
        </w:rPr>
        <w:t xml:space="preserve"> which preclude</w:t>
      </w:r>
      <w:r w:rsidR="00780902">
        <w:rPr>
          <w:rFonts w:ascii="Times New Roman" w:hAnsi="Times New Roman" w:cs="Times New Roman"/>
          <w:sz w:val="24"/>
          <w:szCs w:val="24"/>
        </w:rPr>
        <w:t>d</w:t>
      </w:r>
      <w:r>
        <w:rPr>
          <w:rFonts w:ascii="Times New Roman" w:hAnsi="Times New Roman" w:cs="Times New Roman"/>
          <w:sz w:val="24"/>
          <w:szCs w:val="24"/>
        </w:rPr>
        <w:t xml:space="preserve"> assessment of change in these constructs</w:t>
      </w:r>
      <w:r w:rsidR="00232C10">
        <w:rPr>
          <w:rFonts w:ascii="Times New Roman" w:hAnsi="Times New Roman" w:cs="Times New Roman"/>
          <w:sz w:val="24"/>
          <w:szCs w:val="24"/>
        </w:rPr>
        <w:t xml:space="preserve"> and prevented testing whether clinicians’ in ARC and control were statistically equivalent on these constructs at baseline</w:t>
      </w:r>
      <w:r>
        <w:rPr>
          <w:rFonts w:ascii="Times New Roman" w:hAnsi="Times New Roman" w:cs="Times New Roman"/>
          <w:sz w:val="24"/>
          <w:szCs w:val="24"/>
        </w:rPr>
        <w:t xml:space="preserve">. The post-test </w:t>
      </w:r>
      <w:r w:rsidR="00780902">
        <w:rPr>
          <w:rFonts w:ascii="Times New Roman" w:hAnsi="Times New Roman" w:cs="Times New Roman"/>
          <w:sz w:val="24"/>
          <w:szCs w:val="24"/>
        </w:rPr>
        <w:t xml:space="preserve">only </w:t>
      </w:r>
      <w:r>
        <w:rPr>
          <w:rFonts w:ascii="Times New Roman" w:hAnsi="Times New Roman" w:cs="Times New Roman"/>
          <w:sz w:val="24"/>
          <w:szCs w:val="24"/>
        </w:rPr>
        <w:t xml:space="preserve">randomized design of this experiment provides unbiased estimates of ARC’s effects on the mediator and outcome criteria at </w:t>
      </w:r>
      <w:r w:rsidR="008C5302">
        <w:rPr>
          <w:rFonts w:ascii="Times New Roman" w:hAnsi="Times New Roman" w:cs="Times New Roman"/>
          <w:sz w:val="24"/>
          <w:szCs w:val="24"/>
        </w:rPr>
        <w:t>their respective</w:t>
      </w:r>
      <w:r>
        <w:rPr>
          <w:rFonts w:ascii="Times New Roman" w:hAnsi="Times New Roman" w:cs="Times New Roman"/>
          <w:sz w:val="24"/>
          <w:szCs w:val="24"/>
        </w:rPr>
        <w:t xml:space="preserve"> endpoints</w:t>
      </w:r>
      <w:r w:rsidR="004B39C1">
        <w:rPr>
          <w:rFonts w:ascii="Times New Roman" w:hAnsi="Times New Roman" w:cs="Times New Roman"/>
          <w:sz w:val="24"/>
          <w:szCs w:val="24"/>
        </w:rPr>
        <w:t xml:space="preserve"> because of the randomization </w:t>
      </w:r>
      <w:r w:rsidR="00EB0B0E">
        <w:rPr>
          <w:rFonts w:ascii="Times New Roman" w:hAnsi="Times New Roman" w:cs="Times New Roman"/>
          <w:sz w:val="24"/>
          <w:szCs w:val="24"/>
        </w:rPr>
        <w:t>process</w:t>
      </w:r>
      <w:r w:rsidR="004B39C1">
        <w:rPr>
          <w:rFonts w:ascii="Times New Roman" w:hAnsi="Times New Roman" w:cs="Times New Roman"/>
          <w:sz w:val="24"/>
          <w:szCs w:val="24"/>
        </w:rPr>
        <w:t xml:space="preserve"> and the use of mixed effects regression models that account for </w:t>
      </w:r>
      <w:r w:rsidR="00EB0B0E">
        <w:rPr>
          <w:rFonts w:ascii="Times New Roman" w:hAnsi="Times New Roman" w:cs="Times New Roman"/>
          <w:sz w:val="24"/>
          <w:szCs w:val="24"/>
        </w:rPr>
        <w:t xml:space="preserve">the </w:t>
      </w:r>
      <w:r w:rsidR="004B39C1">
        <w:rPr>
          <w:rFonts w:ascii="Times New Roman" w:hAnsi="Times New Roman" w:cs="Times New Roman"/>
          <w:sz w:val="24"/>
          <w:szCs w:val="24"/>
        </w:rPr>
        <w:t>clustering of clinicians within agencies</w:t>
      </w:r>
      <w:r w:rsidR="00EB0B0E">
        <w:rPr>
          <w:rFonts w:ascii="Times New Roman" w:hAnsi="Times New Roman" w:cs="Times New Roman"/>
          <w:sz w:val="24"/>
          <w:szCs w:val="24"/>
        </w:rPr>
        <w:t xml:space="preserve"> (MacKinnon, 2008)</w:t>
      </w:r>
      <w:r w:rsidR="004B39C1">
        <w:rPr>
          <w:rFonts w:ascii="Times New Roman" w:hAnsi="Times New Roman" w:cs="Times New Roman"/>
          <w:sz w:val="24"/>
          <w:szCs w:val="24"/>
        </w:rPr>
        <w:t>. Ho</w:t>
      </w:r>
      <w:r>
        <w:rPr>
          <w:rFonts w:ascii="Times New Roman" w:hAnsi="Times New Roman" w:cs="Times New Roman"/>
          <w:sz w:val="24"/>
          <w:szCs w:val="24"/>
        </w:rPr>
        <w:t xml:space="preserve">wever, the lack of pre-tests prevented investigating change in the mediators over time and how </w:t>
      </w:r>
      <w:r w:rsidR="006C11BB">
        <w:rPr>
          <w:rFonts w:ascii="Times New Roman" w:hAnsi="Times New Roman" w:cs="Times New Roman"/>
          <w:sz w:val="24"/>
          <w:szCs w:val="24"/>
        </w:rPr>
        <w:t xml:space="preserve">pre-post </w:t>
      </w:r>
      <w:r>
        <w:rPr>
          <w:rFonts w:ascii="Times New Roman" w:hAnsi="Times New Roman" w:cs="Times New Roman"/>
          <w:sz w:val="24"/>
          <w:szCs w:val="24"/>
        </w:rPr>
        <w:t xml:space="preserve">changes in the mediators related to outcomes. </w:t>
      </w:r>
      <w:r w:rsidR="008C5302">
        <w:rPr>
          <w:rFonts w:ascii="Times New Roman" w:hAnsi="Times New Roman" w:cs="Times New Roman"/>
          <w:sz w:val="24"/>
          <w:szCs w:val="24"/>
        </w:rPr>
        <w:t>Furthermore, the lack of pre-tests may raise concerns</w:t>
      </w:r>
      <w:r>
        <w:rPr>
          <w:rFonts w:ascii="Times New Roman" w:hAnsi="Times New Roman" w:cs="Times New Roman"/>
          <w:sz w:val="24"/>
          <w:szCs w:val="24"/>
        </w:rPr>
        <w:t xml:space="preserve"> that </w:t>
      </w:r>
      <w:r w:rsidR="008C5302">
        <w:rPr>
          <w:rFonts w:ascii="Times New Roman" w:hAnsi="Times New Roman" w:cs="Times New Roman"/>
          <w:sz w:val="24"/>
          <w:szCs w:val="24"/>
        </w:rPr>
        <w:t xml:space="preserve">the </w:t>
      </w:r>
      <w:r>
        <w:rPr>
          <w:rFonts w:ascii="Times New Roman" w:hAnsi="Times New Roman" w:cs="Times New Roman"/>
          <w:sz w:val="24"/>
          <w:szCs w:val="24"/>
        </w:rPr>
        <w:t xml:space="preserve">agencies were not balanced at baseline. These concerns are mitigated by evidence that the treatment and control agencies did not differ on OSC </w:t>
      </w:r>
      <w:r w:rsidR="00E84015">
        <w:rPr>
          <w:rFonts w:ascii="Times New Roman" w:hAnsi="Times New Roman" w:cs="Times New Roman"/>
          <w:sz w:val="24"/>
          <w:szCs w:val="24"/>
        </w:rPr>
        <w:t xml:space="preserve">culture and climate </w:t>
      </w:r>
      <w:r>
        <w:rPr>
          <w:rFonts w:ascii="Times New Roman" w:hAnsi="Times New Roman" w:cs="Times New Roman"/>
          <w:sz w:val="24"/>
          <w:szCs w:val="24"/>
        </w:rPr>
        <w:t>profile</w:t>
      </w:r>
      <w:r w:rsidR="00E84015">
        <w:rPr>
          <w:rFonts w:ascii="Times New Roman" w:hAnsi="Times New Roman" w:cs="Times New Roman"/>
          <w:sz w:val="24"/>
          <w:szCs w:val="24"/>
        </w:rPr>
        <w:t>s</w:t>
      </w:r>
      <w:r>
        <w:rPr>
          <w:rFonts w:ascii="Times New Roman" w:hAnsi="Times New Roman" w:cs="Times New Roman"/>
          <w:sz w:val="24"/>
          <w:szCs w:val="24"/>
        </w:rPr>
        <w:t xml:space="preserve"> at baseline</w:t>
      </w:r>
      <w:r w:rsidR="000754E3">
        <w:rPr>
          <w:rFonts w:ascii="Times New Roman" w:hAnsi="Times New Roman" w:cs="Times New Roman"/>
          <w:sz w:val="24"/>
          <w:szCs w:val="24"/>
        </w:rPr>
        <w:t xml:space="preserve">; however, future studies </w:t>
      </w:r>
      <w:r w:rsidR="004B39C1">
        <w:rPr>
          <w:rFonts w:ascii="Times New Roman" w:hAnsi="Times New Roman" w:cs="Times New Roman"/>
          <w:sz w:val="24"/>
          <w:szCs w:val="24"/>
        </w:rPr>
        <w:t>should incorporate</w:t>
      </w:r>
      <w:r w:rsidR="000754E3">
        <w:rPr>
          <w:rFonts w:ascii="Times New Roman" w:hAnsi="Times New Roman" w:cs="Times New Roman"/>
          <w:sz w:val="24"/>
          <w:szCs w:val="24"/>
        </w:rPr>
        <w:t xml:space="preserve"> pre-tests to better understand how hypothesized mediating mechanisms change during the course of the stu</w:t>
      </w:r>
      <w:r w:rsidR="004B39C1">
        <w:rPr>
          <w:rFonts w:ascii="Times New Roman" w:hAnsi="Times New Roman" w:cs="Times New Roman"/>
          <w:sz w:val="24"/>
          <w:szCs w:val="24"/>
        </w:rPr>
        <w:t>dy and how these changes relate</w:t>
      </w:r>
      <w:r w:rsidR="000754E3">
        <w:rPr>
          <w:rFonts w:ascii="Times New Roman" w:hAnsi="Times New Roman" w:cs="Times New Roman"/>
          <w:sz w:val="24"/>
          <w:szCs w:val="24"/>
        </w:rPr>
        <w:t xml:space="preserve"> to outcomes</w:t>
      </w:r>
      <w:r w:rsidR="00280E97">
        <w:rPr>
          <w:rFonts w:ascii="Times New Roman" w:hAnsi="Times New Roman" w:cs="Times New Roman"/>
          <w:sz w:val="24"/>
          <w:szCs w:val="24"/>
        </w:rPr>
        <w:t xml:space="preserve">. </w:t>
      </w:r>
      <w:r w:rsidR="00E84015">
        <w:rPr>
          <w:rFonts w:ascii="Times New Roman" w:hAnsi="Times New Roman" w:cs="Times New Roman"/>
          <w:sz w:val="24"/>
          <w:szCs w:val="24"/>
        </w:rPr>
        <w:t>These concerns are also mitigated by the fact that pre-test</w:t>
      </w:r>
      <w:r w:rsidR="008452FE">
        <w:rPr>
          <w:rFonts w:ascii="Times New Roman" w:hAnsi="Times New Roman" w:cs="Times New Roman"/>
          <w:sz w:val="24"/>
          <w:szCs w:val="24"/>
        </w:rPr>
        <w:t>s</w:t>
      </w:r>
      <w:r w:rsidR="00E84015">
        <w:rPr>
          <w:rFonts w:ascii="Times New Roman" w:hAnsi="Times New Roman" w:cs="Times New Roman"/>
          <w:sz w:val="24"/>
          <w:szCs w:val="24"/>
        </w:rPr>
        <w:t xml:space="preserve"> can sensitize respondents in experimental designs (via Rosenth</w:t>
      </w:r>
      <w:r w:rsidR="008452FE">
        <w:rPr>
          <w:rFonts w:ascii="Times New Roman" w:hAnsi="Times New Roman" w:cs="Times New Roman"/>
          <w:sz w:val="24"/>
          <w:szCs w:val="24"/>
        </w:rPr>
        <w:t>al effects and social desirability processes</w:t>
      </w:r>
      <w:r w:rsidR="00E84015">
        <w:rPr>
          <w:rFonts w:ascii="Times New Roman" w:hAnsi="Times New Roman" w:cs="Times New Roman"/>
          <w:sz w:val="24"/>
          <w:szCs w:val="24"/>
        </w:rPr>
        <w:t>), resulting in post-test responses that produce pre-test by intervention interactions (</w:t>
      </w:r>
      <w:proofErr w:type="spellStart"/>
      <w:r w:rsidR="009A573C">
        <w:rPr>
          <w:rFonts w:ascii="Times New Roman" w:hAnsi="Times New Roman" w:cs="Times New Roman"/>
          <w:sz w:val="24"/>
          <w:szCs w:val="24"/>
        </w:rPr>
        <w:t>Shadish</w:t>
      </w:r>
      <w:proofErr w:type="spellEnd"/>
      <w:r w:rsidR="009A573C">
        <w:rPr>
          <w:rFonts w:ascii="Times New Roman" w:hAnsi="Times New Roman" w:cs="Times New Roman"/>
          <w:sz w:val="24"/>
          <w:szCs w:val="24"/>
        </w:rPr>
        <w:t>, Cook, &amp; Campbell, 2002</w:t>
      </w:r>
      <w:r w:rsidR="00E84015">
        <w:rPr>
          <w:rFonts w:ascii="Times New Roman" w:hAnsi="Times New Roman" w:cs="Times New Roman"/>
          <w:sz w:val="24"/>
          <w:szCs w:val="24"/>
        </w:rPr>
        <w:t xml:space="preserve">). </w:t>
      </w:r>
    </w:p>
    <w:p w:rsidR="00E302F4" w:rsidRDefault="00E302F4" w:rsidP="00FA680F">
      <w:pPr>
        <w:pStyle w:val="Heading2"/>
      </w:pPr>
    </w:p>
    <w:p w:rsidR="00E302F4" w:rsidRDefault="00E302F4" w:rsidP="00FA680F">
      <w:pPr>
        <w:pStyle w:val="Heading2"/>
      </w:pPr>
    </w:p>
    <w:p w:rsidR="00FA680F" w:rsidRPr="00FA680F" w:rsidRDefault="00FA680F" w:rsidP="00FA680F">
      <w:pPr>
        <w:pStyle w:val="Heading2"/>
      </w:pPr>
      <w:bookmarkStart w:id="24" w:name="_Toc414978461"/>
      <w:r>
        <w:lastRenderedPageBreak/>
        <w:t xml:space="preserve">Implications for </w:t>
      </w:r>
      <w:r w:rsidR="00682B59">
        <w:t>Theory</w:t>
      </w:r>
      <w:bookmarkEnd w:id="24"/>
    </w:p>
    <w:p w:rsidR="004C53C4" w:rsidRDefault="003F063B" w:rsidP="00EB0B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Previous research on the theory of reasoned action/ theory of planned behavior (</w:t>
      </w:r>
      <w:r w:rsidR="001B4840">
        <w:rPr>
          <w:rFonts w:ascii="Times New Roman" w:hAnsi="Times New Roman" w:cs="Times New Roman"/>
          <w:sz w:val="24"/>
          <w:szCs w:val="24"/>
        </w:rPr>
        <w:t>Fishbein &amp; Ajzen, 1975</w:t>
      </w:r>
      <w:r>
        <w:rPr>
          <w:rFonts w:ascii="Times New Roman" w:hAnsi="Times New Roman" w:cs="Times New Roman"/>
          <w:sz w:val="24"/>
          <w:szCs w:val="24"/>
        </w:rPr>
        <w:t xml:space="preserve">) and other behavioral science theories found weak support for the </w:t>
      </w:r>
      <w:r w:rsidR="001B4840">
        <w:rPr>
          <w:rFonts w:ascii="Times New Roman" w:hAnsi="Times New Roman" w:cs="Times New Roman"/>
          <w:sz w:val="24"/>
          <w:szCs w:val="24"/>
        </w:rPr>
        <w:t xml:space="preserve">association </w:t>
      </w:r>
      <w:r w:rsidR="00682B59">
        <w:rPr>
          <w:rFonts w:ascii="Times New Roman" w:hAnsi="Times New Roman" w:cs="Times New Roman"/>
          <w:sz w:val="24"/>
          <w:szCs w:val="24"/>
        </w:rPr>
        <w:t>between</w:t>
      </w:r>
      <w:r w:rsidR="001B4840">
        <w:rPr>
          <w:rFonts w:ascii="Times New Roman" w:hAnsi="Times New Roman" w:cs="Times New Roman"/>
          <w:sz w:val="24"/>
          <w:szCs w:val="24"/>
        </w:rPr>
        <w:t xml:space="preserve"> </w:t>
      </w:r>
      <w:r>
        <w:rPr>
          <w:rFonts w:ascii="Times New Roman" w:hAnsi="Times New Roman" w:cs="Times New Roman"/>
          <w:sz w:val="24"/>
          <w:szCs w:val="24"/>
        </w:rPr>
        <w:t xml:space="preserve">social norms </w:t>
      </w:r>
      <w:r w:rsidR="00682B59">
        <w:rPr>
          <w:rFonts w:ascii="Times New Roman" w:hAnsi="Times New Roman" w:cs="Times New Roman"/>
          <w:sz w:val="24"/>
          <w:szCs w:val="24"/>
        </w:rPr>
        <w:t xml:space="preserve">and </w:t>
      </w:r>
      <w:r>
        <w:rPr>
          <w:rFonts w:ascii="Times New Roman" w:hAnsi="Times New Roman" w:cs="Times New Roman"/>
          <w:sz w:val="24"/>
          <w:szCs w:val="24"/>
        </w:rPr>
        <w:t>individuals’ intentions and behavior</w:t>
      </w:r>
      <w:r w:rsidR="00E275C2">
        <w:rPr>
          <w:rFonts w:ascii="Times New Roman" w:hAnsi="Times New Roman" w:cs="Times New Roman"/>
          <w:sz w:val="24"/>
          <w:szCs w:val="24"/>
        </w:rPr>
        <w:t>s (</w:t>
      </w:r>
      <w:r w:rsidR="001B4840">
        <w:rPr>
          <w:rFonts w:ascii="Times New Roman" w:hAnsi="Times New Roman" w:cs="Times New Roman"/>
          <w:sz w:val="24"/>
          <w:szCs w:val="24"/>
        </w:rPr>
        <w:t>Armitage and Connor, 2001</w:t>
      </w:r>
      <w:r w:rsidR="00E275C2">
        <w:rPr>
          <w:rFonts w:ascii="Times New Roman" w:hAnsi="Times New Roman" w:cs="Times New Roman"/>
          <w:sz w:val="24"/>
          <w:szCs w:val="24"/>
        </w:rPr>
        <w:t>)</w:t>
      </w:r>
      <w:r>
        <w:rPr>
          <w:rFonts w:ascii="Times New Roman" w:hAnsi="Times New Roman" w:cs="Times New Roman"/>
          <w:sz w:val="24"/>
          <w:szCs w:val="24"/>
        </w:rPr>
        <w:t xml:space="preserve">. </w:t>
      </w:r>
      <w:r w:rsidR="00E275C2">
        <w:rPr>
          <w:rFonts w:ascii="Times New Roman" w:hAnsi="Times New Roman" w:cs="Times New Roman"/>
          <w:sz w:val="24"/>
          <w:szCs w:val="24"/>
        </w:rPr>
        <w:t xml:space="preserve">Findings from the present study suggest these weak effects may be due to the single-level conceptualization and research designs that characterize much of the behavioral science </w:t>
      </w:r>
      <w:r w:rsidR="00B21AE0">
        <w:rPr>
          <w:rFonts w:ascii="Times New Roman" w:hAnsi="Times New Roman" w:cs="Times New Roman"/>
          <w:sz w:val="24"/>
          <w:szCs w:val="24"/>
        </w:rPr>
        <w:t>literature</w:t>
      </w:r>
      <w:r w:rsidR="00E275C2">
        <w:rPr>
          <w:rFonts w:ascii="Times New Roman" w:hAnsi="Times New Roman" w:cs="Times New Roman"/>
          <w:sz w:val="24"/>
          <w:szCs w:val="24"/>
        </w:rPr>
        <w:t xml:space="preserve">. </w:t>
      </w:r>
      <w:r w:rsidR="00B21AE0">
        <w:rPr>
          <w:rFonts w:ascii="Times New Roman" w:hAnsi="Times New Roman" w:cs="Times New Roman"/>
          <w:sz w:val="24"/>
          <w:szCs w:val="24"/>
        </w:rPr>
        <w:t xml:space="preserve">Behavioral science theories conceptualize </w:t>
      </w:r>
      <w:r w:rsidR="00780902">
        <w:rPr>
          <w:rFonts w:ascii="Times New Roman" w:hAnsi="Times New Roman" w:cs="Times New Roman"/>
          <w:sz w:val="24"/>
          <w:szCs w:val="24"/>
        </w:rPr>
        <w:t xml:space="preserve">social norms—often referred to as </w:t>
      </w:r>
      <w:r w:rsidR="00B21AE0">
        <w:rPr>
          <w:rFonts w:ascii="Times New Roman" w:hAnsi="Times New Roman" w:cs="Times New Roman"/>
          <w:sz w:val="24"/>
          <w:szCs w:val="24"/>
        </w:rPr>
        <w:t xml:space="preserve">subjective </w:t>
      </w:r>
      <w:r w:rsidR="00780902">
        <w:rPr>
          <w:rFonts w:ascii="Times New Roman" w:hAnsi="Times New Roman" w:cs="Times New Roman"/>
          <w:sz w:val="24"/>
          <w:szCs w:val="24"/>
        </w:rPr>
        <w:t>norm—</w:t>
      </w:r>
      <w:r w:rsidR="00B21AE0">
        <w:rPr>
          <w:rFonts w:ascii="Times New Roman" w:hAnsi="Times New Roman" w:cs="Times New Roman"/>
          <w:sz w:val="24"/>
          <w:szCs w:val="24"/>
        </w:rPr>
        <w:t xml:space="preserve">in a way that </w:t>
      </w:r>
      <w:r w:rsidR="00780902">
        <w:rPr>
          <w:rFonts w:ascii="Times New Roman" w:hAnsi="Times New Roman" w:cs="Times New Roman"/>
          <w:sz w:val="24"/>
          <w:szCs w:val="24"/>
        </w:rPr>
        <w:t>emphasize</w:t>
      </w:r>
      <w:r w:rsidR="00B21AE0">
        <w:rPr>
          <w:rFonts w:ascii="Times New Roman" w:hAnsi="Times New Roman" w:cs="Times New Roman"/>
          <w:sz w:val="24"/>
          <w:szCs w:val="24"/>
        </w:rPr>
        <w:t>s</w:t>
      </w:r>
      <w:r w:rsidR="00780902">
        <w:rPr>
          <w:rFonts w:ascii="Times New Roman" w:hAnsi="Times New Roman" w:cs="Times New Roman"/>
          <w:sz w:val="24"/>
          <w:szCs w:val="24"/>
        </w:rPr>
        <w:t xml:space="preserve"> </w:t>
      </w:r>
      <w:r w:rsidR="004C53C4">
        <w:rPr>
          <w:rFonts w:ascii="Times New Roman" w:hAnsi="Times New Roman" w:cs="Times New Roman"/>
          <w:sz w:val="24"/>
          <w:szCs w:val="24"/>
        </w:rPr>
        <w:t xml:space="preserve">the uniqueness of </w:t>
      </w:r>
      <w:r w:rsidR="00780902">
        <w:rPr>
          <w:rFonts w:ascii="Times New Roman" w:hAnsi="Times New Roman" w:cs="Times New Roman"/>
          <w:sz w:val="24"/>
          <w:szCs w:val="24"/>
        </w:rPr>
        <w:t xml:space="preserve">individuals’ </w:t>
      </w:r>
      <w:r w:rsidR="00B21AE0">
        <w:rPr>
          <w:rFonts w:ascii="Times New Roman" w:hAnsi="Times New Roman" w:cs="Times New Roman"/>
          <w:sz w:val="24"/>
          <w:szCs w:val="24"/>
        </w:rPr>
        <w:t xml:space="preserve">perceptions </w:t>
      </w:r>
      <w:r w:rsidR="00780902">
        <w:rPr>
          <w:rFonts w:ascii="Times New Roman" w:hAnsi="Times New Roman" w:cs="Times New Roman"/>
          <w:sz w:val="24"/>
          <w:szCs w:val="24"/>
        </w:rPr>
        <w:t xml:space="preserve">and their desire to conform to </w:t>
      </w:r>
      <w:r w:rsidR="004B36DA">
        <w:rPr>
          <w:rFonts w:ascii="Times New Roman" w:hAnsi="Times New Roman" w:cs="Times New Roman"/>
          <w:sz w:val="24"/>
          <w:szCs w:val="24"/>
        </w:rPr>
        <w:t>those perceptions</w:t>
      </w:r>
      <w:r w:rsidR="00780902">
        <w:rPr>
          <w:rFonts w:ascii="Times New Roman" w:hAnsi="Times New Roman" w:cs="Times New Roman"/>
          <w:sz w:val="24"/>
          <w:szCs w:val="24"/>
        </w:rPr>
        <w:t xml:space="preserve">. </w:t>
      </w:r>
      <w:r w:rsidR="00E275C2">
        <w:rPr>
          <w:rFonts w:ascii="Times New Roman" w:hAnsi="Times New Roman" w:cs="Times New Roman"/>
          <w:sz w:val="24"/>
          <w:szCs w:val="24"/>
        </w:rPr>
        <w:t xml:space="preserve">By </w:t>
      </w:r>
      <w:r w:rsidR="001B4840">
        <w:rPr>
          <w:rFonts w:ascii="Times New Roman" w:hAnsi="Times New Roman" w:cs="Times New Roman"/>
          <w:sz w:val="24"/>
          <w:szCs w:val="24"/>
        </w:rPr>
        <w:t xml:space="preserve">measuring and analyzing </w:t>
      </w:r>
      <w:r w:rsidR="00E275C2">
        <w:rPr>
          <w:rFonts w:ascii="Times New Roman" w:hAnsi="Times New Roman" w:cs="Times New Roman"/>
          <w:sz w:val="24"/>
          <w:szCs w:val="24"/>
        </w:rPr>
        <w:t>social norms</w:t>
      </w:r>
      <w:r w:rsidR="00232C10">
        <w:rPr>
          <w:rFonts w:ascii="Times New Roman" w:hAnsi="Times New Roman" w:cs="Times New Roman"/>
          <w:sz w:val="24"/>
          <w:szCs w:val="24"/>
        </w:rPr>
        <w:t xml:space="preserve"> </w:t>
      </w:r>
      <w:r w:rsidR="00E275C2">
        <w:rPr>
          <w:rFonts w:ascii="Times New Roman" w:hAnsi="Times New Roman" w:cs="Times New Roman"/>
          <w:sz w:val="24"/>
          <w:szCs w:val="24"/>
        </w:rPr>
        <w:t xml:space="preserve">as an individual-level construct, </w:t>
      </w:r>
      <w:r w:rsidR="004B36DA">
        <w:rPr>
          <w:rFonts w:ascii="Times New Roman" w:hAnsi="Times New Roman" w:cs="Times New Roman"/>
          <w:sz w:val="24"/>
          <w:szCs w:val="24"/>
        </w:rPr>
        <w:t>these studies conflate</w:t>
      </w:r>
      <w:r w:rsidR="00232C10">
        <w:rPr>
          <w:rFonts w:ascii="Times New Roman" w:hAnsi="Times New Roman" w:cs="Times New Roman"/>
          <w:sz w:val="24"/>
          <w:szCs w:val="24"/>
        </w:rPr>
        <w:t xml:space="preserve"> </w:t>
      </w:r>
      <w:r w:rsidR="00E275C2">
        <w:rPr>
          <w:rFonts w:ascii="Times New Roman" w:hAnsi="Times New Roman" w:cs="Times New Roman"/>
          <w:sz w:val="24"/>
          <w:szCs w:val="24"/>
        </w:rPr>
        <w:t xml:space="preserve">within-group and between-group variance in </w:t>
      </w:r>
      <w:r w:rsidR="004C53C4">
        <w:rPr>
          <w:rFonts w:ascii="Times New Roman" w:hAnsi="Times New Roman" w:cs="Times New Roman"/>
          <w:sz w:val="24"/>
          <w:szCs w:val="24"/>
        </w:rPr>
        <w:t xml:space="preserve">the </w:t>
      </w:r>
      <w:r w:rsidR="00780902">
        <w:rPr>
          <w:rFonts w:ascii="Times New Roman" w:hAnsi="Times New Roman" w:cs="Times New Roman"/>
          <w:sz w:val="24"/>
          <w:szCs w:val="24"/>
        </w:rPr>
        <w:t xml:space="preserve">social </w:t>
      </w:r>
      <w:r w:rsidR="004C53C4">
        <w:rPr>
          <w:rFonts w:ascii="Times New Roman" w:hAnsi="Times New Roman" w:cs="Times New Roman"/>
          <w:sz w:val="24"/>
          <w:szCs w:val="24"/>
        </w:rPr>
        <w:t>norm variable</w:t>
      </w:r>
      <w:r w:rsidR="00232C10">
        <w:rPr>
          <w:rFonts w:ascii="Times New Roman" w:hAnsi="Times New Roman" w:cs="Times New Roman"/>
          <w:sz w:val="24"/>
          <w:szCs w:val="24"/>
        </w:rPr>
        <w:t xml:space="preserve"> </w:t>
      </w:r>
      <w:r w:rsidR="001B4840">
        <w:rPr>
          <w:rFonts w:ascii="Times New Roman" w:hAnsi="Times New Roman" w:cs="Times New Roman"/>
          <w:sz w:val="24"/>
          <w:szCs w:val="24"/>
        </w:rPr>
        <w:t xml:space="preserve">and </w:t>
      </w:r>
      <w:r w:rsidR="00232C10">
        <w:rPr>
          <w:rFonts w:ascii="Times New Roman" w:hAnsi="Times New Roman" w:cs="Times New Roman"/>
          <w:sz w:val="24"/>
          <w:szCs w:val="24"/>
        </w:rPr>
        <w:t xml:space="preserve">consequently may inaccurately </w:t>
      </w:r>
      <w:r w:rsidR="004B36DA">
        <w:rPr>
          <w:rFonts w:ascii="Times New Roman" w:hAnsi="Times New Roman" w:cs="Times New Roman"/>
          <w:sz w:val="24"/>
          <w:szCs w:val="24"/>
        </w:rPr>
        <w:t>estimate</w:t>
      </w:r>
      <w:r w:rsidR="00EB0B0E">
        <w:rPr>
          <w:rFonts w:ascii="Times New Roman" w:hAnsi="Times New Roman" w:cs="Times New Roman"/>
          <w:sz w:val="24"/>
          <w:szCs w:val="24"/>
        </w:rPr>
        <w:t xml:space="preserve"> </w:t>
      </w:r>
      <w:r w:rsidR="00E84015">
        <w:rPr>
          <w:rFonts w:ascii="Times New Roman" w:hAnsi="Times New Roman" w:cs="Times New Roman"/>
          <w:sz w:val="24"/>
          <w:szCs w:val="24"/>
        </w:rPr>
        <w:t xml:space="preserve">the </w:t>
      </w:r>
      <w:r w:rsidR="00232C10">
        <w:rPr>
          <w:rFonts w:ascii="Times New Roman" w:hAnsi="Times New Roman" w:cs="Times New Roman"/>
          <w:sz w:val="24"/>
          <w:szCs w:val="24"/>
        </w:rPr>
        <w:t xml:space="preserve">construct’s </w:t>
      </w:r>
      <w:r w:rsidR="001B4840">
        <w:rPr>
          <w:rFonts w:ascii="Times New Roman" w:hAnsi="Times New Roman" w:cs="Times New Roman"/>
          <w:sz w:val="24"/>
          <w:szCs w:val="24"/>
        </w:rPr>
        <w:t>relationships to other</w:t>
      </w:r>
      <w:r w:rsidR="00780902">
        <w:rPr>
          <w:rFonts w:ascii="Times New Roman" w:hAnsi="Times New Roman" w:cs="Times New Roman"/>
          <w:sz w:val="24"/>
          <w:szCs w:val="24"/>
        </w:rPr>
        <w:t xml:space="preserve"> variables</w:t>
      </w:r>
      <w:r w:rsidR="00E275C2">
        <w:rPr>
          <w:rFonts w:ascii="Times New Roman" w:hAnsi="Times New Roman" w:cs="Times New Roman"/>
          <w:sz w:val="24"/>
          <w:szCs w:val="24"/>
        </w:rPr>
        <w:t xml:space="preserve">. </w:t>
      </w:r>
      <w:r w:rsidR="00232C10">
        <w:rPr>
          <w:rFonts w:ascii="Times New Roman" w:hAnsi="Times New Roman" w:cs="Times New Roman"/>
          <w:sz w:val="24"/>
          <w:szCs w:val="24"/>
        </w:rPr>
        <w:t xml:space="preserve">This is likely because social norms should be most influential when they are shared, that is, when there is widespread </w:t>
      </w:r>
      <w:r w:rsidR="00E84015">
        <w:rPr>
          <w:rFonts w:ascii="Times New Roman" w:hAnsi="Times New Roman" w:cs="Times New Roman"/>
          <w:sz w:val="24"/>
          <w:szCs w:val="24"/>
        </w:rPr>
        <w:t xml:space="preserve">within-group </w:t>
      </w:r>
      <w:r w:rsidR="00232C10">
        <w:rPr>
          <w:rFonts w:ascii="Times New Roman" w:hAnsi="Times New Roman" w:cs="Times New Roman"/>
          <w:sz w:val="24"/>
          <w:szCs w:val="24"/>
        </w:rPr>
        <w:t xml:space="preserve">consensus on their direction and intensity. Accordingly, social norms should be most effective in explaining </w:t>
      </w:r>
      <w:r w:rsidR="00E275C2">
        <w:rPr>
          <w:rFonts w:ascii="Times New Roman" w:hAnsi="Times New Roman" w:cs="Times New Roman"/>
          <w:sz w:val="24"/>
          <w:szCs w:val="24"/>
        </w:rPr>
        <w:t>between-group variance in individuals’ intentions</w:t>
      </w:r>
      <w:r w:rsidR="00780902">
        <w:rPr>
          <w:rFonts w:ascii="Times New Roman" w:hAnsi="Times New Roman" w:cs="Times New Roman"/>
          <w:sz w:val="24"/>
          <w:szCs w:val="24"/>
        </w:rPr>
        <w:t xml:space="preserve"> and behaviors</w:t>
      </w:r>
      <w:r w:rsidR="003A297E">
        <w:rPr>
          <w:rFonts w:ascii="Times New Roman" w:hAnsi="Times New Roman" w:cs="Times New Roman"/>
          <w:sz w:val="24"/>
          <w:szCs w:val="24"/>
        </w:rPr>
        <w:t xml:space="preserve"> and </w:t>
      </w:r>
      <w:r w:rsidR="00E13A34">
        <w:rPr>
          <w:rFonts w:ascii="Times New Roman" w:hAnsi="Times New Roman" w:cs="Times New Roman"/>
          <w:sz w:val="24"/>
          <w:szCs w:val="24"/>
        </w:rPr>
        <w:t>should be only weakly related or unrelated to within-group variance in intentions and behaviors</w:t>
      </w:r>
      <w:r w:rsidR="00E275C2">
        <w:rPr>
          <w:rFonts w:ascii="Times New Roman" w:hAnsi="Times New Roman" w:cs="Times New Roman"/>
          <w:sz w:val="24"/>
          <w:szCs w:val="24"/>
        </w:rPr>
        <w:t xml:space="preserve">. By </w:t>
      </w:r>
      <w:r w:rsidR="00B5731C">
        <w:rPr>
          <w:rFonts w:ascii="Times New Roman" w:hAnsi="Times New Roman" w:cs="Times New Roman"/>
          <w:sz w:val="24"/>
          <w:szCs w:val="24"/>
        </w:rPr>
        <w:t xml:space="preserve">using a single correlation </w:t>
      </w:r>
      <w:r w:rsidR="003A297E">
        <w:rPr>
          <w:rFonts w:ascii="Times New Roman" w:hAnsi="Times New Roman" w:cs="Times New Roman"/>
          <w:sz w:val="24"/>
          <w:szCs w:val="24"/>
        </w:rPr>
        <w:t xml:space="preserve">that conflates the (potentially strong) between-group </w:t>
      </w:r>
      <w:r w:rsidR="00E13A34">
        <w:rPr>
          <w:rFonts w:ascii="Times New Roman" w:hAnsi="Times New Roman" w:cs="Times New Roman"/>
          <w:sz w:val="24"/>
          <w:szCs w:val="24"/>
        </w:rPr>
        <w:t xml:space="preserve">relationship </w:t>
      </w:r>
      <w:r w:rsidR="0038114E">
        <w:rPr>
          <w:rFonts w:ascii="Times New Roman" w:hAnsi="Times New Roman" w:cs="Times New Roman"/>
          <w:sz w:val="24"/>
          <w:szCs w:val="24"/>
        </w:rPr>
        <w:t xml:space="preserve">between social norm and </w:t>
      </w:r>
      <w:r w:rsidR="00E13A34">
        <w:rPr>
          <w:rFonts w:ascii="Times New Roman" w:hAnsi="Times New Roman" w:cs="Times New Roman"/>
          <w:sz w:val="24"/>
          <w:szCs w:val="24"/>
        </w:rPr>
        <w:t xml:space="preserve">individual </w:t>
      </w:r>
      <w:r w:rsidR="0038114E">
        <w:rPr>
          <w:rFonts w:ascii="Times New Roman" w:hAnsi="Times New Roman" w:cs="Times New Roman"/>
          <w:sz w:val="24"/>
          <w:szCs w:val="24"/>
        </w:rPr>
        <w:t xml:space="preserve">behavior </w:t>
      </w:r>
      <w:r w:rsidR="003A297E">
        <w:rPr>
          <w:rFonts w:ascii="Times New Roman" w:hAnsi="Times New Roman" w:cs="Times New Roman"/>
          <w:sz w:val="24"/>
          <w:szCs w:val="24"/>
        </w:rPr>
        <w:t>and the (potentially weak) within-group association of social norm and behavior</w:t>
      </w:r>
      <w:r w:rsidR="00B5731C">
        <w:rPr>
          <w:rFonts w:ascii="Times New Roman" w:hAnsi="Times New Roman" w:cs="Times New Roman"/>
          <w:sz w:val="24"/>
          <w:szCs w:val="24"/>
        </w:rPr>
        <w:t xml:space="preserve">, many studies </w:t>
      </w:r>
      <w:r w:rsidR="003A297E">
        <w:rPr>
          <w:rFonts w:ascii="Times New Roman" w:hAnsi="Times New Roman" w:cs="Times New Roman"/>
          <w:sz w:val="24"/>
          <w:szCs w:val="24"/>
        </w:rPr>
        <w:t xml:space="preserve">may provide </w:t>
      </w:r>
      <w:r w:rsidR="00B5731C">
        <w:rPr>
          <w:rFonts w:ascii="Times New Roman" w:hAnsi="Times New Roman" w:cs="Times New Roman"/>
          <w:sz w:val="24"/>
          <w:szCs w:val="24"/>
        </w:rPr>
        <w:t>a downward</w:t>
      </w:r>
      <w:r w:rsidR="00780902">
        <w:rPr>
          <w:rFonts w:ascii="Times New Roman" w:hAnsi="Times New Roman" w:cs="Times New Roman"/>
          <w:sz w:val="24"/>
          <w:szCs w:val="24"/>
        </w:rPr>
        <w:t>ly</w:t>
      </w:r>
      <w:r w:rsidR="00B5731C">
        <w:rPr>
          <w:rFonts w:ascii="Times New Roman" w:hAnsi="Times New Roman" w:cs="Times New Roman"/>
          <w:sz w:val="24"/>
          <w:szCs w:val="24"/>
        </w:rPr>
        <w:t xml:space="preserve"> bias</w:t>
      </w:r>
      <w:r w:rsidR="00780902">
        <w:rPr>
          <w:rFonts w:ascii="Times New Roman" w:hAnsi="Times New Roman" w:cs="Times New Roman"/>
          <w:sz w:val="24"/>
          <w:szCs w:val="24"/>
        </w:rPr>
        <w:t>ed estimate</w:t>
      </w:r>
      <w:r w:rsidR="00B5731C">
        <w:rPr>
          <w:rFonts w:ascii="Times New Roman" w:hAnsi="Times New Roman" w:cs="Times New Roman"/>
          <w:sz w:val="24"/>
          <w:szCs w:val="24"/>
        </w:rPr>
        <w:t xml:space="preserve"> of the </w:t>
      </w:r>
      <w:r w:rsidR="0038114E">
        <w:rPr>
          <w:rFonts w:ascii="Times New Roman" w:hAnsi="Times New Roman" w:cs="Times New Roman"/>
          <w:sz w:val="24"/>
          <w:szCs w:val="24"/>
        </w:rPr>
        <w:t xml:space="preserve">correlation </w:t>
      </w:r>
      <w:r w:rsidR="003A297E">
        <w:rPr>
          <w:rFonts w:ascii="Times New Roman" w:hAnsi="Times New Roman" w:cs="Times New Roman"/>
          <w:sz w:val="24"/>
          <w:szCs w:val="24"/>
        </w:rPr>
        <w:t xml:space="preserve">between </w:t>
      </w:r>
      <w:r w:rsidR="00B5731C">
        <w:rPr>
          <w:rFonts w:ascii="Times New Roman" w:hAnsi="Times New Roman" w:cs="Times New Roman"/>
          <w:sz w:val="24"/>
          <w:szCs w:val="24"/>
        </w:rPr>
        <w:t>social norms and intentions/ behaviors.</w:t>
      </w:r>
      <w:r w:rsidR="00E275C2">
        <w:rPr>
          <w:rFonts w:ascii="Times New Roman" w:hAnsi="Times New Roman" w:cs="Times New Roman"/>
          <w:sz w:val="24"/>
          <w:szCs w:val="24"/>
        </w:rPr>
        <w:t xml:space="preserve"> </w:t>
      </w:r>
    </w:p>
    <w:p w:rsidR="00407CDD" w:rsidRDefault="00B5731C" w:rsidP="00EB0B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this analysis, </w:t>
      </w:r>
      <w:r w:rsidR="003A297E">
        <w:rPr>
          <w:rFonts w:ascii="Times New Roman" w:hAnsi="Times New Roman" w:cs="Times New Roman"/>
          <w:sz w:val="24"/>
          <w:szCs w:val="24"/>
        </w:rPr>
        <w:t>an important area for theory development and research in the behavioral sciences regards the issue of level</w:t>
      </w:r>
      <w:r w:rsidR="00EB0B0E">
        <w:rPr>
          <w:rFonts w:ascii="Times New Roman" w:hAnsi="Times New Roman" w:cs="Times New Roman"/>
          <w:sz w:val="24"/>
          <w:szCs w:val="24"/>
        </w:rPr>
        <w:t>s</w:t>
      </w:r>
      <w:r w:rsidR="003A297E">
        <w:rPr>
          <w:rFonts w:ascii="Times New Roman" w:hAnsi="Times New Roman" w:cs="Times New Roman"/>
          <w:sz w:val="24"/>
          <w:szCs w:val="24"/>
        </w:rPr>
        <w:t xml:space="preserve"> (Klein et al.</w:t>
      </w:r>
      <w:r w:rsidR="004C53C4">
        <w:rPr>
          <w:rFonts w:ascii="Times New Roman" w:hAnsi="Times New Roman" w:cs="Times New Roman"/>
          <w:sz w:val="24"/>
          <w:szCs w:val="24"/>
        </w:rPr>
        <w:t>, 1994; Kozlowski &amp; Klein, 2000</w:t>
      </w:r>
      <w:r w:rsidR="003A297E">
        <w:rPr>
          <w:rFonts w:ascii="Times New Roman" w:hAnsi="Times New Roman" w:cs="Times New Roman"/>
          <w:sz w:val="24"/>
          <w:szCs w:val="24"/>
        </w:rPr>
        <w:t>).</w:t>
      </w:r>
      <w:r w:rsidR="001B4840">
        <w:rPr>
          <w:rFonts w:ascii="Times New Roman" w:hAnsi="Times New Roman" w:cs="Times New Roman"/>
          <w:sz w:val="24"/>
          <w:szCs w:val="24"/>
        </w:rPr>
        <w:t xml:space="preserve"> </w:t>
      </w:r>
      <w:r w:rsidR="004C53C4">
        <w:rPr>
          <w:rFonts w:ascii="Times New Roman" w:hAnsi="Times New Roman" w:cs="Times New Roman"/>
          <w:sz w:val="24"/>
          <w:szCs w:val="24"/>
        </w:rPr>
        <w:t xml:space="preserve">The organizational research literature has long emphasized the need to address issues of level in </w:t>
      </w:r>
      <w:r w:rsidR="00FC3E3A">
        <w:rPr>
          <w:rFonts w:ascii="Times New Roman" w:hAnsi="Times New Roman" w:cs="Times New Roman"/>
          <w:sz w:val="24"/>
          <w:szCs w:val="24"/>
        </w:rPr>
        <w:lastRenderedPageBreak/>
        <w:t xml:space="preserve">both theory and research aimed at </w:t>
      </w:r>
      <w:r w:rsidR="004C53C4">
        <w:rPr>
          <w:rFonts w:ascii="Times New Roman" w:hAnsi="Times New Roman" w:cs="Times New Roman"/>
          <w:sz w:val="24"/>
          <w:szCs w:val="24"/>
        </w:rPr>
        <w:t xml:space="preserve">understanding the influences and expression of individuals’ work behavior (Rousseau, 1985); however, a multilevel perspective is relatively </w:t>
      </w:r>
      <w:r w:rsidR="00515701">
        <w:rPr>
          <w:rFonts w:ascii="Times New Roman" w:hAnsi="Times New Roman" w:cs="Times New Roman"/>
          <w:sz w:val="24"/>
          <w:szCs w:val="24"/>
        </w:rPr>
        <w:t xml:space="preserve">underdeveloped in </w:t>
      </w:r>
      <w:r w:rsidR="004C53C4">
        <w:rPr>
          <w:rFonts w:ascii="Times New Roman" w:hAnsi="Times New Roman" w:cs="Times New Roman"/>
          <w:sz w:val="24"/>
          <w:szCs w:val="24"/>
        </w:rPr>
        <w:t xml:space="preserve">behavioral science theory. </w:t>
      </w:r>
      <w:r w:rsidR="00407CDD">
        <w:rPr>
          <w:rFonts w:ascii="Times New Roman" w:hAnsi="Times New Roman" w:cs="Times New Roman"/>
          <w:sz w:val="24"/>
          <w:szCs w:val="24"/>
        </w:rPr>
        <w:t xml:space="preserve">Jaccard et al. (1999) </w:t>
      </w:r>
      <w:r w:rsidR="003A297E">
        <w:rPr>
          <w:rFonts w:ascii="Times New Roman" w:hAnsi="Times New Roman" w:cs="Times New Roman"/>
          <w:sz w:val="24"/>
          <w:szCs w:val="24"/>
        </w:rPr>
        <w:t xml:space="preserve">offered a </w:t>
      </w:r>
      <w:r w:rsidR="00E84015">
        <w:rPr>
          <w:rFonts w:ascii="Times New Roman" w:hAnsi="Times New Roman" w:cs="Times New Roman"/>
          <w:sz w:val="24"/>
          <w:szCs w:val="24"/>
        </w:rPr>
        <w:t xml:space="preserve">small </w:t>
      </w:r>
      <w:r w:rsidR="003A297E">
        <w:rPr>
          <w:rFonts w:ascii="Times New Roman" w:hAnsi="Times New Roman" w:cs="Times New Roman"/>
          <w:sz w:val="24"/>
          <w:szCs w:val="24"/>
        </w:rPr>
        <w:t xml:space="preserve">first step </w:t>
      </w:r>
      <w:r w:rsidR="00E13A34">
        <w:rPr>
          <w:rFonts w:ascii="Times New Roman" w:hAnsi="Times New Roman" w:cs="Times New Roman"/>
          <w:sz w:val="24"/>
          <w:szCs w:val="24"/>
        </w:rPr>
        <w:t>in this direction</w:t>
      </w:r>
      <w:r w:rsidR="003A297E">
        <w:rPr>
          <w:rFonts w:ascii="Times New Roman" w:hAnsi="Times New Roman" w:cs="Times New Roman"/>
          <w:sz w:val="24"/>
          <w:szCs w:val="24"/>
        </w:rPr>
        <w:t xml:space="preserve"> by suggesting that </w:t>
      </w:r>
      <w:r w:rsidR="004B36DA">
        <w:rPr>
          <w:rFonts w:ascii="Times New Roman" w:hAnsi="Times New Roman" w:cs="Times New Roman"/>
          <w:sz w:val="24"/>
          <w:szCs w:val="24"/>
        </w:rPr>
        <w:t xml:space="preserve">group </w:t>
      </w:r>
      <w:r w:rsidR="00407CDD">
        <w:rPr>
          <w:rFonts w:ascii="Times New Roman" w:hAnsi="Times New Roman" w:cs="Times New Roman"/>
          <w:sz w:val="24"/>
          <w:szCs w:val="24"/>
        </w:rPr>
        <w:t xml:space="preserve">aggregates of behavioral antecedents </w:t>
      </w:r>
      <w:r w:rsidR="001B4840">
        <w:rPr>
          <w:rFonts w:ascii="Times New Roman" w:hAnsi="Times New Roman" w:cs="Times New Roman"/>
          <w:sz w:val="24"/>
          <w:szCs w:val="24"/>
        </w:rPr>
        <w:t xml:space="preserve">such as self-efficacy, self-concept, and attitudes </w:t>
      </w:r>
      <w:r w:rsidR="00407CDD">
        <w:rPr>
          <w:rFonts w:ascii="Times New Roman" w:hAnsi="Times New Roman" w:cs="Times New Roman"/>
          <w:sz w:val="24"/>
          <w:szCs w:val="24"/>
        </w:rPr>
        <w:t xml:space="preserve">could be construed as contextual influences that </w:t>
      </w:r>
      <w:r w:rsidR="004B36DA">
        <w:rPr>
          <w:rFonts w:ascii="Times New Roman" w:hAnsi="Times New Roman" w:cs="Times New Roman"/>
          <w:sz w:val="24"/>
          <w:szCs w:val="24"/>
        </w:rPr>
        <w:t xml:space="preserve">determine </w:t>
      </w:r>
      <w:r w:rsidR="00407CDD">
        <w:rPr>
          <w:rFonts w:ascii="Times New Roman" w:hAnsi="Times New Roman" w:cs="Times New Roman"/>
          <w:sz w:val="24"/>
          <w:szCs w:val="24"/>
        </w:rPr>
        <w:t xml:space="preserve">between-group variance in </w:t>
      </w:r>
      <w:r w:rsidR="00E13A34">
        <w:rPr>
          <w:rFonts w:ascii="Times New Roman" w:hAnsi="Times New Roman" w:cs="Times New Roman"/>
          <w:sz w:val="24"/>
          <w:szCs w:val="24"/>
        </w:rPr>
        <w:t xml:space="preserve">intentions and </w:t>
      </w:r>
      <w:r w:rsidR="00407CDD">
        <w:rPr>
          <w:rFonts w:ascii="Times New Roman" w:hAnsi="Times New Roman" w:cs="Times New Roman"/>
          <w:sz w:val="24"/>
          <w:szCs w:val="24"/>
        </w:rPr>
        <w:t xml:space="preserve">behavior. Findings from </w:t>
      </w:r>
      <w:r w:rsidR="00E13A34">
        <w:rPr>
          <w:rFonts w:ascii="Times New Roman" w:hAnsi="Times New Roman" w:cs="Times New Roman"/>
          <w:sz w:val="24"/>
          <w:szCs w:val="24"/>
        </w:rPr>
        <w:t xml:space="preserve">the present </w:t>
      </w:r>
      <w:r w:rsidR="00407CDD">
        <w:rPr>
          <w:rFonts w:ascii="Times New Roman" w:hAnsi="Times New Roman" w:cs="Times New Roman"/>
          <w:sz w:val="24"/>
          <w:szCs w:val="24"/>
        </w:rPr>
        <w:t>study</w:t>
      </w:r>
      <w:r w:rsidR="003A297E">
        <w:rPr>
          <w:rFonts w:ascii="Times New Roman" w:hAnsi="Times New Roman" w:cs="Times New Roman"/>
          <w:sz w:val="24"/>
          <w:szCs w:val="24"/>
        </w:rPr>
        <w:t xml:space="preserve"> suggest </w:t>
      </w:r>
      <w:r w:rsidR="00E13A34">
        <w:rPr>
          <w:rFonts w:ascii="Times New Roman" w:hAnsi="Times New Roman" w:cs="Times New Roman"/>
          <w:sz w:val="24"/>
          <w:szCs w:val="24"/>
        </w:rPr>
        <w:t xml:space="preserve">that </w:t>
      </w:r>
      <w:r w:rsidR="003A297E">
        <w:rPr>
          <w:rFonts w:ascii="Times New Roman" w:hAnsi="Times New Roman" w:cs="Times New Roman"/>
          <w:sz w:val="24"/>
          <w:szCs w:val="24"/>
        </w:rPr>
        <w:t>this line of research may produce valuable insights into the multilevel antecedents that influence behavior and behavior change</w:t>
      </w:r>
      <w:r w:rsidR="00407CDD">
        <w:rPr>
          <w:rFonts w:ascii="Times New Roman" w:hAnsi="Times New Roman" w:cs="Times New Roman"/>
          <w:sz w:val="24"/>
          <w:szCs w:val="24"/>
        </w:rPr>
        <w:t xml:space="preserve">. </w:t>
      </w:r>
    </w:p>
    <w:p w:rsidR="00FA680F" w:rsidRPr="00FA680F" w:rsidRDefault="00FA680F" w:rsidP="00FA680F">
      <w:pPr>
        <w:pStyle w:val="Heading2"/>
      </w:pPr>
      <w:bookmarkStart w:id="25" w:name="_Toc414978462"/>
      <w:r>
        <w:t>Implications for Practice</w:t>
      </w:r>
      <w:bookmarkEnd w:id="25"/>
      <w:r>
        <w:t xml:space="preserve"> </w:t>
      </w:r>
    </w:p>
    <w:p w:rsidR="00407CDD" w:rsidRDefault="00087BFB" w:rsidP="00407CD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Results from this study have implications for the behavioral antecedents that should be targeted by implementation strategies to increase EBP adoption in children’s service settings. </w:t>
      </w:r>
      <w:r w:rsidR="001A1F3F" w:rsidRPr="00FD43BE">
        <w:rPr>
          <w:rFonts w:ascii="Times New Roman" w:hAnsi="Times New Roman" w:cs="Times New Roman"/>
          <w:sz w:val="24"/>
          <w:szCs w:val="24"/>
        </w:rPr>
        <w:t>Behavioral science theories stress that the salient causes of behavior vary from population to population</w:t>
      </w:r>
      <w:r>
        <w:rPr>
          <w:rFonts w:ascii="Times New Roman" w:hAnsi="Times New Roman" w:cs="Times New Roman"/>
          <w:sz w:val="24"/>
          <w:szCs w:val="24"/>
        </w:rPr>
        <w:t xml:space="preserve"> and </w:t>
      </w:r>
      <w:r w:rsidR="000626C5">
        <w:rPr>
          <w:rFonts w:ascii="Times New Roman" w:hAnsi="Times New Roman" w:cs="Times New Roman"/>
          <w:sz w:val="24"/>
          <w:szCs w:val="24"/>
        </w:rPr>
        <w:t>an important implication of this assertion is that</w:t>
      </w:r>
      <w:r w:rsidR="00A62C4E">
        <w:rPr>
          <w:rFonts w:ascii="Times New Roman" w:hAnsi="Times New Roman" w:cs="Times New Roman"/>
          <w:sz w:val="24"/>
          <w:szCs w:val="24"/>
        </w:rPr>
        <w:t xml:space="preserve"> </w:t>
      </w:r>
      <w:r w:rsidR="000626C5">
        <w:rPr>
          <w:rFonts w:ascii="Times New Roman" w:hAnsi="Times New Roman" w:cs="Times New Roman"/>
          <w:sz w:val="24"/>
          <w:szCs w:val="24"/>
        </w:rPr>
        <w:t xml:space="preserve">the salient </w:t>
      </w:r>
      <w:r w:rsidR="00EB0B0E">
        <w:rPr>
          <w:rFonts w:ascii="Times New Roman" w:hAnsi="Times New Roman" w:cs="Times New Roman"/>
          <w:sz w:val="24"/>
          <w:szCs w:val="24"/>
        </w:rPr>
        <w:t xml:space="preserve">change </w:t>
      </w:r>
      <w:r w:rsidR="000626C5">
        <w:rPr>
          <w:rFonts w:ascii="Times New Roman" w:hAnsi="Times New Roman" w:cs="Times New Roman"/>
          <w:sz w:val="24"/>
          <w:szCs w:val="24"/>
        </w:rPr>
        <w:t xml:space="preserve">mechanisms for increasing EBP adoption may vary </w:t>
      </w:r>
      <w:r w:rsidR="00E84015">
        <w:rPr>
          <w:rFonts w:ascii="Times New Roman" w:hAnsi="Times New Roman" w:cs="Times New Roman"/>
          <w:sz w:val="24"/>
          <w:szCs w:val="24"/>
        </w:rPr>
        <w:t>between</w:t>
      </w:r>
      <w:r w:rsidR="000626C5">
        <w:rPr>
          <w:rFonts w:ascii="Times New Roman" w:hAnsi="Times New Roman" w:cs="Times New Roman"/>
          <w:sz w:val="24"/>
          <w:szCs w:val="24"/>
        </w:rPr>
        <w:t xml:space="preserve"> provider populations </w:t>
      </w:r>
      <w:r>
        <w:rPr>
          <w:rFonts w:ascii="Times New Roman" w:hAnsi="Times New Roman" w:cs="Times New Roman"/>
          <w:sz w:val="24"/>
          <w:szCs w:val="24"/>
        </w:rPr>
        <w:t>(Jaccard et al., 1999)</w:t>
      </w:r>
      <w:r w:rsidR="000626C5">
        <w:rPr>
          <w:rFonts w:ascii="Times New Roman" w:hAnsi="Times New Roman" w:cs="Times New Roman"/>
          <w:sz w:val="24"/>
          <w:szCs w:val="24"/>
        </w:rPr>
        <w:t xml:space="preserve">. </w:t>
      </w:r>
      <w:r w:rsidR="00E84015">
        <w:rPr>
          <w:rFonts w:ascii="Times New Roman" w:hAnsi="Times New Roman" w:cs="Times New Roman"/>
          <w:sz w:val="24"/>
          <w:szCs w:val="24"/>
        </w:rPr>
        <w:t>A c</w:t>
      </w:r>
      <w:r w:rsidR="000626C5">
        <w:rPr>
          <w:rFonts w:ascii="Times New Roman" w:hAnsi="Times New Roman" w:cs="Times New Roman"/>
          <w:sz w:val="24"/>
          <w:szCs w:val="24"/>
        </w:rPr>
        <w:t xml:space="preserve">omparison of the results from this study </w:t>
      </w:r>
      <w:r w:rsidR="003751E5">
        <w:rPr>
          <w:rFonts w:ascii="Times New Roman" w:hAnsi="Times New Roman" w:cs="Times New Roman"/>
          <w:sz w:val="24"/>
          <w:szCs w:val="24"/>
        </w:rPr>
        <w:t xml:space="preserve">with </w:t>
      </w:r>
      <w:r w:rsidR="000626C5">
        <w:rPr>
          <w:rFonts w:ascii="Times New Roman" w:hAnsi="Times New Roman" w:cs="Times New Roman"/>
          <w:sz w:val="24"/>
          <w:szCs w:val="24"/>
        </w:rPr>
        <w:t xml:space="preserve">those from a recent trial designed to increase </w:t>
      </w:r>
      <w:r w:rsidR="003751E5">
        <w:rPr>
          <w:rFonts w:ascii="Times New Roman" w:hAnsi="Times New Roman" w:cs="Times New Roman"/>
          <w:sz w:val="24"/>
          <w:szCs w:val="24"/>
        </w:rPr>
        <w:t xml:space="preserve">diabetic </w:t>
      </w:r>
      <w:r w:rsidR="000626C5">
        <w:rPr>
          <w:rFonts w:ascii="Times New Roman" w:hAnsi="Times New Roman" w:cs="Times New Roman"/>
          <w:sz w:val="24"/>
          <w:szCs w:val="24"/>
        </w:rPr>
        <w:t>retinopathy refer</w:t>
      </w:r>
      <w:r w:rsidR="003751E5">
        <w:rPr>
          <w:rFonts w:ascii="Times New Roman" w:hAnsi="Times New Roman" w:cs="Times New Roman"/>
          <w:sz w:val="24"/>
          <w:szCs w:val="24"/>
        </w:rPr>
        <w:t>r</w:t>
      </w:r>
      <w:r w:rsidR="000626C5">
        <w:rPr>
          <w:rFonts w:ascii="Times New Roman" w:hAnsi="Times New Roman" w:cs="Times New Roman"/>
          <w:sz w:val="24"/>
          <w:szCs w:val="24"/>
        </w:rPr>
        <w:t xml:space="preserve">als among primary care physicians </w:t>
      </w:r>
      <w:r w:rsidR="00337A2B">
        <w:rPr>
          <w:rFonts w:ascii="Times New Roman" w:hAnsi="Times New Roman" w:cs="Times New Roman"/>
          <w:sz w:val="24"/>
          <w:szCs w:val="24"/>
        </w:rPr>
        <w:t xml:space="preserve">(Grimshaw et al., 2014) </w:t>
      </w:r>
      <w:r w:rsidR="003751E5">
        <w:rPr>
          <w:rFonts w:ascii="Times New Roman" w:hAnsi="Times New Roman" w:cs="Times New Roman"/>
          <w:sz w:val="24"/>
          <w:szCs w:val="24"/>
        </w:rPr>
        <w:t xml:space="preserve">provides an example </w:t>
      </w:r>
      <w:r>
        <w:rPr>
          <w:rFonts w:ascii="Times New Roman" w:hAnsi="Times New Roman" w:cs="Times New Roman"/>
          <w:sz w:val="24"/>
          <w:szCs w:val="24"/>
        </w:rPr>
        <w:t xml:space="preserve">of </w:t>
      </w:r>
      <w:r w:rsidR="00341F95">
        <w:rPr>
          <w:rFonts w:ascii="Times New Roman" w:hAnsi="Times New Roman" w:cs="Times New Roman"/>
          <w:sz w:val="24"/>
          <w:szCs w:val="24"/>
        </w:rPr>
        <w:t xml:space="preserve">this and suggests that increased intentions and social norms may be especially important to the population of children’s mental health service providers. </w:t>
      </w:r>
      <w:r>
        <w:rPr>
          <w:rFonts w:ascii="Times New Roman" w:hAnsi="Times New Roman" w:cs="Times New Roman"/>
          <w:sz w:val="24"/>
          <w:szCs w:val="24"/>
        </w:rPr>
        <w:t>In t</w:t>
      </w:r>
      <w:r w:rsidR="000626C5">
        <w:rPr>
          <w:rFonts w:ascii="Times New Roman" w:hAnsi="Times New Roman" w:cs="Times New Roman"/>
          <w:sz w:val="24"/>
          <w:szCs w:val="24"/>
        </w:rPr>
        <w:t>he retinopathy trial</w:t>
      </w:r>
      <w:r w:rsidR="00A62C4E">
        <w:rPr>
          <w:rFonts w:ascii="Times New Roman" w:hAnsi="Times New Roman" w:cs="Times New Roman"/>
          <w:sz w:val="24"/>
          <w:szCs w:val="24"/>
        </w:rPr>
        <w:t xml:space="preserve"> </w:t>
      </w:r>
      <w:r>
        <w:rPr>
          <w:rFonts w:ascii="Times New Roman" w:hAnsi="Times New Roman" w:cs="Times New Roman"/>
          <w:sz w:val="24"/>
          <w:szCs w:val="24"/>
        </w:rPr>
        <w:t xml:space="preserve">physicians’ had high </w:t>
      </w:r>
      <w:r w:rsidR="00E13A34">
        <w:rPr>
          <w:rFonts w:ascii="Times New Roman" w:hAnsi="Times New Roman" w:cs="Times New Roman"/>
          <w:sz w:val="24"/>
          <w:szCs w:val="24"/>
        </w:rPr>
        <w:t xml:space="preserve">pre-existing </w:t>
      </w:r>
      <w:r w:rsidR="00BB51FB">
        <w:rPr>
          <w:rFonts w:ascii="Times New Roman" w:hAnsi="Times New Roman" w:cs="Times New Roman"/>
          <w:sz w:val="24"/>
          <w:szCs w:val="24"/>
        </w:rPr>
        <w:t xml:space="preserve">intentions and </w:t>
      </w:r>
      <w:r>
        <w:rPr>
          <w:rFonts w:ascii="Times New Roman" w:hAnsi="Times New Roman" w:cs="Times New Roman"/>
          <w:sz w:val="24"/>
          <w:szCs w:val="24"/>
        </w:rPr>
        <w:t xml:space="preserve">high </w:t>
      </w:r>
      <w:r w:rsidR="00E13A34">
        <w:rPr>
          <w:rFonts w:ascii="Times New Roman" w:hAnsi="Times New Roman" w:cs="Times New Roman"/>
          <w:sz w:val="24"/>
          <w:szCs w:val="24"/>
        </w:rPr>
        <w:t xml:space="preserve">pre-existing </w:t>
      </w:r>
      <w:r w:rsidR="00BB51FB">
        <w:rPr>
          <w:rFonts w:ascii="Times New Roman" w:hAnsi="Times New Roman" w:cs="Times New Roman"/>
          <w:sz w:val="24"/>
          <w:szCs w:val="24"/>
        </w:rPr>
        <w:t xml:space="preserve">social norms </w:t>
      </w:r>
      <w:r w:rsidR="003751E5">
        <w:rPr>
          <w:rFonts w:ascii="Times New Roman" w:hAnsi="Times New Roman" w:cs="Times New Roman"/>
          <w:sz w:val="24"/>
          <w:szCs w:val="24"/>
        </w:rPr>
        <w:t xml:space="preserve">for making referrals </w:t>
      </w:r>
      <w:r w:rsidR="00BB51FB">
        <w:rPr>
          <w:rFonts w:ascii="Times New Roman" w:hAnsi="Times New Roman" w:cs="Times New Roman"/>
          <w:sz w:val="24"/>
          <w:szCs w:val="24"/>
        </w:rPr>
        <w:t>prior to the</w:t>
      </w:r>
      <w:r w:rsidR="00EB0B0E">
        <w:rPr>
          <w:rFonts w:ascii="Times New Roman" w:hAnsi="Times New Roman" w:cs="Times New Roman"/>
          <w:sz w:val="24"/>
          <w:szCs w:val="24"/>
        </w:rPr>
        <w:t xml:space="preserve"> study</w:t>
      </w:r>
      <w:r>
        <w:rPr>
          <w:rFonts w:ascii="Times New Roman" w:hAnsi="Times New Roman" w:cs="Times New Roman"/>
          <w:sz w:val="24"/>
          <w:szCs w:val="24"/>
        </w:rPr>
        <w:t xml:space="preserve">; consequently, an implementation strategy </w:t>
      </w:r>
      <w:r w:rsidR="005E7318">
        <w:rPr>
          <w:rFonts w:ascii="Times New Roman" w:hAnsi="Times New Roman" w:cs="Times New Roman"/>
          <w:sz w:val="24"/>
          <w:szCs w:val="24"/>
        </w:rPr>
        <w:t xml:space="preserve">designed to increase </w:t>
      </w:r>
      <w:r>
        <w:rPr>
          <w:rFonts w:ascii="Times New Roman" w:hAnsi="Times New Roman" w:cs="Times New Roman"/>
          <w:sz w:val="24"/>
          <w:szCs w:val="24"/>
        </w:rPr>
        <w:t>intentions and social norms failed</w:t>
      </w:r>
      <w:r w:rsidR="00341F95">
        <w:rPr>
          <w:rFonts w:ascii="Times New Roman" w:hAnsi="Times New Roman" w:cs="Times New Roman"/>
          <w:sz w:val="24"/>
          <w:szCs w:val="24"/>
        </w:rPr>
        <w:t xml:space="preserve"> to do either and also failed to increase referrals</w:t>
      </w:r>
      <w:r w:rsidR="003751E5">
        <w:rPr>
          <w:rFonts w:ascii="Times New Roman" w:hAnsi="Times New Roman" w:cs="Times New Roman"/>
          <w:sz w:val="24"/>
          <w:szCs w:val="24"/>
        </w:rPr>
        <w:t xml:space="preserve">. </w:t>
      </w:r>
      <w:r w:rsidR="00341F95">
        <w:rPr>
          <w:rFonts w:ascii="Times New Roman" w:hAnsi="Times New Roman" w:cs="Times New Roman"/>
          <w:sz w:val="24"/>
          <w:szCs w:val="24"/>
        </w:rPr>
        <w:t xml:space="preserve">A process analysis </w:t>
      </w:r>
      <w:r w:rsidR="003751E5">
        <w:rPr>
          <w:rFonts w:ascii="Times New Roman" w:hAnsi="Times New Roman" w:cs="Times New Roman"/>
          <w:sz w:val="24"/>
          <w:szCs w:val="24"/>
        </w:rPr>
        <w:t xml:space="preserve">suggested that a better target </w:t>
      </w:r>
      <w:r w:rsidR="00E13A34">
        <w:rPr>
          <w:rFonts w:ascii="Times New Roman" w:hAnsi="Times New Roman" w:cs="Times New Roman"/>
          <w:sz w:val="24"/>
          <w:szCs w:val="24"/>
        </w:rPr>
        <w:t xml:space="preserve">for intervention </w:t>
      </w:r>
      <w:r w:rsidR="003751E5">
        <w:rPr>
          <w:rFonts w:ascii="Times New Roman" w:hAnsi="Times New Roman" w:cs="Times New Roman"/>
          <w:sz w:val="24"/>
          <w:szCs w:val="24"/>
        </w:rPr>
        <w:t xml:space="preserve">may have been localized barriers that inhibited </w:t>
      </w:r>
      <w:r w:rsidR="00E13A34">
        <w:rPr>
          <w:rFonts w:ascii="Times New Roman" w:hAnsi="Times New Roman" w:cs="Times New Roman"/>
          <w:sz w:val="24"/>
          <w:szCs w:val="24"/>
        </w:rPr>
        <w:t xml:space="preserve">patients’ </w:t>
      </w:r>
      <w:r w:rsidR="003751E5">
        <w:rPr>
          <w:rFonts w:ascii="Times New Roman" w:hAnsi="Times New Roman" w:cs="Times New Roman"/>
          <w:sz w:val="24"/>
          <w:szCs w:val="24"/>
        </w:rPr>
        <w:t>follow-through</w:t>
      </w:r>
      <w:r w:rsidR="00EB0B0E">
        <w:rPr>
          <w:rFonts w:ascii="Times New Roman" w:hAnsi="Times New Roman" w:cs="Times New Roman"/>
          <w:sz w:val="24"/>
          <w:szCs w:val="24"/>
        </w:rPr>
        <w:t xml:space="preserve"> on </w:t>
      </w:r>
      <w:r w:rsidR="00E13A34">
        <w:rPr>
          <w:rFonts w:ascii="Times New Roman" w:hAnsi="Times New Roman" w:cs="Times New Roman"/>
          <w:sz w:val="24"/>
          <w:szCs w:val="24"/>
        </w:rPr>
        <w:t xml:space="preserve">the </w:t>
      </w:r>
      <w:r w:rsidR="00EB0B0E">
        <w:rPr>
          <w:rFonts w:ascii="Times New Roman" w:hAnsi="Times New Roman" w:cs="Times New Roman"/>
          <w:sz w:val="24"/>
          <w:szCs w:val="24"/>
        </w:rPr>
        <w:t>referrals (Grimshaw et al., 2014)</w:t>
      </w:r>
      <w:r w:rsidR="003751E5">
        <w:rPr>
          <w:rFonts w:ascii="Times New Roman" w:hAnsi="Times New Roman" w:cs="Times New Roman"/>
          <w:sz w:val="24"/>
          <w:szCs w:val="24"/>
        </w:rPr>
        <w:t xml:space="preserve">. </w:t>
      </w:r>
      <w:r w:rsidR="00341F95">
        <w:rPr>
          <w:rFonts w:ascii="Times New Roman" w:hAnsi="Times New Roman" w:cs="Times New Roman"/>
          <w:sz w:val="24"/>
          <w:szCs w:val="24"/>
        </w:rPr>
        <w:t xml:space="preserve">These findings </w:t>
      </w:r>
      <w:r w:rsidR="00341F95">
        <w:rPr>
          <w:rFonts w:ascii="Times New Roman" w:hAnsi="Times New Roman" w:cs="Times New Roman"/>
          <w:sz w:val="24"/>
          <w:szCs w:val="24"/>
        </w:rPr>
        <w:lastRenderedPageBreak/>
        <w:t>contrast with the results of the present study in which increased</w:t>
      </w:r>
      <w:r w:rsidR="003751E5">
        <w:rPr>
          <w:rFonts w:ascii="Times New Roman" w:hAnsi="Times New Roman" w:cs="Times New Roman"/>
          <w:sz w:val="24"/>
          <w:szCs w:val="24"/>
        </w:rPr>
        <w:t xml:space="preserve"> social norms (i.e., organizational culture) and </w:t>
      </w:r>
      <w:r w:rsidR="00341F95">
        <w:rPr>
          <w:rFonts w:ascii="Times New Roman" w:hAnsi="Times New Roman" w:cs="Times New Roman"/>
          <w:sz w:val="24"/>
          <w:szCs w:val="24"/>
        </w:rPr>
        <w:t>intentions appeared to play a larger role than decreased barriers in explaining clinicians’ EBP adoption</w:t>
      </w:r>
      <w:r w:rsidR="003751E5">
        <w:rPr>
          <w:rFonts w:ascii="Times New Roman" w:hAnsi="Times New Roman" w:cs="Times New Roman"/>
          <w:sz w:val="24"/>
          <w:szCs w:val="24"/>
        </w:rPr>
        <w:t>. Although further studie</w:t>
      </w:r>
      <w:r w:rsidR="00341F95">
        <w:rPr>
          <w:rFonts w:ascii="Times New Roman" w:hAnsi="Times New Roman" w:cs="Times New Roman"/>
          <w:sz w:val="24"/>
          <w:szCs w:val="24"/>
        </w:rPr>
        <w:t xml:space="preserve">s are needed, findings from the present study </w:t>
      </w:r>
      <w:r w:rsidR="003751E5">
        <w:rPr>
          <w:rFonts w:ascii="Times New Roman" w:hAnsi="Times New Roman" w:cs="Times New Roman"/>
          <w:sz w:val="24"/>
          <w:szCs w:val="24"/>
        </w:rPr>
        <w:t xml:space="preserve">suggest prevailing social norms </w:t>
      </w:r>
      <w:r w:rsidR="005E7318">
        <w:rPr>
          <w:rFonts w:ascii="Times New Roman" w:hAnsi="Times New Roman" w:cs="Times New Roman"/>
          <w:sz w:val="24"/>
          <w:szCs w:val="24"/>
        </w:rPr>
        <w:t xml:space="preserve">and low levels of motivation </w:t>
      </w:r>
      <w:r w:rsidR="003751E5">
        <w:rPr>
          <w:rFonts w:ascii="Times New Roman" w:hAnsi="Times New Roman" w:cs="Times New Roman"/>
          <w:sz w:val="24"/>
          <w:szCs w:val="24"/>
        </w:rPr>
        <w:t>play significant role</w:t>
      </w:r>
      <w:r w:rsidR="005E7318">
        <w:rPr>
          <w:rFonts w:ascii="Times New Roman" w:hAnsi="Times New Roman" w:cs="Times New Roman"/>
          <w:sz w:val="24"/>
          <w:szCs w:val="24"/>
        </w:rPr>
        <w:t>s</w:t>
      </w:r>
      <w:r w:rsidR="003751E5">
        <w:rPr>
          <w:rFonts w:ascii="Times New Roman" w:hAnsi="Times New Roman" w:cs="Times New Roman"/>
          <w:sz w:val="24"/>
          <w:szCs w:val="24"/>
        </w:rPr>
        <w:t xml:space="preserve"> in the low rates of EBP adoption observed in children’s service systems. Accordingly, </w:t>
      </w:r>
      <w:r w:rsidR="00E84015">
        <w:rPr>
          <w:rFonts w:ascii="Times New Roman" w:hAnsi="Times New Roman" w:cs="Times New Roman"/>
          <w:sz w:val="24"/>
          <w:szCs w:val="24"/>
        </w:rPr>
        <w:t>s</w:t>
      </w:r>
      <w:r w:rsidR="00827F8E">
        <w:rPr>
          <w:rFonts w:ascii="Times New Roman" w:hAnsi="Times New Roman" w:cs="Times New Roman"/>
          <w:sz w:val="24"/>
          <w:szCs w:val="24"/>
        </w:rPr>
        <w:t xml:space="preserve">trategies that fail to </w:t>
      </w:r>
      <w:r w:rsidR="005E7318">
        <w:rPr>
          <w:rFonts w:ascii="Times New Roman" w:hAnsi="Times New Roman" w:cs="Times New Roman"/>
          <w:sz w:val="24"/>
          <w:szCs w:val="24"/>
        </w:rPr>
        <w:t xml:space="preserve">address </w:t>
      </w:r>
      <w:r w:rsidR="00827F8E">
        <w:rPr>
          <w:rFonts w:ascii="Times New Roman" w:hAnsi="Times New Roman" w:cs="Times New Roman"/>
          <w:sz w:val="24"/>
          <w:szCs w:val="24"/>
        </w:rPr>
        <w:t xml:space="preserve">prevailing social norms </w:t>
      </w:r>
      <w:r w:rsidR="005E7318">
        <w:rPr>
          <w:rFonts w:ascii="Times New Roman" w:hAnsi="Times New Roman" w:cs="Times New Roman"/>
          <w:sz w:val="24"/>
          <w:szCs w:val="24"/>
        </w:rPr>
        <w:t xml:space="preserve">and increase clinicians’ EBP intentions </w:t>
      </w:r>
      <w:r w:rsidR="003751E5">
        <w:rPr>
          <w:rFonts w:ascii="Times New Roman" w:hAnsi="Times New Roman" w:cs="Times New Roman"/>
          <w:sz w:val="24"/>
          <w:szCs w:val="24"/>
        </w:rPr>
        <w:t xml:space="preserve">risk failure by </w:t>
      </w:r>
      <w:r w:rsidR="00341F95">
        <w:rPr>
          <w:rFonts w:ascii="Times New Roman" w:hAnsi="Times New Roman" w:cs="Times New Roman"/>
          <w:sz w:val="24"/>
          <w:szCs w:val="24"/>
        </w:rPr>
        <w:t>ignoring</w:t>
      </w:r>
      <w:r w:rsidR="003751E5">
        <w:rPr>
          <w:rFonts w:ascii="Times New Roman" w:hAnsi="Times New Roman" w:cs="Times New Roman"/>
          <w:sz w:val="24"/>
          <w:szCs w:val="24"/>
        </w:rPr>
        <w:t xml:space="preserve"> </w:t>
      </w:r>
      <w:r w:rsidR="005E7318">
        <w:rPr>
          <w:rFonts w:ascii="Times New Roman" w:hAnsi="Times New Roman" w:cs="Times New Roman"/>
          <w:sz w:val="24"/>
          <w:szCs w:val="24"/>
        </w:rPr>
        <w:t xml:space="preserve">these </w:t>
      </w:r>
      <w:r w:rsidR="003751E5">
        <w:rPr>
          <w:rFonts w:ascii="Times New Roman" w:hAnsi="Times New Roman" w:cs="Times New Roman"/>
          <w:sz w:val="24"/>
          <w:szCs w:val="24"/>
        </w:rPr>
        <w:t xml:space="preserve">important behavioral determinants for the target population. </w:t>
      </w:r>
      <w:r w:rsidR="00BB51FB">
        <w:rPr>
          <w:rFonts w:ascii="Times New Roman" w:hAnsi="Times New Roman" w:cs="Times New Roman"/>
          <w:sz w:val="24"/>
          <w:szCs w:val="24"/>
        </w:rPr>
        <w:t xml:space="preserve"> </w:t>
      </w:r>
    </w:p>
    <w:p w:rsidR="00FA680F" w:rsidRDefault="006E75E0" w:rsidP="001804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Methodological frameworks for improving the efficiency and effectiveness of </w:t>
      </w:r>
      <w:r w:rsidR="00E13A34">
        <w:rPr>
          <w:rFonts w:ascii="Times New Roman" w:hAnsi="Times New Roman" w:cs="Times New Roman"/>
          <w:sz w:val="24"/>
          <w:szCs w:val="24"/>
        </w:rPr>
        <w:t>implementation strategies</w:t>
      </w:r>
      <w:r>
        <w:rPr>
          <w:rFonts w:ascii="Times New Roman" w:hAnsi="Times New Roman" w:cs="Times New Roman"/>
          <w:sz w:val="24"/>
          <w:szCs w:val="24"/>
        </w:rPr>
        <w:t xml:space="preserve"> </w:t>
      </w:r>
      <w:r w:rsidR="00980C65">
        <w:rPr>
          <w:rFonts w:ascii="Times New Roman" w:hAnsi="Times New Roman" w:cs="Times New Roman"/>
          <w:sz w:val="24"/>
          <w:szCs w:val="24"/>
        </w:rPr>
        <w:t>indicate</w:t>
      </w:r>
      <w:r>
        <w:rPr>
          <w:rFonts w:ascii="Times New Roman" w:hAnsi="Times New Roman" w:cs="Times New Roman"/>
          <w:sz w:val="24"/>
          <w:szCs w:val="24"/>
        </w:rPr>
        <w:t xml:space="preserve"> that </w:t>
      </w:r>
      <w:r w:rsidR="0098387B">
        <w:rPr>
          <w:rFonts w:ascii="Times New Roman" w:hAnsi="Times New Roman" w:cs="Times New Roman"/>
          <w:sz w:val="24"/>
          <w:szCs w:val="24"/>
        </w:rPr>
        <w:t xml:space="preserve">the </w:t>
      </w:r>
      <w:r>
        <w:rPr>
          <w:rFonts w:ascii="Times New Roman" w:hAnsi="Times New Roman" w:cs="Times New Roman"/>
          <w:sz w:val="24"/>
          <w:szCs w:val="24"/>
        </w:rPr>
        <w:t xml:space="preserve">identification of salient change mechanisms </w:t>
      </w:r>
      <w:r w:rsidR="00E13A34">
        <w:rPr>
          <w:rFonts w:ascii="Times New Roman" w:hAnsi="Times New Roman" w:cs="Times New Roman"/>
          <w:sz w:val="24"/>
          <w:szCs w:val="24"/>
        </w:rPr>
        <w:t xml:space="preserve">is </w:t>
      </w:r>
      <w:r>
        <w:rPr>
          <w:rFonts w:ascii="Times New Roman" w:hAnsi="Times New Roman" w:cs="Times New Roman"/>
          <w:sz w:val="24"/>
          <w:szCs w:val="24"/>
        </w:rPr>
        <w:t xml:space="preserve">a first step in the process </w:t>
      </w:r>
      <w:r w:rsidR="0098387B">
        <w:rPr>
          <w:rFonts w:ascii="Times New Roman" w:hAnsi="Times New Roman" w:cs="Times New Roman"/>
          <w:sz w:val="24"/>
          <w:szCs w:val="24"/>
        </w:rPr>
        <w:t xml:space="preserve">of </w:t>
      </w:r>
      <w:r w:rsidR="005E7318">
        <w:rPr>
          <w:rFonts w:ascii="Times New Roman" w:hAnsi="Times New Roman" w:cs="Times New Roman"/>
          <w:sz w:val="24"/>
          <w:szCs w:val="24"/>
        </w:rPr>
        <w:t xml:space="preserve">strategy </w:t>
      </w:r>
      <w:r w:rsidR="00E13A34">
        <w:rPr>
          <w:rFonts w:ascii="Times New Roman" w:hAnsi="Times New Roman" w:cs="Times New Roman"/>
          <w:sz w:val="24"/>
          <w:szCs w:val="24"/>
        </w:rPr>
        <w:t xml:space="preserve">refinement </w:t>
      </w:r>
      <w:r>
        <w:rPr>
          <w:rFonts w:ascii="Times New Roman" w:hAnsi="Times New Roman" w:cs="Times New Roman"/>
          <w:sz w:val="24"/>
          <w:szCs w:val="24"/>
        </w:rPr>
        <w:t>(Doss</w:t>
      </w:r>
      <w:r w:rsidR="00B04528">
        <w:rPr>
          <w:rFonts w:ascii="Times New Roman" w:hAnsi="Times New Roman" w:cs="Times New Roman"/>
          <w:sz w:val="24"/>
          <w:szCs w:val="24"/>
        </w:rPr>
        <w:t>, 2004; Williams &amp; Glisson, 2014b</w:t>
      </w:r>
      <w:r>
        <w:rPr>
          <w:rFonts w:ascii="Times New Roman" w:hAnsi="Times New Roman" w:cs="Times New Roman"/>
          <w:sz w:val="24"/>
          <w:szCs w:val="24"/>
        </w:rPr>
        <w:t xml:space="preserve">). The present study addressed this need for </w:t>
      </w:r>
      <w:r w:rsidR="0098387B">
        <w:rPr>
          <w:rFonts w:ascii="Times New Roman" w:hAnsi="Times New Roman" w:cs="Times New Roman"/>
          <w:sz w:val="24"/>
          <w:szCs w:val="24"/>
        </w:rPr>
        <w:t xml:space="preserve">the </w:t>
      </w:r>
      <w:r>
        <w:rPr>
          <w:rFonts w:ascii="Times New Roman" w:hAnsi="Times New Roman" w:cs="Times New Roman"/>
          <w:sz w:val="24"/>
          <w:szCs w:val="24"/>
        </w:rPr>
        <w:t xml:space="preserve">ARC </w:t>
      </w:r>
      <w:r w:rsidR="0098387B">
        <w:rPr>
          <w:rFonts w:ascii="Times New Roman" w:hAnsi="Times New Roman" w:cs="Times New Roman"/>
          <w:sz w:val="24"/>
          <w:szCs w:val="24"/>
        </w:rPr>
        <w:t xml:space="preserve">intervention </w:t>
      </w:r>
      <w:r>
        <w:rPr>
          <w:rFonts w:ascii="Times New Roman" w:hAnsi="Times New Roman" w:cs="Times New Roman"/>
          <w:sz w:val="24"/>
          <w:szCs w:val="24"/>
        </w:rPr>
        <w:t xml:space="preserve">by </w:t>
      </w:r>
      <w:r w:rsidR="00BD2C7C">
        <w:rPr>
          <w:rFonts w:ascii="Times New Roman" w:hAnsi="Times New Roman" w:cs="Times New Roman"/>
          <w:sz w:val="24"/>
          <w:szCs w:val="24"/>
        </w:rPr>
        <w:t>showing that proficiency culture, intentions, and job-related barriers fully explain</w:t>
      </w:r>
      <w:r w:rsidR="005E7318">
        <w:rPr>
          <w:rFonts w:ascii="Times New Roman" w:hAnsi="Times New Roman" w:cs="Times New Roman"/>
          <w:sz w:val="24"/>
          <w:szCs w:val="24"/>
        </w:rPr>
        <w:t>ed</w:t>
      </w:r>
      <w:r w:rsidR="00BD2C7C">
        <w:rPr>
          <w:rFonts w:ascii="Times New Roman" w:hAnsi="Times New Roman" w:cs="Times New Roman"/>
          <w:sz w:val="24"/>
          <w:szCs w:val="24"/>
        </w:rPr>
        <w:t xml:space="preserve"> the effects of ARC on EBP adoption. Next steps include the identification of the change processes, that is, the specific </w:t>
      </w:r>
      <w:r w:rsidR="00E84015">
        <w:rPr>
          <w:rFonts w:ascii="Times New Roman" w:hAnsi="Times New Roman" w:cs="Times New Roman"/>
          <w:sz w:val="24"/>
          <w:szCs w:val="24"/>
        </w:rPr>
        <w:t xml:space="preserve">ARC </w:t>
      </w:r>
      <w:r w:rsidR="00BD2C7C">
        <w:rPr>
          <w:rFonts w:ascii="Times New Roman" w:hAnsi="Times New Roman" w:cs="Times New Roman"/>
          <w:sz w:val="24"/>
          <w:szCs w:val="24"/>
        </w:rPr>
        <w:t xml:space="preserve">intervention activities that contribute to change in these </w:t>
      </w:r>
      <w:r w:rsidR="005E7318">
        <w:rPr>
          <w:rFonts w:ascii="Times New Roman" w:hAnsi="Times New Roman" w:cs="Times New Roman"/>
          <w:sz w:val="24"/>
          <w:szCs w:val="24"/>
        </w:rPr>
        <w:t xml:space="preserve">active </w:t>
      </w:r>
      <w:r w:rsidR="00BD2C7C">
        <w:rPr>
          <w:rFonts w:ascii="Times New Roman" w:hAnsi="Times New Roman" w:cs="Times New Roman"/>
          <w:sz w:val="24"/>
          <w:szCs w:val="24"/>
        </w:rPr>
        <w:t xml:space="preserve">change mechanisms. </w:t>
      </w:r>
      <w:r w:rsidR="00980C65">
        <w:rPr>
          <w:rFonts w:ascii="Times New Roman" w:hAnsi="Times New Roman" w:cs="Times New Roman"/>
          <w:sz w:val="24"/>
          <w:szCs w:val="24"/>
        </w:rPr>
        <w:t>Future</w:t>
      </w:r>
      <w:r>
        <w:rPr>
          <w:rFonts w:ascii="Times New Roman" w:hAnsi="Times New Roman" w:cs="Times New Roman"/>
          <w:sz w:val="24"/>
          <w:szCs w:val="24"/>
        </w:rPr>
        <w:t xml:space="preserve"> research should focus on identifying the ARC </w:t>
      </w:r>
      <w:r w:rsidR="00E84015">
        <w:rPr>
          <w:rFonts w:ascii="Times New Roman" w:hAnsi="Times New Roman" w:cs="Times New Roman"/>
          <w:sz w:val="24"/>
          <w:szCs w:val="24"/>
        </w:rPr>
        <w:t xml:space="preserve">strategies </w:t>
      </w:r>
      <w:r>
        <w:rPr>
          <w:rFonts w:ascii="Times New Roman" w:hAnsi="Times New Roman" w:cs="Times New Roman"/>
          <w:sz w:val="24"/>
          <w:szCs w:val="24"/>
        </w:rPr>
        <w:t xml:space="preserve">(e.g., </w:t>
      </w:r>
      <w:r w:rsidR="00E84015">
        <w:rPr>
          <w:rFonts w:ascii="Times New Roman" w:hAnsi="Times New Roman" w:cs="Times New Roman"/>
          <w:sz w:val="24"/>
          <w:szCs w:val="24"/>
        </w:rPr>
        <w:t xml:space="preserve">guiding </w:t>
      </w:r>
      <w:r>
        <w:rPr>
          <w:rFonts w:ascii="Times New Roman" w:hAnsi="Times New Roman" w:cs="Times New Roman"/>
          <w:sz w:val="24"/>
          <w:szCs w:val="24"/>
        </w:rPr>
        <w:t xml:space="preserve">principles, </w:t>
      </w:r>
      <w:r w:rsidR="00E84015">
        <w:rPr>
          <w:rFonts w:ascii="Times New Roman" w:hAnsi="Times New Roman" w:cs="Times New Roman"/>
          <w:sz w:val="24"/>
          <w:szCs w:val="24"/>
        </w:rPr>
        <w:t xml:space="preserve">organizational </w:t>
      </w:r>
      <w:r>
        <w:rPr>
          <w:rFonts w:ascii="Times New Roman" w:hAnsi="Times New Roman" w:cs="Times New Roman"/>
          <w:sz w:val="24"/>
          <w:szCs w:val="24"/>
        </w:rPr>
        <w:t xml:space="preserve">tools, mental models) that are most important for improving proficiency culture, EBP intentions, and job-related EBP barriers. By linking specific ARC intervention strategies to improvement in these mediators, future </w:t>
      </w:r>
      <w:r w:rsidR="00980C65">
        <w:rPr>
          <w:rFonts w:ascii="Times New Roman" w:hAnsi="Times New Roman" w:cs="Times New Roman"/>
          <w:sz w:val="24"/>
          <w:szCs w:val="24"/>
        </w:rPr>
        <w:t xml:space="preserve">studies </w:t>
      </w:r>
      <w:r w:rsidR="00BD2C7C">
        <w:rPr>
          <w:rFonts w:ascii="Times New Roman" w:hAnsi="Times New Roman" w:cs="Times New Roman"/>
          <w:sz w:val="24"/>
          <w:szCs w:val="24"/>
        </w:rPr>
        <w:t xml:space="preserve">will </w:t>
      </w:r>
      <w:r>
        <w:rPr>
          <w:rFonts w:ascii="Times New Roman" w:hAnsi="Times New Roman" w:cs="Times New Roman"/>
          <w:sz w:val="24"/>
          <w:szCs w:val="24"/>
        </w:rPr>
        <w:t xml:space="preserve">inform modifications to ARC and other organizational implementation strategies.  </w:t>
      </w:r>
    </w:p>
    <w:p w:rsidR="001526E5" w:rsidRDefault="00FA680F" w:rsidP="00180447">
      <w:pPr>
        <w:pStyle w:val="Heading2"/>
      </w:pPr>
      <w:bookmarkStart w:id="26" w:name="_Toc414978463"/>
      <w:r>
        <w:t>Conclusion</w:t>
      </w:r>
      <w:bookmarkEnd w:id="26"/>
    </w:p>
    <w:p w:rsidR="001E1076" w:rsidRPr="00180447" w:rsidRDefault="001526E5" w:rsidP="00180447">
      <w:pPr>
        <w:spacing w:after="0" w:line="480" w:lineRule="auto"/>
        <w:rPr>
          <w:rFonts w:ascii="Times New Roman" w:hAnsi="Times New Roman" w:cs="Times New Roman"/>
          <w:sz w:val="24"/>
          <w:szCs w:val="24"/>
        </w:rPr>
      </w:pPr>
      <w:r w:rsidRPr="00180447">
        <w:rPr>
          <w:rFonts w:ascii="Times New Roman" w:hAnsi="Times New Roman" w:cs="Times New Roman"/>
          <w:sz w:val="24"/>
          <w:szCs w:val="24"/>
        </w:rPr>
        <w:tab/>
      </w:r>
      <w:r w:rsidR="005E7318">
        <w:rPr>
          <w:rFonts w:ascii="Times New Roman" w:hAnsi="Times New Roman" w:cs="Times New Roman"/>
          <w:sz w:val="24"/>
          <w:szCs w:val="24"/>
        </w:rPr>
        <w:t>T</w:t>
      </w:r>
      <w:r w:rsidRPr="00180447">
        <w:rPr>
          <w:rFonts w:ascii="Times New Roman" w:hAnsi="Times New Roman" w:cs="Times New Roman"/>
          <w:sz w:val="24"/>
          <w:szCs w:val="24"/>
        </w:rPr>
        <w:t xml:space="preserve">he </w:t>
      </w:r>
      <w:r w:rsidR="00295DE8">
        <w:rPr>
          <w:rFonts w:ascii="Times New Roman" w:hAnsi="Times New Roman" w:cs="Times New Roman"/>
          <w:sz w:val="24"/>
          <w:szCs w:val="24"/>
        </w:rPr>
        <w:t xml:space="preserve">purposeful transformation of </w:t>
      </w:r>
      <w:r w:rsidRPr="00180447">
        <w:rPr>
          <w:rFonts w:ascii="Times New Roman" w:hAnsi="Times New Roman" w:cs="Times New Roman"/>
          <w:sz w:val="24"/>
          <w:szCs w:val="24"/>
        </w:rPr>
        <w:t xml:space="preserve">organizational cultures </w:t>
      </w:r>
      <w:r w:rsidR="00295DE8">
        <w:rPr>
          <w:rFonts w:ascii="Times New Roman" w:hAnsi="Times New Roman" w:cs="Times New Roman"/>
          <w:sz w:val="24"/>
          <w:szCs w:val="24"/>
        </w:rPr>
        <w:t xml:space="preserve">in </w:t>
      </w:r>
      <w:r w:rsidRPr="00180447">
        <w:rPr>
          <w:rFonts w:ascii="Times New Roman" w:hAnsi="Times New Roman" w:cs="Times New Roman"/>
          <w:sz w:val="24"/>
          <w:szCs w:val="24"/>
        </w:rPr>
        <w:t xml:space="preserve">children’s service </w:t>
      </w:r>
      <w:r w:rsidR="00295DE8">
        <w:rPr>
          <w:rFonts w:ascii="Times New Roman" w:hAnsi="Times New Roman" w:cs="Times New Roman"/>
          <w:sz w:val="24"/>
          <w:szCs w:val="24"/>
        </w:rPr>
        <w:t xml:space="preserve">organizations </w:t>
      </w:r>
      <w:r w:rsidR="005E7318">
        <w:rPr>
          <w:rFonts w:ascii="Times New Roman" w:hAnsi="Times New Roman" w:cs="Times New Roman"/>
          <w:sz w:val="24"/>
          <w:szCs w:val="24"/>
        </w:rPr>
        <w:t xml:space="preserve">appears to be an effective mechanism for increasing </w:t>
      </w:r>
      <w:r w:rsidR="00295DE8">
        <w:rPr>
          <w:rFonts w:ascii="Times New Roman" w:hAnsi="Times New Roman" w:cs="Times New Roman"/>
          <w:sz w:val="24"/>
          <w:szCs w:val="24"/>
        </w:rPr>
        <w:t>clinicians’</w:t>
      </w:r>
      <w:r w:rsidRPr="00180447">
        <w:rPr>
          <w:rFonts w:ascii="Times New Roman" w:hAnsi="Times New Roman" w:cs="Times New Roman"/>
          <w:sz w:val="24"/>
          <w:szCs w:val="24"/>
        </w:rPr>
        <w:t xml:space="preserve"> EBP adoption. </w:t>
      </w:r>
      <w:r w:rsidR="00FE7BE4" w:rsidRPr="00180447">
        <w:rPr>
          <w:rFonts w:ascii="Times New Roman" w:hAnsi="Times New Roman" w:cs="Times New Roman"/>
          <w:sz w:val="24"/>
          <w:szCs w:val="24"/>
        </w:rPr>
        <w:t xml:space="preserve">By creating </w:t>
      </w:r>
      <w:r w:rsidR="00E13A34">
        <w:rPr>
          <w:rFonts w:ascii="Times New Roman" w:hAnsi="Times New Roman" w:cs="Times New Roman"/>
          <w:sz w:val="24"/>
          <w:szCs w:val="24"/>
        </w:rPr>
        <w:t xml:space="preserve">proficient organizational cultures </w:t>
      </w:r>
      <w:r w:rsidR="00FE7BE4" w:rsidRPr="00180447">
        <w:rPr>
          <w:rFonts w:ascii="Times New Roman" w:hAnsi="Times New Roman" w:cs="Times New Roman"/>
          <w:sz w:val="24"/>
          <w:szCs w:val="24"/>
        </w:rPr>
        <w:t>that prioritize clinical excellence and responsiveness</w:t>
      </w:r>
      <w:r w:rsidR="005E7318">
        <w:rPr>
          <w:rFonts w:ascii="Times New Roman" w:hAnsi="Times New Roman" w:cs="Times New Roman"/>
          <w:sz w:val="24"/>
          <w:szCs w:val="24"/>
        </w:rPr>
        <w:t xml:space="preserve"> </w:t>
      </w:r>
      <w:r w:rsidR="005E7318">
        <w:rPr>
          <w:rFonts w:ascii="Times New Roman" w:hAnsi="Times New Roman" w:cs="Times New Roman"/>
          <w:sz w:val="24"/>
          <w:szCs w:val="24"/>
        </w:rPr>
        <w:lastRenderedPageBreak/>
        <w:t>to client needs</w:t>
      </w:r>
      <w:r w:rsidR="00D725C1">
        <w:rPr>
          <w:rFonts w:ascii="Times New Roman" w:hAnsi="Times New Roman" w:cs="Times New Roman"/>
          <w:sz w:val="24"/>
          <w:szCs w:val="24"/>
        </w:rPr>
        <w:t>,</w:t>
      </w:r>
      <w:r w:rsidR="00FE7BE4" w:rsidRPr="00180447">
        <w:rPr>
          <w:rFonts w:ascii="Times New Roman" w:hAnsi="Times New Roman" w:cs="Times New Roman"/>
          <w:sz w:val="24"/>
          <w:szCs w:val="24"/>
        </w:rPr>
        <w:t xml:space="preserve"> </w:t>
      </w:r>
      <w:r w:rsidR="00D725C1">
        <w:rPr>
          <w:rFonts w:ascii="Times New Roman" w:hAnsi="Times New Roman" w:cs="Times New Roman"/>
          <w:sz w:val="24"/>
          <w:szCs w:val="24"/>
        </w:rPr>
        <w:t xml:space="preserve">organizational implementation strategies such as ARC </w:t>
      </w:r>
      <w:r w:rsidR="00E84015">
        <w:rPr>
          <w:rFonts w:ascii="Times New Roman" w:hAnsi="Times New Roman" w:cs="Times New Roman"/>
          <w:sz w:val="24"/>
          <w:szCs w:val="24"/>
        </w:rPr>
        <w:t>increase</w:t>
      </w:r>
      <w:r w:rsidR="00FE7BE4" w:rsidRPr="00180447">
        <w:rPr>
          <w:rFonts w:ascii="Times New Roman" w:hAnsi="Times New Roman" w:cs="Times New Roman"/>
          <w:sz w:val="24"/>
          <w:szCs w:val="24"/>
        </w:rPr>
        <w:t xml:space="preserve"> clinicians’ intentions to adopt EBPs and facilitate the enactment of those intentions through the reduction of job-related EBP barriers. </w:t>
      </w:r>
      <w:r w:rsidR="00D725C1">
        <w:rPr>
          <w:rFonts w:ascii="Times New Roman" w:hAnsi="Times New Roman" w:cs="Times New Roman"/>
          <w:sz w:val="24"/>
          <w:szCs w:val="24"/>
        </w:rPr>
        <w:t xml:space="preserve">The activation of these contextual and motivational levers </w:t>
      </w:r>
      <w:r w:rsidR="00E13A34">
        <w:rPr>
          <w:rFonts w:ascii="Times New Roman" w:hAnsi="Times New Roman" w:cs="Times New Roman"/>
          <w:sz w:val="24"/>
          <w:szCs w:val="24"/>
        </w:rPr>
        <w:t>increase</w:t>
      </w:r>
      <w:r w:rsidR="00D725C1">
        <w:rPr>
          <w:rFonts w:ascii="Times New Roman" w:hAnsi="Times New Roman" w:cs="Times New Roman"/>
          <w:sz w:val="24"/>
          <w:szCs w:val="24"/>
        </w:rPr>
        <w:t>s</w:t>
      </w:r>
      <w:r w:rsidR="00E13A34">
        <w:rPr>
          <w:rFonts w:ascii="Times New Roman" w:hAnsi="Times New Roman" w:cs="Times New Roman"/>
          <w:sz w:val="24"/>
          <w:szCs w:val="24"/>
        </w:rPr>
        <w:t xml:space="preserve"> clinicians’ EBP adopti</w:t>
      </w:r>
      <w:r w:rsidR="00D725C1">
        <w:rPr>
          <w:rFonts w:ascii="Times New Roman" w:hAnsi="Times New Roman" w:cs="Times New Roman"/>
          <w:sz w:val="24"/>
          <w:szCs w:val="24"/>
        </w:rPr>
        <w:t>on and</w:t>
      </w:r>
      <w:r w:rsidR="00E84015">
        <w:rPr>
          <w:rFonts w:ascii="Times New Roman" w:hAnsi="Times New Roman" w:cs="Times New Roman"/>
          <w:sz w:val="24"/>
          <w:szCs w:val="24"/>
        </w:rPr>
        <w:t xml:space="preserve"> their</w:t>
      </w:r>
      <w:r w:rsidR="00D725C1">
        <w:rPr>
          <w:rFonts w:ascii="Times New Roman" w:hAnsi="Times New Roman" w:cs="Times New Roman"/>
          <w:sz w:val="24"/>
          <w:szCs w:val="24"/>
        </w:rPr>
        <w:t xml:space="preserve"> use of EBPs with clients</w:t>
      </w:r>
      <w:r w:rsidR="00E13A34">
        <w:rPr>
          <w:rFonts w:ascii="Times New Roman" w:hAnsi="Times New Roman" w:cs="Times New Roman"/>
          <w:sz w:val="24"/>
          <w:szCs w:val="24"/>
        </w:rPr>
        <w:t xml:space="preserve">. </w:t>
      </w:r>
      <w:r w:rsidR="00B92AB0">
        <w:rPr>
          <w:rFonts w:ascii="Times New Roman" w:hAnsi="Times New Roman" w:cs="Times New Roman"/>
          <w:sz w:val="24"/>
          <w:szCs w:val="24"/>
        </w:rPr>
        <w:t>Unless implementation strategies create supportive organizational social contexts that activate and facilitate clinicians’ EBP intentions, it is highly unlikely that they will contribute to increased EBP adoption</w:t>
      </w:r>
      <w:r w:rsidR="00B92AB0" w:rsidRPr="00180447">
        <w:rPr>
          <w:rFonts w:ascii="Times New Roman" w:hAnsi="Times New Roman" w:cs="Times New Roman"/>
          <w:sz w:val="24"/>
          <w:szCs w:val="24"/>
        </w:rPr>
        <w:t xml:space="preserve">. </w:t>
      </w:r>
      <w:r w:rsidR="005E7318">
        <w:rPr>
          <w:rFonts w:ascii="Times New Roman" w:hAnsi="Times New Roman" w:cs="Times New Roman"/>
          <w:sz w:val="24"/>
          <w:szCs w:val="24"/>
        </w:rPr>
        <w:t>Future research should focus on</w:t>
      </w:r>
      <w:r w:rsidR="005E7318" w:rsidRPr="00180447">
        <w:rPr>
          <w:rFonts w:ascii="Times New Roman" w:hAnsi="Times New Roman" w:cs="Times New Roman"/>
          <w:sz w:val="24"/>
          <w:szCs w:val="24"/>
        </w:rPr>
        <w:t xml:space="preserve"> </w:t>
      </w:r>
      <w:r w:rsidR="005E7318">
        <w:rPr>
          <w:rFonts w:ascii="Times New Roman" w:hAnsi="Times New Roman" w:cs="Times New Roman"/>
          <w:sz w:val="24"/>
          <w:szCs w:val="24"/>
        </w:rPr>
        <w:t xml:space="preserve">identifying </w:t>
      </w:r>
      <w:r w:rsidR="005E7318" w:rsidRPr="00180447">
        <w:rPr>
          <w:rFonts w:ascii="Times New Roman" w:hAnsi="Times New Roman" w:cs="Times New Roman"/>
          <w:sz w:val="24"/>
          <w:szCs w:val="24"/>
        </w:rPr>
        <w:t xml:space="preserve">the specific </w:t>
      </w:r>
      <w:r w:rsidR="005E7318">
        <w:rPr>
          <w:rFonts w:ascii="Times New Roman" w:hAnsi="Times New Roman" w:cs="Times New Roman"/>
          <w:sz w:val="24"/>
          <w:szCs w:val="24"/>
        </w:rPr>
        <w:t xml:space="preserve">change processes (i.e., </w:t>
      </w:r>
      <w:r w:rsidR="005E7318" w:rsidRPr="00180447">
        <w:rPr>
          <w:rFonts w:ascii="Times New Roman" w:hAnsi="Times New Roman" w:cs="Times New Roman"/>
          <w:sz w:val="24"/>
          <w:szCs w:val="24"/>
        </w:rPr>
        <w:t xml:space="preserve">intervention </w:t>
      </w:r>
      <w:r w:rsidR="00E84015">
        <w:rPr>
          <w:rFonts w:ascii="Times New Roman" w:hAnsi="Times New Roman" w:cs="Times New Roman"/>
          <w:sz w:val="24"/>
          <w:szCs w:val="24"/>
        </w:rPr>
        <w:t>s</w:t>
      </w:r>
      <w:r w:rsidR="00BB3A34">
        <w:rPr>
          <w:rFonts w:ascii="Times New Roman" w:hAnsi="Times New Roman" w:cs="Times New Roman"/>
          <w:sz w:val="24"/>
          <w:szCs w:val="24"/>
        </w:rPr>
        <w:t>trategies</w:t>
      </w:r>
      <w:r w:rsidR="005E7318">
        <w:rPr>
          <w:rFonts w:ascii="Times New Roman" w:hAnsi="Times New Roman" w:cs="Times New Roman"/>
          <w:sz w:val="24"/>
          <w:szCs w:val="24"/>
        </w:rPr>
        <w:t>)</w:t>
      </w:r>
      <w:r w:rsidR="005E7318" w:rsidRPr="00180447">
        <w:rPr>
          <w:rFonts w:ascii="Times New Roman" w:hAnsi="Times New Roman" w:cs="Times New Roman"/>
          <w:sz w:val="24"/>
          <w:szCs w:val="24"/>
        </w:rPr>
        <w:t xml:space="preserve"> that most efficiently and effectively contribute to </w:t>
      </w:r>
      <w:r w:rsidR="005E7318">
        <w:rPr>
          <w:rFonts w:ascii="Times New Roman" w:hAnsi="Times New Roman" w:cs="Times New Roman"/>
          <w:sz w:val="24"/>
          <w:szCs w:val="24"/>
        </w:rPr>
        <w:t xml:space="preserve">the formation of </w:t>
      </w:r>
      <w:r w:rsidR="005E7318" w:rsidRPr="00180447">
        <w:rPr>
          <w:rFonts w:ascii="Times New Roman" w:hAnsi="Times New Roman" w:cs="Times New Roman"/>
          <w:sz w:val="24"/>
          <w:szCs w:val="24"/>
        </w:rPr>
        <w:t>proficient organizational cultures that support clinicians’ ongoing EBP adoption</w:t>
      </w:r>
      <w:r w:rsidR="005E7318">
        <w:rPr>
          <w:rFonts w:ascii="Times New Roman" w:hAnsi="Times New Roman" w:cs="Times New Roman"/>
          <w:sz w:val="24"/>
          <w:szCs w:val="24"/>
        </w:rPr>
        <w:t xml:space="preserve"> in children’s mental health services</w:t>
      </w:r>
      <w:r w:rsidR="005E7318" w:rsidRPr="00180447">
        <w:rPr>
          <w:rFonts w:ascii="Times New Roman" w:hAnsi="Times New Roman" w:cs="Times New Roman"/>
          <w:sz w:val="24"/>
          <w:szCs w:val="24"/>
        </w:rPr>
        <w:t xml:space="preserve">. </w:t>
      </w:r>
      <w:r w:rsidR="001E1076" w:rsidRPr="00180447">
        <w:rPr>
          <w:rFonts w:ascii="Times New Roman" w:hAnsi="Times New Roman" w:cs="Times New Roman"/>
          <w:sz w:val="24"/>
          <w:szCs w:val="24"/>
        </w:rPr>
        <w:br w:type="page"/>
      </w:r>
    </w:p>
    <w:p w:rsidR="001E1076" w:rsidRDefault="001E1076" w:rsidP="004104B8">
      <w:pPr>
        <w:pStyle w:val="Heading1"/>
      </w:pPr>
      <w:bookmarkStart w:id="27" w:name="_Toc414978464"/>
      <w:r>
        <w:lastRenderedPageBreak/>
        <w:t>List of References</w:t>
      </w:r>
      <w:bookmarkEnd w:id="27"/>
    </w:p>
    <w:p w:rsidR="001E1076" w:rsidRDefault="001E1076" w:rsidP="001E1076">
      <w:pPr>
        <w:spacing w:after="0" w:line="480" w:lineRule="auto"/>
        <w:ind w:firstLine="720"/>
        <w:jc w:val="center"/>
        <w:rPr>
          <w:rFonts w:ascii="Times New Roman" w:hAnsi="Times New Roman" w:cs="Times New Roman"/>
          <w:b/>
          <w:sz w:val="24"/>
          <w:szCs w:val="24"/>
        </w:rPr>
      </w:pPr>
    </w:p>
    <w:p w:rsidR="00B05F29" w:rsidRPr="00F141CF" w:rsidRDefault="006D170E" w:rsidP="001E1076">
      <w:pPr>
        <w:spacing w:after="0" w:line="480" w:lineRule="auto"/>
        <w:ind w:firstLine="720"/>
        <w:jc w:val="center"/>
        <w:rPr>
          <w:rFonts w:ascii="Times New Roman" w:hAnsi="Times New Roman" w:cs="Times New Roman"/>
          <w:sz w:val="24"/>
          <w:szCs w:val="24"/>
        </w:rPr>
      </w:pPr>
      <w:r w:rsidRPr="00F141CF">
        <w:rPr>
          <w:rFonts w:ascii="Times New Roman" w:hAnsi="Times New Roman" w:cs="Times New Roman"/>
          <w:sz w:val="24"/>
          <w:szCs w:val="24"/>
        </w:rPr>
        <w:br w:type="page"/>
      </w:r>
    </w:p>
    <w:p w:rsidR="000D25EB" w:rsidRDefault="000D25EB"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Aarons, G. A., Farahnak, L. R., &amp; Ehrhart, M. G. (2014). Leadership and strategic organizational climate to support evidence</w:t>
      </w:r>
      <w:r w:rsidR="00C1245A">
        <w:rPr>
          <w:rFonts w:ascii="Times New Roman" w:hAnsi="Times New Roman" w:cs="Times New Roman"/>
          <w:sz w:val="24"/>
          <w:szCs w:val="24"/>
        </w:rPr>
        <w:t xml:space="preserve">-based practice implementation. </w:t>
      </w:r>
      <w:r w:rsidR="00C1245A">
        <w:rPr>
          <w:rFonts w:ascii="Times New Roman" w:eastAsia="Calibri" w:hAnsi="Times New Roman" w:cs="Times New Roman"/>
          <w:sz w:val="24"/>
          <w:szCs w:val="24"/>
        </w:rPr>
        <w:t xml:space="preserve">In R. S. </w:t>
      </w:r>
      <w:proofErr w:type="spellStart"/>
      <w:r w:rsidR="00C1245A">
        <w:rPr>
          <w:rFonts w:ascii="Times New Roman" w:eastAsia="Calibri" w:hAnsi="Times New Roman" w:cs="Times New Roman"/>
          <w:sz w:val="24"/>
          <w:szCs w:val="24"/>
        </w:rPr>
        <w:t>Beidas</w:t>
      </w:r>
      <w:proofErr w:type="spellEnd"/>
      <w:r w:rsidR="00C1245A">
        <w:rPr>
          <w:rFonts w:ascii="Times New Roman" w:eastAsia="Calibri" w:hAnsi="Times New Roman" w:cs="Times New Roman"/>
          <w:sz w:val="24"/>
          <w:szCs w:val="24"/>
        </w:rPr>
        <w:t xml:space="preserve">, &amp; P. C. Kendall (Eds.), </w:t>
      </w:r>
      <w:r w:rsidR="00C1245A">
        <w:rPr>
          <w:rFonts w:ascii="Times New Roman" w:eastAsia="Calibri" w:hAnsi="Times New Roman" w:cs="Times New Roman"/>
          <w:i/>
          <w:sz w:val="24"/>
          <w:szCs w:val="24"/>
        </w:rPr>
        <w:t xml:space="preserve">Dissemination and Implementation of Evidence Based Practices in Child and Adolescent Mental Health </w:t>
      </w:r>
      <w:r w:rsidR="00C1245A">
        <w:rPr>
          <w:rFonts w:ascii="Times New Roman" w:eastAsia="Calibri" w:hAnsi="Times New Roman" w:cs="Times New Roman"/>
          <w:sz w:val="24"/>
          <w:szCs w:val="24"/>
        </w:rPr>
        <w:t>(pp. 82-97). New York: Oxford University Press.</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Aarons, G. A., Glisson, C., Green, P. D., </w:t>
      </w:r>
      <w:proofErr w:type="spellStart"/>
      <w:r>
        <w:rPr>
          <w:rFonts w:ascii="Times New Roman" w:hAnsi="Times New Roman" w:cs="Times New Roman"/>
          <w:sz w:val="24"/>
          <w:szCs w:val="24"/>
        </w:rPr>
        <w:t>Hoagwood</w:t>
      </w:r>
      <w:proofErr w:type="spellEnd"/>
      <w:r>
        <w:rPr>
          <w:rFonts w:ascii="Times New Roman" w:hAnsi="Times New Roman" w:cs="Times New Roman"/>
          <w:sz w:val="24"/>
          <w:szCs w:val="24"/>
        </w:rPr>
        <w:t xml:space="preserve">, K., Kelleher, K. J., Landsverk, J. A., &amp; The Research Network on Youth Mental Health. (2012). The organizational social context of mental health services and clinician attitudes toward evidence-based practice: A United States national study. </w:t>
      </w:r>
      <w:r>
        <w:rPr>
          <w:rFonts w:ascii="Times New Roman" w:hAnsi="Times New Roman" w:cs="Times New Roman"/>
          <w:i/>
          <w:sz w:val="24"/>
          <w:szCs w:val="24"/>
        </w:rPr>
        <w:t xml:space="preserve">Implementation Science, 7, 56.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Aarons, G. A., Hurlburt, M., &amp; Horwitz, S. M. (2011). Advancing a conceptual model of evidence-based practice implementation in public sectors. </w:t>
      </w:r>
      <w:r>
        <w:rPr>
          <w:rFonts w:ascii="Times New Roman" w:hAnsi="Times New Roman" w:cs="Times New Roman"/>
          <w:i/>
          <w:sz w:val="24"/>
          <w:szCs w:val="24"/>
        </w:rPr>
        <w:t xml:space="preserve">Administration and Policy in Mental Health, 38, </w:t>
      </w:r>
      <w:r>
        <w:rPr>
          <w:rFonts w:ascii="Times New Roman" w:hAnsi="Times New Roman" w:cs="Times New Roman"/>
          <w:sz w:val="24"/>
          <w:szCs w:val="24"/>
        </w:rPr>
        <w:t>4-23.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Aarons, G. A., Sommerfeld, D. H., &amp; Walrath-Greene, C. M. (2009). Evidence-based practice implementation: The impact of public versus private sector organization type on organizational support, provider attitudes, and adoption of evidence-based practice. </w:t>
      </w:r>
      <w:r>
        <w:rPr>
          <w:rFonts w:ascii="Times New Roman" w:hAnsi="Times New Roman" w:cs="Times New Roman"/>
          <w:i/>
          <w:sz w:val="24"/>
          <w:szCs w:val="24"/>
        </w:rPr>
        <w:t>Implementation Science, 4</w:t>
      </w:r>
      <w:r>
        <w:rPr>
          <w:rFonts w:ascii="Times New Roman" w:hAnsi="Times New Roman" w:cs="Times New Roman"/>
          <w:sz w:val="24"/>
          <w:szCs w:val="24"/>
        </w:rPr>
        <w:t xml:space="preserve">(83). </w:t>
      </w:r>
    </w:p>
    <w:p w:rsidR="00422E12" w:rsidRDefault="00422E12" w:rsidP="001811C9">
      <w:pPr>
        <w:spacing w:after="0" w:line="48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Ajzen, I. (1991). The theory of planned behavior. </w:t>
      </w:r>
      <w:r>
        <w:rPr>
          <w:rFonts w:ascii="Times New Roman" w:eastAsia="Times New Roman" w:hAnsi="Times New Roman" w:cs="Times New Roman"/>
          <w:i/>
          <w:color w:val="000000"/>
          <w:sz w:val="24"/>
          <w:szCs w:val="24"/>
        </w:rPr>
        <w:t xml:space="preserve">Organizational Behavior and Human Decision Processes, 50, </w:t>
      </w:r>
      <w:r>
        <w:rPr>
          <w:rFonts w:ascii="Times New Roman" w:eastAsia="Times New Roman" w:hAnsi="Times New Roman" w:cs="Times New Roman"/>
          <w:color w:val="000000"/>
          <w:sz w:val="24"/>
          <w:szCs w:val="24"/>
        </w:rPr>
        <w:t>179-211.</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Amodeo, M., Lundgren, L., Cohen, A., Rose, D., </w:t>
      </w:r>
      <w:proofErr w:type="spellStart"/>
      <w:r>
        <w:rPr>
          <w:rFonts w:ascii="Times New Roman" w:hAnsi="Times New Roman" w:cs="Times New Roman"/>
          <w:sz w:val="24"/>
          <w:szCs w:val="24"/>
        </w:rPr>
        <w:t>Chassler</w:t>
      </w:r>
      <w:proofErr w:type="spellEnd"/>
      <w:r>
        <w:rPr>
          <w:rFonts w:ascii="Times New Roman" w:hAnsi="Times New Roman" w:cs="Times New Roman"/>
          <w:sz w:val="24"/>
          <w:szCs w:val="24"/>
        </w:rPr>
        <w:t xml:space="preserve">, D., Beltrame, C., &amp; </w:t>
      </w:r>
      <w:proofErr w:type="spellStart"/>
      <w:r>
        <w:rPr>
          <w:rFonts w:ascii="Times New Roman" w:hAnsi="Times New Roman" w:cs="Times New Roman"/>
          <w:sz w:val="24"/>
          <w:szCs w:val="24"/>
        </w:rPr>
        <w:t>D’Ippolito</w:t>
      </w:r>
      <w:proofErr w:type="spellEnd"/>
      <w:r>
        <w:rPr>
          <w:rFonts w:ascii="Times New Roman" w:hAnsi="Times New Roman" w:cs="Times New Roman"/>
          <w:sz w:val="24"/>
          <w:szCs w:val="24"/>
        </w:rPr>
        <w:t xml:space="preserve">, M. (2011). Barriers to implementing evidence-based practices in addiction treatment programs: Comparing staff reports on motivational interviewing, adolescent community reinforcement approach, assertive community treatment, and cognitive-behavioral therapy. </w:t>
      </w:r>
      <w:r>
        <w:rPr>
          <w:rFonts w:ascii="Times New Roman" w:hAnsi="Times New Roman" w:cs="Times New Roman"/>
          <w:i/>
          <w:sz w:val="24"/>
          <w:szCs w:val="24"/>
        </w:rPr>
        <w:t xml:space="preserve">Evaluation and Program Planning, 34, </w:t>
      </w:r>
      <w:r>
        <w:rPr>
          <w:rFonts w:ascii="Times New Roman" w:hAnsi="Times New Roman" w:cs="Times New Roman"/>
          <w:sz w:val="24"/>
          <w:szCs w:val="24"/>
        </w:rPr>
        <w:t>382-389.</w:t>
      </w:r>
    </w:p>
    <w:p w:rsidR="00422E12" w:rsidRDefault="00422E12" w:rsidP="001811C9">
      <w:pPr>
        <w:spacing w:after="0" w:line="480" w:lineRule="auto"/>
        <w:ind w:left="720"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Armitage, C. J., &amp; Conner, M. (2001). Efficacy of the theory of planned behavior: A meta-analytic review. </w:t>
      </w:r>
      <w:r>
        <w:rPr>
          <w:rFonts w:ascii="Times New Roman" w:eastAsia="Times New Roman" w:hAnsi="Times New Roman" w:cs="Times New Roman"/>
          <w:i/>
          <w:color w:val="000000"/>
          <w:sz w:val="24"/>
          <w:szCs w:val="24"/>
        </w:rPr>
        <w:t xml:space="preserve">British Journal of Social Psychology, 40, </w:t>
      </w:r>
      <w:r>
        <w:rPr>
          <w:rFonts w:ascii="Times New Roman" w:eastAsia="Times New Roman" w:hAnsi="Times New Roman" w:cs="Times New Roman"/>
          <w:color w:val="000000"/>
          <w:sz w:val="24"/>
          <w:szCs w:val="24"/>
        </w:rPr>
        <w:t>471-499.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Baer, J. S., Wells, E. A., </w:t>
      </w:r>
      <w:proofErr w:type="spellStart"/>
      <w:r>
        <w:rPr>
          <w:rFonts w:ascii="Times New Roman" w:hAnsi="Times New Roman" w:cs="Times New Roman"/>
          <w:sz w:val="24"/>
          <w:szCs w:val="24"/>
        </w:rPr>
        <w:t>Rosengren</w:t>
      </w:r>
      <w:proofErr w:type="spellEnd"/>
      <w:r>
        <w:rPr>
          <w:rFonts w:ascii="Times New Roman" w:hAnsi="Times New Roman" w:cs="Times New Roman"/>
          <w:sz w:val="24"/>
          <w:szCs w:val="24"/>
        </w:rPr>
        <w:t xml:space="preserve">, D. B., </w:t>
      </w:r>
      <w:proofErr w:type="spellStart"/>
      <w:r>
        <w:rPr>
          <w:rFonts w:ascii="Times New Roman" w:hAnsi="Times New Roman" w:cs="Times New Roman"/>
          <w:sz w:val="24"/>
          <w:szCs w:val="24"/>
        </w:rPr>
        <w:t>Hartzler</w:t>
      </w:r>
      <w:proofErr w:type="spellEnd"/>
      <w:r>
        <w:rPr>
          <w:rFonts w:ascii="Times New Roman" w:hAnsi="Times New Roman" w:cs="Times New Roman"/>
          <w:sz w:val="24"/>
          <w:szCs w:val="24"/>
        </w:rPr>
        <w:t xml:space="preserve">, B., </w:t>
      </w:r>
      <w:proofErr w:type="spellStart"/>
      <w:r>
        <w:rPr>
          <w:rFonts w:ascii="Times New Roman" w:hAnsi="Times New Roman" w:cs="Times New Roman"/>
          <w:sz w:val="24"/>
          <w:szCs w:val="24"/>
        </w:rPr>
        <w:t>Beadnell</w:t>
      </w:r>
      <w:proofErr w:type="spellEnd"/>
      <w:r>
        <w:rPr>
          <w:rFonts w:ascii="Times New Roman" w:hAnsi="Times New Roman" w:cs="Times New Roman"/>
          <w:sz w:val="24"/>
          <w:szCs w:val="24"/>
        </w:rPr>
        <w:t xml:space="preserve">, B., &amp; Dunn, C. (2009). Agency context and tailored training in technology transfer: A pilot evaluation of motivational interviewing training for community counselors. </w:t>
      </w:r>
      <w:r>
        <w:rPr>
          <w:rFonts w:ascii="Times New Roman" w:hAnsi="Times New Roman" w:cs="Times New Roman"/>
          <w:i/>
          <w:sz w:val="24"/>
          <w:szCs w:val="24"/>
        </w:rPr>
        <w:t xml:space="preserve">Journal of Substance Abuse Treatment, 37, </w:t>
      </w:r>
      <w:r>
        <w:rPr>
          <w:rFonts w:ascii="Times New Roman" w:hAnsi="Times New Roman" w:cs="Times New Roman"/>
          <w:sz w:val="24"/>
          <w:szCs w:val="24"/>
        </w:rPr>
        <w:t>191-202.</w:t>
      </w:r>
    </w:p>
    <w:p w:rsidR="007A5597" w:rsidRPr="007A5597" w:rsidRDefault="007A5597"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Baker, R., </w:t>
      </w:r>
      <w:proofErr w:type="spellStart"/>
      <w:r>
        <w:rPr>
          <w:rFonts w:ascii="Times New Roman" w:hAnsi="Times New Roman" w:cs="Times New Roman"/>
          <w:sz w:val="24"/>
          <w:szCs w:val="24"/>
        </w:rPr>
        <w:t>Camosso-Stefinovic</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Gillies</w:t>
      </w:r>
      <w:proofErr w:type="spellEnd"/>
      <w:r>
        <w:rPr>
          <w:rFonts w:ascii="Times New Roman" w:hAnsi="Times New Roman" w:cs="Times New Roman"/>
          <w:sz w:val="24"/>
          <w:szCs w:val="24"/>
        </w:rPr>
        <w:t xml:space="preserve">, C., Shaw, E. J., Cheater, F., </w:t>
      </w:r>
      <w:proofErr w:type="spellStart"/>
      <w:r>
        <w:rPr>
          <w:rFonts w:ascii="Times New Roman" w:hAnsi="Times New Roman" w:cs="Times New Roman"/>
          <w:sz w:val="24"/>
          <w:szCs w:val="24"/>
        </w:rPr>
        <w:t>Flottorp</w:t>
      </w:r>
      <w:proofErr w:type="spellEnd"/>
      <w:r>
        <w:rPr>
          <w:rFonts w:ascii="Times New Roman" w:hAnsi="Times New Roman" w:cs="Times New Roman"/>
          <w:sz w:val="24"/>
          <w:szCs w:val="24"/>
        </w:rPr>
        <w:t xml:space="preserve">, S., &amp; Robertson, N. (2010). Tailored interventions to overcome identified barriers to change: Effects on professional practice and health care outcomes. </w:t>
      </w:r>
      <w:r>
        <w:rPr>
          <w:rFonts w:ascii="Times New Roman" w:hAnsi="Times New Roman" w:cs="Times New Roman"/>
          <w:i/>
          <w:sz w:val="24"/>
          <w:szCs w:val="24"/>
        </w:rPr>
        <w:t xml:space="preserve">Cochrane Database of Systematic Reviews, 3. </w:t>
      </w:r>
      <w:r>
        <w:rPr>
          <w:rFonts w:ascii="Times New Roman" w:hAnsi="Times New Roman" w:cs="Times New Roman"/>
          <w:sz w:val="24"/>
          <w:szCs w:val="24"/>
        </w:rPr>
        <w:t>DOI: 10.1002/14651858.CD005470.pub.2.</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Bandura, A. (1986). </w:t>
      </w:r>
      <w:r>
        <w:rPr>
          <w:rFonts w:ascii="Times New Roman" w:hAnsi="Times New Roman" w:cs="Times New Roman"/>
          <w:i/>
          <w:sz w:val="24"/>
          <w:szCs w:val="24"/>
        </w:rPr>
        <w:t xml:space="preserve">Social foundations of thought and action: A social cognitive theory. </w:t>
      </w:r>
      <w:r>
        <w:rPr>
          <w:rFonts w:ascii="Times New Roman" w:hAnsi="Times New Roman" w:cs="Times New Roman"/>
          <w:sz w:val="24"/>
          <w:szCs w:val="24"/>
        </w:rPr>
        <w:t xml:space="preserve">Englewood Cliffs, NJ: Prentice-Hall.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Barney, J. B. (1986). Organizational culture: Can it be a source of sustained competitive advantage? </w:t>
      </w:r>
      <w:r>
        <w:rPr>
          <w:rFonts w:ascii="Times New Roman" w:hAnsi="Times New Roman" w:cs="Times New Roman"/>
          <w:i/>
          <w:sz w:val="24"/>
          <w:szCs w:val="24"/>
        </w:rPr>
        <w:t xml:space="preserve">Academy of Management Review, 11, </w:t>
      </w:r>
      <w:r>
        <w:rPr>
          <w:rFonts w:ascii="Times New Roman" w:hAnsi="Times New Roman" w:cs="Times New Roman"/>
          <w:sz w:val="24"/>
          <w:szCs w:val="24"/>
        </w:rPr>
        <w:t>656-665.</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Bartholomew, N. G., Joe, G. W., Rowan-Szal, G. A., &amp; Simpson, D. D. (2007). Counselor assessments of training and adoption barriers. </w:t>
      </w:r>
      <w:r>
        <w:rPr>
          <w:rFonts w:ascii="Times New Roman" w:hAnsi="Times New Roman" w:cs="Times New Roman"/>
          <w:i/>
          <w:sz w:val="24"/>
          <w:szCs w:val="24"/>
        </w:rPr>
        <w:t xml:space="preserve">Journal of Substance Abuse Treatment, 33, </w:t>
      </w:r>
      <w:r>
        <w:rPr>
          <w:rFonts w:ascii="Times New Roman" w:hAnsi="Times New Roman" w:cs="Times New Roman"/>
          <w:sz w:val="24"/>
          <w:szCs w:val="24"/>
        </w:rPr>
        <w:t>193-199.</w:t>
      </w:r>
    </w:p>
    <w:p w:rsidR="00422E12" w:rsidRDefault="00422E12" w:rsidP="001811C9">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Barwick, M. A., Schachter, H. M., Bennett, L. M., McGowan, J., Ly, M., Wilson, A., . . . Manion, I. (2012). Knowledge translation efforts in child and youth mental health: A systematic review. </w:t>
      </w:r>
      <w:r>
        <w:rPr>
          <w:rFonts w:ascii="Times New Roman" w:hAnsi="Times New Roman" w:cs="Times New Roman"/>
          <w:i/>
          <w:sz w:val="24"/>
          <w:szCs w:val="24"/>
        </w:rPr>
        <w:t xml:space="preserve">Journal of Evidence-Based Social Work, 9, </w:t>
      </w:r>
      <w:r>
        <w:rPr>
          <w:rFonts w:ascii="Times New Roman" w:hAnsi="Times New Roman" w:cs="Times New Roman"/>
          <w:sz w:val="24"/>
          <w:szCs w:val="24"/>
        </w:rPr>
        <w:t>369-395.</w:t>
      </w:r>
      <w:r>
        <w:rPr>
          <w:rFonts w:ascii="Times New Roman" w:hAnsi="Times New Roman" w:cs="Times New Roman"/>
          <w:i/>
          <w:sz w:val="24"/>
          <w:szCs w:val="24"/>
        </w:rPr>
        <w:t xml:space="preserve">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Bauer, D. J., &amp; Curran, P. J. (2005). Probing interactions in fixed and multilevel regression: Inferential and graphical techniques. </w:t>
      </w:r>
      <w:r>
        <w:rPr>
          <w:rFonts w:ascii="Times New Roman" w:hAnsi="Times New Roman" w:cs="Times New Roman"/>
          <w:i/>
          <w:iCs/>
          <w:sz w:val="24"/>
          <w:szCs w:val="24"/>
        </w:rPr>
        <w:t>Multivariate Behavioral Research</w:t>
      </w:r>
      <w:r>
        <w:rPr>
          <w:rFonts w:ascii="Times New Roman" w:hAnsi="Times New Roman" w:cs="Times New Roman"/>
          <w:sz w:val="24"/>
          <w:szCs w:val="24"/>
        </w:rPr>
        <w:t xml:space="preserve">, </w:t>
      </w:r>
      <w:r>
        <w:rPr>
          <w:rFonts w:ascii="Times New Roman" w:hAnsi="Times New Roman" w:cs="Times New Roman"/>
          <w:i/>
          <w:iCs/>
          <w:sz w:val="24"/>
          <w:szCs w:val="24"/>
        </w:rPr>
        <w:t>40</w:t>
      </w:r>
      <w:r>
        <w:rPr>
          <w:rFonts w:ascii="Times New Roman" w:hAnsi="Times New Roman" w:cs="Times New Roman"/>
          <w:sz w:val="24"/>
          <w:szCs w:val="24"/>
        </w:rPr>
        <w:t xml:space="preserve">, 373-400. </w:t>
      </w:r>
    </w:p>
    <w:p w:rsidR="00422E12" w:rsidRDefault="00422E12" w:rsidP="001811C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Beidas</w:t>
      </w:r>
      <w:proofErr w:type="spellEnd"/>
      <w:r>
        <w:rPr>
          <w:rFonts w:ascii="Times New Roman" w:hAnsi="Times New Roman" w:cs="Times New Roman"/>
          <w:sz w:val="24"/>
          <w:szCs w:val="24"/>
        </w:rPr>
        <w:t xml:space="preserve">, R. S., &amp; Kendall, P. C. (2010). Training therapists in evidence-based practice: A critical review of studies from a systems-contextual perspective. </w:t>
      </w:r>
      <w:r>
        <w:rPr>
          <w:rFonts w:ascii="Times New Roman" w:hAnsi="Times New Roman" w:cs="Times New Roman"/>
          <w:i/>
          <w:sz w:val="24"/>
          <w:szCs w:val="24"/>
        </w:rPr>
        <w:t xml:space="preserve">Clinical Psychology: Science and Practice, 17, </w:t>
      </w:r>
      <w:r>
        <w:rPr>
          <w:rFonts w:ascii="Times New Roman" w:hAnsi="Times New Roman" w:cs="Times New Roman"/>
          <w:sz w:val="24"/>
          <w:szCs w:val="24"/>
        </w:rPr>
        <w:t>1-30.</w:t>
      </w:r>
    </w:p>
    <w:p w:rsidR="009F5E02" w:rsidRPr="009F5E02" w:rsidRDefault="009F5E0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Berwick, D. M. (2008). The science of improvement. </w:t>
      </w:r>
      <w:r>
        <w:rPr>
          <w:rFonts w:ascii="Times New Roman" w:hAnsi="Times New Roman" w:cs="Times New Roman"/>
          <w:i/>
          <w:sz w:val="24"/>
          <w:szCs w:val="24"/>
        </w:rPr>
        <w:t xml:space="preserve">Journal of the American Medical Association, 299, </w:t>
      </w:r>
      <w:r>
        <w:rPr>
          <w:rFonts w:ascii="Times New Roman" w:hAnsi="Times New Roman" w:cs="Times New Roman"/>
          <w:sz w:val="24"/>
          <w:szCs w:val="24"/>
        </w:rPr>
        <w:t>1182-1184.</w:t>
      </w:r>
    </w:p>
    <w:p w:rsidR="004A094B" w:rsidRPr="004A094B" w:rsidRDefault="004A094B"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Biesanz, J. C., Falk, C. F., &amp; Savalei, V. (2010). Assessing mediational models: Testing and interval estimation for indirect effects. </w:t>
      </w:r>
      <w:r>
        <w:rPr>
          <w:rFonts w:ascii="Times New Roman" w:hAnsi="Times New Roman" w:cs="Times New Roman"/>
          <w:i/>
          <w:sz w:val="24"/>
          <w:szCs w:val="24"/>
        </w:rPr>
        <w:t xml:space="preserve">Multivariate Behavioral Research, 45, </w:t>
      </w:r>
      <w:r>
        <w:rPr>
          <w:rFonts w:ascii="Times New Roman" w:hAnsi="Times New Roman" w:cs="Times New Roman"/>
          <w:sz w:val="24"/>
          <w:szCs w:val="24"/>
        </w:rPr>
        <w:t>661-701.</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Bliese, P. D. (2000). Within-group agreement, non-independence, and reliability: Implications for data aggregation and analysis. In K. J. Klein, &amp; S. W. J. Kozlowski (Eds.), </w:t>
      </w:r>
      <w:r>
        <w:rPr>
          <w:rFonts w:ascii="Times New Roman" w:hAnsi="Times New Roman" w:cs="Times New Roman"/>
          <w:i/>
          <w:sz w:val="24"/>
          <w:szCs w:val="24"/>
        </w:rPr>
        <w:t xml:space="preserve">Multilevel theory, research, and methods in organizations: Foundations, extensions, and new directions, </w:t>
      </w:r>
      <w:r>
        <w:rPr>
          <w:rFonts w:ascii="Times New Roman" w:hAnsi="Times New Roman" w:cs="Times New Roman"/>
          <w:sz w:val="24"/>
          <w:szCs w:val="24"/>
        </w:rPr>
        <w:t>(pp. 349-381). San Francisco: Jossey-Bass.</w:t>
      </w:r>
    </w:p>
    <w:p w:rsidR="00D2167B" w:rsidRDefault="00D2167B"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Bliese, P. D. (2002). Multilevel random coefficient modeling in organizational research. In F. </w:t>
      </w:r>
      <w:proofErr w:type="spellStart"/>
      <w:r>
        <w:rPr>
          <w:rFonts w:ascii="Times New Roman" w:hAnsi="Times New Roman" w:cs="Times New Roman"/>
          <w:sz w:val="24"/>
          <w:szCs w:val="24"/>
        </w:rPr>
        <w:t>Drasgow</w:t>
      </w:r>
      <w:proofErr w:type="spellEnd"/>
      <w:r>
        <w:rPr>
          <w:rFonts w:ascii="Times New Roman" w:hAnsi="Times New Roman" w:cs="Times New Roman"/>
          <w:sz w:val="24"/>
          <w:szCs w:val="24"/>
        </w:rPr>
        <w:t xml:space="preserve"> &amp; N. Schmitt (Eds.), </w:t>
      </w:r>
      <w:r>
        <w:rPr>
          <w:rFonts w:ascii="Times New Roman" w:hAnsi="Times New Roman" w:cs="Times New Roman"/>
          <w:i/>
          <w:sz w:val="24"/>
          <w:szCs w:val="24"/>
        </w:rPr>
        <w:t>Measuring and analy</w:t>
      </w:r>
      <w:r w:rsidR="000417FA">
        <w:rPr>
          <w:rFonts w:ascii="Times New Roman" w:hAnsi="Times New Roman" w:cs="Times New Roman"/>
          <w:i/>
          <w:sz w:val="24"/>
          <w:szCs w:val="24"/>
        </w:rPr>
        <w:t xml:space="preserve">zing behavior in organizations </w:t>
      </w:r>
      <w:r w:rsidR="000417FA">
        <w:rPr>
          <w:rFonts w:ascii="Times New Roman" w:hAnsi="Times New Roman" w:cs="Times New Roman"/>
          <w:sz w:val="24"/>
          <w:szCs w:val="24"/>
        </w:rPr>
        <w:t xml:space="preserve">(pp. 401-445). San Francisco: Jossey-Bass. </w:t>
      </w:r>
      <w:r>
        <w:rPr>
          <w:rFonts w:ascii="Times New Roman" w:hAnsi="Times New Roman" w:cs="Times New Roman"/>
          <w:sz w:val="24"/>
          <w:szCs w:val="24"/>
        </w:rPr>
        <w:t xml:space="preserve">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Brown, S. P., &amp; Leigh, T. W. (1996). A new look at psychological climate and its relationship to job involvement, effort, and performance. </w:t>
      </w:r>
      <w:r>
        <w:rPr>
          <w:rFonts w:ascii="Times New Roman" w:hAnsi="Times New Roman" w:cs="Times New Roman"/>
          <w:i/>
          <w:sz w:val="24"/>
          <w:szCs w:val="24"/>
        </w:rPr>
        <w:t xml:space="preserve">Journal of Applied Psychology, 81, </w:t>
      </w:r>
      <w:r>
        <w:rPr>
          <w:rFonts w:ascii="Times New Roman" w:hAnsi="Times New Roman" w:cs="Times New Roman"/>
          <w:sz w:val="24"/>
          <w:szCs w:val="24"/>
        </w:rPr>
        <w:t>358-368.</w:t>
      </w:r>
    </w:p>
    <w:p w:rsidR="00DC228B" w:rsidRPr="00DC228B" w:rsidRDefault="00DC228B"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Bryant, F. B., &amp; Satorra, A. (2012). Principles and practice of scaled difference chi-square testing. </w:t>
      </w:r>
      <w:r>
        <w:rPr>
          <w:rFonts w:ascii="Times New Roman" w:hAnsi="Times New Roman" w:cs="Times New Roman"/>
          <w:i/>
          <w:sz w:val="24"/>
          <w:szCs w:val="24"/>
        </w:rPr>
        <w:t>Structural Equation Mod</w:t>
      </w:r>
      <w:r w:rsidR="00FF49A6">
        <w:rPr>
          <w:rFonts w:ascii="Times New Roman" w:hAnsi="Times New Roman" w:cs="Times New Roman"/>
          <w:i/>
          <w:sz w:val="24"/>
          <w:szCs w:val="24"/>
        </w:rPr>
        <w:t xml:space="preserve">eling, </w:t>
      </w:r>
      <w:r>
        <w:rPr>
          <w:rFonts w:ascii="Times New Roman" w:hAnsi="Times New Roman" w:cs="Times New Roman"/>
          <w:i/>
          <w:sz w:val="24"/>
          <w:szCs w:val="24"/>
        </w:rPr>
        <w:t xml:space="preserve">19, </w:t>
      </w:r>
      <w:r>
        <w:rPr>
          <w:rFonts w:ascii="Times New Roman" w:hAnsi="Times New Roman" w:cs="Times New Roman"/>
          <w:sz w:val="24"/>
          <w:szCs w:val="24"/>
        </w:rPr>
        <w:t>372-398.</w:t>
      </w:r>
    </w:p>
    <w:p w:rsidR="009134C9" w:rsidRPr="009134C9" w:rsidRDefault="009134C9"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Burke, M. J., Borucki, C. C., &amp; Hurley, A. E. (1992). </w:t>
      </w:r>
      <w:proofErr w:type="spellStart"/>
      <w:r>
        <w:rPr>
          <w:rFonts w:ascii="Times New Roman" w:hAnsi="Times New Roman" w:cs="Times New Roman"/>
          <w:sz w:val="24"/>
          <w:szCs w:val="24"/>
        </w:rPr>
        <w:t>Reconceptualizing</w:t>
      </w:r>
      <w:proofErr w:type="spellEnd"/>
      <w:r>
        <w:rPr>
          <w:rFonts w:ascii="Times New Roman" w:hAnsi="Times New Roman" w:cs="Times New Roman"/>
          <w:sz w:val="24"/>
          <w:szCs w:val="24"/>
        </w:rPr>
        <w:t xml:space="preserve"> psychological climate in a retail service environment: A multiple stakeholder perspective. </w:t>
      </w:r>
      <w:r>
        <w:rPr>
          <w:rFonts w:ascii="Times New Roman" w:hAnsi="Times New Roman" w:cs="Times New Roman"/>
          <w:i/>
          <w:sz w:val="24"/>
          <w:szCs w:val="24"/>
        </w:rPr>
        <w:t xml:space="preserve">Journal of Applied Psychology, 77, </w:t>
      </w:r>
      <w:r>
        <w:rPr>
          <w:rFonts w:ascii="Times New Roman" w:hAnsi="Times New Roman" w:cs="Times New Roman"/>
          <w:sz w:val="24"/>
          <w:szCs w:val="24"/>
        </w:rPr>
        <w:t>717-729.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Cameron, K. S., &amp; Quinn, R. E. (2011). </w:t>
      </w:r>
      <w:r>
        <w:rPr>
          <w:rFonts w:ascii="Times New Roman" w:hAnsi="Times New Roman" w:cs="Times New Roman"/>
          <w:i/>
          <w:sz w:val="24"/>
          <w:szCs w:val="24"/>
        </w:rPr>
        <w:t>Diagnosing and changing organizational culture: Based on the competing values framework</w:t>
      </w:r>
      <w:r>
        <w:rPr>
          <w:rFonts w:ascii="Times New Roman" w:hAnsi="Times New Roman" w:cs="Times New Roman"/>
          <w:sz w:val="24"/>
          <w:szCs w:val="24"/>
        </w:rPr>
        <w:t xml:space="preserv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ed.)</w:t>
      </w:r>
      <w:r>
        <w:rPr>
          <w:rFonts w:ascii="Times New Roman" w:hAnsi="Times New Roman" w:cs="Times New Roman"/>
          <w:i/>
          <w:sz w:val="24"/>
          <w:szCs w:val="24"/>
        </w:rPr>
        <w:t>.</w:t>
      </w:r>
      <w:r>
        <w:rPr>
          <w:rFonts w:ascii="Times New Roman" w:hAnsi="Times New Roman" w:cs="Times New Roman"/>
          <w:sz w:val="24"/>
          <w:szCs w:val="24"/>
        </w:rPr>
        <w:t xml:space="preserve"> San Francisco, CA: Jossey-Bass.  </w:t>
      </w:r>
    </w:p>
    <w:p w:rsidR="00422E12" w:rsidRDefault="00422E12" w:rsidP="001811C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lastRenderedPageBreak/>
        <w:t>Carr</w:t>
      </w:r>
      <w:proofErr w:type="spellEnd"/>
      <w:r>
        <w:rPr>
          <w:rFonts w:ascii="Times New Roman" w:hAnsi="Times New Roman" w:cs="Times New Roman"/>
          <w:sz w:val="24"/>
          <w:szCs w:val="24"/>
        </w:rPr>
        <w:t xml:space="preserve">, J. Z., Schmidt, A. M., Ford, J. K., &amp; DeShon, R. P. (2003). Climate perceptions matter: A meta-analytic path analysis relating molar climate, cognitive and affective states, and individual level work outcomes. </w:t>
      </w:r>
      <w:r>
        <w:rPr>
          <w:rFonts w:ascii="Times New Roman" w:hAnsi="Times New Roman" w:cs="Times New Roman"/>
          <w:i/>
          <w:sz w:val="24"/>
          <w:szCs w:val="24"/>
        </w:rPr>
        <w:t xml:space="preserve">Journal of Applied Psychology, 88, </w:t>
      </w:r>
      <w:r>
        <w:rPr>
          <w:rFonts w:ascii="Times New Roman" w:hAnsi="Times New Roman" w:cs="Times New Roman"/>
          <w:sz w:val="24"/>
          <w:szCs w:val="24"/>
        </w:rPr>
        <w:t>605-619.</w:t>
      </w:r>
    </w:p>
    <w:p w:rsidR="00A7676B" w:rsidRDefault="00A7676B" w:rsidP="00A7676B">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Casper, E. S. (2007). The theory of planned behavior applied to continuing education for mental health professionals. </w:t>
      </w:r>
      <w:r>
        <w:rPr>
          <w:rFonts w:ascii="Times New Roman" w:hAnsi="Times New Roman" w:cs="Times New Roman"/>
          <w:i/>
          <w:sz w:val="24"/>
          <w:szCs w:val="24"/>
        </w:rPr>
        <w:t xml:space="preserve">Psychiatric Services, 58, </w:t>
      </w:r>
      <w:r>
        <w:rPr>
          <w:rFonts w:ascii="Times New Roman" w:hAnsi="Times New Roman" w:cs="Times New Roman"/>
          <w:sz w:val="24"/>
          <w:szCs w:val="24"/>
        </w:rPr>
        <w:t>1324-1329.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Chan, D. (1998). Functional relations among constructs in the same content domain at different levels of analysis: A typology of composition models. </w:t>
      </w:r>
      <w:r>
        <w:rPr>
          <w:rFonts w:ascii="Times New Roman" w:hAnsi="Times New Roman" w:cs="Times New Roman"/>
          <w:i/>
          <w:sz w:val="24"/>
          <w:szCs w:val="24"/>
        </w:rPr>
        <w:t xml:space="preserve">Journal of Applied Psychology, 83, </w:t>
      </w:r>
      <w:r>
        <w:rPr>
          <w:rFonts w:ascii="Times New Roman" w:hAnsi="Times New Roman" w:cs="Times New Roman"/>
          <w:sz w:val="24"/>
          <w:szCs w:val="24"/>
        </w:rPr>
        <w:t>234-246.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Chen, H. (1990). </w:t>
      </w:r>
      <w:r>
        <w:rPr>
          <w:rFonts w:ascii="Times New Roman" w:hAnsi="Times New Roman" w:cs="Times New Roman"/>
          <w:i/>
          <w:sz w:val="24"/>
          <w:szCs w:val="24"/>
        </w:rPr>
        <w:t xml:space="preserve">Theory-driven evaluations. </w:t>
      </w:r>
      <w:r>
        <w:rPr>
          <w:rFonts w:ascii="Times New Roman" w:hAnsi="Times New Roman" w:cs="Times New Roman"/>
          <w:sz w:val="24"/>
          <w:szCs w:val="24"/>
        </w:rPr>
        <w:t xml:space="preserve">Newbury Park, CA: Sage.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Chorpita, B. F., Daleiden, E. L., Ebesutani, C., Young, J., Becker, K. D., Nakamura, B. J., Phillips, L., . . . Starace, N. (2011). Evidence-based treatments for children and adolescents: An updated review of indicators of efficacy and effectiveness. </w:t>
      </w:r>
      <w:r>
        <w:rPr>
          <w:rFonts w:ascii="Times New Roman" w:hAnsi="Times New Roman" w:cs="Times New Roman"/>
          <w:i/>
          <w:sz w:val="24"/>
          <w:szCs w:val="24"/>
        </w:rPr>
        <w:t xml:space="preserve">Clinical Psychology: Science &amp; Practice, 18, </w:t>
      </w:r>
      <w:r>
        <w:rPr>
          <w:rFonts w:ascii="Times New Roman" w:hAnsi="Times New Roman" w:cs="Times New Roman"/>
          <w:sz w:val="24"/>
          <w:szCs w:val="24"/>
        </w:rPr>
        <w:t>154-172.</w:t>
      </w:r>
    </w:p>
    <w:p w:rsidR="00D70F8C" w:rsidRPr="00400DDF" w:rsidRDefault="00D70F8C"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Cohen, J., &amp; </w:t>
      </w:r>
      <w:r w:rsidR="00400DDF">
        <w:rPr>
          <w:rFonts w:ascii="Times New Roman" w:hAnsi="Times New Roman" w:cs="Times New Roman"/>
          <w:sz w:val="24"/>
          <w:szCs w:val="24"/>
        </w:rPr>
        <w:t xml:space="preserve">Cohen, P. (1983). </w:t>
      </w:r>
      <w:r w:rsidR="00400DDF">
        <w:rPr>
          <w:rFonts w:ascii="Times New Roman" w:hAnsi="Times New Roman" w:cs="Times New Roman"/>
          <w:i/>
          <w:sz w:val="24"/>
          <w:szCs w:val="24"/>
        </w:rPr>
        <w:t xml:space="preserve">Applied multiple regression/ correlation analysis for the behavioral sciences. </w:t>
      </w:r>
      <w:r w:rsidR="00400DDF">
        <w:rPr>
          <w:rFonts w:ascii="Times New Roman" w:hAnsi="Times New Roman" w:cs="Times New Roman"/>
          <w:sz w:val="24"/>
          <w:szCs w:val="24"/>
        </w:rPr>
        <w:t xml:space="preserve">Hillsdale, NJ: Erlbaum. </w:t>
      </w:r>
    </w:p>
    <w:p w:rsidR="00FF222E" w:rsidRDefault="00FF222E" w:rsidP="002A7C6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Collins, P. Y., Patel, V., </w:t>
      </w:r>
      <w:proofErr w:type="spellStart"/>
      <w:r>
        <w:rPr>
          <w:rFonts w:ascii="Times New Roman" w:hAnsi="Times New Roman" w:cs="Times New Roman"/>
          <w:sz w:val="24"/>
          <w:szCs w:val="24"/>
        </w:rPr>
        <w:t>Joestl</w:t>
      </w:r>
      <w:proofErr w:type="spellEnd"/>
      <w:r>
        <w:rPr>
          <w:rFonts w:ascii="Times New Roman" w:hAnsi="Times New Roman" w:cs="Times New Roman"/>
          <w:sz w:val="24"/>
          <w:szCs w:val="24"/>
        </w:rPr>
        <w:t xml:space="preserve">, S. S., March, D., Insel, T. R., </w:t>
      </w:r>
      <w:proofErr w:type="spellStart"/>
      <w:r>
        <w:rPr>
          <w:rFonts w:ascii="Times New Roman" w:hAnsi="Times New Roman" w:cs="Times New Roman"/>
          <w:sz w:val="24"/>
          <w:szCs w:val="24"/>
        </w:rPr>
        <w:t>Daar</w:t>
      </w:r>
      <w:proofErr w:type="spellEnd"/>
      <w:r>
        <w:rPr>
          <w:rFonts w:ascii="Times New Roman" w:hAnsi="Times New Roman" w:cs="Times New Roman"/>
          <w:sz w:val="24"/>
          <w:szCs w:val="24"/>
        </w:rPr>
        <w:t xml:space="preserve">, A. S., </w:t>
      </w:r>
      <w:proofErr w:type="spellStart"/>
      <w:r>
        <w:rPr>
          <w:rFonts w:ascii="Times New Roman" w:hAnsi="Times New Roman" w:cs="Times New Roman"/>
          <w:sz w:val="24"/>
          <w:szCs w:val="24"/>
        </w:rPr>
        <w:t>Bordin</w:t>
      </w:r>
      <w:proofErr w:type="spellEnd"/>
      <w:r>
        <w:rPr>
          <w:rFonts w:ascii="Times New Roman" w:hAnsi="Times New Roman" w:cs="Times New Roman"/>
          <w:sz w:val="24"/>
          <w:szCs w:val="24"/>
        </w:rPr>
        <w:t xml:space="preserve">, I. A., . . ., </w:t>
      </w:r>
      <w:proofErr w:type="spellStart"/>
      <w:r>
        <w:rPr>
          <w:rFonts w:ascii="Times New Roman" w:hAnsi="Times New Roman" w:cs="Times New Roman"/>
          <w:sz w:val="24"/>
          <w:szCs w:val="24"/>
        </w:rPr>
        <w:t>Walport</w:t>
      </w:r>
      <w:proofErr w:type="spellEnd"/>
      <w:r>
        <w:rPr>
          <w:rFonts w:ascii="Times New Roman" w:hAnsi="Times New Roman" w:cs="Times New Roman"/>
          <w:sz w:val="24"/>
          <w:szCs w:val="24"/>
        </w:rPr>
        <w:t xml:space="preserve">, M. (2011). Grand challenges in global mental health. </w:t>
      </w:r>
      <w:r>
        <w:rPr>
          <w:rFonts w:ascii="Times New Roman" w:hAnsi="Times New Roman" w:cs="Times New Roman"/>
          <w:i/>
          <w:sz w:val="24"/>
          <w:szCs w:val="24"/>
        </w:rPr>
        <w:t xml:space="preserve">Nature, 475, </w:t>
      </w:r>
      <w:r>
        <w:rPr>
          <w:rFonts w:ascii="Times New Roman" w:hAnsi="Times New Roman" w:cs="Times New Roman"/>
          <w:sz w:val="24"/>
          <w:szCs w:val="24"/>
        </w:rPr>
        <w:t xml:space="preserve">27-30. </w:t>
      </w:r>
    </w:p>
    <w:p w:rsidR="002A7C65" w:rsidRDefault="002A7C65" w:rsidP="002A7C65">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Colquitt, J. A., LePine, J. A., &amp; Noe, R. A. (2000). Toward an integrative theory of training motivation: A meta-analytic path analysis of 20 years of research. </w:t>
      </w:r>
      <w:r>
        <w:rPr>
          <w:rFonts w:ascii="Times New Roman" w:hAnsi="Times New Roman" w:cs="Times New Roman"/>
          <w:i/>
          <w:sz w:val="24"/>
          <w:szCs w:val="24"/>
        </w:rPr>
        <w:t xml:space="preserve">Journal of Applied Psychology, 85, </w:t>
      </w:r>
      <w:r>
        <w:rPr>
          <w:rFonts w:ascii="Times New Roman" w:hAnsi="Times New Roman" w:cs="Times New Roman"/>
          <w:sz w:val="24"/>
          <w:szCs w:val="24"/>
        </w:rPr>
        <w:t>678-707.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Cooke, R. A., &amp; Rousseau, D. M. (1988). Behavioral norms and expectations: A quantitative approach to the assessment of organizational culture. </w:t>
      </w:r>
      <w:r>
        <w:rPr>
          <w:rFonts w:ascii="Times New Roman" w:hAnsi="Times New Roman" w:cs="Times New Roman"/>
          <w:i/>
          <w:sz w:val="24"/>
          <w:szCs w:val="24"/>
        </w:rPr>
        <w:t xml:space="preserve">Group &amp; Organization Studies, 13, </w:t>
      </w:r>
      <w:r>
        <w:rPr>
          <w:rFonts w:ascii="Times New Roman" w:hAnsi="Times New Roman" w:cs="Times New Roman"/>
          <w:sz w:val="24"/>
          <w:szCs w:val="24"/>
        </w:rPr>
        <w:t>245-273.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Cummings, G. G., Estabrooks, C. A., Midodzi, W. K., Wallin, L., &amp; </w:t>
      </w:r>
      <w:proofErr w:type="spellStart"/>
      <w:r>
        <w:rPr>
          <w:rFonts w:ascii="Times New Roman" w:hAnsi="Times New Roman" w:cs="Times New Roman"/>
          <w:sz w:val="24"/>
          <w:szCs w:val="24"/>
        </w:rPr>
        <w:t>Hayduk</w:t>
      </w:r>
      <w:proofErr w:type="spellEnd"/>
      <w:r>
        <w:rPr>
          <w:rFonts w:ascii="Times New Roman" w:hAnsi="Times New Roman" w:cs="Times New Roman"/>
          <w:sz w:val="24"/>
          <w:szCs w:val="24"/>
        </w:rPr>
        <w:t xml:space="preserve">, L. (2007). Influence of organizational characteristics and context on research utilization. </w:t>
      </w:r>
      <w:r>
        <w:rPr>
          <w:rFonts w:ascii="Times New Roman" w:hAnsi="Times New Roman" w:cs="Times New Roman"/>
          <w:i/>
          <w:sz w:val="24"/>
          <w:szCs w:val="24"/>
        </w:rPr>
        <w:t xml:space="preserve">Nursing Research, 56, </w:t>
      </w:r>
      <w:r>
        <w:rPr>
          <w:rFonts w:ascii="Times New Roman" w:hAnsi="Times New Roman" w:cs="Times New Roman"/>
          <w:sz w:val="24"/>
          <w:szCs w:val="24"/>
        </w:rPr>
        <w:t>S24-S39.</w:t>
      </w:r>
    </w:p>
    <w:p w:rsidR="00811566" w:rsidRDefault="00811566" w:rsidP="00811566">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Damschroder</w:t>
      </w:r>
      <w:proofErr w:type="spellEnd"/>
      <w:r>
        <w:rPr>
          <w:rFonts w:ascii="Times New Roman" w:hAnsi="Times New Roman" w:cs="Times New Roman"/>
          <w:sz w:val="24"/>
          <w:szCs w:val="24"/>
        </w:rPr>
        <w:t xml:space="preserve">, L. J., Aron, D. C., Keith, R. E., Kirsh, S. R., Alexander, J. A., &amp; Lowery, J. C. (2009). Fostering implementation of health services research findings into practice: A consolidated framework for advancing implementation science. </w:t>
      </w:r>
      <w:r>
        <w:rPr>
          <w:rFonts w:ascii="Times New Roman" w:hAnsi="Times New Roman" w:cs="Times New Roman"/>
          <w:i/>
          <w:sz w:val="24"/>
          <w:szCs w:val="24"/>
        </w:rPr>
        <w:t>Implementation Science, 4</w:t>
      </w:r>
      <w:r>
        <w:rPr>
          <w:rFonts w:ascii="Times New Roman" w:hAnsi="Times New Roman" w:cs="Times New Roman"/>
          <w:sz w:val="24"/>
          <w:szCs w:val="24"/>
        </w:rPr>
        <w:t xml:space="preserve">(50).  </w:t>
      </w:r>
    </w:p>
    <w:p w:rsidR="00FC1673" w:rsidRPr="00FC1673" w:rsidRDefault="00FC1673"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Denison, D. R. (1996). What is the difference between organizational culture and climate? A native’s point of view on a decade of paradigm wars. </w:t>
      </w:r>
      <w:r>
        <w:rPr>
          <w:rFonts w:ascii="Times New Roman" w:hAnsi="Times New Roman" w:cs="Times New Roman"/>
          <w:i/>
          <w:sz w:val="24"/>
          <w:szCs w:val="24"/>
        </w:rPr>
        <w:t xml:space="preserve">Academy of Management Review, 21, </w:t>
      </w:r>
      <w:r>
        <w:rPr>
          <w:rFonts w:ascii="Times New Roman" w:hAnsi="Times New Roman" w:cs="Times New Roman"/>
          <w:sz w:val="24"/>
          <w:szCs w:val="24"/>
        </w:rPr>
        <w:t>619-654.</w:t>
      </w:r>
    </w:p>
    <w:p w:rsidR="007825A0" w:rsidRPr="007825A0" w:rsidRDefault="007825A0"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Doss, B. D. (2004). Changing the way we study change in psychotherapy. </w:t>
      </w:r>
      <w:r>
        <w:rPr>
          <w:rFonts w:ascii="Times New Roman" w:hAnsi="Times New Roman" w:cs="Times New Roman"/>
          <w:i/>
          <w:sz w:val="24"/>
          <w:szCs w:val="24"/>
        </w:rPr>
        <w:t xml:space="preserve">Clinical Psychology: Science and Practice, 11, </w:t>
      </w:r>
      <w:r>
        <w:rPr>
          <w:rFonts w:ascii="Times New Roman" w:hAnsi="Times New Roman" w:cs="Times New Roman"/>
          <w:sz w:val="24"/>
          <w:szCs w:val="24"/>
        </w:rPr>
        <w:t>368-386.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Edmondson, A. C. (1999). Psychological safety and learning behavior in work teams. </w:t>
      </w:r>
      <w:r>
        <w:rPr>
          <w:rFonts w:ascii="Times New Roman" w:hAnsi="Times New Roman" w:cs="Times New Roman"/>
          <w:i/>
          <w:sz w:val="24"/>
          <w:szCs w:val="24"/>
        </w:rPr>
        <w:t xml:space="preserve">Administrative Science Quarterly, 44, </w:t>
      </w:r>
      <w:r>
        <w:rPr>
          <w:rFonts w:ascii="Times New Roman" w:hAnsi="Times New Roman" w:cs="Times New Roman"/>
          <w:sz w:val="24"/>
          <w:szCs w:val="24"/>
        </w:rPr>
        <w:t>350-383.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Edmondson, A. C. (2003). Framing for learning: Lessons in successful technology implementation. </w:t>
      </w:r>
      <w:r>
        <w:rPr>
          <w:rFonts w:ascii="Times New Roman" w:hAnsi="Times New Roman" w:cs="Times New Roman"/>
          <w:i/>
          <w:sz w:val="24"/>
          <w:szCs w:val="24"/>
        </w:rPr>
        <w:t xml:space="preserve">California Management Review, 45, </w:t>
      </w:r>
      <w:r>
        <w:rPr>
          <w:rFonts w:ascii="Times New Roman" w:hAnsi="Times New Roman" w:cs="Times New Roman"/>
          <w:sz w:val="24"/>
          <w:szCs w:val="24"/>
        </w:rPr>
        <w:t>35-54.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Eccles, M. P., Hrisos, S., Francis, J., Kaner, E. F., Dickinson, H. O., Beyer, F., &amp; Johnston, M. (2006). Do self-reported intentions predict clinicians’ behavior: A systematic review. </w:t>
      </w:r>
      <w:r>
        <w:rPr>
          <w:rFonts w:ascii="Times New Roman" w:hAnsi="Times New Roman" w:cs="Times New Roman"/>
          <w:i/>
          <w:sz w:val="24"/>
          <w:szCs w:val="24"/>
        </w:rPr>
        <w:t>Implementation Science, 1</w:t>
      </w:r>
      <w:r>
        <w:rPr>
          <w:rFonts w:ascii="Times New Roman" w:hAnsi="Times New Roman" w:cs="Times New Roman"/>
          <w:sz w:val="24"/>
          <w:szCs w:val="24"/>
        </w:rPr>
        <w:t xml:space="preserve">(28).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Ennett, S. T., Ringwalt, C. L., Thorne, J., Rohrbach, L. A., Vincus, A., Simons-Rudolph, A., &amp; Jones, S. (2003). A comparison of current practice in school-based substance use prevention programs with meta-analytic findings. </w:t>
      </w:r>
      <w:r>
        <w:rPr>
          <w:rFonts w:ascii="Times New Roman" w:hAnsi="Times New Roman" w:cs="Times New Roman"/>
          <w:i/>
          <w:sz w:val="24"/>
          <w:szCs w:val="24"/>
        </w:rPr>
        <w:t xml:space="preserve">Prevention Science, 4, </w:t>
      </w:r>
      <w:r>
        <w:rPr>
          <w:rFonts w:ascii="Times New Roman" w:hAnsi="Times New Roman" w:cs="Times New Roman"/>
          <w:sz w:val="24"/>
          <w:szCs w:val="24"/>
        </w:rPr>
        <w:t>1-14.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Evans, S. W., Koch, J. R., Brady, C., Meszaros, P., &amp; Sadler, J. (2013). Community and school mental health professionals’ knowledge and use of evidence based substance use prevention programs. </w:t>
      </w:r>
      <w:r>
        <w:rPr>
          <w:rFonts w:ascii="Times New Roman" w:hAnsi="Times New Roman" w:cs="Times New Roman"/>
          <w:i/>
          <w:sz w:val="24"/>
          <w:szCs w:val="24"/>
        </w:rPr>
        <w:t xml:space="preserve">Administration and Policy in Mental Health, 40, </w:t>
      </w:r>
      <w:r>
        <w:rPr>
          <w:rFonts w:ascii="Times New Roman" w:hAnsi="Times New Roman" w:cs="Times New Roman"/>
          <w:sz w:val="24"/>
          <w:szCs w:val="24"/>
        </w:rPr>
        <w:t>319-330.</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Fishbein, M. (1995). Developing effective behavior change interventions: Some lessons learned from behavioral research. In T. E. Backer, S. L. David, &amp; G. Saucy (Eds.) </w:t>
      </w:r>
      <w:r>
        <w:rPr>
          <w:rFonts w:ascii="Times New Roman" w:hAnsi="Times New Roman" w:cs="Times New Roman"/>
          <w:i/>
          <w:sz w:val="24"/>
          <w:szCs w:val="24"/>
        </w:rPr>
        <w:t xml:space="preserve">Reviewing the behavioral science knowledge base on technology transfer </w:t>
      </w:r>
      <w:r>
        <w:rPr>
          <w:rFonts w:ascii="Times New Roman" w:hAnsi="Times New Roman" w:cs="Times New Roman"/>
          <w:sz w:val="24"/>
          <w:szCs w:val="24"/>
        </w:rPr>
        <w:t xml:space="preserve">(pp. 246-261). Rockville, MD: National Institute on Drug Abuse.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Fishbein, M., &amp; Ajzen, I. (1975). </w:t>
      </w:r>
      <w:r>
        <w:rPr>
          <w:rFonts w:ascii="Times New Roman" w:hAnsi="Times New Roman" w:cs="Times New Roman"/>
          <w:i/>
          <w:sz w:val="24"/>
          <w:szCs w:val="24"/>
        </w:rPr>
        <w:t xml:space="preserve">Belief, attitude, intention, and behavior: An introduction to theory and research. </w:t>
      </w:r>
      <w:r>
        <w:rPr>
          <w:rFonts w:ascii="Times New Roman" w:hAnsi="Times New Roman" w:cs="Times New Roman"/>
          <w:sz w:val="24"/>
          <w:szCs w:val="24"/>
        </w:rPr>
        <w:t xml:space="preserve">Reading, MA: Addison-Wesley.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Fishbein, M., Triandis, H. C., Kanfer, F. H., Becker, M., Middlestadt, S. E., &amp; Eichler, A. (2001). Factors influencing behavior and behavior change. In A. Baum, T. Revenson, &amp; J. Singer (Eds.), </w:t>
      </w:r>
      <w:r>
        <w:rPr>
          <w:rFonts w:ascii="Times New Roman" w:hAnsi="Times New Roman" w:cs="Times New Roman"/>
          <w:i/>
          <w:sz w:val="24"/>
          <w:szCs w:val="24"/>
        </w:rPr>
        <w:t xml:space="preserve">Handbook of Health Psychology </w:t>
      </w:r>
      <w:r>
        <w:rPr>
          <w:rFonts w:ascii="Times New Roman" w:hAnsi="Times New Roman" w:cs="Times New Roman"/>
          <w:sz w:val="24"/>
          <w:szCs w:val="24"/>
        </w:rPr>
        <w:t>(pp. 3-17)</w:t>
      </w:r>
      <w:r>
        <w:rPr>
          <w:rFonts w:ascii="Times New Roman" w:hAnsi="Times New Roman" w:cs="Times New Roman"/>
          <w:i/>
          <w:sz w:val="24"/>
          <w:szCs w:val="24"/>
        </w:rPr>
        <w:t xml:space="preserve">. </w:t>
      </w:r>
      <w:r>
        <w:rPr>
          <w:rFonts w:ascii="Times New Roman" w:hAnsi="Times New Roman" w:cs="Times New Roman"/>
          <w:sz w:val="24"/>
          <w:szCs w:val="24"/>
        </w:rPr>
        <w:t xml:space="preserve">Mahwah, NJ: Lawrence Erlbaum Associates.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Francis, J. J., Eccles, M. P., Johnston, M., Walker, A., Grimshaw, J., Foy, R., . . . </w:t>
      </w:r>
      <w:proofErr w:type="spellStart"/>
      <w:r>
        <w:rPr>
          <w:rFonts w:ascii="Times New Roman" w:hAnsi="Times New Roman" w:cs="Times New Roman"/>
          <w:sz w:val="24"/>
          <w:szCs w:val="24"/>
        </w:rPr>
        <w:t>Bonetti</w:t>
      </w:r>
      <w:proofErr w:type="spellEnd"/>
      <w:r>
        <w:rPr>
          <w:rFonts w:ascii="Times New Roman" w:hAnsi="Times New Roman" w:cs="Times New Roman"/>
          <w:sz w:val="24"/>
          <w:szCs w:val="24"/>
        </w:rPr>
        <w:t xml:space="preserve">, D. (2004). </w:t>
      </w:r>
      <w:r>
        <w:rPr>
          <w:rFonts w:ascii="Times New Roman" w:hAnsi="Times New Roman" w:cs="Times New Roman"/>
          <w:i/>
          <w:sz w:val="24"/>
          <w:szCs w:val="24"/>
        </w:rPr>
        <w:t xml:space="preserve">Constructing questionnaires based on the theory of planned behavior: A manual for health services researchers. </w:t>
      </w:r>
      <w:r>
        <w:rPr>
          <w:rFonts w:ascii="Times New Roman" w:hAnsi="Times New Roman" w:cs="Times New Roman"/>
          <w:sz w:val="24"/>
          <w:szCs w:val="24"/>
        </w:rPr>
        <w:t xml:space="preserve">Newcastle, UK: Centre for Health Services Research, University of Newcastle.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Garland, A. F., Brookman-Frazee, L., Hurlburt, M. S., Accurso, E. C., Zoffness, R., </w:t>
      </w:r>
      <w:proofErr w:type="spellStart"/>
      <w:r>
        <w:rPr>
          <w:rFonts w:ascii="Times New Roman" w:hAnsi="Times New Roman" w:cs="Times New Roman"/>
          <w:sz w:val="24"/>
          <w:szCs w:val="24"/>
        </w:rPr>
        <w:t>Haine-Schlagel</w:t>
      </w:r>
      <w:proofErr w:type="spellEnd"/>
      <w:r>
        <w:rPr>
          <w:rFonts w:ascii="Times New Roman" w:hAnsi="Times New Roman" w:cs="Times New Roman"/>
          <w:sz w:val="24"/>
          <w:szCs w:val="24"/>
        </w:rPr>
        <w:t xml:space="preserve">, R. A., et al. (2010). Mental health care for children with disruptive behavior problems: A view inside therapists’ offices. </w:t>
      </w:r>
      <w:r>
        <w:rPr>
          <w:rFonts w:ascii="Times New Roman" w:hAnsi="Times New Roman" w:cs="Times New Roman"/>
          <w:i/>
          <w:sz w:val="24"/>
          <w:szCs w:val="24"/>
        </w:rPr>
        <w:t>Psychiatric Services, 61,</w:t>
      </w:r>
      <w:r>
        <w:rPr>
          <w:rFonts w:ascii="Times New Roman" w:hAnsi="Times New Roman" w:cs="Times New Roman"/>
          <w:sz w:val="24"/>
          <w:szCs w:val="24"/>
        </w:rPr>
        <w:t xml:space="preserve"> 788–795.</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Garland, A. F., </w:t>
      </w:r>
      <w:proofErr w:type="spellStart"/>
      <w:r>
        <w:rPr>
          <w:rFonts w:ascii="Times New Roman" w:hAnsi="Times New Roman" w:cs="Times New Roman"/>
          <w:sz w:val="24"/>
          <w:szCs w:val="24"/>
        </w:rPr>
        <w:t>Haine-Schlagel</w:t>
      </w:r>
      <w:proofErr w:type="spellEnd"/>
      <w:r>
        <w:rPr>
          <w:rFonts w:ascii="Times New Roman" w:hAnsi="Times New Roman" w:cs="Times New Roman"/>
          <w:sz w:val="24"/>
          <w:szCs w:val="24"/>
        </w:rPr>
        <w:t xml:space="preserve">, R., Brookman-Frazee, L., Baker-Ericzen, M., Trask, E., &amp; Fawley-King, K. (2013). Improving community-based mental health care for children: Translating knowledge into action. </w:t>
      </w:r>
      <w:r>
        <w:rPr>
          <w:rFonts w:ascii="Times New Roman" w:hAnsi="Times New Roman" w:cs="Times New Roman"/>
          <w:i/>
          <w:sz w:val="24"/>
          <w:szCs w:val="24"/>
        </w:rPr>
        <w:t xml:space="preserve">Administration and Policy in Mental Health, 40, </w:t>
      </w:r>
      <w:r>
        <w:rPr>
          <w:rFonts w:ascii="Times New Roman" w:hAnsi="Times New Roman" w:cs="Times New Roman"/>
          <w:sz w:val="24"/>
          <w:szCs w:val="24"/>
        </w:rPr>
        <w:t>6-22.</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Gioia, D., &amp; Dziadosz, G. (2008). Adoption of evidence-based practices in community mental health: A mixed methods study of practitioner experience. </w:t>
      </w:r>
      <w:r>
        <w:rPr>
          <w:rFonts w:ascii="Times New Roman" w:hAnsi="Times New Roman" w:cs="Times New Roman"/>
          <w:i/>
          <w:sz w:val="24"/>
          <w:szCs w:val="24"/>
        </w:rPr>
        <w:t xml:space="preserve">Community Mental Health Journal, 44, </w:t>
      </w:r>
      <w:r>
        <w:rPr>
          <w:rFonts w:ascii="Times New Roman" w:hAnsi="Times New Roman" w:cs="Times New Roman"/>
          <w:sz w:val="24"/>
          <w:szCs w:val="24"/>
        </w:rPr>
        <w:t>347-357.</w:t>
      </w:r>
    </w:p>
    <w:p w:rsidR="00067314" w:rsidRPr="00067314" w:rsidRDefault="00067314" w:rsidP="001811C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Glanz</w:t>
      </w:r>
      <w:proofErr w:type="spellEnd"/>
      <w:r>
        <w:rPr>
          <w:rFonts w:ascii="Times New Roman" w:hAnsi="Times New Roman" w:cs="Times New Roman"/>
          <w:sz w:val="24"/>
          <w:szCs w:val="24"/>
        </w:rPr>
        <w:t xml:space="preserve">, K., &amp; Bishop, D. B. (2010). The role of behavioral science theory in development and implementation of public health interventions. </w:t>
      </w:r>
      <w:r>
        <w:rPr>
          <w:rFonts w:ascii="Times New Roman" w:hAnsi="Times New Roman" w:cs="Times New Roman"/>
          <w:i/>
          <w:sz w:val="24"/>
          <w:szCs w:val="24"/>
        </w:rPr>
        <w:t xml:space="preserve">Annual Review of Public Health, 31, </w:t>
      </w:r>
      <w:r>
        <w:rPr>
          <w:rFonts w:ascii="Times New Roman" w:hAnsi="Times New Roman" w:cs="Times New Roman"/>
          <w:sz w:val="24"/>
          <w:szCs w:val="24"/>
        </w:rPr>
        <w:t>399-418.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Glasgow, R. E., Vogt, T. M., &amp; Boles, S. M. (1999). Evaluating the public health impact of health promotion interventions: The RE-AIM framework. </w:t>
      </w:r>
      <w:r>
        <w:rPr>
          <w:rFonts w:ascii="Times New Roman" w:hAnsi="Times New Roman" w:cs="Times New Roman"/>
          <w:i/>
          <w:sz w:val="24"/>
          <w:szCs w:val="24"/>
        </w:rPr>
        <w:t xml:space="preserve">American Journal of Public Health, 89, </w:t>
      </w:r>
      <w:r>
        <w:rPr>
          <w:rFonts w:ascii="Times New Roman" w:hAnsi="Times New Roman" w:cs="Times New Roman"/>
          <w:sz w:val="24"/>
          <w:szCs w:val="24"/>
        </w:rPr>
        <w:t>1322-1327.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(2002). The organizational context of children’s mental health services. </w:t>
      </w:r>
      <w:r>
        <w:rPr>
          <w:rFonts w:ascii="Times New Roman" w:hAnsi="Times New Roman" w:cs="Times New Roman"/>
          <w:i/>
          <w:sz w:val="24"/>
          <w:szCs w:val="24"/>
        </w:rPr>
        <w:t xml:space="preserve">Clinical Child and Family Psychology Review, 5, </w:t>
      </w:r>
      <w:r>
        <w:rPr>
          <w:rFonts w:ascii="Times New Roman" w:hAnsi="Times New Roman" w:cs="Times New Roman"/>
          <w:sz w:val="24"/>
          <w:szCs w:val="24"/>
        </w:rPr>
        <w:t>233-253.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(2008). Interventions with organizations. In K. Sowers &amp; C. </w:t>
      </w:r>
      <w:proofErr w:type="spellStart"/>
      <w:r>
        <w:rPr>
          <w:rFonts w:ascii="Times New Roman" w:hAnsi="Times New Roman" w:cs="Times New Roman"/>
          <w:sz w:val="24"/>
          <w:szCs w:val="24"/>
        </w:rPr>
        <w:t>Dulmus</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 xml:space="preserve">The comprehensive handbook of social work and social welfare </w:t>
      </w:r>
      <w:r>
        <w:rPr>
          <w:rFonts w:ascii="Times New Roman" w:hAnsi="Times New Roman" w:cs="Times New Roman"/>
          <w:sz w:val="24"/>
          <w:szCs w:val="24"/>
        </w:rPr>
        <w:t xml:space="preserve">(pp.556-581). Hoboken, NJ: John Wiley and Sons.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Dukes, D., &amp; Green, P. (2006). The effects of the ARC organizational intervention on caseworker turnover, climate, and culture in children’s service systems. </w:t>
      </w:r>
      <w:r>
        <w:rPr>
          <w:rFonts w:ascii="Times New Roman" w:hAnsi="Times New Roman" w:cs="Times New Roman"/>
          <w:i/>
          <w:sz w:val="24"/>
          <w:szCs w:val="24"/>
        </w:rPr>
        <w:t xml:space="preserve">Child Abuse and Neglect, 30, </w:t>
      </w:r>
      <w:r>
        <w:rPr>
          <w:rFonts w:ascii="Times New Roman" w:hAnsi="Times New Roman" w:cs="Times New Roman"/>
          <w:sz w:val="24"/>
          <w:szCs w:val="24"/>
        </w:rPr>
        <w:t>855-880.</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&amp; Green, P. (2006). The effects of organizational culture and climate on the access to mental health care in child welfare and juvenile justice systems. </w:t>
      </w:r>
      <w:r>
        <w:rPr>
          <w:rFonts w:ascii="Times New Roman" w:hAnsi="Times New Roman" w:cs="Times New Roman"/>
          <w:i/>
          <w:sz w:val="24"/>
          <w:szCs w:val="24"/>
        </w:rPr>
        <w:t xml:space="preserve">Administration and Policy in Mental Health and Mental Health Services Research, 33, </w:t>
      </w:r>
      <w:r>
        <w:rPr>
          <w:rFonts w:ascii="Times New Roman" w:hAnsi="Times New Roman" w:cs="Times New Roman"/>
          <w:sz w:val="24"/>
          <w:szCs w:val="24"/>
        </w:rPr>
        <w:t>433-448.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&amp; Green, P. (2011). Organizational climate, services, and outcomes in child welfare systems. </w:t>
      </w:r>
      <w:r>
        <w:rPr>
          <w:rFonts w:ascii="Times New Roman" w:hAnsi="Times New Roman" w:cs="Times New Roman"/>
          <w:i/>
          <w:sz w:val="24"/>
          <w:szCs w:val="24"/>
        </w:rPr>
        <w:t xml:space="preserve">Child Abuse and Neglect, 35, </w:t>
      </w:r>
      <w:r>
        <w:rPr>
          <w:rFonts w:ascii="Times New Roman" w:hAnsi="Times New Roman" w:cs="Times New Roman"/>
          <w:sz w:val="24"/>
          <w:szCs w:val="24"/>
        </w:rPr>
        <w:t>582-591.</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Glisson, C., Green, P., &amp; Williams, N. J. (2012). Assessing the organizational social context (OSC) of child welfare systems: Implications for research and practice. </w:t>
      </w:r>
      <w:r>
        <w:rPr>
          <w:rFonts w:ascii="Times New Roman" w:hAnsi="Times New Roman" w:cs="Times New Roman"/>
          <w:i/>
          <w:sz w:val="24"/>
          <w:szCs w:val="24"/>
        </w:rPr>
        <w:t xml:space="preserve">Child Abuse and Neglect, 36, </w:t>
      </w:r>
      <w:r>
        <w:rPr>
          <w:rFonts w:ascii="Times New Roman" w:hAnsi="Times New Roman" w:cs="Times New Roman"/>
          <w:sz w:val="24"/>
          <w:szCs w:val="24"/>
        </w:rPr>
        <w:t>621-632.</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Hemmelgarn, A., Green, P., Dukes, D., Atkinson, S., &amp; Williams, N. J. (2012). Randomized trial of the availability, responsiveness, and continuity (ARC) organizational intervention with community-based mental health programs and clinicians serving youth. </w:t>
      </w:r>
      <w:r>
        <w:rPr>
          <w:rFonts w:ascii="Times New Roman" w:hAnsi="Times New Roman" w:cs="Times New Roman"/>
          <w:i/>
          <w:sz w:val="24"/>
          <w:szCs w:val="24"/>
        </w:rPr>
        <w:t xml:space="preserve">Journal of the American Academy of Child and Adolescent Psychiatry, 51, </w:t>
      </w:r>
      <w:r>
        <w:rPr>
          <w:rFonts w:ascii="Times New Roman" w:hAnsi="Times New Roman" w:cs="Times New Roman"/>
          <w:sz w:val="24"/>
          <w:szCs w:val="24"/>
        </w:rPr>
        <w:t>780-787.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Hemmelgarn, A., Green, P., &amp; Williams, N. J. (2013). Randomized trial of the availability, responsiveness and continuity (ARC) organizational intervention for improving youth outcomes in community mental health programs. </w:t>
      </w:r>
      <w:r>
        <w:rPr>
          <w:rFonts w:ascii="Times New Roman" w:hAnsi="Times New Roman" w:cs="Times New Roman"/>
          <w:i/>
          <w:sz w:val="24"/>
          <w:szCs w:val="24"/>
        </w:rPr>
        <w:t xml:space="preserve">Journal of the American Academy of Child and Adolescent Psychiatry, 52, </w:t>
      </w:r>
      <w:r>
        <w:rPr>
          <w:rFonts w:ascii="Times New Roman" w:hAnsi="Times New Roman" w:cs="Times New Roman"/>
          <w:sz w:val="24"/>
          <w:szCs w:val="24"/>
        </w:rPr>
        <w:t>493-500.</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&amp; James, L. R. (2002). The cross-level effects of culture and climate in human service teams. </w:t>
      </w:r>
      <w:r>
        <w:rPr>
          <w:rFonts w:ascii="Times New Roman" w:hAnsi="Times New Roman" w:cs="Times New Roman"/>
          <w:i/>
          <w:sz w:val="24"/>
          <w:szCs w:val="24"/>
        </w:rPr>
        <w:t xml:space="preserve">Journal of Organizational Behavior, 23, </w:t>
      </w:r>
      <w:r>
        <w:rPr>
          <w:rFonts w:ascii="Times New Roman" w:hAnsi="Times New Roman" w:cs="Times New Roman"/>
          <w:sz w:val="24"/>
          <w:szCs w:val="24"/>
        </w:rPr>
        <w:t>767-794.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Landsverk, J. Schoenwald, S., Kelleher, K., </w:t>
      </w:r>
      <w:proofErr w:type="spellStart"/>
      <w:r>
        <w:rPr>
          <w:rFonts w:ascii="Times New Roman" w:hAnsi="Times New Roman" w:cs="Times New Roman"/>
          <w:sz w:val="24"/>
          <w:szCs w:val="24"/>
        </w:rPr>
        <w:t>Hoagwood</w:t>
      </w:r>
      <w:proofErr w:type="spellEnd"/>
      <w:r>
        <w:rPr>
          <w:rFonts w:ascii="Times New Roman" w:hAnsi="Times New Roman" w:cs="Times New Roman"/>
          <w:sz w:val="24"/>
          <w:szCs w:val="24"/>
        </w:rPr>
        <w:t xml:space="preserve">, K. E., </w:t>
      </w:r>
      <w:proofErr w:type="spellStart"/>
      <w:r>
        <w:rPr>
          <w:rFonts w:ascii="Times New Roman" w:hAnsi="Times New Roman" w:cs="Times New Roman"/>
          <w:sz w:val="24"/>
          <w:szCs w:val="24"/>
        </w:rPr>
        <w:t>Mayberg</w:t>
      </w:r>
      <w:proofErr w:type="spellEnd"/>
      <w:r>
        <w:rPr>
          <w:rFonts w:ascii="Times New Roman" w:hAnsi="Times New Roman" w:cs="Times New Roman"/>
          <w:sz w:val="24"/>
          <w:szCs w:val="24"/>
        </w:rPr>
        <w:t xml:space="preserve">, S., Green, P., &amp; The Research Network on Youth Mental Health. (2008). Assessing the organizational social context (OSC) of mental health services: Implications for research and practice. </w:t>
      </w:r>
      <w:r>
        <w:rPr>
          <w:rFonts w:ascii="Times New Roman" w:hAnsi="Times New Roman" w:cs="Times New Roman"/>
          <w:i/>
          <w:sz w:val="24"/>
          <w:szCs w:val="24"/>
        </w:rPr>
        <w:t xml:space="preserve">Administration and Policy in Mental Health, 35, </w:t>
      </w:r>
      <w:r>
        <w:rPr>
          <w:rFonts w:ascii="Times New Roman" w:hAnsi="Times New Roman" w:cs="Times New Roman"/>
          <w:sz w:val="24"/>
          <w:szCs w:val="24"/>
        </w:rPr>
        <w:t>98-113.</w:t>
      </w:r>
    </w:p>
    <w:p w:rsidR="00C63D93" w:rsidRPr="00C63D93" w:rsidRDefault="00C63D93"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&amp; Schoenwald, S. K. (2005). The ARC organizational and community intervention strategy for implementing evidence-based children’s mental health treatments. </w:t>
      </w:r>
      <w:r>
        <w:rPr>
          <w:rFonts w:ascii="Times New Roman" w:hAnsi="Times New Roman" w:cs="Times New Roman"/>
          <w:i/>
          <w:sz w:val="24"/>
          <w:szCs w:val="24"/>
        </w:rPr>
        <w:t xml:space="preserve">Mental Health Services Research, 7, </w:t>
      </w:r>
      <w:r>
        <w:rPr>
          <w:rFonts w:ascii="Times New Roman" w:hAnsi="Times New Roman" w:cs="Times New Roman"/>
          <w:sz w:val="24"/>
          <w:szCs w:val="24"/>
        </w:rPr>
        <w:t>243-259.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Schoenwald, S. K., Hemmelgarn, A., Green, P., Dukes, D., Armstrong, K. S., &amp; Chapman, J. E. (2010). Randomized trial of MST and ARC in a two-level evidence-based </w:t>
      </w:r>
      <w:r>
        <w:rPr>
          <w:rFonts w:ascii="Times New Roman" w:hAnsi="Times New Roman" w:cs="Times New Roman"/>
          <w:sz w:val="24"/>
          <w:szCs w:val="24"/>
        </w:rPr>
        <w:lastRenderedPageBreak/>
        <w:t xml:space="preserve">treatment implementation strategy. </w:t>
      </w:r>
      <w:r>
        <w:rPr>
          <w:rFonts w:ascii="Times New Roman" w:hAnsi="Times New Roman" w:cs="Times New Roman"/>
          <w:i/>
          <w:sz w:val="24"/>
          <w:szCs w:val="24"/>
        </w:rPr>
        <w:t xml:space="preserve">Journal of Consulting and Clinical Psychology, 78, </w:t>
      </w:r>
      <w:r>
        <w:rPr>
          <w:rFonts w:ascii="Times New Roman" w:hAnsi="Times New Roman" w:cs="Times New Roman"/>
          <w:sz w:val="24"/>
          <w:szCs w:val="24"/>
        </w:rPr>
        <w:t>537-550.</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Schoenwald, S. K., Kelleher, K., Landsverk, J., </w:t>
      </w:r>
      <w:proofErr w:type="spellStart"/>
      <w:r>
        <w:rPr>
          <w:rFonts w:ascii="Times New Roman" w:hAnsi="Times New Roman" w:cs="Times New Roman"/>
          <w:sz w:val="24"/>
          <w:szCs w:val="24"/>
        </w:rPr>
        <w:t>Hoagwood</w:t>
      </w:r>
      <w:proofErr w:type="spellEnd"/>
      <w:r>
        <w:rPr>
          <w:rFonts w:ascii="Times New Roman" w:hAnsi="Times New Roman" w:cs="Times New Roman"/>
          <w:sz w:val="24"/>
          <w:szCs w:val="24"/>
        </w:rPr>
        <w:t xml:space="preserve">, K. E., </w:t>
      </w:r>
      <w:proofErr w:type="spellStart"/>
      <w:r>
        <w:rPr>
          <w:rFonts w:ascii="Times New Roman" w:hAnsi="Times New Roman" w:cs="Times New Roman"/>
          <w:sz w:val="24"/>
          <w:szCs w:val="24"/>
        </w:rPr>
        <w:t>Mayberg</w:t>
      </w:r>
      <w:proofErr w:type="spellEnd"/>
      <w:r>
        <w:rPr>
          <w:rFonts w:ascii="Times New Roman" w:hAnsi="Times New Roman" w:cs="Times New Roman"/>
          <w:sz w:val="24"/>
          <w:szCs w:val="24"/>
        </w:rPr>
        <w:t xml:space="preserve">, S., Green, P., &amp; The Research Network on Youth Mental Health. (2008). Therapist turnover and new program sustainability in mental health clinics as a function of organizational culture, climate, and service structure. </w:t>
      </w:r>
      <w:r>
        <w:rPr>
          <w:rFonts w:ascii="Times New Roman" w:hAnsi="Times New Roman" w:cs="Times New Roman"/>
          <w:i/>
          <w:sz w:val="24"/>
          <w:szCs w:val="24"/>
        </w:rPr>
        <w:t xml:space="preserve">Administration and Policy in Mental Health, 35, </w:t>
      </w:r>
      <w:r>
        <w:rPr>
          <w:rFonts w:ascii="Times New Roman" w:hAnsi="Times New Roman" w:cs="Times New Roman"/>
          <w:sz w:val="24"/>
          <w:szCs w:val="24"/>
        </w:rPr>
        <w:t xml:space="preserve">124-133. </w:t>
      </w:r>
    </w:p>
    <w:p w:rsidR="00422E12" w:rsidRPr="00DE5125"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Glisson, C. &amp; Williams, N. J. (</w:t>
      </w:r>
      <w:r w:rsidR="002A1873">
        <w:rPr>
          <w:rFonts w:ascii="Times New Roman" w:hAnsi="Times New Roman" w:cs="Times New Roman"/>
          <w:sz w:val="24"/>
          <w:szCs w:val="24"/>
        </w:rPr>
        <w:t>2015</w:t>
      </w:r>
      <w:r>
        <w:rPr>
          <w:rFonts w:ascii="Times New Roman" w:hAnsi="Times New Roman" w:cs="Times New Roman"/>
          <w:sz w:val="24"/>
          <w:szCs w:val="24"/>
        </w:rPr>
        <w:t xml:space="preserve">). Assessing and changing organizational social contexts for effective mental health services. </w:t>
      </w:r>
      <w:r w:rsidR="00DE5125">
        <w:rPr>
          <w:rFonts w:ascii="Times New Roman" w:hAnsi="Times New Roman" w:cs="Times New Roman"/>
          <w:i/>
          <w:sz w:val="24"/>
          <w:szCs w:val="24"/>
        </w:rPr>
        <w:t>Annual Review of Public Health, 36.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Glisson, C., Williams, N. J., Green, P., Hemmelgarn, A., &amp; </w:t>
      </w:r>
      <w:proofErr w:type="spellStart"/>
      <w:r>
        <w:rPr>
          <w:rFonts w:ascii="Times New Roman" w:hAnsi="Times New Roman" w:cs="Times New Roman"/>
          <w:sz w:val="24"/>
          <w:szCs w:val="24"/>
        </w:rPr>
        <w:t>Hoagwood</w:t>
      </w:r>
      <w:proofErr w:type="spellEnd"/>
      <w:r>
        <w:rPr>
          <w:rFonts w:ascii="Times New Roman" w:hAnsi="Times New Roman" w:cs="Times New Roman"/>
          <w:sz w:val="24"/>
          <w:szCs w:val="24"/>
        </w:rPr>
        <w:t xml:space="preserve">, K. (2014). The organizational social context of mental health Medicaid waiver programs with family support services: Implications for research and practice. </w:t>
      </w:r>
      <w:r>
        <w:rPr>
          <w:rFonts w:ascii="Times New Roman" w:hAnsi="Times New Roman" w:cs="Times New Roman"/>
          <w:i/>
          <w:sz w:val="24"/>
          <w:szCs w:val="24"/>
        </w:rPr>
        <w:t xml:space="preserve">Administration and Policy in Mental Health, 41, </w:t>
      </w:r>
      <w:r>
        <w:rPr>
          <w:rFonts w:ascii="Times New Roman" w:hAnsi="Times New Roman" w:cs="Times New Roman"/>
          <w:sz w:val="24"/>
          <w:szCs w:val="24"/>
        </w:rPr>
        <w:t>32-42.</w:t>
      </w:r>
    </w:p>
    <w:p w:rsidR="00422E12" w:rsidRDefault="00422E12" w:rsidP="001811C9">
      <w:pPr>
        <w:spacing w:after="0" w:line="480" w:lineRule="auto"/>
        <w:ind w:left="720" w:hanging="720"/>
        <w:rPr>
          <w:rFonts w:ascii="Times New Roman" w:hAnsi="Times New Roman" w:cs="Times New Roman"/>
          <w:b/>
          <w:sz w:val="24"/>
          <w:szCs w:val="24"/>
        </w:rPr>
      </w:pPr>
      <w:r>
        <w:rPr>
          <w:rFonts w:ascii="Times New Roman" w:hAnsi="Times New Roman" w:cs="Times New Roman"/>
          <w:sz w:val="24"/>
          <w:szCs w:val="24"/>
        </w:rPr>
        <w:t xml:space="preserve">Godin, G., Belanger-Gravel, A., Eccles, M., &amp; Grimshaw, J. (2008). Healthcare professionals’ intentions and behaviors: A systematic review of studies based on social cognitive theories. </w:t>
      </w:r>
      <w:r>
        <w:rPr>
          <w:rFonts w:ascii="Times New Roman" w:hAnsi="Times New Roman" w:cs="Times New Roman"/>
          <w:i/>
          <w:sz w:val="24"/>
          <w:szCs w:val="24"/>
        </w:rPr>
        <w:t>Implementation Science, 3</w:t>
      </w:r>
      <w:r>
        <w:rPr>
          <w:rFonts w:ascii="Times New Roman" w:hAnsi="Times New Roman" w:cs="Times New Roman"/>
          <w:sz w:val="24"/>
          <w:szCs w:val="24"/>
        </w:rPr>
        <w:t>(36).</w:t>
      </w:r>
      <w:r>
        <w:rPr>
          <w:rFonts w:ascii="Times New Roman" w:hAnsi="Times New Roman" w:cs="Times New Roman"/>
          <w:b/>
          <w:i/>
          <w:sz w:val="24"/>
          <w:szCs w:val="24"/>
        </w:rPr>
        <w:t xml:space="preserve">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Grant, A. M. (2008). The significance of task significance: Job performance effects, relational mechanisms, and boundary conditions. </w:t>
      </w:r>
      <w:r>
        <w:rPr>
          <w:rFonts w:ascii="Times New Roman" w:hAnsi="Times New Roman" w:cs="Times New Roman"/>
          <w:i/>
          <w:sz w:val="24"/>
          <w:szCs w:val="24"/>
        </w:rPr>
        <w:t xml:space="preserve">Journal of Applied Psychology, 93, </w:t>
      </w:r>
      <w:r>
        <w:rPr>
          <w:rFonts w:ascii="Times New Roman" w:hAnsi="Times New Roman" w:cs="Times New Roman"/>
          <w:sz w:val="24"/>
          <w:szCs w:val="24"/>
        </w:rPr>
        <w:t>108-124.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Greenhalgh, T., Robert, G., MacFarlane, F., Bate, P., &amp; </w:t>
      </w:r>
      <w:proofErr w:type="spellStart"/>
      <w:r>
        <w:rPr>
          <w:rFonts w:ascii="Times New Roman" w:hAnsi="Times New Roman" w:cs="Times New Roman"/>
          <w:sz w:val="24"/>
          <w:szCs w:val="24"/>
        </w:rPr>
        <w:t>Kyriakidou</w:t>
      </w:r>
      <w:proofErr w:type="spellEnd"/>
      <w:r>
        <w:rPr>
          <w:rFonts w:ascii="Times New Roman" w:hAnsi="Times New Roman" w:cs="Times New Roman"/>
          <w:sz w:val="24"/>
          <w:szCs w:val="24"/>
        </w:rPr>
        <w:t xml:space="preserve">, O. (2004). Diffusion of innovations in service organizations: A systematic review and recommendations. </w:t>
      </w:r>
      <w:r>
        <w:rPr>
          <w:rFonts w:ascii="Times New Roman" w:hAnsi="Times New Roman" w:cs="Times New Roman"/>
          <w:i/>
          <w:sz w:val="24"/>
          <w:szCs w:val="24"/>
        </w:rPr>
        <w:t xml:space="preserve">Milbank Quarterly, 82, </w:t>
      </w:r>
      <w:r>
        <w:rPr>
          <w:rFonts w:ascii="Times New Roman" w:hAnsi="Times New Roman" w:cs="Times New Roman"/>
          <w:sz w:val="24"/>
          <w:szCs w:val="24"/>
        </w:rPr>
        <w:t>581-629.</w:t>
      </w:r>
    </w:p>
    <w:p w:rsidR="00BB51FB" w:rsidRPr="00BB51FB" w:rsidRDefault="00BB51FB"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Grimshaw, J. M., </w:t>
      </w:r>
      <w:proofErr w:type="spellStart"/>
      <w:r>
        <w:rPr>
          <w:rFonts w:ascii="Times New Roman" w:hAnsi="Times New Roman" w:cs="Times New Roman"/>
          <w:sz w:val="24"/>
          <w:szCs w:val="24"/>
        </w:rPr>
        <w:t>Presseau</w:t>
      </w:r>
      <w:proofErr w:type="spellEnd"/>
      <w:r>
        <w:rPr>
          <w:rFonts w:ascii="Times New Roman" w:hAnsi="Times New Roman" w:cs="Times New Roman"/>
          <w:sz w:val="24"/>
          <w:szCs w:val="24"/>
        </w:rPr>
        <w:t xml:space="preserve">, J., </w:t>
      </w:r>
      <w:proofErr w:type="spellStart"/>
      <w:r>
        <w:rPr>
          <w:rFonts w:ascii="Times New Roman" w:hAnsi="Times New Roman" w:cs="Times New Roman"/>
          <w:sz w:val="24"/>
          <w:szCs w:val="24"/>
        </w:rPr>
        <w:t>Tetroe</w:t>
      </w:r>
      <w:proofErr w:type="spellEnd"/>
      <w:r>
        <w:rPr>
          <w:rFonts w:ascii="Times New Roman" w:hAnsi="Times New Roman" w:cs="Times New Roman"/>
          <w:sz w:val="24"/>
          <w:szCs w:val="24"/>
        </w:rPr>
        <w:t xml:space="preserve">, J., Eccles, M. P., Francis, J. J., Godin, G., . . ., </w:t>
      </w:r>
      <w:proofErr w:type="spellStart"/>
      <w:r>
        <w:rPr>
          <w:rFonts w:ascii="Times New Roman" w:hAnsi="Times New Roman" w:cs="Times New Roman"/>
          <w:sz w:val="24"/>
          <w:szCs w:val="24"/>
        </w:rPr>
        <w:t>Zwarenstein</w:t>
      </w:r>
      <w:proofErr w:type="spellEnd"/>
      <w:r>
        <w:rPr>
          <w:rFonts w:ascii="Times New Roman" w:hAnsi="Times New Roman" w:cs="Times New Roman"/>
          <w:sz w:val="24"/>
          <w:szCs w:val="24"/>
        </w:rPr>
        <w:t xml:space="preserve">, M. (2014). Looking inside the black box: Results of a theory-based process </w:t>
      </w:r>
      <w:r>
        <w:rPr>
          <w:rFonts w:ascii="Times New Roman" w:hAnsi="Times New Roman" w:cs="Times New Roman"/>
          <w:sz w:val="24"/>
          <w:szCs w:val="24"/>
        </w:rPr>
        <w:lastRenderedPageBreak/>
        <w:t xml:space="preserve">evaluation exploring the results of a randomized controlled trial of printed educational messages to increase primary care physicians’ diabetic retinopathy referrals. </w:t>
      </w:r>
      <w:r>
        <w:rPr>
          <w:rFonts w:ascii="Times New Roman" w:hAnsi="Times New Roman" w:cs="Times New Roman"/>
          <w:i/>
          <w:sz w:val="24"/>
          <w:szCs w:val="24"/>
        </w:rPr>
        <w:t>Implementation Science, 9</w:t>
      </w:r>
      <w:r>
        <w:rPr>
          <w:rFonts w:ascii="Times New Roman" w:hAnsi="Times New Roman" w:cs="Times New Roman"/>
          <w:sz w:val="24"/>
          <w:szCs w:val="24"/>
        </w:rPr>
        <w:t>(86), 1-7.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Grol, R. P., Bosch, M. C., Hulscher, M. E., Eccles, M. P., &amp; Wensing, M. (2007). Planning and studying improvement in patient care: The use of theoretical perspectives. </w:t>
      </w:r>
      <w:r>
        <w:rPr>
          <w:rFonts w:ascii="Times New Roman" w:hAnsi="Times New Roman" w:cs="Times New Roman"/>
          <w:i/>
          <w:sz w:val="24"/>
          <w:szCs w:val="24"/>
        </w:rPr>
        <w:t xml:space="preserve">Milbank Quarterly, 85, </w:t>
      </w:r>
      <w:r>
        <w:rPr>
          <w:rFonts w:ascii="Times New Roman" w:hAnsi="Times New Roman" w:cs="Times New Roman"/>
          <w:sz w:val="24"/>
          <w:szCs w:val="24"/>
        </w:rPr>
        <w:t xml:space="preserve">93-138. </w:t>
      </w:r>
    </w:p>
    <w:p w:rsidR="00422E12" w:rsidRDefault="00422E12" w:rsidP="001811C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Guzzo, R. A., Jette, R. D., &amp; Katzell, R. A. (1985). The effects of psychologically based intervention programs on worker productivity: A meta-analysis. </w:t>
      </w:r>
      <w:r>
        <w:rPr>
          <w:rFonts w:ascii="Times New Roman" w:eastAsia="Times New Roman" w:hAnsi="Times New Roman" w:cs="Times New Roman"/>
          <w:i/>
          <w:sz w:val="24"/>
          <w:szCs w:val="24"/>
        </w:rPr>
        <w:t xml:space="preserve">Personnel Psychology, 38, </w:t>
      </w:r>
      <w:r>
        <w:rPr>
          <w:rFonts w:ascii="Times New Roman" w:eastAsia="Times New Roman" w:hAnsi="Times New Roman" w:cs="Times New Roman"/>
          <w:sz w:val="24"/>
          <w:szCs w:val="24"/>
        </w:rPr>
        <w:t>275-291.</w:t>
      </w:r>
    </w:p>
    <w:p w:rsidR="00BA3B89" w:rsidRPr="00BA3B89" w:rsidRDefault="00BA3B89"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Hackman, J. R., &amp; Oldham, G. R. (1980). </w:t>
      </w:r>
      <w:r>
        <w:rPr>
          <w:rFonts w:ascii="Times New Roman" w:hAnsi="Times New Roman" w:cs="Times New Roman"/>
          <w:i/>
          <w:sz w:val="24"/>
          <w:szCs w:val="24"/>
        </w:rPr>
        <w:t xml:space="preserve">Work redesign. </w:t>
      </w:r>
      <w:r>
        <w:rPr>
          <w:rFonts w:ascii="Times New Roman" w:hAnsi="Times New Roman" w:cs="Times New Roman"/>
          <w:sz w:val="24"/>
          <w:szCs w:val="24"/>
        </w:rPr>
        <w:t xml:space="preserve">Reading, MA: Addison-Wiley. </w:t>
      </w:r>
    </w:p>
    <w:p w:rsidR="00422E12" w:rsidRDefault="00422E12" w:rsidP="001811C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Harris, S. G. (1994). Organizational culture and individual </w:t>
      </w:r>
      <w:proofErr w:type="spellStart"/>
      <w:r>
        <w:rPr>
          <w:rFonts w:ascii="Times New Roman" w:eastAsia="Times New Roman" w:hAnsi="Times New Roman" w:cs="Times New Roman"/>
          <w:sz w:val="24"/>
          <w:szCs w:val="24"/>
        </w:rPr>
        <w:t>sensemaking</w:t>
      </w:r>
      <w:proofErr w:type="spellEnd"/>
      <w:r>
        <w:rPr>
          <w:rFonts w:ascii="Times New Roman" w:eastAsia="Times New Roman" w:hAnsi="Times New Roman" w:cs="Times New Roman"/>
          <w:sz w:val="24"/>
          <w:szCs w:val="24"/>
        </w:rPr>
        <w:t xml:space="preserve">: A schema-based perspective. </w:t>
      </w:r>
      <w:r>
        <w:rPr>
          <w:rFonts w:ascii="Times New Roman" w:eastAsia="Times New Roman" w:hAnsi="Times New Roman" w:cs="Times New Roman"/>
          <w:i/>
          <w:sz w:val="24"/>
          <w:szCs w:val="24"/>
        </w:rPr>
        <w:t xml:space="preserve">Organization Science, 5, </w:t>
      </w:r>
      <w:r>
        <w:rPr>
          <w:rFonts w:ascii="Times New Roman" w:eastAsia="Times New Roman" w:hAnsi="Times New Roman" w:cs="Times New Roman"/>
          <w:sz w:val="24"/>
          <w:szCs w:val="24"/>
        </w:rPr>
        <w:t>309-321.</w:t>
      </w:r>
    </w:p>
    <w:p w:rsidR="00422E12" w:rsidRDefault="00422E12" w:rsidP="001811C9">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Hartnell, C. A., Ou, A. Y., &amp; Kinicki, A. (2011). Organizational culture and organizational effectiveness: A meta-analytic investigation of the competing values framework’s theoretical suppositions. </w:t>
      </w:r>
      <w:r>
        <w:rPr>
          <w:rFonts w:ascii="Times New Roman" w:eastAsia="Times New Roman" w:hAnsi="Times New Roman" w:cs="Times New Roman"/>
          <w:i/>
          <w:sz w:val="24"/>
          <w:szCs w:val="24"/>
        </w:rPr>
        <w:t xml:space="preserve">Journal of Applied Psychology, 96, </w:t>
      </w:r>
      <w:r>
        <w:rPr>
          <w:rFonts w:ascii="Times New Roman" w:eastAsia="Times New Roman" w:hAnsi="Times New Roman" w:cs="Times New Roman"/>
          <w:sz w:val="24"/>
          <w:szCs w:val="24"/>
        </w:rPr>
        <w:t>677-694.</w:t>
      </w:r>
    </w:p>
    <w:p w:rsidR="00CD6926" w:rsidRPr="007A4630" w:rsidRDefault="00CD6926"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Hayes, A. F., &amp; Scharkow, M. (</w:t>
      </w:r>
      <w:r w:rsidR="007A4630">
        <w:rPr>
          <w:rFonts w:ascii="Times New Roman" w:hAnsi="Times New Roman" w:cs="Times New Roman"/>
          <w:sz w:val="24"/>
          <w:szCs w:val="24"/>
        </w:rPr>
        <w:t>2013</w:t>
      </w:r>
      <w:r>
        <w:rPr>
          <w:rFonts w:ascii="Times New Roman" w:hAnsi="Times New Roman" w:cs="Times New Roman"/>
          <w:sz w:val="24"/>
          <w:szCs w:val="24"/>
        </w:rPr>
        <w:t xml:space="preserve">). The relative trustworthiness of inferential tests of the indirect effect in statistical mediation analysis: Does method really matter? </w:t>
      </w:r>
      <w:r w:rsidR="007A4630">
        <w:rPr>
          <w:rFonts w:ascii="Times New Roman" w:hAnsi="Times New Roman" w:cs="Times New Roman"/>
          <w:i/>
          <w:sz w:val="24"/>
          <w:szCs w:val="24"/>
        </w:rPr>
        <w:t xml:space="preserve">Psychological Science, 24, </w:t>
      </w:r>
      <w:r w:rsidR="007A4630">
        <w:rPr>
          <w:rFonts w:ascii="Times New Roman" w:hAnsi="Times New Roman" w:cs="Times New Roman"/>
          <w:sz w:val="24"/>
          <w:szCs w:val="24"/>
        </w:rPr>
        <w:t>1918-1927.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Hemmelgarn, A. L., Glisson, C., &amp; James, L. R. (2006). Organizational culture and climate: Implications for services and interventions research. </w:t>
      </w:r>
      <w:r>
        <w:rPr>
          <w:rFonts w:ascii="Times New Roman" w:hAnsi="Times New Roman" w:cs="Times New Roman"/>
          <w:i/>
          <w:sz w:val="24"/>
          <w:szCs w:val="24"/>
        </w:rPr>
        <w:t xml:space="preserve">Clinical Psychology: Science and Practice, 13, </w:t>
      </w:r>
      <w:r>
        <w:rPr>
          <w:rFonts w:ascii="Times New Roman" w:hAnsi="Times New Roman" w:cs="Times New Roman"/>
          <w:sz w:val="24"/>
          <w:szCs w:val="24"/>
        </w:rPr>
        <w:t>73-89.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Henggeler, S. W., Chapman, J. E., Rowland, M. D., Halliday-Boykins, C. A., Randall, J., Shackelford, J., &amp; Schoenwald, S. K. (2008). Statewide adoption and initial </w:t>
      </w:r>
      <w:r>
        <w:rPr>
          <w:rFonts w:ascii="Times New Roman" w:hAnsi="Times New Roman" w:cs="Times New Roman"/>
          <w:sz w:val="24"/>
          <w:szCs w:val="24"/>
        </w:rPr>
        <w:lastRenderedPageBreak/>
        <w:t xml:space="preserve">implementation of contingency management for substance-abusing adolescents. </w:t>
      </w:r>
      <w:r>
        <w:rPr>
          <w:rFonts w:ascii="Times New Roman" w:hAnsi="Times New Roman" w:cs="Times New Roman"/>
          <w:i/>
          <w:sz w:val="24"/>
          <w:szCs w:val="24"/>
        </w:rPr>
        <w:t xml:space="preserve">Journal of Consulting and Clinical Psychology, 76, </w:t>
      </w:r>
      <w:r>
        <w:rPr>
          <w:rFonts w:ascii="Times New Roman" w:hAnsi="Times New Roman" w:cs="Times New Roman"/>
          <w:sz w:val="24"/>
          <w:szCs w:val="24"/>
        </w:rPr>
        <w:t>556-567.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Herschell, A. D., Kolko, D. J., Baumann, B. L., &amp; Davis, A. C. (2010). The role of therapist training in the implementation of psychosocial treatments: A review and critique with recommendations. </w:t>
      </w:r>
      <w:r>
        <w:rPr>
          <w:rFonts w:ascii="Times New Roman" w:hAnsi="Times New Roman" w:cs="Times New Roman"/>
          <w:i/>
          <w:sz w:val="24"/>
          <w:szCs w:val="24"/>
        </w:rPr>
        <w:t xml:space="preserve">Clinical Psychology Review, 30, </w:t>
      </w:r>
      <w:r>
        <w:rPr>
          <w:rFonts w:ascii="Times New Roman" w:hAnsi="Times New Roman" w:cs="Times New Roman"/>
          <w:sz w:val="24"/>
          <w:szCs w:val="24"/>
        </w:rPr>
        <w:t>448-466.</w:t>
      </w:r>
    </w:p>
    <w:p w:rsidR="00422E12" w:rsidRDefault="000417FA" w:rsidP="001811C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Ho</w:t>
      </w:r>
      <w:r w:rsidR="00422E12">
        <w:rPr>
          <w:rFonts w:ascii="Times New Roman" w:hAnsi="Times New Roman" w:cs="Times New Roman"/>
          <w:sz w:val="24"/>
          <w:szCs w:val="24"/>
        </w:rPr>
        <w:t>fman</w:t>
      </w:r>
      <w:proofErr w:type="spellEnd"/>
      <w:r w:rsidR="00422E12">
        <w:rPr>
          <w:rFonts w:ascii="Times New Roman" w:hAnsi="Times New Roman" w:cs="Times New Roman"/>
          <w:sz w:val="24"/>
          <w:szCs w:val="24"/>
        </w:rPr>
        <w:t xml:space="preserve">, D. A., Griffin, M. A., &amp; Gavin, M. B. (2000). The application of hierarchical linear modeling to organizational research. In K. J. Klein, &amp; S. W. J. Kozlowski (Eds.), </w:t>
      </w:r>
      <w:r w:rsidR="00422E12">
        <w:rPr>
          <w:rFonts w:ascii="Times New Roman" w:hAnsi="Times New Roman" w:cs="Times New Roman"/>
          <w:i/>
          <w:sz w:val="24"/>
          <w:szCs w:val="24"/>
        </w:rPr>
        <w:t xml:space="preserve">Multilevel theory, research, and methods in organizations: Foundations, extensions, and new directions, </w:t>
      </w:r>
      <w:r w:rsidR="00422E12">
        <w:rPr>
          <w:rFonts w:ascii="Times New Roman" w:hAnsi="Times New Roman" w:cs="Times New Roman"/>
          <w:sz w:val="24"/>
          <w:szCs w:val="24"/>
        </w:rPr>
        <w:t>(pp. 467-511). San Francisco: Jossey-Bass.</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Hofstede, G., Neuijen, B., Ohayv, D. D., &amp; Sanders, G. (1990). Measuring organizational cultures: A qualitative and quantitative study across twenty cases. </w:t>
      </w:r>
      <w:r>
        <w:rPr>
          <w:rFonts w:ascii="Times New Roman" w:hAnsi="Times New Roman" w:cs="Times New Roman"/>
          <w:i/>
          <w:sz w:val="24"/>
          <w:szCs w:val="24"/>
        </w:rPr>
        <w:t xml:space="preserve">Administrative Science Quarterly, 35, </w:t>
      </w:r>
      <w:r>
        <w:rPr>
          <w:rFonts w:ascii="Times New Roman" w:hAnsi="Times New Roman" w:cs="Times New Roman"/>
          <w:sz w:val="24"/>
          <w:szCs w:val="24"/>
        </w:rPr>
        <w:t>286-316.</w:t>
      </w:r>
    </w:p>
    <w:p w:rsidR="00E17A88" w:rsidRPr="00E17A88" w:rsidRDefault="00E17A88"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Hogue, A., Dauber, S., Henderson, C. E., &amp; Liddle, H. A. (2014). Reliability of therapist self-report on treatment targets and focus in family-based intervention. </w:t>
      </w:r>
      <w:r>
        <w:rPr>
          <w:rFonts w:ascii="Times New Roman" w:hAnsi="Times New Roman" w:cs="Times New Roman"/>
          <w:i/>
          <w:sz w:val="24"/>
          <w:szCs w:val="24"/>
        </w:rPr>
        <w:t xml:space="preserve">Administration and Policy in Mental Health, 41, </w:t>
      </w:r>
      <w:r>
        <w:rPr>
          <w:rFonts w:ascii="Times New Roman" w:hAnsi="Times New Roman" w:cs="Times New Roman"/>
          <w:sz w:val="24"/>
          <w:szCs w:val="24"/>
        </w:rPr>
        <w:t>697-705.</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Huis, A., </w:t>
      </w:r>
      <w:proofErr w:type="spellStart"/>
      <w:r>
        <w:rPr>
          <w:rFonts w:ascii="Times New Roman" w:hAnsi="Times New Roman" w:cs="Times New Roman"/>
          <w:sz w:val="24"/>
          <w:szCs w:val="24"/>
        </w:rPr>
        <w:t>Holleman</w:t>
      </w:r>
      <w:proofErr w:type="spellEnd"/>
      <w:r>
        <w:rPr>
          <w:rFonts w:ascii="Times New Roman" w:hAnsi="Times New Roman" w:cs="Times New Roman"/>
          <w:sz w:val="24"/>
          <w:szCs w:val="24"/>
        </w:rPr>
        <w:t xml:space="preserve">, G., van </w:t>
      </w:r>
      <w:proofErr w:type="spellStart"/>
      <w:r>
        <w:rPr>
          <w:rFonts w:ascii="Times New Roman" w:hAnsi="Times New Roman" w:cs="Times New Roman"/>
          <w:sz w:val="24"/>
          <w:szCs w:val="24"/>
        </w:rPr>
        <w:t>Achterberg</w:t>
      </w:r>
      <w:proofErr w:type="spellEnd"/>
      <w:r>
        <w:rPr>
          <w:rFonts w:ascii="Times New Roman" w:hAnsi="Times New Roman" w:cs="Times New Roman"/>
          <w:sz w:val="24"/>
          <w:szCs w:val="24"/>
        </w:rPr>
        <w:t xml:space="preserve">, T., Grol, R., Schoonhoven, L., &amp; Hulscher, M. (2013). Explaining the effects of two different strategies for promoting hand hygiene in hospital nurses: A process evaluation alongside a cluster randomized controlled trial. </w:t>
      </w:r>
      <w:r>
        <w:rPr>
          <w:rFonts w:ascii="Times New Roman" w:hAnsi="Times New Roman" w:cs="Times New Roman"/>
          <w:i/>
          <w:sz w:val="24"/>
          <w:szCs w:val="24"/>
        </w:rPr>
        <w:t>Implementation Science, 8</w:t>
      </w:r>
      <w:r>
        <w:rPr>
          <w:rFonts w:ascii="Times New Roman" w:hAnsi="Times New Roman" w:cs="Times New Roman"/>
          <w:sz w:val="24"/>
          <w:szCs w:val="24"/>
        </w:rPr>
        <w:t xml:space="preserve">(41).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Humphrey, S. E., Nahrgang, J. D., &amp; Morgeson, F. P. (2007). Integrating motivational, social, and contextual work design features. </w:t>
      </w:r>
      <w:r>
        <w:rPr>
          <w:rFonts w:ascii="Times New Roman" w:hAnsi="Times New Roman" w:cs="Times New Roman"/>
          <w:i/>
          <w:sz w:val="24"/>
          <w:szCs w:val="24"/>
        </w:rPr>
        <w:t xml:space="preserve">Journal of Applied Psychology, 92, </w:t>
      </w:r>
      <w:r>
        <w:rPr>
          <w:rFonts w:ascii="Times New Roman" w:hAnsi="Times New Roman" w:cs="Times New Roman"/>
          <w:sz w:val="24"/>
          <w:szCs w:val="24"/>
        </w:rPr>
        <w:t>1332-1356.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Hunt, L., &amp; Jorgensen, M. (1999). Theory and methods: Mixture model clustering using MULTIMIX program. </w:t>
      </w:r>
      <w:r>
        <w:rPr>
          <w:rFonts w:ascii="Times New Roman" w:hAnsi="Times New Roman" w:cs="Times New Roman"/>
          <w:i/>
          <w:sz w:val="24"/>
          <w:szCs w:val="24"/>
        </w:rPr>
        <w:t xml:space="preserve">Australian and New Zealand Journal of Statistics, 41, </w:t>
      </w:r>
      <w:r>
        <w:rPr>
          <w:rFonts w:ascii="Times New Roman" w:hAnsi="Times New Roman" w:cs="Times New Roman"/>
          <w:sz w:val="24"/>
          <w:szCs w:val="24"/>
        </w:rPr>
        <w:t>154-171.</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Hysong, S. J., Best, R. G., Pugh, J. A., &amp; Moore, F. I. (2005). Not of one mind: Mental models of clinical practice guidelines in the Veterans Health Administration. </w:t>
      </w:r>
      <w:r>
        <w:rPr>
          <w:rFonts w:ascii="Times New Roman" w:hAnsi="Times New Roman" w:cs="Times New Roman"/>
          <w:i/>
          <w:sz w:val="24"/>
          <w:szCs w:val="24"/>
        </w:rPr>
        <w:t xml:space="preserve">Health Services Research, 40, </w:t>
      </w:r>
      <w:r>
        <w:rPr>
          <w:rFonts w:ascii="Times New Roman" w:hAnsi="Times New Roman" w:cs="Times New Roman"/>
          <w:sz w:val="24"/>
          <w:szCs w:val="24"/>
        </w:rPr>
        <w:t>829-847.</w:t>
      </w:r>
    </w:p>
    <w:p w:rsidR="001D6ED8" w:rsidRPr="001D6ED8" w:rsidRDefault="001D6ED8"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Insel, T. R. (2009). Translating scientific opportunity into public health impact. </w:t>
      </w:r>
      <w:r>
        <w:rPr>
          <w:rFonts w:ascii="Times New Roman" w:hAnsi="Times New Roman" w:cs="Times New Roman"/>
          <w:i/>
          <w:sz w:val="24"/>
          <w:szCs w:val="24"/>
        </w:rPr>
        <w:t xml:space="preserve">Archives of General Psychiatry, 66, </w:t>
      </w:r>
      <w:r>
        <w:rPr>
          <w:rFonts w:ascii="Times New Roman" w:hAnsi="Times New Roman" w:cs="Times New Roman"/>
          <w:sz w:val="24"/>
          <w:szCs w:val="24"/>
        </w:rPr>
        <w:t>128-133.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Institute of Medicine. (2001). </w:t>
      </w:r>
      <w:r>
        <w:rPr>
          <w:rFonts w:ascii="Times New Roman" w:hAnsi="Times New Roman" w:cs="Times New Roman"/>
          <w:i/>
          <w:sz w:val="24"/>
          <w:szCs w:val="24"/>
        </w:rPr>
        <w:t>Crossing the quality chasm: A new health system for the 21</w:t>
      </w:r>
      <w:r>
        <w:rPr>
          <w:rFonts w:ascii="Times New Roman" w:hAnsi="Times New Roman" w:cs="Times New Roman"/>
          <w:i/>
          <w:sz w:val="24"/>
          <w:szCs w:val="24"/>
          <w:vertAlign w:val="superscript"/>
        </w:rPr>
        <w:t>st</w:t>
      </w:r>
      <w:r>
        <w:rPr>
          <w:rFonts w:ascii="Times New Roman" w:hAnsi="Times New Roman" w:cs="Times New Roman"/>
          <w:i/>
          <w:sz w:val="24"/>
          <w:szCs w:val="24"/>
        </w:rPr>
        <w:t xml:space="preserve"> century. </w:t>
      </w:r>
      <w:r>
        <w:rPr>
          <w:rFonts w:ascii="Times New Roman" w:hAnsi="Times New Roman" w:cs="Times New Roman"/>
          <w:sz w:val="24"/>
          <w:szCs w:val="24"/>
        </w:rPr>
        <w:t xml:space="preserve">Washington, DC: Author.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Jaccard, J., Litardo, H. A., &amp; Wan, C. K. (1999). Subjective culture and social behavior. In J. </w:t>
      </w:r>
      <w:proofErr w:type="spellStart"/>
      <w:r>
        <w:rPr>
          <w:rFonts w:ascii="Times New Roman" w:hAnsi="Times New Roman" w:cs="Times New Roman"/>
          <w:sz w:val="24"/>
          <w:szCs w:val="24"/>
        </w:rPr>
        <w:t>Adamopoulos</w:t>
      </w:r>
      <w:proofErr w:type="spellEnd"/>
      <w:r>
        <w:rPr>
          <w:rFonts w:ascii="Times New Roman" w:hAnsi="Times New Roman" w:cs="Times New Roman"/>
          <w:sz w:val="24"/>
          <w:szCs w:val="24"/>
        </w:rPr>
        <w:t xml:space="preserve"> &amp; Y. Kashima (Eds.) </w:t>
      </w:r>
      <w:r>
        <w:rPr>
          <w:rFonts w:ascii="Times New Roman" w:hAnsi="Times New Roman" w:cs="Times New Roman"/>
          <w:i/>
          <w:sz w:val="24"/>
          <w:szCs w:val="24"/>
        </w:rPr>
        <w:t xml:space="preserve">Social psychology and cultural context </w:t>
      </w:r>
      <w:r>
        <w:rPr>
          <w:rFonts w:ascii="Times New Roman" w:hAnsi="Times New Roman" w:cs="Times New Roman"/>
          <w:sz w:val="24"/>
          <w:szCs w:val="24"/>
        </w:rPr>
        <w:t xml:space="preserve">(pp. 95-106). Thousand Oaks, CA: Sage publications.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James, L. R., Choi, C. C., </w:t>
      </w:r>
      <w:proofErr w:type="spellStart"/>
      <w:r>
        <w:rPr>
          <w:rFonts w:ascii="Times New Roman" w:hAnsi="Times New Roman" w:cs="Times New Roman"/>
          <w:sz w:val="24"/>
          <w:szCs w:val="24"/>
        </w:rPr>
        <w:t>Ko</w:t>
      </w:r>
      <w:proofErr w:type="spellEnd"/>
      <w:r>
        <w:rPr>
          <w:rFonts w:ascii="Times New Roman" w:hAnsi="Times New Roman" w:cs="Times New Roman"/>
          <w:sz w:val="24"/>
          <w:szCs w:val="24"/>
        </w:rPr>
        <w:t xml:space="preserve">, C. E., McNeil, P. K., Minton, M. K., Wright, M. A., &amp; Kim. K. (2008). Organizational and psychological climate: A review of theory and research. </w:t>
      </w:r>
      <w:r>
        <w:rPr>
          <w:rFonts w:ascii="Times New Roman" w:hAnsi="Times New Roman" w:cs="Times New Roman"/>
          <w:i/>
          <w:sz w:val="24"/>
          <w:szCs w:val="24"/>
        </w:rPr>
        <w:t xml:space="preserve">European Journal of Work and Organizational Psychology, 17, </w:t>
      </w:r>
      <w:r>
        <w:rPr>
          <w:rFonts w:ascii="Times New Roman" w:hAnsi="Times New Roman" w:cs="Times New Roman"/>
          <w:sz w:val="24"/>
          <w:szCs w:val="24"/>
        </w:rPr>
        <w:t>5-32.</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James, L. R., Demaree, R. G., &amp; Wolf, G. (1993). </w:t>
      </w:r>
      <w:r>
        <w:rPr>
          <w:rFonts w:ascii="Times New Roman" w:hAnsi="Times New Roman" w:cs="Times New Roman"/>
          <w:i/>
          <w:sz w:val="24"/>
          <w:szCs w:val="24"/>
        </w:rPr>
        <w:t>Rwg</w:t>
      </w:r>
      <w:r>
        <w:rPr>
          <w:rFonts w:ascii="Times New Roman" w:hAnsi="Times New Roman" w:cs="Times New Roman"/>
          <w:sz w:val="24"/>
          <w:szCs w:val="24"/>
        </w:rPr>
        <w:t xml:space="preserve">: An assessment of within-group agreement. </w:t>
      </w:r>
      <w:r>
        <w:rPr>
          <w:rFonts w:ascii="Times New Roman" w:hAnsi="Times New Roman" w:cs="Times New Roman"/>
          <w:i/>
          <w:sz w:val="24"/>
          <w:szCs w:val="24"/>
        </w:rPr>
        <w:t xml:space="preserve">Journal of Applied Psychology, 78, </w:t>
      </w:r>
      <w:r>
        <w:rPr>
          <w:rFonts w:ascii="Times New Roman" w:hAnsi="Times New Roman" w:cs="Times New Roman"/>
          <w:sz w:val="24"/>
          <w:szCs w:val="24"/>
        </w:rPr>
        <w:t>306-309.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James, L. R., &amp; Jones, A. P. (1974). Organizational climate: A review of theory and research. </w:t>
      </w:r>
      <w:r>
        <w:rPr>
          <w:rFonts w:ascii="Times New Roman" w:hAnsi="Times New Roman" w:cs="Times New Roman"/>
          <w:i/>
          <w:sz w:val="24"/>
          <w:szCs w:val="24"/>
        </w:rPr>
        <w:t xml:space="preserve">Psychological Bulletin, 81, </w:t>
      </w:r>
      <w:r>
        <w:rPr>
          <w:rFonts w:ascii="Times New Roman" w:hAnsi="Times New Roman" w:cs="Times New Roman"/>
          <w:sz w:val="24"/>
          <w:szCs w:val="24"/>
        </w:rPr>
        <w:t>1096-1112.</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Jensen-Doss, A., &amp; Hawley, K. M. (2010). Understanding barriers to evidence-based assessment: Clinician attitudes toward standardized assessment tools. </w:t>
      </w:r>
      <w:r>
        <w:rPr>
          <w:rFonts w:ascii="Times New Roman" w:hAnsi="Times New Roman" w:cs="Times New Roman"/>
          <w:i/>
          <w:sz w:val="24"/>
          <w:szCs w:val="24"/>
        </w:rPr>
        <w:t>Journal of Clinical Child &amp; Adolescent Psychology, 39,</w:t>
      </w:r>
      <w:r>
        <w:rPr>
          <w:rFonts w:ascii="Times New Roman" w:hAnsi="Times New Roman" w:cs="Times New Roman"/>
          <w:sz w:val="24"/>
          <w:szCs w:val="24"/>
        </w:rPr>
        <w:t xml:space="preserve"> 885–896.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Jensen-Doss, A., Hawley, K. M., Lopez, M., &amp; Osterberg, L. D. (2009). Using evidence-based treatments: The experiences of youth providers working under a mandate. </w:t>
      </w:r>
      <w:r>
        <w:rPr>
          <w:rFonts w:ascii="Times New Roman" w:hAnsi="Times New Roman" w:cs="Times New Roman"/>
          <w:i/>
          <w:sz w:val="24"/>
          <w:szCs w:val="24"/>
        </w:rPr>
        <w:t xml:space="preserve">Professional Psychology: Research and Practice, 40, </w:t>
      </w:r>
      <w:r>
        <w:rPr>
          <w:rFonts w:ascii="Times New Roman" w:hAnsi="Times New Roman" w:cs="Times New Roman"/>
          <w:sz w:val="24"/>
          <w:szCs w:val="24"/>
        </w:rPr>
        <w:t>417-424.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Jones, R. A., Jimmieson, N. L., &amp; Griffiths, A. (2005). The impact of organizational culture and reshaping capabilities on change implementation success: The mediating role of readiness for change. </w:t>
      </w:r>
      <w:r>
        <w:rPr>
          <w:rFonts w:ascii="Times New Roman" w:hAnsi="Times New Roman" w:cs="Times New Roman"/>
          <w:i/>
          <w:sz w:val="24"/>
          <w:szCs w:val="24"/>
        </w:rPr>
        <w:t xml:space="preserve">Journal of Management Studies, 42, </w:t>
      </w:r>
      <w:r>
        <w:rPr>
          <w:rFonts w:ascii="Times New Roman" w:hAnsi="Times New Roman" w:cs="Times New Roman"/>
          <w:sz w:val="24"/>
          <w:szCs w:val="24"/>
        </w:rPr>
        <w:t>361-386.</w:t>
      </w:r>
    </w:p>
    <w:p w:rsidR="00422E12" w:rsidRPr="00D90161" w:rsidRDefault="00D90161" w:rsidP="001811C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Kazdin</w:t>
      </w:r>
      <w:proofErr w:type="spellEnd"/>
      <w:r>
        <w:rPr>
          <w:rFonts w:ascii="Times New Roman" w:hAnsi="Times New Roman" w:cs="Times New Roman"/>
          <w:sz w:val="24"/>
          <w:szCs w:val="24"/>
        </w:rPr>
        <w:t>, A. E. (2007</w:t>
      </w:r>
      <w:r w:rsidR="00422E12">
        <w:rPr>
          <w:rFonts w:ascii="Times New Roman" w:hAnsi="Times New Roman" w:cs="Times New Roman"/>
          <w:sz w:val="24"/>
          <w:szCs w:val="24"/>
        </w:rPr>
        <w:t>).</w:t>
      </w:r>
      <w:r>
        <w:rPr>
          <w:rFonts w:ascii="Times New Roman" w:hAnsi="Times New Roman" w:cs="Times New Roman"/>
          <w:sz w:val="24"/>
          <w:szCs w:val="24"/>
        </w:rPr>
        <w:t xml:space="preserve"> Mediators and mechanisms of change in psychotherapy research</w:t>
      </w:r>
      <w:r w:rsidR="00422E12">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 xml:space="preserve">Annual Review of Clinical Psychology, 3, </w:t>
      </w:r>
      <w:r>
        <w:rPr>
          <w:rFonts w:ascii="Times New Roman" w:hAnsi="Times New Roman" w:cs="Times New Roman"/>
          <w:sz w:val="24"/>
          <w:szCs w:val="24"/>
        </w:rPr>
        <w:t>1-27.</w:t>
      </w:r>
    </w:p>
    <w:p w:rsidR="00F43B1D" w:rsidRDefault="00F43B1D" w:rsidP="00F43B1D">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Klein, K. J., Conn, A. B., Smith, D. B., &amp; Sorra, J. S. (2001). Is everyone in agreement? An exploration of within-group agreement in employee perceptions of the work environment. </w:t>
      </w:r>
      <w:r>
        <w:rPr>
          <w:rFonts w:ascii="Times New Roman" w:hAnsi="Times New Roman" w:cs="Times New Roman"/>
          <w:i/>
          <w:sz w:val="24"/>
          <w:szCs w:val="24"/>
        </w:rPr>
        <w:t xml:space="preserve">Journal of Applied Psychology, 86, </w:t>
      </w:r>
      <w:r>
        <w:rPr>
          <w:rFonts w:ascii="Times New Roman" w:hAnsi="Times New Roman" w:cs="Times New Roman"/>
          <w:sz w:val="24"/>
          <w:szCs w:val="24"/>
        </w:rPr>
        <w:t>3-16.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Klein, K. J., Conn, A. B., &amp; Sorra, J. S. (2001). Implementing computerized technology: An organizational analysis. </w:t>
      </w:r>
      <w:r>
        <w:rPr>
          <w:rFonts w:ascii="Times New Roman" w:hAnsi="Times New Roman" w:cs="Times New Roman"/>
          <w:i/>
          <w:sz w:val="24"/>
          <w:szCs w:val="24"/>
        </w:rPr>
        <w:t xml:space="preserve">Journal of Applied Psychology, 86, </w:t>
      </w:r>
      <w:r>
        <w:rPr>
          <w:rFonts w:ascii="Times New Roman" w:hAnsi="Times New Roman" w:cs="Times New Roman"/>
          <w:sz w:val="24"/>
          <w:szCs w:val="24"/>
        </w:rPr>
        <w:t>811-824.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Klein, K. J., Dansereau, F., &amp; Hall, R. J. (1994). Levels issues in theory development, data collection, and analysis. </w:t>
      </w:r>
      <w:r>
        <w:rPr>
          <w:rFonts w:ascii="Times New Roman" w:hAnsi="Times New Roman" w:cs="Times New Roman"/>
          <w:i/>
          <w:sz w:val="24"/>
          <w:szCs w:val="24"/>
        </w:rPr>
        <w:t xml:space="preserve">Academy of Management Review, 19, </w:t>
      </w:r>
      <w:r>
        <w:rPr>
          <w:rFonts w:ascii="Times New Roman" w:hAnsi="Times New Roman" w:cs="Times New Roman"/>
          <w:sz w:val="24"/>
          <w:szCs w:val="24"/>
        </w:rPr>
        <w:t>195-229.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Kopelman, R. E., Brief, A. P., &amp; Guzzo, R. A. (1990). The role of climate and culture in productivity. In B. Schneider (Ed.), </w:t>
      </w:r>
      <w:r>
        <w:rPr>
          <w:rFonts w:ascii="Times New Roman" w:hAnsi="Times New Roman" w:cs="Times New Roman"/>
          <w:i/>
          <w:sz w:val="24"/>
          <w:szCs w:val="24"/>
        </w:rPr>
        <w:t xml:space="preserve">Organizational climate and culture </w:t>
      </w:r>
      <w:r>
        <w:rPr>
          <w:rFonts w:ascii="Times New Roman" w:hAnsi="Times New Roman" w:cs="Times New Roman"/>
          <w:sz w:val="24"/>
          <w:szCs w:val="24"/>
        </w:rPr>
        <w:t>(pp. 282-318).</w:t>
      </w:r>
      <w:r>
        <w:rPr>
          <w:rFonts w:ascii="Times New Roman" w:hAnsi="Times New Roman" w:cs="Times New Roman"/>
          <w:i/>
          <w:sz w:val="24"/>
          <w:szCs w:val="24"/>
        </w:rPr>
        <w:t xml:space="preserve"> </w:t>
      </w:r>
      <w:r>
        <w:rPr>
          <w:rFonts w:ascii="Times New Roman" w:hAnsi="Times New Roman" w:cs="Times New Roman"/>
          <w:sz w:val="24"/>
          <w:szCs w:val="24"/>
        </w:rPr>
        <w:t xml:space="preserve">San Francisco, CA: Jossey-Bass. </w:t>
      </w:r>
    </w:p>
    <w:p w:rsidR="00924165" w:rsidRDefault="00924165"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Kozlowski, S. W. J., Brown, K. G., </w:t>
      </w:r>
      <w:proofErr w:type="spellStart"/>
      <w:r>
        <w:rPr>
          <w:rFonts w:ascii="Times New Roman" w:hAnsi="Times New Roman" w:cs="Times New Roman"/>
          <w:sz w:val="24"/>
          <w:szCs w:val="24"/>
        </w:rPr>
        <w:t>Weissbein</w:t>
      </w:r>
      <w:proofErr w:type="spellEnd"/>
      <w:r>
        <w:rPr>
          <w:rFonts w:ascii="Times New Roman" w:hAnsi="Times New Roman" w:cs="Times New Roman"/>
          <w:sz w:val="24"/>
          <w:szCs w:val="24"/>
        </w:rPr>
        <w:t xml:space="preserve">, D. A., Cannon-Bowers, J. A., &amp; Salas, E. (2000). A multilevel approach to training effectiveness: Enhancing horizontal and vertical transfer. In K. J. Klein, &amp; S. W. J. Kozlowski (Eds.), </w:t>
      </w:r>
      <w:r>
        <w:rPr>
          <w:rFonts w:ascii="Times New Roman" w:hAnsi="Times New Roman" w:cs="Times New Roman"/>
          <w:i/>
          <w:sz w:val="24"/>
          <w:szCs w:val="24"/>
        </w:rPr>
        <w:t xml:space="preserve">Multilevel theory, research, and methods in organizations: Foundations, extensions, and new directions, </w:t>
      </w:r>
      <w:r>
        <w:rPr>
          <w:rFonts w:ascii="Times New Roman" w:hAnsi="Times New Roman" w:cs="Times New Roman"/>
          <w:sz w:val="24"/>
          <w:szCs w:val="24"/>
        </w:rPr>
        <w:t xml:space="preserve">(pp. 157-210). San Francisco: Jossey-Bass.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Kozlowski, S. W. J., &amp; Klein, K. J. (2000). A multilevel approach to theory and research in organizations: Contextual, temporal, and emergent properties. In K. J. Klein, &amp; S. W. J. </w:t>
      </w:r>
      <w:r>
        <w:rPr>
          <w:rFonts w:ascii="Times New Roman" w:hAnsi="Times New Roman" w:cs="Times New Roman"/>
          <w:sz w:val="24"/>
          <w:szCs w:val="24"/>
        </w:rPr>
        <w:lastRenderedPageBreak/>
        <w:t xml:space="preserve">Kozlowski (Eds.), </w:t>
      </w:r>
      <w:r>
        <w:rPr>
          <w:rFonts w:ascii="Times New Roman" w:hAnsi="Times New Roman" w:cs="Times New Roman"/>
          <w:i/>
          <w:sz w:val="24"/>
          <w:szCs w:val="24"/>
        </w:rPr>
        <w:t xml:space="preserve">Multilevel theory, research, and methods in organizations: Foundations, extensions, and new directions, </w:t>
      </w:r>
      <w:r>
        <w:rPr>
          <w:rFonts w:ascii="Times New Roman" w:hAnsi="Times New Roman" w:cs="Times New Roman"/>
          <w:sz w:val="24"/>
          <w:szCs w:val="24"/>
        </w:rPr>
        <w:t>(pp. 3-90). San Francisco: Jossey-Bass.</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Kramer, T. L., &amp; Burns, B. J. (2008). Implementing cognitive behavioral therapy in the real world: A case study of two mental health centers. </w:t>
      </w:r>
      <w:r>
        <w:rPr>
          <w:rFonts w:ascii="Times New Roman" w:hAnsi="Times New Roman" w:cs="Times New Roman"/>
          <w:i/>
          <w:sz w:val="24"/>
          <w:szCs w:val="24"/>
        </w:rPr>
        <w:t>Implementation Science, 3</w:t>
      </w:r>
      <w:r>
        <w:rPr>
          <w:rFonts w:ascii="Times New Roman" w:hAnsi="Times New Roman" w:cs="Times New Roman"/>
          <w:sz w:val="24"/>
          <w:szCs w:val="24"/>
        </w:rPr>
        <w:t>(14). doi: 10.1186/1748-5908-3-14</w:t>
      </w:r>
    </w:p>
    <w:p w:rsidR="00D6721C" w:rsidRPr="00D6721C" w:rsidRDefault="00D6721C"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Kreft, I. G. G., de Leeuw, J., &amp; Aiken, L. S. (1995). The effects of different forms of centering in hierarchical linear models. </w:t>
      </w:r>
      <w:r>
        <w:rPr>
          <w:rFonts w:ascii="Times New Roman" w:hAnsi="Times New Roman" w:cs="Times New Roman"/>
          <w:i/>
          <w:sz w:val="24"/>
          <w:szCs w:val="24"/>
        </w:rPr>
        <w:t xml:space="preserve">Multivariate Behavioral Research, 30, </w:t>
      </w:r>
      <w:r>
        <w:rPr>
          <w:rFonts w:ascii="Times New Roman" w:hAnsi="Times New Roman" w:cs="Times New Roman"/>
          <w:sz w:val="24"/>
          <w:szCs w:val="24"/>
        </w:rPr>
        <w:t>1-21.</w:t>
      </w:r>
    </w:p>
    <w:p w:rsidR="002607AC" w:rsidRPr="002607AC" w:rsidRDefault="002607AC"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Krull, J. L., &amp; MacKinnon, D. P. (2001). Multilevel modeling of individual and group level mediated effects. </w:t>
      </w:r>
      <w:r>
        <w:rPr>
          <w:rFonts w:ascii="Times New Roman" w:hAnsi="Times New Roman" w:cs="Times New Roman"/>
          <w:i/>
          <w:sz w:val="24"/>
          <w:szCs w:val="24"/>
        </w:rPr>
        <w:t xml:space="preserve">Multivariate Behavioral Research, 36, </w:t>
      </w:r>
      <w:r>
        <w:rPr>
          <w:rFonts w:ascii="Times New Roman" w:hAnsi="Times New Roman" w:cs="Times New Roman"/>
          <w:sz w:val="24"/>
          <w:szCs w:val="24"/>
        </w:rPr>
        <w:t>249-277.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Kuenzi, M., &amp; Schminke, M. (2009). Assembling the fragments into a lens: A review, critique, and proposed research agenda for the organizational work climate literature. </w:t>
      </w:r>
      <w:r>
        <w:rPr>
          <w:rFonts w:ascii="Times New Roman" w:hAnsi="Times New Roman" w:cs="Times New Roman"/>
          <w:i/>
          <w:sz w:val="24"/>
          <w:szCs w:val="24"/>
        </w:rPr>
        <w:t xml:space="preserve">Journal of Management, 35, </w:t>
      </w:r>
      <w:r>
        <w:rPr>
          <w:rFonts w:ascii="Times New Roman" w:hAnsi="Times New Roman" w:cs="Times New Roman"/>
          <w:sz w:val="24"/>
          <w:szCs w:val="24"/>
        </w:rPr>
        <w:t>634-717.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Landsverk, J., Brown, C. H., </w:t>
      </w:r>
      <w:proofErr w:type="spellStart"/>
      <w:r>
        <w:rPr>
          <w:rFonts w:ascii="Times New Roman" w:hAnsi="Times New Roman" w:cs="Times New Roman"/>
          <w:sz w:val="24"/>
          <w:szCs w:val="24"/>
        </w:rPr>
        <w:t>Reutz</w:t>
      </w:r>
      <w:proofErr w:type="spellEnd"/>
      <w:r>
        <w:rPr>
          <w:rFonts w:ascii="Times New Roman" w:hAnsi="Times New Roman" w:cs="Times New Roman"/>
          <w:sz w:val="24"/>
          <w:szCs w:val="24"/>
        </w:rPr>
        <w:t xml:space="preserve">, J. R., </w:t>
      </w:r>
      <w:proofErr w:type="spellStart"/>
      <w:r>
        <w:rPr>
          <w:rFonts w:ascii="Times New Roman" w:hAnsi="Times New Roman" w:cs="Times New Roman"/>
          <w:sz w:val="24"/>
          <w:szCs w:val="24"/>
        </w:rPr>
        <w:t>Palinkas</w:t>
      </w:r>
      <w:proofErr w:type="spellEnd"/>
      <w:r>
        <w:rPr>
          <w:rFonts w:ascii="Times New Roman" w:hAnsi="Times New Roman" w:cs="Times New Roman"/>
          <w:sz w:val="24"/>
          <w:szCs w:val="24"/>
        </w:rPr>
        <w:t xml:space="preserve">, L., &amp; Horwitz, S. M. (2011). Design elements in implementation research: A structural review of child welfare and child mental health studies. </w:t>
      </w:r>
      <w:r>
        <w:rPr>
          <w:rFonts w:ascii="Times New Roman" w:hAnsi="Times New Roman" w:cs="Times New Roman"/>
          <w:i/>
          <w:sz w:val="24"/>
          <w:szCs w:val="24"/>
        </w:rPr>
        <w:t xml:space="preserve">Administration and Policy in Mental Health and Mental Health Services Research, 38, </w:t>
      </w:r>
      <w:r>
        <w:rPr>
          <w:rFonts w:ascii="Times New Roman" w:hAnsi="Times New Roman" w:cs="Times New Roman"/>
          <w:sz w:val="24"/>
          <w:szCs w:val="24"/>
        </w:rPr>
        <w:t>54-63.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Larson, E. L., Early, E., Cloonan, P., Sugrue, S., &amp; Parides, M. (2000). An organizational climate intervention associated with increased handwashing and decreased nosocomial infections. </w:t>
      </w:r>
      <w:r>
        <w:rPr>
          <w:rFonts w:ascii="Times New Roman" w:hAnsi="Times New Roman" w:cs="Times New Roman"/>
          <w:i/>
          <w:sz w:val="24"/>
          <w:szCs w:val="24"/>
        </w:rPr>
        <w:t xml:space="preserve">Behavioral Medicine, 26, </w:t>
      </w:r>
      <w:r>
        <w:rPr>
          <w:rFonts w:ascii="Times New Roman" w:hAnsi="Times New Roman" w:cs="Times New Roman"/>
          <w:sz w:val="24"/>
          <w:szCs w:val="24"/>
        </w:rPr>
        <w:t>14-22.</w:t>
      </w:r>
    </w:p>
    <w:p w:rsidR="00D04AE6" w:rsidRPr="00D04AE6" w:rsidRDefault="00D04AE6"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Latham, G. P., &amp; Pinder, C. C. (2005). Work motivation theory and research at the dawn of the twenty-first century. </w:t>
      </w:r>
      <w:r>
        <w:rPr>
          <w:rFonts w:ascii="Times New Roman" w:hAnsi="Times New Roman" w:cs="Times New Roman"/>
          <w:i/>
          <w:sz w:val="24"/>
          <w:szCs w:val="24"/>
        </w:rPr>
        <w:t xml:space="preserve">Annual Review of Psychology, 56, </w:t>
      </w:r>
      <w:r>
        <w:rPr>
          <w:rFonts w:ascii="Times New Roman" w:hAnsi="Times New Roman" w:cs="Times New Roman"/>
          <w:sz w:val="24"/>
          <w:szCs w:val="24"/>
        </w:rPr>
        <w:t>485-516.</w:t>
      </w:r>
    </w:p>
    <w:p w:rsidR="00422E12" w:rsidRDefault="00422E12" w:rsidP="001811C9">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LeBreton, J. M., &amp; Senter, J. L. (2008). Answers to 20 questions about </w:t>
      </w:r>
      <w:proofErr w:type="spellStart"/>
      <w:r>
        <w:rPr>
          <w:rFonts w:ascii="Times New Roman" w:hAnsi="Times New Roman" w:cs="Times New Roman"/>
          <w:sz w:val="24"/>
          <w:szCs w:val="24"/>
        </w:rPr>
        <w:t>interrater</w:t>
      </w:r>
      <w:proofErr w:type="spellEnd"/>
      <w:r>
        <w:rPr>
          <w:rFonts w:ascii="Times New Roman" w:hAnsi="Times New Roman" w:cs="Times New Roman"/>
          <w:sz w:val="24"/>
          <w:szCs w:val="24"/>
        </w:rPr>
        <w:t xml:space="preserve"> reliability and </w:t>
      </w:r>
      <w:proofErr w:type="spellStart"/>
      <w:r>
        <w:rPr>
          <w:rFonts w:ascii="Times New Roman" w:hAnsi="Times New Roman" w:cs="Times New Roman"/>
          <w:sz w:val="24"/>
          <w:szCs w:val="24"/>
        </w:rPr>
        <w:t>interrater</w:t>
      </w:r>
      <w:proofErr w:type="spellEnd"/>
      <w:r>
        <w:rPr>
          <w:rFonts w:ascii="Times New Roman" w:hAnsi="Times New Roman" w:cs="Times New Roman"/>
          <w:sz w:val="24"/>
          <w:szCs w:val="24"/>
        </w:rPr>
        <w:t xml:space="preserve"> agreement. </w:t>
      </w:r>
      <w:r>
        <w:rPr>
          <w:rFonts w:ascii="Times New Roman" w:hAnsi="Times New Roman" w:cs="Times New Roman"/>
          <w:i/>
          <w:sz w:val="24"/>
          <w:szCs w:val="24"/>
        </w:rPr>
        <w:t xml:space="preserve">Organizational Research Methods, 11, </w:t>
      </w:r>
      <w:r>
        <w:rPr>
          <w:rFonts w:ascii="Times New Roman" w:hAnsi="Times New Roman" w:cs="Times New Roman"/>
          <w:sz w:val="24"/>
          <w:szCs w:val="24"/>
        </w:rPr>
        <w:t>815-852.</w:t>
      </w:r>
      <w:r>
        <w:rPr>
          <w:rFonts w:ascii="Times New Roman" w:hAnsi="Times New Roman" w:cs="Times New Roman"/>
          <w:i/>
          <w:sz w:val="24"/>
          <w:szCs w:val="24"/>
        </w:rPr>
        <w:t xml:space="preserve"> </w:t>
      </w:r>
    </w:p>
    <w:p w:rsidR="001B7798" w:rsidRPr="001B7798" w:rsidRDefault="001B7798"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Lindsley, D. H., Brass, D. J., &amp; Thomas, J. B. (1995). Efficacy-performing spirals: A multilevel perspective. </w:t>
      </w:r>
      <w:r>
        <w:rPr>
          <w:rFonts w:ascii="Times New Roman" w:hAnsi="Times New Roman" w:cs="Times New Roman"/>
          <w:i/>
          <w:sz w:val="24"/>
          <w:szCs w:val="24"/>
        </w:rPr>
        <w:t xml:space="preserve">Academy of Management Review, 20, </w:t>
      </w:r>
      <w:r>
        <w:rPr>
          <w:rFonts w:ascii="Times New Roman" w:hAnsi="Times New Roman" w:cs="Times New Roman"/>
          <w:sz w:val="24"/>
          <w:szCs w:val="24"/>
        </w:rPr>
        <w:t>645-678.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Lundgren, L., </w:t>
      </w:r>
      <w:proofErr w:type="spellStart"/>
      <w:r>
        <w:rPr>
          <w:rFonts w:ascii="Times New Roman" w:hAnsi="Times New Roman" w:cs="Times New Roman"/>
          <w:sz w:val="24"/>
          <w:szCs w:val="24"/>
        </w:rPr>
        <w:t>Chassler</w:t>
      </w:r>
      <w:proofErr w:type="spellEnd"/>
      <w:r>
        <w:rPr>
          <w:rFonts w:ascii="Times New Roman" w:hAnsi="Times New Roman" w:cs="Times New Roman"/>
          <w:sz w:val="24"/>
          <w:szCs w:val="24"/>
        </w:rPr>
        <w:t xml:space="preserve">, D., Amodeo, M., </w:t>
      </w:r>
      <w:proofErr w:type="spellStart"/>
      <w:r>
        <w:rPr>
          <w:rFonts w:ascii="Times New Roman" w:hAnsi="Times New Roman" w:cs="Times New Roman"/>
          <w:sz w:val="24"/>
          <w:szCs w:val="24"/>
        </w:rPr>
        <w:t>D’Ippolito</w:t>
      </w:r>
      <w:proofErr w:type="spellEnd"/>
      <w:r>
        <w:rPr>
          <w:rFonts w:ascii="Times New Roman" w:hAnsi="Times New Roman" w:cs="Times New Roman"/>
          <w:sz w:val="24"/>
          <w:szCs w:val="24"/>
        </w:rPr>
        <w:t xml:space="preserve">, M., &amp; Sullivan, L. (2012). Barriers to implementation of evidence-based addiction treatment: A national study. </w:t>
      </w:r>
      <w:r>
        <w:rPr>
          <w:rFonts w:ascii="Times New Roman" w:hAnsi="Times New Roman" w:cs="Times New Roman"/>
          <w:i/>
          <w:sz w:val="24"/>
          <w:szCs w:val="24"/>
        </w:rPr>
        <w:t xml:space="preserve">Journal of Substance Abuse Treatment, 42, </w:t>
      </w:r>
      <w:r>
        <w:rPr>
          <w:rFonts w:ascii="Times New Roman" w:hAnsi="Times New Roman" w:cs="Times New Roman"/>
          <w:sz w:val="24"/>
          <w:szCs w:val="24"/>
        </w:rPr>
        <w:t>231-238.</w:t>
      </w:r>
    </w:p>
    <w:p w:rsidR="00422E12" w:rsidRPr="002D62CA" w:rsidRDefault="002D62CA"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MacKinnon, D. P. (2008). </w:t>
      </w:r>
      <w:r>
        <w:rPr>
          <w:rFonts w:ascii="Times New Roman" w:hAnsi="Times New Roman" w:cs="Times New Roman"/>
          <w:i/>
          <w:sz w:val="24"/>
          <w:szCs w:val="24"/>
        </w:rPr>
        <w:t xml:space="preserve">Introduction to statistical mediation analysis. </w:t>
      </w:r>
      <w:r>
        <w:rPr>
          <w:rFonts w:ascii="Times New Roman" w:hAnsi="Times New Roman" w:cs="Times New Roman"/>
          <w:sz w:val="24"/>
          <w:szCs w:val="24"/>
        </w:rPr>
        <w:t xml:space="preserve">New York: Lawrence Erlbaum Associates.  </w:t>
      </w:r>
    </w:p>
    <w:p w:rsidR="00524826" w:rsidRPr="00524826" w:rsidRDefault="00524826"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MacKinnon, D. P., Lockwood, C. M., Hoffman, J. M., West, S. G., &amp; Sheets, V. (2002). A comparison of methods to test mediation and other intervening variable effects. </w:t>
      </w:r>
      <w:r>
        <w:rPr>
          <w:rFonts w:ascii="Times New Roman" w:hAnsi="Times New Roman" w:cs="Times New Roman"/>
          <w:i/>
          <w:sz w:val="24"/>
          <w:szCs w:val="24"/>
        </w:rPr>
        <w:t xml:space="preserve">Psychological Methods, 7, </w:t>
      </w:r>
      <w:r>
        <w:rPr>
          <w:rFonts w:ascii="Times New Roman" w:hAnsi="Times New Roman" w:cs="Times New Roman"/>
          <w:sz w:val="24"/>
          <w:szCs w:val="24"/>
        </w:rPr>
        <w:t>83-104.</w:t>
      </w:r>
    </w:p>
    <w:p w:rsidR="008330D9" w:rsidRPr="008330D9" w:rsidRDefault="008330D9"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MacKinnon, D. P., Lockwood, C. M., &amp; Williams, J. (2004). Confidence limits for the indirect effect: Distribution of the product and resampling methods. </w:t>
      </w:r>
      <w:r>
        <w:rPr>
          <w:rFonts w:ascii="Times New Roman" w:hAnsi="Times New Roman" w:cs="Times New Roman"/>
          <w:i/>
          <w:sz w:val="24"/>
          <w:szCs w:val="24"/>
        </w:rPr>
        <w:t xml:space="preserve">Multivariate Behavioral Research, 39, </w:t>
      </w:r>
      <w:r>
        <w:rPr>
          <w:rFonts w:ascii="Times New Roman" w:hAnsi="Times New Roman" w:cs="Times New Roman"/>
          <w:sz w:val="24"/>
          <w:szCs w:val="24"/>
        </w:rPr>
        <w:t>99-128.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Mathieu, J. E., Heffner, T. S., Goodwin, G. F., Salas, E., &amp; Cannon-Bowers, J. A. (2000). The influence of shared mental models on team process and performance. </w:t>
      </w:r>
      <w:r>
        <w:rPr>
          <w:rFonts w:ascii="Times New Roman" w:hAnsi="Times New Roman" w:cs="Times New Roman"/>
          <w:i/>
          <w:sz w:val="24"/>
          <w:szCs w:val="24"/>
        </w:rPr>
        <w:t xml:space="preserve">Journal of Applied Psychology, 85, </w:t>
      </w:r>
      <w:r>
        <w:rPr>
          <w:rFonts w:ascii="Times New Roman" w:hAnsi="Times New Roman" w:cs="Times New Roman"/>
          <w:sz w:val="24"/>
          <w:szCs w:val="24"/>
        </w:rPr>
        <w:t>273-283.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McHugh, R. K., &amp; Barlow, D. H. (2010). The dissemination and implementation of evidence-based psychological treatments: A review of current efforts. </w:t>
      </w:r>
      <w:r>
        <w:rPr>
          <w:rFonts w:ascii="Times New Roman" w:hAnsi="Times New Roman" w:cs="Times New Roman"/>
          <w:i/>
          <w:sz w:val="24"/>
          <w:szCs w:val="24"/>
        </w:rPr>
        <w:t xml:space="preserve">American Psychologist, 65, </w:t>
      </w:r>
      <w:r>
        <w:rPr>
          <w:rFonts w:ascii="Times New Roman" w:hAnsi="Times New Roman" w:cs="Times New Roman"/>
          <w:sz w:val="24"/>
          <w:szCs w:val="24"/>
        </w:rPr>
        <w:t>73-84.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McHugh, R. K., &amp; Barlow, D. H. (2012). The reach of evidence-based psychological interventions. In R. K. McHugh, &amp; D. H. Barlow (Eds.), </w:t>
      </w:r>
      <w:r>
        <w:rPr>
          <w:rFonts w:ascii="Times New Roman" w:hAnsi="Times New Roman" w:cs="Times New Roman"/>
          <w:i/>
          <w:sz w:val="24"/>
          <w:szCs w:val="24"/>
        </w:rPr>
        <w:t xml:space="preserve">Dissemination and implementation of evidence-based psychological interventions, </w:t>
      </w:r>
      <w:r>
        <w:rPr>
          <w:rFonts w:ascii="Times New Roman" w:hAnsi="Times New Roman" w:cs="Times New Roman"/>
          <w:sz w:val="24"/>
          <w:szCs w:val="24"/>
        </w:rPr>
        <w:t xml:space="preserve">(pp. 3-15). Oxford University Press: New York.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Michie, S., van </w:t>
      </w:r>
      <w:proofErr w:type="spellStart"/>
      <w:r>
        <w:rPr>
          <w:rFonts w:ascii="Times New Roman" w:hAnsi="Times New Roman" w:cs="Times New Roman"/>
          <w:sz w:val="24"/>
          <w:szCs w:val="24"/>
        </w:rPr>
        <w:t>Stralen</w:t>
      </w:r>
      <w:proofErr w:type="spellEnd"/>
      <w:r>
        <w:rPr>
          <w:rFonts w:ascii="Times New Roman" w:hAnsi="Times New Roman" w:cs="Times New Roman"/>
          <w:sz w:val="24"/>
          <w:szCs w:val="24"/>
        </w:rPr>
        <w:t xml:space="preserve">, M. M., &amp; West, R. (2011). The behavior change wheel: A new method for characterizing and designing behavior change interventions. </w:t>
      </w:r>
      <w:r>
        <w:rPr>
          <w:rFonts w:ascii="Times New Roman" w:hAnsi="Times New Roman" w:cs="Times New Roman"/>
          <w:i/>
          <w:sz w:val="24"/>
          <w:szCs w:val="24"/>
        </w:rPr>
        <w:t>Implementation Science, 6</w:t>
      </w:r>
      <w:r>
        <w:rPr>
          <w:rFonts w:ascii="Times New Roman" w:hAnsi="Times New Roman" w:cs="Times New Roman"/>
          <w:sz w:val="24"/>
          <w:szCs w:val="24"/>
        </w:rPr>
        <w:t xml:space="preserve">(42).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Mohammed, S., Ferzandi, L., &amp; Hamilton, K. (2010). Metaphor no more: A 15-year review of the team mental model construct. </w:t>
      </w:r>
      <w:r>
        <w:rPr>
          <w:rFonts w:ascii="Times New Roman" w:hAnsi="Times New Roman" w:cs="Times New Roman"/>
          <w:i/>
          <w:sz w:val="24"/>
          <w:szCs w:val="24"/>
        </w:rPr>
        <w:t xml:space="preserve">Journal of Management, 36, </w:t>
      </w:r>
      <w:r>
        <w:rPr>
          <w:rFonts w:ascii="Times New Roman" w:hAnsi="Times New Roman" w:cs="Times New Roman"/>
          <w:sz w:val="24"/>
          <w:szCs w:val="24"/>
        </w:rPr>
        <w:t>876-910.</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Muthén, L. K., &amp; Muthén, B. O. (2012). </w:t>
      </w:r>
      <w:r>
        <w:rPr>
          <w:rFonts w:ascii="Times New Roman" w:hAnsi="Times New Roman" w:cs="Times New Roman"/>
          <w:i/>
          <w:sz w:val="24"/>
          <w:szCs w:val="24"/>
        </w:rPr>
        <w:t>Mplus user’s guide (7</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ed.). </w:t>
      </w:r>
      <w:r>
        <w:rPr>
          <w:rFonts w:ascii="Times New Roman" w:hAnsi="Times New Roman" w:cs="Times New Roman"/>
          <w:sz w:val="24"/>
          <w:szCs w:val="24"/>
        </w:rPr>
        <w:t xml:space="preserve">Los Angeles, CA: Authors.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 M., </w:t>
      </w:r>
      <w:proofErr w:type="spellStart"/>
      <w:r>
        <w:rPr>
          <w:rFonts w:ascii="Times New Roman" w:hAnsi="Times New Roman" w:cs="Times New Roman"/>
          <w:sz w:val="24"/>
          <w:szCs w:val="24"/>
        </w:rPr>
        <w:t>Crusto</w:t>
      </w:r>
      <w:proofErr w:type="spellEnd"/>
      <w:r>
        <w:rPr>
          <w:rFonts w:ascii="Times New Roman" w:hAnsi="Times New Roman" w:cs="Times New Roman"/>
          <w:sz w:val="24"/>
          <w:szCs w:val="24"/>
        </w:rPr>
        <w:t xml:space="preserve">, C., </w:t>
      </w:r>
      <w:proofErr w:type="spellStart"/>
      <w:r>
        <w:rPr>
          <w:rFonts w:ascii="Times New Roman" w:hAnsi="Times New Roman" w:cs="Times New Roman"/>
          <w:sz w:val="24"/>
          <w:szCs w:val="24"/>
        </w:rPr>
        <w:t>Wandersman</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Kumpfer</w:t>
      </w:r>
      <w:proofErr w:type="spellEnd"/>
      <w:r>
        <w:rPr>
          <w:rFonts w:ascii="Times New Roman" w:hAnsi="Times New Roman" w:cs="Times New Roman"/>
          <w:sz w:val="24"/>
          <w:szCs w:val="24"/>
        </w:rPr>
        <w:t xml:space="preserve">, K. L., </w:t>
      </w:r>
      <w:proofErr w:type="spellStart"/>
      <w:r>
        <w:rPr>
          <w:rFonts w:ascii="Times New Roman" w:hAnsi="Times New Roman" w:cs="Times New Roman"/>
          <w:sz w:val="24"/>
          <w:szCs w:val="24"/>
        </w:rPr>
        <w:t>Seybolt</w:t>
      </w:r>
      <w:proofErr w:type="spellEnd"/>
      <w:r>
        <w:rPr>
          <w:rFonts w:ascii="Times New Roman" w:hAnsi="Times New Roman" w:cs="Times New Roman"/>
          <w:sz w:val="24"/>
          <w:szCs w:val="24"/>
        </w:rPr>
        <w:t xml:space="preserve">, D., Morrissey-Kane, E., &amp; </w:t>
      </w:r>
      <w:proofErr w:type="spellStart"/>
      <w:r>
        <w:rPr>
          <w:rFonts w:ascii="Times New Roman" w:hAnsi="Times New Roman" w:cs="Times New Roman"/>
          <w:sz w:val="24"/>
          <w:szCs w:val="24"/>
        </w:rPr>
        <w:t>Davino</w:t>
      </w:r>
      <w:proofErr w:type="spellEnd"/>
      <w:r>
        <w:rPr>
          <w:rFonts w:ascii="Times New Roman" w:hAnsi="Times New Roman" w:cs="Times New Roman"/>
          <w:sz w:val="24"/>
          <w:szCs w:val="24"/>
        </w:rPr>
        <w:t xml:space="preserve">, K. (2003). What works in prevention: Principles of effective prevention programs. </w:t>
      </w:r>
      <w:r>
        <w:rPr>
          <w:rFonts w:ascii="Times New Roman" w:hAnsi="Times New Roman" w:cs="Times New Roman"/>
          <w:i/>
          <w:sz w:val="24"/>
          <w:szCs w:val="24"/>
        </w:rPr>
        <w:t xml:space="preserve">American Psychologist, 58, </w:t>
      </w:r>
      <w:r>
        <w:rPr>
          <w:rFonts w:ascii="Times New Roman" w:hAnsi="Times New Roman" w:cs="Times New Roman"/>
          <w:sz w:val="24"/>
          <w:szCs w:val="24"/>
        </w:rPr>
        <w:t>449-456.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National Institute of Mental Health. (2008). </w:t>
      </w:r>
      <w:r>
        <w:rPr>
          <w:rFonts w:ascii="Times New Roman" w:hAnsi="Times New Roman" w:cs="Times New Roman"/>
          <w:i/>
          <w:sz w:val="24"/>
          <w:szCs w:val="24"/>
        </w:rPr>
        <w:t xml:space="preserve">National Institute of Mental Health strategic plan. </w:t>
      </w:r>
      <w:r>
        <w:rPr>
          <w:rFonts w:ascii="Times New Roman" w:hAnsi="Times New Roman" w:cs="Times New Roman"/>
          <w:sz w:val="24"/>
          <w:szCs w:val="24"/>
        </w:rPr>
        <w:t xml:space="preserve">Washington, DC: U. S. Department of Health and Human Services.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Nelson, T. D., &amp; Steele, R. G. (2007). Predictors of practitioners self-reported use of evidence-based practices: Practitioner training, clinical setting, and attitudes toward research. </w:t>
      </w:r>
      <w:r>
        <w:rPr>
          <w:rFonts w:ascii="Times New Roman" w:hAnsi="Times New Roman" w:cs="Times New Roman"/>
          <w:i/>
          <w:sz w:val="24"/>
          <w:szCs w:val="24"/>
        </w:rPr>
        <w:t xml:space="preserve">Administration and Policy in Mental Health and Mental Health Services Research, 34, </w:t>
      </w:r>
      <w:r>
        <w:rPr>
          <w:rFonts w:ascii="Times New Roman" w:hAnsi="Times New Roman" w:cs="Times New Roman"/>
          <w:sz w:val="24"/>
          <w:szCs w:val="24"/>
        </w:rPr>
        <w:t xml:space="preserve">319-330. </w:t>
      </w:r>
    </w:p>
    <w:p w:rsidR="000920DC" w:rsidRPr="000920DC" w:rsidRDefault="000920DC"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Neuhaus, J. M., &amp; Kalbfleisch, J. D. (1998). Between- and within-cluster covariate effects in the analysis of clustered data. </w:t>
      </w:r>
      <w:r>
        <w:rPr>
          <w:rFonts w:ascii="Times New Roman" w:hAnsi="Times New Roman" w:cs="Times New Roman"/>
          <w:i/>
          <w:sz w:val="24"/>
          <w:szCs w:val="24"/>
        </w:rPr>
        <w:t xml:space="preserve">Biometrics, 54, </w:t>
      </w:r>
      <w:r>
        <w:rPr>
          <w:rFonts w:ascii="Times New Roman" w:hAnsi="Times New Roman" w:cs="Times New Roman"/>
          <w:sz w:val="24"/>
          <w:szCs w:val="24"/>
        </w:rPr>
        <w:t>638-645.</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Neuman, G. A., Edwards, J. E., &amp; Raju, N. S. (1989). Organizational development interventions: A meta-analysis of their effects on satisfaction and other attitudes. </w:t>
      </w:r>
      <w:r>
        <w:rPr>
          <w:rFonts w:ascii="Times New Roman" w:hAnsi="Times New Roman" w:cs="Times New Roman"/>
          <w:i/>
          <w:sz w:val="24"/>
          <w:szCs w:val="24"/>
        </w:rPr>
        <w:t xml:space="preserve">Personnel Psychology, 42, </w:t>
      </w:r>
      <w:r>
        <w:rPr>
          <w:rFonts w:ascii="Times New Roman" w:hAnsi="Times New Roman" w:cs="Times New Roman"/>
          <w:sz w:val="24"/>
          <w:szCs w:val="24"/>
        </w:rPr>
        <w:t>461-489.</w:t>
      </w:r>
    </w:p>
    <w:p w:rsidR="00453B8E" w:rsidRPr="00453B8E" w:rsidRDefault="00453B8E" w:rsidP="001811C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Nonaka</w:t>
      </w:r>
      <w:proofErr w:type="spellEnd"/>
      <w:r>
        <w:rPr>
          <w:rFonts w:ascii="Times New Roman" w:hAnsi="Times New Roman" w:cs="Times New Roman"/>
          <w:sz w:val="24"/>
          <w:szCs w:val="24"/>
        </w:rPr>
        <w:t xml:space="preserve">, I., (1994). A dynamic theory of organizational knowledge creation. </w:t>
      </w:r>
      <w:r>
        <w:rPr>
          <w:rFonts w:ascii="Times New Roman" w:hAnsi="Times New Roman" w:cs="Times New Roman"/>
          <w:i/>
          <w:sz w:val="24"/>
          <w:szCs w:val="24"/>
        </w:rPr>
        <w:t xml:space="preserve">Organization Science, 5, </w:t>
      </w:r>
      <w:r>
        <w:rPr>
          <w:rFonts w:ascii="Times New Roman" w:hAnsi="Times New Roman" w:cs="Times New Roman"/>
          <w:sz w:val="24"/>
          <w:szCs w:val="24"/>
        </w:rPr>
        <w:t>14-37.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Novins, D. K., Green, A. E., Legha, R. K., &amp; Aarons, G. A. (2013). Dissemination and implementation of evidence-based practices for child and adolescent mental health: A systematic review. </w:t>
      </w:r>
      <w:r>
        <w:rPr>
          <w:rFonts w:ascii="Times New Roman" w:hAnsi="Times New Roman" w:cs="Times New Roman"/>
          <w:i/>
          <w:sz w:val="24"/>
          <w:szCs w:val="24"/>
        </w:rPr>
        <w:t xml:space="preserve">Journal of the American Academy of Child and Adolescent Psychiatry, 52, </w:t>
      </w:r>
      <w:r>
        <w:rPr>
          <w:rFonts w:ascii="Times New Roman" w:hAnsi="Times New Roman" w:cs="Times New Roman"/>
          <w:sz w:val="24"/>
          <w:szCs w:val="24"/>
        </w:rPr>
        <w:t>1009-1025.</w:t>
      </w:r>
    </w:p>
    <w:p w:rsidR="00422E12" w:rsidRDefault="00422E12" w:rsidP="001811C9">
      <w:pPr>
        <w:spacing w:after="0" w:line="480" w:lineRule="auto"/>
        <w:ind w:left="720" w:hanging="720"/>
        <w:rPr>
          <w:rFonts w:ascii="Times New Roman" w:hAnsi="Times New Roman" w:cs="Times New Roman"/>
          <w:iCs/>
          <w:sz w:val="24"/>
          <w:szCs w:val="24"/>
        </w:rPr>
      </w:pPr>
      <w:r>
        <w:rPr>
          <w:rFonts w:ascii="Times New Roman" w:hAnsi="Times New Roman" w:cs="Times New Roman"/>
          <w:sz w:val="24"/>
          <w:szCs w:val="24"/>
        </w:rPr>
        <w:t xml:space="preserve">Olin, S.S., Williams, N., Pollock, M., </w:t>
      </w:r>
      <w:proofErr w:type="spellStart"/>
      <w:r>
        <w:rPr>
          <w:rFonts w:ascii="Times New Roman" w:hAnsi="Times New Roman" w:cs="Times New Roman"/>
          <w:sz w:val="24"/>
          <w:szCs w:val="24"/>
        </w:rPr>
        <w:t>Armusewicz</w:t>
      </w:r>
      <w:proofErr w:type="spellEnd"/>
      <w:r>
        <w:rPr>
          <w:rFonts w:ascii="Times New Roman" w:hAnsi="Times New Roman" w:cs="Times New Roman"/>
          <w:sz w:val="24"/>
          <w:szCs w:val="24"/>
        </w:rPr>
        <w:t xml:space="preserve">, K., </w:t>
      </w:r>
      <w:proofErr w:type="spellStart"/>
      <w:r>
        <w:rPr>
          <w:rFonts w:ascii="Times New Roman" w:hAnsi="Times New Roman" w:cs="Times New Roman"/>
          <w:sz w:val="24"/>
          <w:szCs w:val="24"/>
        </w:rPr>
        <w:t>Kutash</w:t>
      </w:r>
      <w:proofErr w:type="spellEnd"/>
      <w:r>
        <w:rPr>
          <w:rFonts w:ascii="Times New Roman" w:hAnsi="Times New Roman" w:cs="Times New Roman"/>
          <w:sz w:val="24"/>
          <w:szCs w:val="24"/>
        </w:rPr>
        <w:t xml:space="preserve">, K., Glisson, C., &amp; </w:t>
      </w:r>
      <w:proofErr w:type="spellStart"/>
      <w:r>
        <w:rPr>
          <w:rFonts w:ascii="Times New Roman" w:hAnsi="Times New Roman" w:cs="Times New Roman"/>
          <w:sz w:val="24"/>
          <w:szCs w:val="24"/>
        </w:rPr>
        <w:t>Hoagwood</w:t>
      </w:r>
      <w:proofErr w:type="spellEnd"/>
      <w:r>
        <w:rPr>
          <w:rFonts w:ascii="Times New Roman" w:hAnsi="Times New Roman" w:cs="Times New Roman"/>
          <w:sz w:val="24"/>
          <w:szCs w:val="24"/>
        </w:rPr>
        <w:t xml:space="preserve">, K.E. (2014). Quality indicators for family support services and their relationship to organizational social context. </w:t>
      </w:r>
      <w:r>
        <w:rPr>
          <w:rFonts w:ascii="Times New Roman" w:hAnsi="Times New Roman" w:cs="Times New Roman"/>
          <w:i/>
          <w:iCs/>
          <w:sz w:val="24"/>
          <w:szCs w:val="24"/>
        </w:rPr>
        <w:t xml:space="preserve">Administration and Policy in Mental Health and Mental Health Services Research, 41, </w:t>
      </w:r>
      <w:r>
        <w:rPr>
          <w:rFonts w:ascii="Times New Roman" w:hAnsi="Times New Roman" w:cs="Times New Roman"/>
          <w:iCs/>
          <w:sz w:val="24"/>
          <w:szCs w:val="24"/>
        </w:rPr>
        <w:t>43-54.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Osborne, D., &amp; Gaebler, T. A. (1992). </w:t>
      </w:r>
      <w:r>
        <w:rPr>
          <w:rFonts w:ascii="Times New Roman" w:hAnsi="Times New Roman" w:cs="Times New Roman"/>
          <w:i/>
          <w:sz w:val="24"/>
          <w:szCs w:val="24"/>
        </w:rPr>
        <w:t xml:space="preserve">Reinventing government. </w:t>
      </w:r>
      <w:r>
        <w:rPr>
          <w:rFonts w:ascii="Times New Roman" w:hAnsi="Times New Roman" w:cs="Times New Roman"/>
          <w:sz w:val="24"/>
          <w:szCs w:val="24"/>
        </w:rPr>
        <w:t xml:space="preserve">Reading, MA: Addison-Wesley.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Ouchi, W. G., &amp; Wilkins, A. L. (1985). Organizational culture. </w:t>
      </w:r>
      <w:r>
        <w:rPr>
          <w:rFonts w:ascii="Times New Roman" w:hAnsi="Times New Roman" w:cs="Times New Roman"/>
          <w:i/>
          <w:sz w:val="24"/>
          <w:szCs w:val="24"/>
        </w:rPr>
        <w:t xml:space="preserve">Annual Review of Sociology, 11, </w:t>
      </w:r>
      <w:r>
        <w:rPr>
          <w:rFonts w:ascii="Times New Roman" w:hAnsi="Times New Roman" w:cs="Times New Roman"/>
          <w:sz w:val="24"/>
          <w:szCs w:val="24"/>
        </w:rPr>
        <w:t>457-483.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Parmelli, E., </w:t>
      </w:r>
      <w:proofErr w:type="spellStart"/>
      <w:r>
        <w:rPr>
          <w:rFonts w:ascii="Times New Roman" w:hAnsi="Times New Roman" w:cs="Times New Roman"/>
          <w:sz w:val="24"/>
          <w:szCs w:val="24"/>
        </w:rPr>
        <w:t>Flodgren</w:t>
      </w:r>
      <w:proofErr w:type="spellEnd"/>
      <w:r>
        <w:rPr>
          <w:rFonts w:ascii="Times New Roman" w:hAnsi="Times New Roman" w:cs="Times New Roman"/>
          <w:sz w:val="24"/>
          <w:szCs w:val="24"/>
        </w:rPr>
        <w:t xml:space="preserve">, G., Beyer, F., Baillie, N., </w:t>
      </w:r>
      <w:proofErr w:type="spellStart"/>
      <w:r>
        <w:rPr>
          <w:rFonts w:ascii="Times New Roman" w:hAnsi="Times New Roman" w:cs="Times New Roman"/>
          <w:sz w:val="24"/>
          <w:szCs w:val="24"/>
        </w:rPr>
        <w:t>Schaafsma</w:t>
      </w:r>
      <w:proofErr w:type="spellEnd"/>
      <w:r>
        <w:rPr>
          <w:rFonts w:ascii="Times New Roman" w:hAnsi="Times New Roman" w:cs="Times New Roman"/>
          <w:sz w:val="24"/>
          <w:szCs w:val="24"/>
        </w:rPr>
        <w:t xml:space="preserve">, M. E., &amp; Eccles, M. P. (2011). The effectiveness of strategies to change organizational culture to improve healthcare performance: A systematic review. </w:t>
      </w:r>
      <w:r>
        <w:rPr>
          <w:rFonts w:ascii="Times New Roman" w:hAnsi="Times New Roman" w:cs="Times New Roman"/>
          <w:i/>
          <w:sz w:val="24"/>
          <w:szCs w:val="24"/>
        </w:rPr>
        <w:t>Implementation Science, 6</w:t>
      </w:r>
      <w:r>
        <w:rPr>
          <w:rFonts w:ascii="Times New Roman" w:hAnsi="Times New Roman" w:cs="Times New Roman"/>
          <w:sz w:val="24"/>
          <w:szCs w:val="24"/>
        </w:rPr>
        <w:t xml:space="preserve">(33).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Pasmore, W., Francis, C., Haldeman, J., &amp; Shani, A. (1982). Sociotechnical systems: A North American reflection on empirical studies of the seventies. </w:t>
      </w:r>
      <w:r>
        <w:rPr>
          <w:rFonts w:ascii="Times New Roman" w:hAnsi="Times New Roman" w:cs="Times New Roman"/>
          <w:i/>
          <w:sz w:val="24"/>
          <w:szCs w:val="24"/>
        </w:rPr>
        <w:t xml:space="preserve">Human Relations, 35, </w:t>
      </w:r>
      <w:r>
        <w:rPr>
          <w:rFonts w:ascii="Times New Roman" w:hAnsi="Times New Roman" w:cs="Times New Roman"/>
          <w:sz w:val="24"/>
          <w:szCs w:val="24"/>
        </w:rPr>
        <w:t xml:space="preserve">1179-1204.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Perkins, M. B., Jensen, P. S., Jaccard, J., </w:t>
      </w:r>
      <w:proofErr w:type="spellStart"/>
      <w:r>
        <w:rPr>
          <w:rFonts w:ascii="Times New Roman" w:hAnsi="Times New Roman" w:cs="Times New Roman"/>
          <w:sz w:val="24"/>
          <w:szCs w:val="24"/>
        </w:rPr>
        <w:t>Gollwitzer</w:t>
      </w:r>
      <w:proofErr w:type="spellEnd"/>
      <w:r>
        <w:rPr>
          <w:rFonts w:ascii="Times New Roman" w:hAnsi="Times New Roman" w:cs="Times New Roman"/>
          <w:sz w:val="24"/>
          <w:szCs w:val="24"/>
        </w:rPr>
        <w:t xml:space="preserve">, P., </w:t>
      </w:r>
      <w:proofErr w:type="spellStart"/>
      <w:r>
        <w:rPr>
          <w:rFonts w:ascii="Times New Roman" w:hAnsi="Times New Roman" w:cs="Times New Roman"/>
          <w:sz w:val="24"/>
          <w:szCs w:val="24"/>
        </w:rPr>
        <w:t>Oettingen</w:t>
      </w:r>
      <w:proofErr w:type="spellEnd"/>
      <w:r>
        <w:rPr>
          <w:rFonts w:ascii="Times New Roman" w:hAnsi="Times New Roman" w:cs="Times New Roman"/>
          <w:sz w:val="24"/>
          <w:szCs w:val="24"/>
        </w:rPr>
        <w:t xml:space="preserve">, G., </w:t>
      </w:r>
      <w:proofErr w:type="spellStart"/>
      <w:r>
        <w:rPr>
          <w:rFonts w:ascii="Times New Roman" w:hAnsi="Times New Roman" w:cs="Times New Roman"/>
          <w:sz w:val="24"/>
          <w:szCs w:val="24"/>
        </w:rPr>
        <w:t>Pappadopulos</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Hoagwood</w:t>
      </w:r>
      <w:proofErr w:type="spellEnd"/>
      <w:r>
        <w:rPr>
          <w:rFonts w:ascii="Times New Roman" w:hAnsi="Times New Roman" w:cs="Times New Roman"/>
          <w:sz w:val="24"/>
          <w:szCs w:val="24"/>
        </w:rPr>
        <w:t xml:space="preserve">, K. E. (2007). Applying theory-driven approaches to understanding and modifying clinicians’ behavior: What do we know? </w:t>
      </w:r>
      <w:r>
        <w:rPr>
          <w:rFonts w:ascii="Times New Roman" w:hAnsi="Times New Roman" w:cs="Times New Roman"/>
          <w:i/>
          <w:sz w:val="24"/>
          <w:szCs w:val="24"/>
        </w:rPr>
        <w:t xml:space="preserve">Psychiatric Services, 58, </w:t>
      </w:r>
      <w:r>
        <w:rPr>
          <w:rFonts w:ascii="Times New Roman" w:hAnsi="Times New Roman" w:cs="Times New Roman"/>
          <w:sz w:val="24"/>
          <w:szCs w:val="24"/>
        </w:rPr>
        <w:t>342-348.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Powell, B. J., Proctor, E. K., &amp; Glass, J. E. (2014). A systematic review of strategies for implementing empirically supported mental health interventions. </w:t>
      </w:r>
      <w:r>
        <w:rPr>
          <w:rFonts w:ascii="Times New Roman" w:hAnsi="Times New Roman" w:cs="Times New Roman"/>
          <w:i/>
          <w:sz w:val="24"/>
          <w:szCs w:val="24"/>
        </w:rPr>
        <w:t xml:space="preserve">Research on Social Work Practice, 24, </w:t>
      </w:r>
      <w:r>
        <w:rPr>
          <w:rFonts w:ascii="Times New Roman" w:hAnsi="Times New Roman" w:cs="Times New Roman"/>
          <w:sz w:val="24"/>
          <w:szCs w:val="24"/>
        </w:rPr>
        <w:t>192-212.</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Preacher, K. J., Curran, P. J., &amp; Bauer, D. J. (2006). Computational tools for probing interaction effects in multiple linear regression, multilevel modeling, and latent curve analysis. </w:t>
      </w:r>
      <w:r>
        <w:rPr>
          <w:rFonts w:ascii="Times New Roman" w:hAnsi="Times New Roman" w:cs="Times New Roman"/>
          <w:i/>
          <w:iCs/>
          <w:sz w:val="24"/>
          <w:szCs w:val="24"/>
        </w:rPr>
        <w:t>Journal of Educational and Behavioral Statistics</w:t>
      </w:r>
      <w:r>
        <w:rPr>
          <w:rFonts w:ascii="Times New Roman" w:hAnsi="Times New Roman" w:cs="Times New Roman"/>
          <w:sz w:val="24"/>
          <w:szCs w:val="24"/>
        </w:rPr>
        <w:t xml:space="preserve">, </w:t>
      </w:r>
      <w:r>
        <w:rPr>
          <w:rFonts w:ascii="Times New Roman" w:hAnsi="Times New Roman" w:cs="Times New Roman"/>
          <w:i/>
          <w:iCs/>
          <w:sz w:val="24"/>
          <w:szCs w:val="24"/>
        </w:rPr>
        <w:t>31</w:t>
      </w:r>
      <w:r>
        <w:rPr>
          <w:rFonts w:ascii="Times New Roman" w:hAnsi="Times New Roman" w:cs="Times New Roman"/>
          <w:sz w:val="24"/>
          <w:szCs w:val="24"/>
        </w:rPr>
        <w:t>, 437-448.</w:t>
      </w:r>
    </w:p>
    <w:p w:rsidR="00015DF1" w:rsidRPr="00015DF1" w:rsidRDefault="00015DF1"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Preacher, K. J., &amp; Hayes, A. F. (2004). Asymptotic and resampling strategies for assessing and comparing indirect effects in multiple mediator models. </w:t>
      </w:r>
      <w:r>
        <w:rPr>
          <w:rFonts w:ascii="Times New Roman" w:hAnsi="Times New Roman" w:cs="Times New Roman"/>
          <w:i/>
          <w:sz w:val="24"/>
          <w:szCs w:val="24"/>
        </w:rPr>
        <w:t xml:space="preserve">Behavior Research Methods, 40, </w:t>
      </w:r>
      <w:r>
        <w:rPr>
          <w:rFonts w:ascii="Times New Roman" w:hAnsi="Times New Roman" w:cs="Times New Roman"/>
          <w:sz w:val="24"/>
          <w:szCs w:val="24"/>
        </w:rPr>
        <w:t>879-891.</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Preacher, K. J., Rucker, D. D., &amp; Hayes, A. F. (2007). Addressing moderated mediation hypotheses: Theory, methods, and prescriptions. </w:t>
      </w:r>
      <w:r>
        <w:rPr>
          <w:rFonts w:ascii="Times New Roman" w:hAnsi="Times New Roman" w:cs="Times New Roman"/>
          <w:i/>
          <w:sz w:val="24"/>
          <w:szCs w:val="24"/>
        </w:rPr>
        <w:t xml:space="preserve">Multivariate Behavioral Research, 42, </w:t>
      </w:r>
      <w:r>
        <w:rPr>
          <w:rFonts w:ascii="Times New Roman" w:hAnsi="Times New Roman" w:cs="Times New Roman"/>
          <w:sz w:val="24"/>
          <w:szCs w:val="24"/>
        </w:rPr>
        <w:t>185-227.</w:t>
      </w:r>
    </w:p>
    <w:p w:rsidR="00670815" w:rsidRPr="00670815" w:rsidRDefault="00670815"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Preacher, K. J., &amp; Selig, J. P. (2012). Advantages of Monte Carlo confidence intervals for indirect effects. </w:t>
      </w:r>
      <w:r>
        <w:rPr>
          <w:rFonts w:ascii="Times New Roman" w:hAnsi="Times New Roman" w:cs="Times New Roman"/>
          <w:i/>
          <w:sz w:val="24"/>
          <w:szCs w:val="24"/>
        </w:rPr>
        <w:t xml:space="preserve">Communication Methods and Measures, 6, </w:t>
      </w:r>
      <w:r>
        <w:rPr>
          <w:rFonts w:ascii="Times New Roman" w:hAnsi="Times New Roman" w:cs="Times New Roman"/>
          <w:sz w:val="24"/>
          <w:szCs w:val="24"/>
        </w:rPr>
        <w:t>77-98.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Preacher, K. J., Zyphur, M. J., &amp; Zhang, Z. (2010). A general multilevel SEM framework for assessing multilevel mediation. </w:t>
      </w:r>
      <w:r>
        <w:rPr>
          <w:rFonts w:ascii="Times New Roman" w:hAnsi="Times New Roman" w:cs="Times New Roman"/>
          <w:i/>
          <w:sz w:val="24"/>
          <w:szCs w:val="24"/>
        </w:rPr>
        <w:t xml:space="preserve">Psychological Methods, 15, </w:t>
      </w:r>
      <w:r>
        <w:rPr>
          <w:rFonts w:ascii="Times New Roman" w:hAnsi="Times New Roman" w:cs="Times New Roman"/>
          <w:sz w:val="24"/>
          <w:szCs w:val="24"/>
        </w:rPr>
        <w:t>209-233.</w:t>
      </w:r>
    </w:p>
    <w:p w:rsidR="00DE1403" w:rsidRPr="00DE1403" w:rsidRDefault="00DE1403"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Proctor, E. K., Landsverk, J., Aarons, G., Chambers, D., Glisson, C. &amp; </w:t>
      </w:r>
      <w:proofErr w:type="spellStart"/>
      <w:r>
        <w:rPr>
          <w:rFonts w:ascii="Times New Roman" w:hAnsi="Times New Roman" w:cs="Times New Roman"/>
          <w:sz w:val="24"/>
          <w:szCs w:val="24"/>
        </w:rPr>
        <w:t>Mittman</w:t>
      </w:r>
      <w:proofErr w:type="spellEnd"/>
      <w:r>
        <w:rPr>
          <w:rFonts w:ascii="Times New Roman" w:hAnsi="Times New Roman" w:cs="Times New Roman"/>
          <w:sz w:val="24"/>
          <w:szCs w:val="24"/>
        </w:rPr>
        <w:t xml:space="preserve">, B. (2009). Implementation research in mental health services: An emerging science with conceptual, methodological, and training challenges. </w:t>
      </w:r>
      <w:r>
        <w:rPr>
          <w:rFonts w:ascii="Times New Roman" w:hAnsi="Times New Roman" w:cs="Times New Roman"/>
          <w:i/>
          <w:sz w:val="24"/>
          <w:szCs w:val="24"/>
        </w:rPr>
        <w:t xml:space="preserve">Administration and Policy in Mental Health, 36, </w:t>
      </w:r>
      <w:r>
        <w:rPr>
          <w:rFonts w:ascii="Times New Roman" w:hAnsi="Times New Roman" w:cs="Times New Roman"/>
          <w:sz w:val="24"/>
          <w:szCs w:val="24"/>
        </w:rPr>
        <w:t>24-34.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Proctor, E., </w:t>
      </w:r>
      <w:proofErr w:type="spellStart"/>
      <w:r>
        <w:rPr>
          <w:rFonts w:ascii="Times New Roman" w:hAnsi="Times New Roman" w:cs="Times New Roman"/>
          <w:sz w:val="24"/>
          <w:szCs w:val="24"/>
        </w:rPr>
        <w:t>Silmere</w:t>
      </w:r>
      <w:proofErr w:type="spellEnd"/>
      <w:r>
        <w:rPr>
          <w:rFonts w:ascii="Times New Roman" w:hAnsi="Times New Roman" w:cs="Times New Roman"/>
          <w:sz w:val="24"/>
          <w:szCs w:val="24"/>
        </w:rPr>
        <w:t xml:space="preserve">, H., Raghavan, R., </w:t>
      </w:r>
      <w:proofErr w:type="spellStart"/>
      <w:r>
        <w:rPr>
          <w:rFonts w:ascii="Times New Roman" w:hAnsi="Times New Roman" w:cs="Times New Roman"/>
          <w:sz w:val="24"/>
          <w:szCs w:val="24"/>
        </w:rPr>
        <w:t>Hovmand</w:t>
      </w:r>
      <w:proofErr w:type="spellEnd"/>
      <w:r>
        <w:rPr>
          <w:rFonts w:ascii="Times New Roman" w:hAnsi="Times New Roman" w:cs="Times New Roman"/>
          <w:sz w:val="24"/>
          <w:szCs w:val="24"/>
        </w:rPr>
        <w:t xml:space="preserve">, P., Aarons, G. Bunger, A., . . . Hensley, M. (2010). Outcomes for implementation research: Conceptual distinctions, measurement challenges, and research agenda. </w:t>
      </w:r>
      <w:r>
        <w:rPr>
          <w:rFonts w:ascii="Times New Roman" w:hAnsi="Times New Roman" w:cs="Times New Roman"/>
          <w:i/>
          <w:sz w:val="24"/>
          <w:szCs w:val="24"/>
        </w:rPr>
        <w:t xml:space="preserve">Administration and Policy in Mental Health, 38, </w:t>
      </w:r>
      <w:r>
        <w:rPr>
          <w:rFonts w:ascii="Times New Roman" w:hAnsi="Times New Roman" w:cs="Times New Roman"/>
          <w:sz w:val="24"/>
          <w:szCs w:val="24"/>
        </w:rPr>
        <w:t>65-76.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Raghavan, R., Inkelas, M., Franke, T., &amp; Halfon, N. (2007). Administrative barriers to the adoption of high-quality mental health services for children in foster care: A national </w:t>
      </w:r>
      <w:r>
        <w:rPr>
          <w:rFonts w:ascii="Times New Roman" w:hAnsi="Times New Roman" w:cs="Times New Roman"/>
          <w:sz w:val="24"/>
          <w:szCs w:val="24"/>
        </w:rPr>
        <w:lastRenderedPageBreak/>
        <w:t xml:space="preserve">study. </w:t>
      </w:r>
      <w:r>
        <w:rPr>
          <w:rFonts w:ascii="Times New Roman" w:hAnsi="Times New Roman" w:cs="Times New Roman"/>
          <w:i/>
          <w:sz w:val="24"/>
          <w:szCs w:val="24"/>
        </w:rPr>
        <w:t xml:space="preserve">Administration and Policy in Mental Health and Mental Health Services Research, 34, </w:t>
      </w:r>
      <w:r>
        <w:rPr>
          <w:rFonts w:ascii="Times New Roman" w:hAnsi="Times New Roman" w:cs="Times New Roman"/>
          <w:sz w:val="24"/>
          <w:szCs w:val="24"/>
        </w:rPr>
        <w:t>191-201.</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Raudenbush, S. W., &amp; Bryk, A. S. (2002). </w:t>
      </w:r>
      <w:r>
        <w:rPr>
          <w:rFonts w:ascii="Times New Roman" w:hAnsi="Times New Roman" w:cs="Times New Roman"/>
          <w:i/>
          <w:sz w:val="24"/>
          <w:szCs w:val="24"/>
        </w:rPr>
        <w:t>Hierarchical linear models: Applications and data analysis, 2</w:t>
      </w:r>
      <w:r>
        <w:rPr>
          <w:rFonts w:ascii="Times New Roman" w:hAnsi="Times New Roman" w:cs="Times New Roman"/>
          <w:i/>
          <w:sz w:val="24"/>
          <w:szCs w:val="24"/>
          <w:vertAlign w:val="superscript"/>
        </w:rPr>
        <w:t>nd</w:t>
      </w:r>
      <w:r>
        <w:rPr>
          <w:rFonts w:ascii="Times New Roman" w:hAnsi="Times New Roman" w:cs="Times New Roman"/>
          <w:i/>
          <w:sz w:val="24"/>
          <w:szCs w:val="24"/>
        </w:rPr>
        <w:t xml:space="preserve"> ed. </w:t>
      </w:r>
      <w:r>
        <w:rPr>
          <w:rFonts w:ascii="Times New Roman" w:hAnsi="Times New Roman" w:cs="Times New Roman"/>
          <w:sz w:val="24"/>
          <w:szCs w:val="24"/>
        </w:rPr>
        <w:t xml:space="preserve">Thousand Oaks, CA: Sage publications.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Robertson, P. J., Roberts, D. R., &amp; Porras, J. I. (1993). Dynamics of planned organizational change: Assessing empirical support for a theoretical model. </w:t>
      </w:r>
      <w:r>
        <w:rPr>
          <w:rFonts w:ascii="Times New Roman" w:hAnsi="Times New Roman" w:cs="Times New Roman"/>
          <w:i/>
          <w:sz w:val="24"/>
          <w:szCs w:val="24"/>
        </w:rPr>
        <w:t xml:space="preserve">Academy of Management Review, 36, </w:t>
      </w:r>
      <w:r>
        <w:rPr>
          <w:rFonts w:ascii="Times New Roman" w:hAnsi="Times New Roman" w:cs="Times New Roman"/>
          <w:sz w:val="24"/>
          <w:szCs w:val="24"/>
        </w:rPr>
        <w:t>619-634.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Rogers, E. M. (2003). </w:t>
      </w:r>
      <w:r>
        <w:rPr>
          <w:rFonts w:ascii="Times New Roman" w:hAnsi="Times New Roman" w:cs="Times New Roman"/>
          <w:i/>
          <w:sz w:val="24"/>
          <w:szCs w:val="24"/>
        </w:rPr>
        <w:t>Diffusion of innovations, (5</w:t>
      </w:r>
      <w:r>
        <w:rPr>
          <w:rFonts w:ascii="Times New Roman" w:hAnsi="Times New Roman" w:cs="Times New Roman"/>
          <w:i/>
          <w:sz w:val="24"/>
          <w:szCs w:val="24"/>
          <w:vertAlign w:val="superscript"/>
        </w:rPr>
        <w:t>th</w:t>
      </w:r>
      <w:r>
        <w:rPr>
          <w:rFonts w:ascii="Times New Roman" w:hAnsi="Times New Roman" w:cs="Times New Roman"/>
          <w:i/>
          <w:sz w:val="24"/>
          <w:szCs w:val="24"/>
        </w:rPr>
        <w:t xml:space="preserve"> ed.). </w:t>
      </w:r>
      <w:r>
        <w:rPr>
          <w:rFonts w:ascii="Times New Roman" w:hAnsi="Times New Roman" w:cs="Times New Roman"/>
          <w:sz w:val="24"/>
          <w:szCs w:val="24"/>
        </w:rPr>
        <w:t xml:space="preserve">New York: Free Press. </w:t>
      </w:r>
    </w:p>
    <w:p w:rsidR="00422E12" w:rsidRDefault="00422E12" w:rsidP="001811C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Rorhbach</w:t>
      </w:r>
      <w:proofErr w:type="spellEnd"/>
      <w:r>
        <w:rPr>
          <w:rFonts w:ascii="Times New Roman" w:hAnsi="Times New Roman" w:cs="Times New Roman"/>
          <w:sz w:val="24"/>
          <w:szCs w:val="24"/>
        </w:rPr>
        <w:t xml:space="preserve">, L. A., Graham, J. W., &amp; Hansen, W. B. (1993). Diffusion of a school-based substance abuse prevention program: Predictors of program implementation. </w:t>
      </w:r>
      <w:r>
        <w:rPr>
          <w:rFonts w:ascii="Times New Roman" w:hAnsi="Times New Roman" w:cs="Times New Roman"/>
          <w:i/>
          <w:sz w:val="24"/>
          <w:szCs w:val="24"/>
        </w:rPr>
        <w:t xml:space="preserve">Preventive Medicine, 22, </w:t>
      </w:r>
      <w:r>
        <w:rPr>
          <w:rFonts w:ascii="Times New Roman" w:hAnsi="Times New Roman" w:cs="Times New Roman"/>
          <w:sz w:val="24"/>
          <w:szCs w:val="24"/>
        </w:rPr>
        <w:t>237-260.</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Rousseau, D. M. (1977). Technological differences in job characteristics, employee satisfaction, and motivation: A synthesis of job design research and sociotechnical systems theory. </w:t>
      </w:r>
      <w:r>
        <w:rPr>
          <w:rFonts w:ascii="Times New Roman" w:hAnsi="Times New Roman" w:cs="Times New Roman"/>
          <w:i/>
          <w:sz w:val="24"/>
          <w:szCs w:val="24"/>
        </w:rPr>
        <w:t xml:space="preserve">Organizational Behavior and Human Performance, 19, </w:t>
      </w:r>
      <w:r>
        <w:rPr>
          <w:rFonts w:ascii="Times New Roman" w:hAnsi="Times New Roman" w:cs="Times New Roman"/>
          <w:sz w:val="24"/>
          <w:szCs w:val="24"/>
        </w:rPr>
        <w:t>18-42.</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Rousseau, D. M. (1985). Issues of level in organizational research: Multi-level and cross-level perspectives. </w:t>
      </w:r>
      <w:r>
        <w:rPr>
          <w:rFonts w:ascii="Times New Roman" w:hAnsi="Times New Roman" w:cs="Times New Roman"/>
          <w:i/>
          <w:sz w:val="24"/>
          <w:szCs w:val="24"/>
        </w:rPr>
        <w:t xml:space="preserve">Research in Organizational Behavior, 7, </w:t>
      </w:r>
      <w:r>
        <w:rPr>
          <w:rFonts w:ascii="Times New Roman" w:hAnsi="Times New Roman" w:cs="Times New Roman"/>
          <w:sz w:val="24"/>
          <w:szCs w:val="24"/>
        </w:rPr>
        <w:t>1-37.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Sackmann, S. A. (2011). Culture and performance. In N. M. </w:t>
      </w:r>
      <w:proofErr w:type="spellStart"/>
      <w:r>
        <w:rPr>
          <w:rFonts w:ascii="Times New Roman" w:hAnsi="Times New Roman" w:cs="Times New Roman"/>
          <w:sz w:val="24"/>
          <w:szCs w:val="24"/>
        </w:rPr>
        <w:t>Ashkanasy</w:t>
      </w:r>
      <w:proofErr w:type="spellEnd"/>
      <w:r>
        <w:rPr>
          <w:rFonts w:ascii="Times New Roman" w:hAnsi="Times New Roman" w:cs="Times New Roman"/>
          <w:sz w:val="24"/>
          <w:szCs w:val="24"/>
        </w:rPr>
        <w:t xml:space="preserve">, C. P. M. </w:t>
      </w:r>
      <w:proofErr w:type="spellStart"/>
      <w:r>
        <w:rPr>
          <w:rFonts w:ascii="Times New Roman" w:hAnsi="Times New Roman" w:cs="Times New Roman"/>
          <w:sz w:val="24"/>
          <w:szCs w:val="24"/>
        </w:rPr>
        <w:t>Wilderom</w:t>
      </w:r>
      <w:proofErr w:type="spellEnd"/>
      <w:r>
        <w:rPr>
          <w:rFonts w:ascii="Times New Roman" w:hAnsi="Times New Roman" w:cs="Times New Roman"/>
          <w:sz w:val="24"/>
          <w:szCs w:val="24"/>
        </w:rPr>
        <w:t xml:space="preserve">, &amp; M. F. Peterson (Eds.), </w:t>
      </w:r>
      <w:r>
        <w:rPr>
          <w:rFonts w:ascii="Times New Roman" w:hAnsi="Times New Roman" w:cs="Times New Roman"/>
          <w:i/>
          <w:sz w:val="24"/>
          <w:szCs w:val="24"/>
        </w:rPr>
        <w:t xml:space="preserve">The handbook of organizational culture and climate, 2nd ed., </w:t>
      </w:r>
      <w:r>
        <w:rPr>
          <w:rFonts w:ascii="Times New Roman" w:hAnsi="Times New Roman" w:cs="Times New Roman"/>
          <w:sz w:val="24"/>
          <w:szCs w:val="24"/>
        </w:rPr>
        <w:t>(pp. 188-224).</w:t>
      </w:r>
      <w:r>
        <w:rPr>
          <w:rFonts w:ascii="Times New Roman" w:hAnsi="Times New Roman" w:cs="Times New Roman"/>
          <w:i/>
          <w:sz w:val="24"/>
          <w:szCs w:val="24"/>
        </w:rPr>
        <w:t xml:space="preserve"> </w:t>
      </w:r>
      <w:r>
        <w:rPr>
          <w:rFonts w:ascii="Times New Roman" w:hAnsi="Times New Roman" w:cs="Times New Roman"/>
          <w:sz w:val="24"/>
          <w:szCs w:val="24"/>
        </w:rPr>
        <w:t>Thousand Oaks, CA: Sage.</w:t>
      </w:r>
    </w:p>
    <w:p w:rsidR="00BC2F97" w:rsidRPr="00BC2F97" w:rsidRDefault="00BC2F97"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Satorra, A., &amp; Bentler, P. M. (1994). Corrections to test statistics and standard errors in covariance structure analysis. In A. von Eye &amp; C. C. </w:t>
      </w:r>
      <w:proofErr w:type="spellStart"/>
      <w:r>
        <w:rPr>
          <w:rFonts w:ascii="Times New Roman" w:hAnsi="Times New Roman" w:cs="Times New Roman"/>
          <w:sz w:val="24"/>
          <w:szCs w:val="24"/>
        </w:rPr>
        <w:t>Clogg</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 xml:space="preserve">Latent variable analysis: Applications for developmental research </w:t>
      </w:r>
      <w:r>
        <w:rPr>
          <w:rFonts w:ascii="Times New Roman" w:hAnsi="Times New Roman" w:cs="Times New Roman"/>
          <w:sz w:val="24"/>
          <w:szCs w:val="24"/>
        </w:rPr>
        <w:t xml:space="preserve">(pp. 399-419). Thousand Oaks, CA: Sage. </w:t>
      </w:r>
    </w:p>
    <w:p w:rsidR="00890E04" w:rsidRPr="00890E04" w:rsidRDefault="00890E04"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Satorra, A., &amp; Bentler, P. M. (2001). A scaled difference chi-square test statistic for moment structure analysis. </w:t>
      </w:r>
      <w:proofErr w:type="spellStart"/>
      <w:r>
        <w:rPr>
          <w:rFonts w:ascii="Times New Roman" w:hAnsi="Times New Roman" w:cs="Times New Roman"/>
          <w:i/>
          <w:sz w:val="24"/>
          <w:szCs w:val="24"/>
        </w:rPr>
        <w:t>Psychometrika</w:t>
      </w:r>
      <w:proofErr w:type="spellEnd"/>
      <w:r>
        <w:rPr>
          <w:rFonts w:ascii="Times New Roman" w:hAnsi="Times New Roman" w:cs="Times New Roman"/>
          <w:i/>
          <w:sz w:val="24"/>
          <w:szCs w:val="24"/>
        </w:rPr>
        <w:t xml:space="preserve">, 66, </w:t>
      </w:r>
      <w:r>
        <w:rPr>
          <w:rFonts w:ascii="Times New Roman" w:hAnsi="Times New Roman" w:cs="Times New Roman"/>
          <w:sz w:val="24"/>
          <w:szCs w:val="24"/>
        </w:rPr>
        <w:t>507-514.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Schein, E. H. (2004). </w:t>
      </w:r>
      <w:r>
        <w:rPr>
          <w:rFonts w:ascii="Times New Roman" w:hAnsi="Times New Roman" w:cs="Times New Roman"/>
          <w:i/>
          <w:sz w:val="24"/>
          <w:szCs w:val="24"/>
        </w:rPr>
        <w:t xml:space="preserve">Organizational culture and leadership. </w:t>
      </w:r>
      <w:r>
        <w:rPr>
          <w:rFonts w:ascii="Times New Roman" w:hAnsi="Times New Roman" w:cs="Times New Roman"/>
          <w:sz w:val="24"/>
          <w:szCs w:val="24"/>
        </w:rPr>
        <w:t xml:space="preserve">San Francisco, CA: Jossey-Bass. </w:t>
      </w:r>
    </w:p>
    <w:p w:rsidR="009E45F2" w:rsidRPr="009E45F2" w:rsidRDefault="009E45F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Schneider, B., Ehrhart, M. G., &amp; Macey, W. H. (2013). Organizational climate and culture. </w:t>
      </w:r>
      <w:r>
        <w:rPr>
          <w:rFonts w:ascii="Times New Roman" w:hAnsi="Times New Roman" w:cs="Times New Roman"/>
          <w:i/>
          <w:sz w:val="24"/>
          <w:szCs w:val="24"/>
        </w:rPr>
        <w:t xml:space="preserve">Annual Review of Psychology, 64, </w:t>
      </w:r>
      <w:r>
        <w:rPr>
          <w:rFonts w:ascii="Times New Roman" w:hAnsi="Times New Roman" w:cs="Times New Roman"/>
          <w:sz w:val="24"/>
          <w:szCs w:val="24"/>
        </w:rPr>
        <w:t>361-388.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Schneider, B., White, S., S., &amp; Paul, M. C. (1998). Linking service climate and customer service perceptions of service quality: Test of a causal model. </w:t>
      </w:r>
      <w:r>
        <w:rPr>
          <w:rFonts w:ascii="Times New Roman" w:hAnsi="Times New Roman" w:cs="Times New Roman"/>
          <w:i/>
          <w:sz w:val="24"/>
          <w:szCs w:val="24"/>
        </w:rPr>
        <w:t xml:space="preserve">Journal of Applied Psychology, 83, </w:t>
      </w:r>
      <w:r>
        <w:rPr>
          <w:rFonts w:ascii="Times New Roman" w:hAnsi="Times New Roman" w:cs="Times New Roman"/>
          <w:sz w:val="24"/>
          <w:szCs w:val="24"/>
        </w:rPr>
        <w:t>150-163.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Schoenwald, S. K., Chapman, J. E., Kelleher, K., </w:t>
      </w:r>
      <w:proofErr w:type="spellStart"/>
      <w:r>
        <w:rPr>
          <w:rFonts w:ascii="Times New Roman" w:hAnsi="Times New Roman" w:cs="Times New Roman"/>
          <w:sz w:val="24"/>
          <w:szCs w:val="24"/>
        </w:rPr>
        <w:t>Hoagwood</w:t>
      </w:r>
      <w:proofErr w:type="spellEnd"/>
      <w:r>
        <w:rPr>
          <w:rFonts w:ascii="Times New Roman" w:hAnsi="Times New Roman" w:cs="Times New Roman"/>
          <w:sz w:val="24"/>
          <w:szCs w:val="24"/>
        </w:rPr>
        <w:t>, K. E., Landsverk, J., Stevens, J., Glisson, C., Rolls-</w:t>
      </w:r>
      <w:proofErr w:type="spellStart"/>
      <w:r>
        <w:rPr>
          <w:rFonts w:ascii="Times New Roman" w:hAnsi="Times New Roman" w:cs="Times New Roman"/>
          <w:sz w:val="24"/>
          <w:szCs w:val="24"/>
        </w:rPr>
        <w:t>Reutz</w:t>
      </w:r>
      <w:proofErr w:type="spellEnd"/>
      <w:r>
        <w:rPr>
          <w:rFonts w:ascii="Times New Roman" w:hAnsi="Times New Roman" w:cs="Times New Roman"/>
          <w:sz w:val="24"/>
          <w:szCs w:val="24"/>
        </w:rPr>
        <w:t xml:space="preserve">, J., &amp; The Research Network on Youth Mental Health. (2008). A survey of the infrastructure for children’s mental health services: Implications for the implementation of empirically supported treatments (ESTs). </w:t>
      </w:r>
      <w:r>
        <w:rPr>
          <w:rFonts w:ascii="Times New Roman" w:hAnsi="Times New Roman" w:cs="Times New Roman"/>
          <w:i/>
          <w:sz w:val="24"/>
          <w:szCs w:val="24"/>
        </w:rPr>
        <w:t xml:space="preserve">Administration and Policy in Mental Health, 35, </w:t>
      </w:r>
      <w:r>
        <w:rPr>
          <w:rFonts w:ascii="Times New Roman" w:hAnsi="Times New Roman" w:cs="Times New Roman"/>
          <w:sz w:val="24"/>
          <w:szCs w:val="24"/>
        </w:rPr>
        <w:t xml:space="preserve">84-97.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Schoenwald, S. K., Chapman, J. E., Sheidow, A. J., &amp; Carter, R. E. (2009). Long-term youth criminal outcomes in MST transport: The impact of therapist adherence and organizational climate and structure. </w:t>
      </w:r>
      <w:r>
        <w:rPr>
          <w:rFonts w:ascii="Times New Roman" w:hAnsi="Times New Roman" w:cs="Times New Roman"/>
          <w:i/>
          <w:sz w:val="24"/>
          <w:szCs w:val="24"/>
        </w:rPr>
        <w:t xml:space="preserve">Journal of Clinical Child &amp; Adolescent Psychology, 38, </w:t>
      </w:r>
      <w:r>
        <w:rPr>
          <w:rFonts w:ascii="Times New Roman" w:hAnsi="Times New Roman" w:cs="Times New Roman"/>
          <w:sz w:val="24"/>
          <w:szCs w:val="24"/>
        </w:rPr>
        <w:t>91-105.</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Schoenwald, S. K., Garland, A. F., Chapman, J. E., Frazier, S. L., Sheidow, A. J., &amp; </w:t>
      </w:r>
      <w:proofErr w:type="spellStart"/>
      <w:r>
        <w:rPr>
          <w:rFonts w:ascii="Times New Roman" w:hAnsi="Times New Roman" w:cs="Times New Roman"/>
          <w:sz w:val="24"/>
          <w:szCs w:val="24"/>
        </w:rPr>
        <w:t>Southam-Gerow</w:t>
      </w:r>
      <w:proofErr w:type="spellEnd"/>
      <w:r>
        <w:rPr>
          <w:rFonts w:ascii="Times New Roman" w:hAnsi="Times New Roman" w:cs="Times New Roman"/>
          <w:sz w:val="24"/>
          <w:szCs w:val="24"/>
        </w:rPr>
        <w:t xml:space="preserve">, M. A. (2011). Toward the effective and efficient measurement of implementation fidelity. </w:t>
      </w:r>
      <w:r>
        <w:rPr>
          <w:rFonts w:ascii="Times New Roman" w:hAnsi="Times New Roman" w:cs="Times New Roman"/>
          <w:i/>
          <w:sz w:val="24"/>
          <w:szCs w:val="24"/>
        </w:rPr>
        <w:t xml:space="preserve">Administration and Policy in Mental Health and Mental Health Services Research, 38, </w:t>
      </w:r>
      <w:r>
        <w:rPr>
          <w:rFonts w:ascii="Times New Roman" w:hAnsi="Times New Roman" w:cs="Times New Roman"/>
          <w:sz w:val="24"/>
          <w:szCs w:val="24"/>
        </w:rPr>
        <w:t>32-43.</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Schorr, L. (1997). </w:t>
      </w:r>
      <w:r>
        <w:rPr>
          <w:rFonts w:ascii="Times New Roman" w:hAnsi="Times New Roman" w:cs="Times New Roman"/>
          <w:i/>
          <w:sz w:val="24"/>
          <w:szCs w:val="24"/>
        </w:rPr>
        <w:t xml:space="preserve">Common purpose: Strengthening families and neighborhoods to rebuild America. </w:t>
      </w:r>
      <w:r>
        <w:rPr>
          <w:rFonts w:ascii="Times New Roman" w:hAnsi="Times New Roman" w:cs="Times New Roman"/>
          <w:sz w:val="24"/>
          <w:szCs w:val="24"/>
        </w:rPr>
        <w:t xml:space="preserve">New York: Doubleday. </w:t>
      </w:r>
    </w:p>
    <w:p w:rsidR="000B6997" w:rsidRPr="000B6997" w:rsidRDefault="000B6997"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Schulte, M., Ostroff, C., Shmulyian, S., &amp; Kinicki, A. (2009). Organizational climate configurations: Relationships to collective attitudes, customer satisfaction, and financial performance. </w:t>
      </w:r>
      <w:r>
        <w:rPr>
          <w:rFonts w:ascii="Times New Roman" w:hAnsi="Times New Roman" w:cs="Times New Roman"/>
          <w:i/>
          <w:sz w:val="24"/>
          <w:szCs w:val="24"/>
        </w:rPr>
        <w:t xml:space="preserve">Journal of Applied Psychology, 94, </w:t>
      </w:r>
      <w:r>
        <w:rPr>
          <w:rFonts w:ascii="Times New Roman" w:hAnsi="Times New Roman" w:cs="Times New Roman"/>
          <w:sz w:val="24"/>
          <w:szCs w:val="24"/>
        </w:rPr>
        <w:t>618-634.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Scott, T., Mannion, R., Davies, H. T. O., &amp; Marshall, M. N. (2003). Implementing culture change in health care: theory and practice. </w:t>
      </w:r>
      <w:r>
        <w:rPr>
          <w:rFonts w:ascii="Times New Roman" w:hAnsi="Times New Roman" w:cs="Times New Roman"/>
          <w:i/>
          <w:sz w:val="24"/>
          <w:szCs w:val="24"/>
        </w:rPr>
        <w:t xml:space="preserve">International Journal for Quality in Health Care, 15, </w:t>
      </w:r>
      <w:r>
        <w:rPr>
          <w:rFonts w:ascii="Times New Roman" w:hAnsi="Times New Roman" w:cs="Times New Roman"/>
          <w:sz w:val="24"/>
          <w:szCs w:val="24"/>
        </w:rPr>
        <w:t>111-118.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Scott, T., Mannion, R., Marshall, M., &amp; Davies, H. (2003). Does organizational culture influence health care performance? A review of the evidence. </w:t>
      </w:r>
      <w:r>
        <w:rPr>
          <w:rFonts w:ascii="Times New Roman" w:hAnsi="Times New Roman" w:cs="Times New Roman"/>
          <w:i/>
          <w:sz w:val="24"/>
          <w:szCs w:val="24"/>
        </w:rPr>
        <w:t xml:space="preserve">Journal of Health Services Research and Policy, 8, </w:t>
      </w:r>
      <w:r>
        <w:rPr>
          <w:rFonts w:ascii="Times New Roman" w:hAnsi="Times New Roman" w:cs="Times New Roman"/>
          <w:sz w:val="24"/>
          <w:szCs w:val="24"/>
        </w:rPr>
        <w:t>105-117.</w:t>
      </w:r>
    </w:p>
    <w:p w:rsidR="009A573C" w:rsidRPr="009A573C" w:rsidRDefault="009A573C" w:rsidP="001344C1">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Shadish</w:t>
      </w:r>
      <w:proofErr w:type="spellEnd"/>
      <w:r>
        <w:rPr>
          <w:rFonts w:ascii="Times New Roman" w:hAnsi="Times New Roman" w:cs="Times New Roman"/>
          <w:sz w:val="24"/>
          <w:szCs w:val="24"/>
        </w:rPr>
        <w:t xml:space="preserve">, W. R., Cook, T. D., &amp; Campbell, D. T. (2002). </w:t>
      </w:r>
      <w:r>
        <w:rPr>
          <w:rFonts w:ascii="Times New Roman" w:hAnsi="Times New Roman" w:cs="Times New Roman"/>
          <w:i/>
          <w:sz w:val="24"/>
          <w:szCs w:val="24"/>
        </w:rPr>
        <w:t xml:space="preserve">Experimental and quasi-experimental designs for generalized causal inference. </w:t>
      </w:r>
      <w:r>
        <w:rPr>
          <w:rFonts w:ascii="Times New Roman" w:hAnsi="Times New Roman" w:cs="Times New Roman"/>
          <w:sz w:val="24"/>
          <w:szCs w:val="24"/>
        </w:rPr>
        <w:t>Belmont, CA: Wadsworth Cengage Learning.</w:t>
      </w:r>
    </w:p>
    <w:p w:rsidR="001344C1" w:rsidRDefault="001344C1" w:rsidP="001344C1">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Tabak, R. G., Khoong, E. C., Chambers, D. A., &amp; </w:t>
      </w:r>
      <w:proofErr w:type="spellStart"/>
      <w:r>
        <w:rPr>
          <w:rFonts w:ascii="Times New Roman" w:hAnsi="Times New Roman" w:cs="Times New Roman"/>
          <w:sz w:val="24"/>
          <w:szCs w:val="24"/>
        </w:rPr>
        <w:t>Brownson</w:t>
      </w:r>
      <w:proofErr w:type="spellEnd"/>
      <w:r>
        <w:rPr>
          <w:rFonts w:ascii="Times New Roman" w:hAnsi="Times New Roman" w:cs="Times New Roman"/>
          <w:sz w:val="24"/>
          <w:szCs w:val="24"/>
        </w:rPr>
        <w:t xml:space="preserve">, R. C. (2012). Bridging research and practice: Models for dissemination and implementation research. </w:t>
      </w:r>
      <w:r>
        <w:rPr>
          <w:rFonts w:ascii="Times New Roman" w:hAnsi="Times New Roman" w:cs="Times New Roman"/>
          <w:i/>
          <w:sz w:val="24"/>
          <w:szCs w:val="24"/>
        </w:rPr>
        <w:t xml:space="preserve">American Journal of Preventive Medicine, 43, </w:t>
      </w:r>
      <w:r>
        <w:rPr>
          <w:rFonts w:ascii="Times New Roman" w:hAnsi="Times New Roman" w:cs="Times New Roman"/>
          <w:sz w:val="24"/>
          <w:szCs w:val="24"/>
        </w:rPr>
        <w:t>337-350.</w:t>
      </w:r>
    </w:p>
    <w:p w:rsidR="00322780" w:rsidRPr="00322780" w:rsidRDefault="00322780"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Taxman, F. S., Henderson, C., Young, D., &amp; Farrell, J. (2014). The impact of training interventions on organizational readiness to support innovations in juvenile justice offices. </w:t>
      </w:r>
      <w:r>
        <w:rPr>
          <w:rFonts w:ascii="Times New Roman" w:hAnsi="Times New Roman" w:cs="Times New Roman"/>
          <w:i/>
          <w:sz w:val="24"/>
          <w:szCs w:val="24"/>
        </w:rPr>
        <w:t xml:space="preserve">Administration and Policy in Mental Health, 41, </w:t>
      </w:r>
      <w:r>
        <w:rPr>
          <w:rFonts w:ascii="Times New Roman" w:hAnsi="Times New Roman" w:cs="Times New Roman"/>
          <w:sz w:val="24"/>
          <w:szCs w:val="24"/>
        </w:rPr>
        <w:t>177-188.</w:t>
      </w:r>
    </w:p>
    <w:p w:rsidR="00687D85" w:rsidRPr="00687D85" w:rsidRDefault="00687D85"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Taylor, A. B., MacKinnon, D. P., &amp; Tein, J. Y. (2008). Tests of the three-path mediated effect. </w:t>
      </w:r>
      <w:r>
        <w:rPr>
          <w:rFonts w:ascii="Times New Roman" w:hAnsi="Times New Roman" w:cs="Times New Roman"/>
          <w:i/>
          <w:sz w:val="24"/>
          <w:szCs w:val="24"/>
        </w:rPr>
        <w:t xml:space="preserve">Organizational Research Methods, 11, </w:t>
      </w:r>
      <w:r>
        <w:rPr>
          <w:rFonts w:ascii="Times New Roman" w:hAnsi="Times New Roman" w:cs="Times New Roman"/>
          <w:sz w:val="24"/>
          <w:szCs w:val="24"/>
        </w:rPr>
        <w:t>241-269.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Tinkle, M., Kimball, R., </w:t>
      </w:r>
      <w:proofErr w:type="spellStart"/>
      <w:r>
        <w:rPr>
          <w:rFonts w:ascii="Times New Roman" w:hAnsi="Times New Roman" w:cs="Times New Roman"/>
          <w:sz w:val="24"/>
          <w:szCs w:val="24"/>
        </w:rPr>
        <w:t>Haozous</w:t>
      </w:r>
      <w:proofErr w:type="spellEnd"/>
      <w:r>
        <w:rPr>
          <w:rFonts w:ascii="Times New Roman" w:hAnsi="Times New Roman" w:cs="Times New Roman"/>
          <w:sz w:val="24"/>
          <w:szCs w:val="24"/>
        </w:rPr>
        <w:t xml:space="preserve">, E. A., Shuster, F., &amp; </w:t>
      </w:r>
      <w:proofErr w:type="spellStart"/>
      <w:r>
        <w:rPr>
          <w:rFonts w:ascii="Times New Roman" w:hAnsi="Times New Roman" w:cs="Times New Roman"/>
          <w:sz w:val="24"/>
          <w:szCs w:val="24"/>
        </w:rPr>
        <w:t>Meize-Grochowski</w:t>
      </w:r>
      <w:proofErr w:type="spellEnd"/>
      <w:r>
        <w:rPr>
          <w:rFonts w:ascii="Times New Roman" w:hAnsi="Times New Roman" w:cs="Times New Roman"/>
          <w:sz w:val="24"/>
          <w:szCs w:val="24"/>
        </w:rPr>
        <w:t xml:space="preserve">, R. (2013). Dissemination and implementation research funded by the US National Institutes of Health, 2005-2012. </w:t>
      </w:r>
      <w:r>
        <w:rPr>
          <w:rFonts w:ascii="Times New Roman" w:hAnsi="Times New Roman" w:cs="Times New Roman"/>
          <w:i/>
          <w:sz w:val="24"/>
          <w:szCs w:val="24"/>
        </w:rPr>
        <w:t xml:space="preserve">Nursing Research and Practice, Vol 2013. </w:t>
      </w:r>
      <w:r>
        <w:rPr>
          <w:rFonts w:ascii="Times New Roman" w:hAnsi="Times New Roman" w:cs="Times New Roman"/>
          <w:sz w:val="24"/>
          <w:szCs w:val="24"/>
        </w:rPr>
        <w:t>doi:10.1155/2013/909606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Torrey, W. C., Bond, G. R., McHugo, G. J., &amp; Swain, K. (2012). Evidence-based practice implementation in community mental health settings: The relative importance of key domains of implementation activity. </w:t>
      </w:r>
      <w:r>
        <w:rPr>
          <w:rFonts w:ascii="Times New Roman" w:hAnsi="Times New Roman" w:cs="Times New Roman"/>
          <w:i/>
          <w:sz w:val="24"/>
          <w:szCs w:val="24"/>
        </w:rPr>
        <w:t xml:space="preserve">Administration and Policy in Mental Health and Mental Health Services Research, 39, </w:t>
      </w:r>
      <w:r>
        <w:rPr>
          <w:rFonts w:ascii="Times New Roman" w:hAnsi="Times New Roman" w:cs="Times New Roman"/>
          <w:sz w:val="24"/>
          <w:szCs w:val="24"/>
        </w:rPr>
        <w:t>353-364.</w:t>
      </w:r>
    </w:p>
    <w:p w:rsidR="005B7E73" w:rsidRDefault="005B7E73" w:rsidP="005B7E73">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Triandis, H. C. (1980). Values, attitudes, and interpersonal behavior. In Howe, M. E., &amp; M. M. Page (Eds.), </w:t>
      </w:r>
      <w:r>
        <w:rPr>
          <w:rFonts w:ascii="Times New Roman" w:hAnsi="Times New Roman" w:cs="Times New Roman"/>
          <w:i/>
          <w:sz w:val="24"/>
          <w:szCs w:val="24"/>
        </w:rPr>
        <w:t xml:space="preserve">Nebraska symposium on motivation </w:t>
      </w:r>
      <w:r>
        <w:rPr>
          <w:rFonts w:ascii="Times New Roman" w:hAnsi="Times New Roman" w:cs="Times New Roman"/>
          <w:sz w:val="24"/>
          <w:szCs w:val="24"/>
        </w:rPr>
        <w:t xml:space="preserve">(Vol 1., pp. 195-259). Lincoln, NE: University of Nebraska Press.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Trice, H. M., &amp; Beyer, J. M. (1993). </w:t>
      </w:r>
      <w:r>
        <w:rPr>
          <w:rFonts w:ascii="Times New Roman" w:hAnsi="Times New Roman" w:cs="Times New Roman"/>
          <w:i/>
          <w:sz w:val="24"/>
          <w:szCs w:val="24"/>
        </w:rPr>
        <w:t xml:space="preserve">The cultures of work organizations. </w:t>
      </w:r>
      <w:r>
        <w:rPr>
          <w:rFonts w:ascii="Times New Roman" w:hAnsi="Times New Roman" w:cs="Times New Roman"/>
          <w:sz w:val="24"/>
          <w:szCs w:val="24"/>
        </w:rPr>
        <w:t xml:space="preserve">Englewood Cliffs, NJ: Prentice-Hall. </w:t>
      </w:r>
    </w:p>
    <w:p w:rsidR="005B7E73" w:rsidRPr="005B7E73" w:rsidRDefault="005B7E73"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Trist, E. (1981). The evolution of sociotechnical systems as a conceptual framework and as an action research program. In A. Van de </w:t>
      </w:r>
      <w:proofErr w:type="spellStart"/>
      <w:r>
        <w:rPr>
          <w:rFonts w:ascii="Times New Roman" w:hAnsi="Times New Roman" w:cs="Times New Roman"/>
          <w:sz w:val="24"/>
          <w:szCs w:val="24"/>
        </w:rPr>
        <w:t>Ven</w:t>
      </w:r>
      <w:proofErr w:type="spellEnd"/>
      <w:r>
        <w:rPr>
          <w:rFonts w:ascii="Times New Roman" w:hAnsi="Times New Roman" w:cs="Times New Roman"/>
          <w:sz w:val="24"/>
          <w:szCs w:val="24"/>
        </w:rPr>
        <w:t xml:space="preserve"> &amp; W. Joyce (Eds.), </w:t>
      </w:r>
      <w:r>
        <w:rPr>
          <w:rFonts w:ascii="Times New Roman" w:hAnsi="Times New Roman" w:cs="Times New Roman"/>
          <w:i/>
          <w:sz w:val="24"/>
          <w:szCs w:val="24"/>
        </w:rPr>
        <w:t xml:space="preserve">Perspectives on Organization Design and Behavior </w:t>
      </w:r>
      <w:r>
        <w:rPr>
          <w:rFonts w:ascii="Times New Roman" w:hAnsi="Times New Roman" w:cs="Times New Roman"/>
          <w:sz w:val="24"/>
          <w:szCs w:val="24"/>
        </w:rPr>
        <w:t xml:space="preserve">(pp. 19-75). New York: Wiley.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Verbeke, W., Volgering, M., &amp; Hessels, M. (1998). Exploring the conceptual expansion within the field of organizational behavior: Organizational climate and organizational culture. </w:t>
      </w:r>
      <w:r>
        <w:rPr>
          <w:rFonts w:ascii="Times New Roman" w:hAnsi="Times New Roman" w:cs="Times New Roman"/>
          <w:i/>
          <w:sz w:val="24"/>
          <w:szCs w:val="24"/>
        </w:rPr>
        <w:t xml:space="preserve">Journal of Management Studies, 35, </w:t>
      </w:r>
      <w:r>
        <w:rPr>
          <w:rFonts w:ascii="Times New Roman" w:hAnsi="Times New Roman" w:cs="Times New Roman"/>
          <w:sz w:val="24"/>
          <w:szCs w:val="24"/>
        </w:rPr>
        <w:t>303-329.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Vermunt, J. K., &amp; Magidson, J. (2002). Latent class cluster analysis. In J. A. </w:t>
      </w:r>
      <w:proofErr w:type="spellStart"/>
      <w:r>
        <w:rPr>
          <w:rFonts w:ascii="Times New Roman" w:hAnsi="Times New Roman" w:cs="Times New Roman"/>
          <w:sz w:val="24"/>
          <w:szCs w:val="24"/>
        </w:rPr>
        <w:t>Hagenaars</w:t>
      </w:r>
      <w:proofErr w:type="spellEnd"/>
      <w:r>
        <w:rPr>
          <w:rFonts w:ascii="Times New Roman" w:hAnsi="Times New Roman" w:cs="Times New Roman"/>
          <w:sz w:val="24"/>
          <w:szCs w:val="24"/>
        </w:rPr>
        <w:t xml:space="preserve"> &amp; A. L. McCutcheon (Eds.), </w:t>
      </w:r>
      <w:r>
        <w:rPr>
          <w:rFonts w:ascii="Times New Roman" w:hAnsi="Times New Roman" w:cs="Times New Roman"/>
          <w:i/>
          <w:sz w:val="24"/>
          <w:szCs w:val="24"/>
        </w:rPr>
        <w:t xml:space="preserve">Applied latent class analysis </w:t>
      </w:r>
      <w:r>
        <w:rPr>
          <w:rFonts w:ascii="Times New Roman" w:hAnsi="Times New Roman" w:cs="Times New Roman"/>
          <w:sz w:val="24"/>
          <w:szCs w:val="24"/>
        </w:rPr>
        <w:t xml:space="preserve">(pp. 89-106). Cambridge: Cambridge University Press. </w:t>
      </w:r>
    </w:p>
    <w:p w:rsidR="00422E12" w:rsidRDefault="00422E12" w:rsidP="001811C9">
      <w:pPr>
        <w:spacing w:after="0" w:line="480" w:lineRule="auto"/>
        <w:ind w:left="720" w:hanging="720"/>
      </w:pPr>
      <w:r>
        <w:rPr>
          <w:rFonts w:ascii="Times New Roman" w:hAnsi="Times New Roman" w:cs="Times New Roman"/>
          <w:sz w:val="24"/>
          <w:szCs w:val="24"/>
        </w:rPr>
        <w:t xml:space="preserve">Walrath, C., Sheehan, D., Holden, E. W., Hernandez, M., &amp; </w:t>
      </w:r>
      <w:proofErr w:type="spellStart"/>
      <w:r>
        <w:rPr>
          <w:rFonts w:ascii="Times New Roman" w:hAnsi="Times New Roman" w:cs="Times New Roman"/>
          <w:sz w:val="24"/>
          <w:szCs w:val="24"/>
        </w:rPr>
        <w:t>Blau</w:t>
      </w:r>
      <w:proofErr w:type="spellEnd"/>
      <w:r>
        <w:rPr>
          <w:rFonts w:ascii="Times New Roman" w:hAnsi="Times New Roman" w:cs="Times New Roman"/>
          <w:sz w:val="24"/>
          <w:szCs w:val="24"/>
        </w:rPr>
        <w:t xml:space="preserve">, G. (2006). Evidence-based treatment: Provider knowledge, training, and practice. </w:t>
      </w:r>
      <w:r>
        <w:rPr>
          <w:rFonts w:ascii="Times New Roman" w:hAnsi="Times New Roman" w:cs="Times New Roman"/>
          <w:i/>
          <w:sz w:val="24"/>
          <w:szCs w:val="24"/>
        </w:rPr>
        <w:t xml:space="preserve">Journal of Behavioral Health Services Research, 33, </w:t>
      </w:r>
      <w:r>
        <w:rPr>
          <w:rFonts w:ascii="Times New Roman" w:hAnsi="Times New Roman" w:cs="Times New Roman"/>
          <w:sz w:val="24"/>
          <w:szCs w:val="24"/>
        </w:rPr>
        <w:t>1-10.</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Wang, M., &amp; Hanges, P. J. (2011). Latent class procedures: Applications to organizational research. </w:t>
      </w:r>
      <w:r>
        <w:rPr>
          <w:rFonts w:ascii="Times New Roman" w:hAnsi="Times New Roman" w:cs="Times New Roman"/>
          <w:i/>
          <w:sz w:val="24"/>
          <w:szCs w:val="24"/>
        </w:rPr>
        <w:t xml:space="preserve">Organizational Research Methods, 14, </w:t>
      </w:r>
      <w:r>
        <w:rPr>
          <w:rFonts w:ascii="Times New Roman" w:hAnsi="Times New Roman" w:cs="Times New Roman"/>
          <w:sz w:val="24"/>
          <w:szCs w:val="24"/>
        </w:rPr>
        <w:t>24-31.</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Webb, T. L., &amp; Sheeran, P. (2006). Does changing behavioral intentions engender behavior change? A meta-analysis of the experimental evidence. </w:t>
      </w:r>
      <w:r>
        <w:rPr>
          <w:rFonts w:ascii="Times New Roman" w:hAnsi="Times New Roman" w:cs="Times New Roman"/>
          <w:i/>
          <w:sz w:val="24"/>
          <w:szCs w:val="24"/>
        </w:rPr>
        <w:t xml:space="preserve">Psychological Bulletin, 132, </w:t>
      </w:r>
      <w:r>
        <w:rPr>
          <w:rFonts w:ascii="Times New Roman" w:hAnsi="Times New Roman" w:cs="Times New Roman"/>
          <w:sz w:val="24"/>
          <w:szCs w:val="24"/>
        </w:rPr>
        <w:t>249-268.</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Weisz, J. R., Donenberg, G. R., Han, S. S., &amp; Kauneckis, D. (1995). Child and adolescent psychotherapy outcomes in experiments versus clinics: Why the disparity? </w:t>
      </w:r>
      <w:r>
        <w:rPr>
          <w:rFonts w:ascii="Times New Roman" w:hAnsi="Times New Roman" w:cs="Times New Roman"/>
          <w:i/>
          <w:sz w:val="24"/>
          <w:szCs w:val="24"/>
        </w:rPr>
        <w:t xml:space="preserve">Journal of Abnormal Child Psychology, 23, </w:t>
      </w:r>
      <w:r>
        <w:rPr>
          <w:rFonts w:ascii="Times New Roman" w:hAnsi="Times New Roman" w:cs="Times New Roman"/>
          <w:sz w:val="24"/>
          <w:szCs w:val="24"/>
        </w:rPr>
        <w:t>83-106.</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Weisz, J. R., &amp; Gray, J. S. (2008). Evidence-based psychotherapy for children and adolescents: Data from the present and a model for the future. </w:t>
      </w:r>
      <w:r>
        <w:rPr>
          <w:rFonts w:ascii="Times New Roman" w:hAnsi="Times New Roman" w:cs="Times New Roman"/>
          <w:i/>
          <w:sz w:val="24"/>
          <w:szCs w:val="24"/>
        </w:rPr>
        <w:t xml:space="preserve">Child and Adolescent Mental health, 13, </w:t>
      </w:r>
      <w:r>
        <w:rPr>
          <w:rFonts w:ascii="Times New Roman" w:hAnsi="Times New Roman" w:cs="Times New Roman"/>
          <w:sz w:val="24"/>
          <w:szCs w:val="24"/>
        </w:rPr>
        <w:t>54-65.</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Weisz, J. R., Jensen-Doss, A., &amp; Hawley, K. M. (2006). Evidence-based youth psychotherapies versus usual clinical care: A meta-analysis of direct comparisons. </w:t>
      </w:r>
      <w:r>
        <w:rPr>
          <w:rFonts w:ascii="Times New Roman" w:hAnsi="Times New Roman" w:cs="Times New Roman"/>
          <w:i/>
          <w:sz w:val="24"/>
          <w:szCs w:val="24"/>
        </w:rPr>
        <w:t xml:space="preserve">American Psychologist, 61, </w:t>
      </w:r>
      <w:r>
        <w:rPr>
          <w:rFonts w:ascii="Times New Roman" w:hAnsi="Times New Roman" w:cs="Times New Roman"/>
          <w:sz w:val="24"/>
          <w:szCs w:val="24"/>
        </w:rPr>
        <w:t>671-689.</w:t>
      </w:r>
    </w:p>
    <w:p w:rsidR="003011CB" w:rsidRPr="003011CB" w:rsidRDefault="003011CB"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Williams, N. J., &amp; Glisson, C. (2013). Reducing turnover is not enough: The need for proficient organizational cultures to support positive youth outcomes in child welfare. </w:t>
      </w:r>
      <w:r>
        <w:rPr>
          <w:rFonts w:ascii="Times New Roman" w:hAnsi="Times New Roman" w:cs="Times New Roman"/>
          <w:i/>
          <w:sz w:val="24"/>
          <w:szCs w:val="24"/>
        </w:rPr>
        <w:t xml:space="preserve">Children and Youth Services Review, 35, </w:t>
      </w:r>
      <w:r>
        <w:rPr>
          <w:rFonts w:ascii="Times New Roman" w:hAnsi="Times New Roman" w:cs="Times New Roman"/>
          <w:sz w:val="24"/>
          <w:szCs w:val="24"/>
        </w:rPr>
        <w:t>1871-1877.</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Williams, N. J., &amp; Glisson, C. (2014a). </w:t>
      </w:r>
      <w:r>
        <w:rPr>
          <w:rFonts w:ascii="Times New Roman" w:hAnsi="Times New Roman" w:cs="Times New Roman"/>
          <w:bCs/>
          <w:kern w:val="36"/>
          <w:sz w:val="24"/>
          <w:szCs w:val="24"/>
        </w:rPr>
        <w:t>Testing a theory of organizational culture, climate, and youth outcomes in child welfare systems: A United States national study.</w:t>
      </w:r>
      <w:r>
        <w:rPr>
          <w:rFonts w:ascii="Times New Roman" w:hAnsi="Times New Roman" w:cs="Times New Roman"/>
          <w:bCs/>
          <w:i/>
          <w:kern w:val="36"/>
          <w:sz w:val="24"/>
          <w:szCs w:val="24"/>
        </w:rPr>
        <w:t xml:space="preserve"> Child Abuse &amp; Neglect, 38, </w:t>
      </w:r>
      <w:r>
        <w:rPr>
          <w:rFonts w:ascii="Times New Roman" w:hAnsi="Times New Roman" w:cs="Times New Roman"/>
          <w:bCs/>
          <w:kern w:val="36"/>
          <w:sz w:val="24"/>
          <w:szCs w:val="24"/>
        </w:rPr>
        <w:t xml:space="preserve">757-767. </w:t>
      </w:r>
    </w:p>
    <w:p w:rsidR="00422E12" w:rsidRDefault="00422E12" w:rsidP="001811C9">
      <w:pPr>
        <w:spacing w:after="0" w:line="480" w:lineRule="auto"/>
        <w:ind w:left="720" w:hanging="720"/>
        <w:rPr>
          <w:rFonts w:ascii="Times New Roman" w:eastAsia="Calibri" w:hAnsi="Times New Roman" w:cs="Times New Roman"/>
          <w:sz w:val="24"/>
          <w:szCs w:val="24"/>
        </w:rPr>
      </w:pPr>
      <w:r>
        <w:rPr>
          <w:rFonts w:ascii="Times New Roman" w:eastAsia="Calibri" w:hAnsi="Times New Roman" w:cs="Times New Roman"/>
          <w:sz w:val="24"/>
          <w:szCs w:val="24"/>
        </w:rPr>
        <w:t xml:space="preserve">Williams, N. J., &amp; Glisson, C. (2014b). The role of organizational culture and climate in the dissemination and implementation of empirically-supported treatments for youth. In R. S. </w:t>
      </w:r>
      <w:proofErr w:type="spellStart"/>
      <w:r>
        <w:rPr>
          <w:rFonts w:ascii="Times New Roman" w:eastAsia="Calibri" w:hAnsi="Times New Roman" w:cs="Times New Roman"/>
          <w:sz w:val="24"/>
          <w:szCs w:val="24"/>
        </w:rPr>
        <w:t>Beidas</w:t>
      </w:r>
      <w:proofErr w:type="spellEnd"/>
      <w:r>
        <w:rPr>
          <w:rFonts w:ascii="Times New Roman" w:eastAsia="Calibri" w:hAnsi="Times New Roman" w:cs="Times New Roman"/>
          <w:sz w:val="24"/>
          <w:szCs w:val="24"/>
        </w:rPr>
        <w:t xml:space="preserve">, &amp; P. C. Kendall (Eds.), </w:t>
      </w:r>
      <w:r>
        <w:rPr>
          <w:rFonts w:ascii="Times New Roman" w:eastAsia="Calibri" w:hAnsi="Times New Roman" w:cs="Times New Roman"/>
          <w:i/>
          <w:sz w:val="24"/>
          <w:szCs w:val="24"/>
        </w:rPr>
        <w:t xml:space="preserve">Dissemination and Implementation of Evidence Based Practices in Child and Adolescent Mental Health </w:t>
      </w:r>
      <w:r>
        <w:rPr>
          <w:rFonts w:ascii="Times New Roman" w:eastAsia="Calibri" w:hAnsi="Times New Roman" w:cs="Times New Roman"/>
          <w:sz w:val="24"/>
          <w:szCs w:val="24"/>
        </w:rPr>
        <w:t xml:space="preserve">(pp. 61-81). New York: Oxford University Press. </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 xml:space="preserve">Zhang, Z., Zyphur, M. J., &amp; Preacher, K. J. (2009). Testing multilevel mediation using hierarchical linear models: Problems and solutions. </w:t>
      </w:r>
      <w:r>
        <w:rPr>
          <w:rFonts w:ascii="Times New Roman" w:hAnsi="Times New Roman" w:cs="Times New Roman"/>
          <w:i/>
          <w:sz w:val="24"/>
          <w:szCs w:val="24"/>
        </w:rPr>
        <w:t xml:space="preserve">Organizational Research Methods, 12, </w:t>
      </w:r>
      <w:r>
        <w:rPr>
          <w:rFonts w:ascii="Times New Roman" w:hAnsi="Times New Roman" w:cs="Times New Roman"/>
          <w:sz w:val="24"/>
          <w:szCs w:val="24"/>
        </w:rPr>
        <w:t>695-719.</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Zima, B. T., Hurlburt, M. S., Knapp, P., Ladd, H., Tang, L., </w:t>
      </w:r>
      <w:proofErr w:type="spellStart"/>
      <w:r>
        <w:rPr>
          <w:rFonts w:ascii="Times New Roman" w:hAnsi="Times New Roman" w:cs="Times New Roman"/>
          <w:sz w:val="24"/>
          <w:szCs w:val="24"/>
        </w:rPr>
        <w:t>Duan</w:t>
      </w:r>
      <w:proofErr w:type="spellEnd"/>
      <w:r>
        <w:rPr>
          <w:rFonts w:ascii="Times New Roman" w:hAnsi="Times New Roman" w:cs="Times New Roman"/>
          <w:sz w:val="24"/>
          <w:szCs w:val="24"/>
        </w:rPr>
        <w:t xml:space="preserve">, N., et al. (2005). Quality of publicly-funded outpatient specialty mental health care for common childhood psychiatric disorders in California. </w:t>
      </w:r>
      <w:r>
        <w:rPr>
          <w:rFonts w:ascii="Times New Roman" w:hAnsi="Times New Roman" w:cs="Times New Roman"/>
          <w:i/>
          <w:sz w:val="24"/>
          <w:szCs w:val="24"/>
        </w:rPr>
        <w:t>Journal of the American Academy of Child and Adolescent Psychiatry, 44,</w:t>
      </w:r>
      <w:r>
        <w:rPr>
          <w:rFonts w:ascii="Times New Roman" w:hAnsi="Times New Roman" w:cs="Times New Roman"/>
          <w:sz w:val="24"/>
          <w:szCs w:val="24"/>
        </w:rPr>
        <w:t xml:space="preserve"> 130–144.</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Zohar, D., &amp; Hofmann, D. A. (2012). Organizational culture and climate. In S. W. J. </w:t>
      </w:r>
      <w:proofErr w:type="spellStart"/>
      <w:r>
        <w:rPr>
          <w:rFonts w:ascii="Times New Roman" w:hAnsi="Times New Roman" w:cs="Times New Roman"/>
          <w:sz w:val="24"/>
          <w:szCs w:val="24"/>
        </w:rPr>
        <w:t>Kozlowki</w:t>
      </w:r>
      <w:proofErr w:type="spellEnd"/>
      <w:r>
        <w:rPr>
          <w:rFonts w:ascii="Times New Roman" w:hAnsi="Times New Roman" w:cs="Times New Roman"/>
          <w:sz w:val="24"/>
          <w:szCs w:val="24"/>
        </w:rPr>
        <w:t xml:space="preserve"> (Ed.), </w:t>
      </w:r>
      <w:r>
        <w:rPr>
          <w:rFonts w:ascii="Times New Roman" w:hAnsi="Times New Roman" w:cs="Times New Roman"/>
          <w:i/>
          <w:sz w:val="24"/>
          <w:szCs w:val="24"/>
        </w:rPr>
        <w:t xml:space="preserve">The Oxford Handbook of Organizational Psychology, Vol. 1 </w:t>
      </w:r>
      <w:r>
        <w:rPr>
          <w:rFonts w:ascii="Times New Roman" w:hAnsi="Times New Roman" w:cs="Times New Roman"/>
          <w:sz w:val="24"/>
          <w:szCs w:val="24"/>
        </w:rPr>
        <w:t>(pp. 643-666). New York: Oxford University Press.</w:t>
      </w:r>
    </w:p>
    <w:p w:rsidR="00422E12" w:rsidRDefault="00422E12" w:rsidP="001811C9">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Zohar, D., &amp; Polachek, T. (2014). Discourse-based intervention for modifying supervisory communication as leverage for safety climate and performance improvement: A randomized field study. </w:t>
      </w:r>
      <w:r>
        <w:rPr>
          <w:rFonts w:ascii="Times New Roman" w:hAnsi="Times New Roman" w:cs="Times New Roman"/>
          <w:i/>
          <w:sz w:val="24"/>
          <w:szCs w:val="24"/>
        </w:rPr>
        <w:t xml:space="preserve">Journal of Applied Psychology, 99, </w:t>
      </w:r>
      <w:r>
        <w:rPr>
          <w:rFonts w:ascii="Times New Roman" w:hAnsi="Times New Roman" w:cs="Times New Roman"/>
          <w:sz w:val="24"/>
          <w:szCs w:val="24"/>
        </w:rPr>
        <w:t>113-124.</w:t>
      </w:r>
    </w:p>
    <w:p w:rsidR="00422E12" w:rsidRDefault="00422E12" w:rsidP="001811C9">
      <w:pPr>
        <w:spacing w:after="0" w:line="480" w:lineRule="auto"/>
        <w:rPr>
          <w:rStyle w:val="pseudotab"/>
          <w:rFonts w:ascii="Times New Roman" w:hAnsi="Times New Roman" w:cs="Times New Roman"/>
          <w:sz w:val="24"/>
          <w:szCs w:val="24"/>
        </w:rPr>
      </w:pPr>
    </w:p>
    <w:p w:rsidR="001E1076" w:rsidRDefault="001E1076" w:rsidP="001811C9">
      <w:pPr>
        <w:spacing w:after="0" w:line="480" w:lineRule="auto"/>
        <w:rPr>
          <w:rStyle w:val="pseudotab"/>
          <w:rFonts w:ascii="Times New Roman" w:hAnsi="Times New Roman" w:cs="Times New Roman"/>
          <w:sz w:val="24"/>
          <w:szCs w:val="24"/>
        </w:rPr>
      </w:pPr>
    </w:p>
    <w:p w:rsidR="001E1076" w:rsidRDefault="001E1076">
      <w:pPr>
        <w:rPr>
          <w:rStyle w:val="pseudotab"/>
          <w:rFonts w:ascii="Times New Roman" w:hAnsi="Times New Roman" w:cs="Times New Roman"/>
          <w:sz w:val="24"/>
          <w:szCs w:val="24"/>
        </w:rPr>
      </w:pPr>
      <w:r>
        <w:rPr>
          <w:rStyle w:val="pseudotab"/>
          <w:rFonts w:ascii="Times New Roman" w:hAnsi="Times New Roman" w:cs="Times New Roman"/>
          <w:sz w:val="24"/>
          <w:szCs w:val="24"/>
        </w:rPr>
        <w:br w:type="page"/>
      </w:r>
    </w:p>
    <w:p w:rsidR="001E1076" w:rsidRPr="004104B8" w:rsidRDefault="001E1076" w:rsidP="004104B8">
      <w:pPr>
        <w:pStyle w:val="Heading1"/>
        <w:rPr>
          <w:rStyle w:val="pseudotab"/>
        </w:rPr>
      </w:pPr>
      <w:bookmarkStart w:id="28" w:name="_Toc414978465"/>
      <w:r w:rsidRPr="004104B8">
        <w:rPr>
          <w:rStyle w:val="pseudotab"/>
        </w:rPr>
        <w:lastRenderedPageBreak/>
        <w:t>Appendix</w:t>
      </w:r>
      <w:bookmarkEnd w:id="28"/>
      <w:r w:rsidRPr="004104B8">
        <w:rPr>
          <w:rStyle w:val="pseudotab"/>
        </w:rPr>
        <w:br w:type="page"/>
      </w:r>
    </w:p>
    <w:p w:rsidR="006B3CE5" w:rsidRDefault="00232581" w:rsidP="001811C9">
      <w:pPr>
        <w:spacing w:after="0" w:line="480" w:lineRule="auto"/>
        <w:rPr>
          <w:rStyle w:val="pseudotab"/>
          <w:rFonts w:ascii="Times New Roman" w:hAnsi="Times New Roman" w:cs="Times New Roman"/>
          <w:sz w:val="24"/>
          <w:szCs w:val="24"/>
        </w:rPr>
      </w:pPr>
      <w:r>
        <w:rPr>
          <w:noProof/>
        </w:rPr>
        <w:lastRenderedPageBreak/>
        <w:pict>
          <v:group id="_x0000_s1421" style="position:absolute;margin-left:4.25pt;margin-top:0;width:456.7pt;height:284.05pt;z-index:252097536" coordorigin="1525,2877" coordsize="9134,5681">
            <v:shapetype id="_x0000_t32" coordsize="21600,21600" o:spt="32" o:oned="t" path="m,l21600,21600e" filled="f">
              <v:path arrowok="t" fillok="f" o:connecttype="none"/>
              <o:lock v:ext="edit" shapetype="t"/>
            </v:shapetype>
            <v:shape id="_x0000_s1220" type="#_x0000_t32" style="position:absolute;left:1621;top:5922;width:882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XI5MUAAADbAAAADwAAAGRycy9kb3ducmV2LnhtbESPQWvCQBCF74X+h2UKvdWNIlWiq7RC&#10;oadSo4jehuyYBLOzaXaj23/fORS8zfDevPfNcp1cq67Uh8azgfEoA0VcettwZWC/+3iZgwoR2WLr&#10;mQz8UoD16vFhibn1N97StYiVkhAOORqoY+xyrUNZk8Mw8h2xaGffO4yy9pW2Pd4k3LV6kmWv2mHD&#10;0lBjR5uayksxOAPH6WFyCulr+N5MZ+PhJ7wXabc15vkpvS1ARUrxbv6//rSCL/Tyiwy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4XI5MUAAADbAAAADwAAAAAAAAAA&#10;AAAAAAChAgAAZHJzL2Rvd25yZXYueG1sUEsFBgAAAAAEAAQA+QAAAJMDAAAAAA==&#10;" strokeweight="2pt">
              <v:stroke dashstyle="dash"/>
            </v:shape>
            <v:shapetype id="_x0000_t202" coordsize="21600,21600" o:spt="202" path="m,l,21600r21600,l21600,xe">
              <v:stroke joinstyle="miter"/>
              <v:path gradientshapeok="t" o:connecttype="rect"/>
            </v:shapetype>
            <v:shape id="_x0000_s1217" type="#_x0000_t202" style="position:absolute;left:8653;top:3609;width:2006;height:11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ZBcIA&#10;AADaAAAADwAAAGRycy9kb3ducmV2LnhtbESPQWvCQBSE70L/w/KE3swmFrREV5GKUG8avfT2zL5k&#10;Q7JvQ3ar6b/vFgoeh5n5hllvR9uJOw2+cawgS1IQxKXTDdcKrpfD7B2ED8gaO8ek4Ic8bDcvkzXm&#10;2j34TPci1CJC2OeowITQ51L60pBFn7ieOHqVGyyGKIda6gEfEW47OU/ThbTYcFww2NOHobItvq2C&#10;rxvv/Zs5+1N2rKrjeGhDVrRKvU7H3QpEoDE8w//tT61gCX9X4g2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5kFwgAAANoAAAAPAAAAAAAAAAAAAAAAAJgCAABkcnMvZG93&#10;bnJldi54bWxQSwUGAAAAAAQABAD1AAAAhwMAAAAA&#10;" stroked="f" strokeweight="2pt">
              <v:fill opacity="0"/>
              <v:textbox style="mso-next-textbox:#_x0000_s1217">
                <w:txbxContent>
                  <w:p w:rsidR="001D7299" w:rsidRPr="00BA51D9" w:rsidRDefault="001D7299" w:rsidP="00470FCD">
                    <w:pPr>
                      <w:pStyle w:val="NormalWeb"/>
                      <w:spacing w:before="0" w:beforeAutospacing="0" w:after="0" w:afterAutospacing="0" w:line="360" w:lineRule="auto"/>
                      <w:jc w:val="center"/>
                      <w:textAlignment w:val="baseline"/>
                      <w:rPr>
                        <w:rFonts w:ascii="Arial" w:hAnsi="Arial" w:cs="Arial"/>
                        <w:b/>
                        <w:bCs/>
                        <w:color w:val="000000" w:themeColor="text1"/>
                        <w:kern w:val="24"/>
                      </w:rPr>
                    </w:pPr>
                    <w:r w:rsidRPr="00BA51D9">
                      <w:rPr>
                        <w:rFonts w:ascii="Arial" w:hAnsi="Arial" w:cs="Arial"/>
                        <w:b/>
                        <w:bCs/>
                        <w:color w:val="000000" w:themeColor="text1"/>
                        <w:kern w:val="24"/>
                      </w:rPr>
                      <w:t xml:space="preserve">Organizational </w:t>
                    </w:r>
                  </w:p>
                  <w:p w:rsidR="001D7299" w:rsidRPr="00BA51D9" w:rsidRDefault="001D7299" w:rsidP="00470FCD">
                    <w:pPr>
                      <w:pStyle w:val="NormalWeb"/>
                      <w:spacing w:before="0" w:beforeAutospacing="0" w:after="0" w:afterAutospacing="0" w:line="360" w:lineRule="auto"/>
                      <w:jc w:val="center"/>
                      <w:textAlignment w:val="baseline"/>
                      <w:rPr>
                        <w:rFonts w:ascii="Arial" w:hAnsi="Arial" w:cs="Arial"/>
                        <w:b/>
                      </w:rPr>
                    </w:pPr>
                    <w:r w:rsidRPr="00BA51D9">
                      <w:rPr>
                        <w:rFonts w:ascii="Arial" w:hAnsi="Arial" w:cs="Arial"/>
                        <w:b/>
                        <w:bCs/>
                        <w:color w:val="000000" w:themeColor="text1"/>
                        <w:kern w:val="24"/>
                      </w:rPr>
                      <w:t>Level</w:t>
                    </w:r>
                  </w:p>
                </w:txbxContent>
              </v:textbox>
            </v:shape>
            <v:shape id="_x0000_s1218" type="#_x0000_t202" style="position:absolute;left:1995;top:6628;width:1451;height:12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2Or8A&#10;AADaAAAADwAAAGRycy9kb3ducmV2LnhtbERPu2rDMBTdC/kHcQPZGjkNmOJENibFkLF2snS7ta4f&#10;xLpyLDV2/r4aCh0P533MFjOIB02ut6xgt41AENdW99wquF6K13cQziNrHCyTgic5yNLVyxETbWcu&#10;6VH5VoQQdgkq6LwfEyld3ZFBt7UjceAaOxn0AU6t1BPOIdwM8i2KYmmw59DQ4Uinjupb9WMU3L/2&#10;5zIuxo/POc/bIv5unrhrlNqsl/wAwtPi/8V/7rNWELaGK+EGyP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8/Y6vwAAANoAAAAPAAAAAAAAAAAAAAAAAJgCAABkcnMvZG93bnJl&#10;di54bWxQSwUGAAAAAAQABAD1AAAAhAMAAAAA&#10;" strokecolor="white" strokeweight="2pt">
              <v:textbox style="mso-next-textbox:#_x0000_s1218">
                <w:txbxContent>
                  <w:p w:rsidR="001D7299" w:rsidRPr="00BA51D9" w:rsidRDefault="001D7299" w:rsidP="00470FCD">
                    <w:pPr>
                      <w:pStyle w:val="NormalWeb"/>
                      <w:spacing w:before="0" w:beforeAutospacing="0" w:after="0" w:afterAutospacing="0" w:line="360" w:lineRule="auto"/>
                      <w:jc w:val="center"/>
                      <w:textAlignment w:val="baseline"/>
                      <w:rPr>
                        <w:rFonts w:ascii="Arial" w:hAnsi="Arial" w:cs="Arial"/>
                        <w:b/>
                        <w:bCs/>
                        <w:color w:val="000000" w:themeColor="text1"/>
                        <w:kern w:val="24"/>
                      </w:rPr>
                    </w:pPr>
                    <w:r w:rsidRPr="00BA51D9">
                      <w:rPr>
                        <w:rFonts w:ascii="Arial" w:hAnsi="Arial" w:cs="Arial"/>
                        <w:b/>
                        <w:bCs/>
                        <w:color w:val="000000" w:themeColor="text1"/>
                        <w:kern w:val="24"/>
                      </w:rPr>
                      <w:t xml:space="preserve">Individual </w:t>
                    </w:r>
                  </w:p>
                  <w:p w:rsidR="001D7299" w:rsidRPr="00BA51D9" w:rsidRDefault="001D7299" w:rsidP="00470FCD">
                    <w:pPr>
                      <w:pStyle w:val="NormalWeb"/>
                      <w:spacing w:before="0" w:beforeAutospacing="0" w:after="0" w:afterAutospacing="0" w:line="360" w:lineRule="auto"/>
                      <w:jc w:val="center"/>
                      <w:textAlignment w:val="baseline"/>
                      <w:rPr>
                        <w:rFonts w:ascii="Arial" w:hAnsi="Arial" w:cs="Arial"/>
                        <w:b/>
                      </w:rPr>
                    </w:pPr>
                    <w:r w:rsidRPr="00BA51D9">
                      <w:rPr>
                        <w:rFonts w:ascii="Arial" w:hAnsi="Arial" w:cs="Arial"/>
                        <w:b/>
                        <w:bCs/>
                        <w:color w:val="000000" w:themeColor="text1"/>
                        <w:kern w:val="24"/>
                      </w:rPr>
                      <w:t>Level</w:t>
                    </w:r>
                  </w:p>
                </w:txbxContent>
              </v:textbox>
            </v:shape>
            <v:group id="_x0000_s1420" style="position:absolute;left:5551;top:6628;width:5108;height:1930" coordorigin="5551,6628" coordsize="5108,1930">
              <v:group id="_x0000_s1260" style="position:absolute;left:6933;top:6628;width:2301;height:1549" coordorigin="7324,5505" coordsize="2301,1787">
                <v:shape id="AutoShape 13" o:spid="_x0000_s1227" type="#_x0000_t32" style="position:absolute;left:8471;top:6429;width:1;height:86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2pRScMAAADbAAAADwAAAGRycy9kb3ducmV2LnhtbERPTWvCQBC9F/wPywi91Y2tVInZSFup&#10;FcSA0YPHITsmwexszG41/vtuodDbPN7nJIveNOJKnastKxiPIhDEhdU1lwoO+8+nGQjnkTU2lknB&#10;nRws0sFDgrG2N97RNfelCCHsYlRQed/GUrqiIoNuZFviwJ1sZ9AH2JVSd3gL4aaRz1H0Kg3WHBoq&#10;bOmjouKcfxsFxk1fMutXl2xr18vNPefj/v1Lqcdh/zYH4an3/+I/91qH+RP4/SUcI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tqUUnDAAAA2wAAAA8AAAAAAAAAAAAA&#10;AAAAoQIAAGRycy9kb3ducmV2LnhtbFBLBQYAAAAABAAEAPkAAACRAwAAAAA=&#10;" strokeweight="2pt">
                  <v:stroke endarrow="block"/>
                </v:shape>
                <v:shape id="Text Box 27" o:spid="_x0000_s1238" type="#_x0000_t202" style="position:absolute;left:7324;top:5505;width:2301;height:9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Hl1sIA&#10;AADbAAAADwAAAGRycy9kb3ducmV2LnhtbESP3YrCMBSE74V9h3AW9k5TlVWppmVZEHQR8Q+vD82x&#10;LTYnpYm2+/ZGELwcZuYbZpF2phJ3alxpWcFwEIEgzqwuOVdwOi77MxDOI2usLJOCf3KQJh+9Bcba&#10;tryn+8HnIkDYxaig8L6OpXRZQQbdwNbEwbvYxqAPssmlbrANcFPJURRNpMGSw0KBNf0WlF0PN6NA&#10;rtvtWG52k+l5/Xc7GafHHWulvj67nzkIT51/h1/tlVYw+obnl/ADZPI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YeXWwgAAANsAAAAPAAAAAAAAAAAAAAAAAJgCAABkcnMvZG93&#10;bnJldi54bWxQSwUGAAAAAAQABAD1AAAAhwMAAAAA&#10;" strokeweight="2pt">
                  <v:textbox style="mso-next-textbox:#Text Box 27">
                    <w:txbxContent>
                      <w:p w:rsidR="001D7299" w:rsidRPr="00AA1E79" w:rsidRDefault="001D7299" w:rsidP="003417A8">
                        <w:pPr>
                          <w:pStyle w:val="NormalWeb"/>
                          <w:spacing w:before="0" w:beforeAutospacing="0" w:after="0" w:afterAutospacing="0"/>
                          <w:jc w:val="center"/>
                          <w:textAlignment w:val="baseline"/>
                          <w:rPr>
                            <w:rFonts w:ascii="Arial" w:hAnsi="Arial" w:cs="Arial"/>
                            <w:sz w:val="26"/>
                            <w:szCs w:val="26"/>
                          </w:rPr>
                        </w:pPr>
                        <w:r>
                          <w:rPr>
                            <w:rFonts w:ascii="Arial" w:hAnsi="Arial" w:cs="Arial"/>
                            <w:bCs/>
                            <w:color w:val="000000" w:themeColor="text1"/>
                            <w:kern w:val="24"/>
                            <w:sz w:val="26"/>
                            <w:szCs w:val="26"/>
                          </w:rPr>
                          <w:t>Job-related</w:t>
                        </w:r>
                        <w:r w:rsidRPr="00AA1E79">
                          <w:rPr>
                            <w:rFonts w:ascii="Arial" w:hAnsi="Arial" w:cs="Arial"/>
                            <w:bCs/>
                            <w:color w:val="000000" w:themeColor="text1"/>
                            <w:kern w:val="24"/>
                            <w:sz w:val="26"/>
                            <w:szCs w:val="26"/>
                          </w:rPr>
                          <w:t xml:space="preserve"> EBP Barriers</w:t>
                        </w:r>
                      </w:p>
                    </w:txbxContent>
                  </v:textbox>
                </v:shape>
              </v:group>
              <v:group id="_x0000_s1259" style="position:absolute;left:5551;top:7730;width:5108;height:828" coordorigin="6010,6845" coordsize="5108,828">
                <v:shape id="Text Box 9" o:spid="_x0000_s1223" type="#_x0000_t202" style="position:absolute;left:8972;top:6845;width:2146;height:828;visibility:visible;v-text-anchor:middle" strokeweight="2pt">
                  <v:textbox style="mso-next-textbox:#Text Box 9">
                    <w:txbxContent>
                      <w:p w:rsidR="001D7299" w:rsidRPr="00AA1E79" w:rsidRDefault="001D7299" w:rsidP="003417A8">
                        <w:pPr>
                          <w:pStyle w:val="NormalWeb"/>
                          <w:spacing w:before="0" w:beforeAutospacing="0" w:after="0" w:afterAutospacing="0"/>
                          <w:jc w:val="center"/>
                          <w:textAlignment w:val="baseline"/>
                          <w:rPr>
                            <w:rFonts w:ascii="Arial" w:hAnsi="Arial" w:cs="Arial"/>
                          </w:rPr>
                        </w:pPr>
                        <w:r w:rsidRPr="00AA1E79">
                          <w:rPr>
                            <w:rFonts w:ascii="Arial" w:hAnsi="Arial" w:cs="Arial"/>
                            <w:bCs/>
                            <w:color w:val="000000" w:themeColor="text1"/>
                            <w:kern w:val="24"/>
                            <w:sz w:val="26"/>
                            <w:szCs w:val="26"/>
                          </w:rPr>
                          <w:t>EBP</w:t>
                        </w:r>
                        <w:r w:rsidRPr="00AA1E79">
                          <w:rPr>
                            <w:rFonts w:ascii="Arial" w:hAnsi="Arial" w:cs="Arial"/>
                            <w:bCs/>
                            <w:color w:val="000000" w:themeColor="text1"/>
                            <w:kern w:val="24"/>
                          </w:rPr>
                          <w:t xml:space="preserve"> </w:t>
                        </w:r>
                        <w:r w:rsidRPr="00AA1E79">
                          <w:rPr>
                            <w:rFonts w:ascii="Arial" w:hAnsi="Arial" w:cs="Arial"/>
                            <w:bCs/>
                            <w:color w:val="000000" w:themeColor="text1"/>
                            <w:kern w:val="24"/>
                            <w:sz w:val="26"/>
                            <w:szCs w:val="26"/>
                          </w:rPr>
                          <w:t>Adoption</w:t>
                        </w:r>
                      </w:p>
                    </w:txbxContent>
                  </v:textbox>
                </v:shape>
                <v:shape id="Text Box 10" o:spid="_x0000_s1224" type="#_x0000_t202" style="position:absolute;left:6010;top:6845;width:2085;height:828;visibility:visible;v-text-anchor:middle" strokeweight="2pt">
                  <v:textbox style="mso-next-textbox:#Text Box 10">
                    <w:txbxContent>
                      <w:p w:rsidR="001D7299" w:rsidRPr="00AA1E79" w:rsidRDefault="001D7299" w:rsidP="003417A8">
                        <w:pPr>
                          <w:pStyle w:val="NormalWeb"/>
                          <w:spacing w:before="0" w:beforeAutospacing="0" w:after="0" w:afterAutospacing="0"/>
                          <w:jc w:val="center"/>
                          <w:textAlignment w:val="baseline"/>
                          <w:rPr>
                            <w:rFonts w:ascii="Arial" w:hAnsi="Arial" w:cs="Arial"/>
                          </w:rPr>
                        </w:pPr>
                        <w:r w:rsidRPr="00AA1E79">
                          <w:rPr>
                            <w:rFonts w:ascii="Arial" w:hAnsi="Arial" w:cs="Arial"/>
                            <w:bCs/>
                            <w:color w:val="000000" w:themeColor="text1"/>
                            <w:kern w:val="24"/>
                            <w:sz w:val="26"/>
                            <w:szCs w:val="26"/>
                          </w:rPr>
                          <w:t>EBP</w:t>
                        </w:r>
                        <w:r w:rsidRPr="00AA1E79">
                          <w:rPr>
                            <w:rFonts w:ascii="Arial" w:hAnsi="Arial" w:cs="Arial"/>
                            <w:bCs/>
                            <w:color w:val="000000" w:themeColor="text1"/>
                            <w:kern w:val="24"/>
                          </w:rPr>
                          <w:t xml:space="preserve"> </w:t>
                        </w:r>
                        <w:r w:rsidRPr="00AA1E79">
                          <w:rPr>
                            <w:rFonts w:ascii="Arial" w:hAnsi="Arial" w:cs="Arial"/>
                            <w:bCs/>
                            <w:color w:val="000000" w:themeColor="text1"/>
                            <w:kern w:val="24"/>
                            <w:sz w:val="26"/>
                            <w:szCs w:val="26"/>
                          </w:rPr>
                          <w:t>Intention</w:t>
                        </w:r>
                      </w:p>
                    </w:txbxContent>
                  </v:textbox>
                </v:shape>
                <v:shape id="AutoShape 11" o:spid="_x0000_s1225" type="#_x0000_t32" style="position:absolute;left:8095;top:7303;width:87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uR8cIAAADbAAAADwAAAGRycy9kb3ducmV2LnhtbERPTWvCQBC9F/wPywi9NRsVbImuohbb&#10;QKlg4sHjkB2TYHY2zW41+ffuodDj430v171pxI06V1tWMIliEMSF1TWXCk75/uUNhPPIGhvLpGAg&#10;B+vV6GmJibZ3PtIt86UIIewSVFB53yZSuqIigy6yLXHgLrYz6APsSqk7vIdw08hpHM+lwZpDQ4Ut&#10;7SoqrtmvUWDc6+xg/cfP4dum719Dxud8+6nU87jfLEB46v2/+M+dagXTMDZ8CT9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EuR8cIAAADbAAAADwAAAAAAAAAAAAAA&#10;AAChAgAAZHJzL2Rvd25yZXYueG1sUEsFBgAAAAAEAAQA+QAAAJADAAAAAA==&#10;" strokeweight="2pt">
                  <v:stroke endarrow="block"/>
                </v:shape>
              </v:group>
            </v:group>
            <v:group id="_x0000_s1242" style="position:absolute;left:5061;top:5483;width:490;height:2694" coordorigin="7781,4598" coordsize="1440,1490">
              <v:shape id="AutoShape 26" o:spid="_x0000_s1239" type="#_x0000_t32" style="position:absolute;left:7781;top:6088;width:144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yeuMMAAADaAAAADwAAAGRycy9kb3ducmV2LnhtbESPQWvCQBSE74L/YXmCN92o1JbUVdRi&#10;FaRCowePj+xrEsy+TbOrxn/vCoLHYWa+YSazxpTiQrUrLCsY9CMQxKnVBWcKDvtV7wOE88gaS8uk&#10;4EYOZtN2a4Kxtlf+pUviMxEg7GJUkHtfxVK6NCeDrm8r4uD92dqgD7LOpK7xGuCmlMMoGkuDBYeF&#10;HCta5pSekrNRYNz7aGf99//ux26+treEj/vFWqlup5l/gvDU+Ff42d5oBW/wuBJugJ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3snrjDAAAA2gAAAA8AAAAAAAAAAAAA&#10;AAAAoQIAAGRycy9kb3ducmV2LnhtbFBLBQYAAAAABAAEAPkAAACRAwAAAAA=&#10;" strokeweight="2pt">
                <v:stroke endarrow="block"/>
              </v:shape>
              <v:shape id="AutoShape 14" o:spid="_x0000_s1240" type="#_x0000_t32" style="position:absolute;left:7781;top:4598;width:0;height:14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aPI8MAAADaAAAADwAAAGRycy9kb3ducmV2LnhtbESPQWvCQBSE7wX/w/IEb81GkdhGVxFB&#10;LAUrpkWvj+xrEpp9G7LbJP33bkHwOMzMN8xqM5hadNS6yrKCaRSDIM6trrhQ8PW5f34B4Tyyxtoy&#10;KfgjB5v16GmFqbY9n6nLfCEChF2KCkrvm1RKl5dk0EW2IQ7et20N+iDbQuoW+wA3tZzFcSINVhwW&#10;SmxoV1L+k/0aBd3p8rHYN93h5IvL/Pw+f72iOSo1GQ/bJQhPg3+E7+03rSCB/yvhBsj1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2jyPDAAAA2gAAAA8AAAAAAAAAAAAA&#10;AAAAoQIAAGRycy9kb3ducmV2LnhtbFBLBQYAAAAABAAEAPkAAACRAwAAAAA=&#10;" strokeweight="2pt"/>
            </v:group>
            <v:group id="_x0000_s1244" style="position:absolute;left:5992;top:4047;width:472;height:3683" coordorigin="8746,2820" coordsize="1075,3005">
              <v:shape id="AutoShape 14" o:spid="_x0000_s1228" type="#_x0000_t32" style="position:absolute;left:9820;top:2820;width:1;height:30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b00sMAAADbAAAADwAAAGRycy9kb3ducmV2LnhtbERPTWvCQBC9F/wPywi91Y0tVonZSFup&#10;FcSA0YPHITsmwexszG41/vtuodDbPN7nJIveNOJKnastKxiPIhDEhdU1lwoO+8+nGQjnkTU2lknB&#10;nRws0sFDgrG2N97RNfelCCHsYlRQed/GUrqiIoNuZFviwJ1sZ9AH2JVSd3gL4aaRz1H0Kg3WHBoq&#10;bOmjouKcfxsFxk1fMutXl2xr18vNPefj/v1Lqcdh/zYH4an3/+I/91qH+RP4/SUcI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m9NLDAAAA2wAAAA8AAAAAAAAAAAAA&#10;AAAAoQIAAGRycy9kb3ducmV2LnhtbFBLBQYAAAAABAAEAPkAAACRAwAAAAA=&#10;" strokeweight="2pt">
                <v:stroke endarrow="block"/>
              </v:shape>
              <v:shape id="AutoShape 16" o:spid="_x0000_s1229" type="#_x0000_t32" style="position:absolute;left:8746;top:2821;width:107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muK8AAAADbAAAADwAAAGRycy9kb3ducmV2LnhtbERP32vCMBB+H/g/hBP2NlO3IdIZRQRR&#10;BkNaB3s9mrMtSy6lydr0v18GA9/u4/t5m120RgzU+9axguUiA0FcOd1yreDzenxag/ABWaNxTAom&#10;8rDbzh42mGs3ckFDGWqRQtjnqKAJocul9FVDFv3CdcSJu7neYkiwr6XucUzh1sjnLFtJiy2nhgY7&#10;OjRUfZc/VsHl5WReI2oTy6/bGqfi411ardTjPO7fQASK4S7+d591mr+Cv1/S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privAAAAA2wAAAA8AAAAAAAAAAAAAAAAA&#10;oQIAAGRycy9kb3ducmV2LnhtbFBLBQYAAAAABAAEAPkAAACOAwAAAAA=&#10;" strokeweight="2pt"/>
            </v:group>
            <v:group id="_x0000_s1245" style="position:absolute;left:5992;top:3681;width:1644;height:2947" coordorigin="8746,2820" coordsize="1075,3005">
              <v:shape id="AutoShape 14" o:spid="_x0000_s1246" type="#_x0000_t32" style="position:absolute;left:9820;top:2820;width:1;height:30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b00sMAAADbAAAADwAAAGRycy9kb3ducmV2LnhtbERPTWvCQBC9F/wPywi91Y0tVonZSFup&#10;FcSA0YPHITsmwexszG41/vtuodDbPN7nJIveNOJKnastKxiPIhDEhdU1lwoO+8+nGQjnkTU2lknB&#10;nRws0sFDgrG2N97RNfelCCHsYlRQed/GUrqiIoNuZFviwJ1sZ9AH2JVSd3gL4aaRz1H0Kg3WHBoq&#10;bOmjouKcfxsFxk1fMutXl2xr18vNPefj/v1Lqcdh/zYH4an3/+I/91qH+RP4/SUcI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m9NLDAAAA2wAAAA8AAAAAAAAAAAAA&#10;AAAAoQIAAGRycy9kb3ducmV2LnhtbFBLBQYAAAAABAAEAPkAAACRAwAAAAA=&#10;" strokeweight="2pt">
                <v:stroke endarrow="block"/>
              </v:shape>
              <v:shape id="AutoShape 16" o:spid="_x0000_s1247" type="#_x0000_t32" style="position:absolute;left:8746;top:2821;width:107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muK8AAAADbAAAADwAAAGRycy9kb3ducmV2LnhtbERP32vCMBB+H/g/hBP2NlO3IdIZRQRR&#10;BkNaB3s9mrMtSy6lydr0v18GA9/u4/t5m120RgzU+9axguUiA0FcOd1yreDzenxag/ABWaNxTAom&#10;8rDbzh42mGs3ckFDGWqRQtjnqKAJocul9FVDFv3CdcSJu7neYkiwr6XucUzh1sjnLFtJiy2nhgY7&#10;OjRUfZc/VsHl5WReI2oTy6/bGqfi411ardTjPO7fQASK4S7+d591mr+Cv1/S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privAAAAA2wAAAA8AAAAAAAAAAAAAAAAA&#10;oQIAAGRycy9kb3ducmV2LnhtbFBLBQYAAAAABAAEAPkAAACOAwAAAAA=&#10;" strokeweight="2pt"/>
            </v:group>
            <v:shape id="_x0000_s1232" type="#_x0000_t202" style="position:absolute;left:1525;top:2877;width:1782;height:269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bbDsMA&#10;AADbAAAADwAAAGRycy9kb3ducmV2LnhtbERPS2vCQBC+F/oflil4azYWKk10E6RQKOLFB7THMTtm&#10;Y7KzaXbV+O/dQqG3+fiesyhH24kLDb5xrGCapCCIK6cbrhXsdx/PbyB8QNbYOSYFN/JQFo8PC8y1&#10;u/KGLttQixjCPkcFJoQ+l9JXhiz6xPXEkTu6wWKIcKilHvAaw20nX9J0Ji02HBsM9vRuqGq3Z6sg&#10;O07b7ywzh6+f9Q5Xq3NbvZ5apSZP43IOItAY/sV/7k8d52fw+0s8QB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bbDsMAAADbAAAADwAAAAAAAAAAAAAAAACYAgAAZHJzL2Rv&#10;d25yZXYueG1sUEsFBgAAAAAEAAQA9QAAAIgDAAAAAA==&#10;" strokeweight="2pt">
              <v:textbox style="mso-next-textbox:#_x0000_s1232">
                <w:txbxContent>
                  <w:p w:rsidR="001D7299" w:rsidRPr="00AA1E79" w:rsidRDefault="001D7299" w:rsidP="003417A8">
                    <w:pPr>
                      <w:pStyle w:val="NormalWeb"/>
                      <w:spacing w:before="0" w:beforeAutospacing="0" w:after="0" w:afterAutospacing="0"/>
                      <w:jc w:val="center"/>
                      <w:textAlignment w:val="baseline"/>
                      <w:rPr>
                        <w:rFonts w:ascii="Arial" w:hAnsi="Arial" w:cs="Arial"/>
                        <w:sz w:val="40"/>
                        <w:szCs w:val="40"/>
                      </w:rPr>
                    </w:pPr>
                    <w:r w:rsidRPr="00AA1E79">
                      <w:rPr>
                        <w:rFonts w:ascii="Arial" w:hAnsi="Arial" w:cs="Arial"/>
                        <w:bCs/>
                        <w:color w:val="000000" w:themeColor="text1"/>
                        <w:kern w:val="24"/>
                        <w:sz w:val="40"/>
                        <w:szCs w:val="40"/>
                      </w:rPr>
                      <w:t>ARC</w:t>
                    </w:r>
                  </w:p>
                </w:txbxContent>
              </v:textbox>
            </v:shape>
            <v:shape id="_x0000_s1233" type="#_x0000_t32" style="position:absolute;left:3324;top:3837;width:6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2d98IAAADbAAAADwAAAGRycy9kb3ducmV2LnhtbERPTWvCQBC9F/wPywi9NRsVbImuohbb&#10;QKlg4sHjkB2TYHY2zW41+ffuodDj430v171pxI06V1tWMIliEMSF1TWXCk75/uUNhPPIGhvLpGAg&#10;B+vV6GmJibZ3PtIt86UIIewSVFB53yZSuqIigy6yLXHgLrYz6APsSqk7vIdw08hpHM+lwZpDQ4Ut&#10;7SoqrtmvUWDc6+xg/cfP4dum719Dxud8+6nU87jfLEB46v2/+M+dagXTsD58CT9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2d98IAAADbAAAADwAAAAAAAAAAAAAA&#10;AAChAgAAZHJzL2Rvd25yZXYueG1sUEsFBgAAAAAEAAQA+QAAAJADAAAAAA==&#10;" strokeweight="2pt">
              <v:stroke endarrow="block"/>
            </v:shape>
            <v:shape id="_x0000_s1234" type="#_x0000_t202" style="position:absolute;left:4017;top:3464;width:1975;height:8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rj1cEA&#10;AADbAAAADwAAAGRycy9kb3ducmV2LnhtbESPQYvCMBSE74L/ITzBm6YquFKNIoKgsshaxfOjebbF&#10;5qU00dZ/vxEEj8PMfMMsVq0pxZNqV1hWMBpGIIhTqwvOFFzO28EMhPPIGkvLpOBFDlbLbmeBsbYN&#10;n+iZ+EwECLsYFeTeV7GULs3JoBvaijh4N1sb9EHWmdQ1NgFuSjmOoqk0WHBYyLGiTU7pPXkYBXLf&#10;HCfy92/6c90fHhfj9KRlrVS/167nIDy1/hv+tHdawXgE7y/h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a49XBAAAA2wAAAA8AAAAAAAAAAAAAAAAAmAIAAGRycy9kb3du&#10;cmV2LnhtbFBLBQYAAAAABAAEAPUAAACGAwAAAAA=&#10;" strokeweight="2pt">
              <v:textbox style="mso-next-textbox:#_x0000_s1234">
                <w:txbxContent>
                  <w:p w:rsidR="001D7299" w:rsidRPr="00AA1E79" w:rsidRDefault="001D7299" w:rsidP="003417A8">
                    <w:pPr>
                      <w:pStyle w:val="NormalWeb"/>
                      <w:spacing w:before="0" w:beforeAutospacing="0" w:after="0" w:afterAutospacing="0"/>
                      <w:jc w:val="center"/>
                      <w:textAlignment w:val="baseline"/>
                      <w:rPr>
                        <w:rFonts w:ascii="Arial" w:hAnsi="Arial" w:cs="Arial"/>
                        <w:sz w:val="26"/>
                        <w:szCs w:val="26"/>
                      </w:rPr>
                    </w:pPr>
                    <w:r>
                      <w:rPr>
                        <w:rFonts w:ascii="Arial" w:hAnsi="Arial" w:cs="Arial"/>
                        <w:bCs/>
                        <w:color w:val="000000" w:themeColor="text1"/>
                        <w:kern w:val="24"/>
                        <w:sz w:val="26"/>
                        <w:szCs w:val="26"/>
                      </w:rPr>
                      <w:t xml:space="preserve">Proficiency </w:t>
                    </w:r>
                    <w:r w:rsidRPr="00AA1E79">
                      <w:rPr>
                        <w:rFonts w:ascii="Arial" w:hAnsi="Arial" w:cs="Arial"/>
                        <w:bCs/>
                        <w:color w:val="000000" w:themeColor="text1"/>
                        <w:kern w:val="24"/>
                        <w:sz w:val="26"/>
                        <w:szCs w:val="26"/>
                      </w:rPr>
                      <w:t>Culture</w:t>
                    </w:r>
                  </w:p>
                </w:txbxContent>
              </v:textbox>
            </v:shape>
            <v:shape id="Text Box 23" o:spid="_x0000_s1235" type="#_x0000_t202" style="position:absolute;left:4017;top:4641;width:1975;height:8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h9osIA&#10;AADbAAAADwAAAGRycy9kb3ducmV2LnhtbESP3YrCMBSE7wXfIRzBO023gko1LcvCgi6y+IfXh+bY&#10;FpuT0kTbfXuzIHg5zMw3zDrrTS0e1LrKsoKPaQSCOLe64kLB+fQ9WYJwHlljbZkU/JGDLB0O1pho&#10;2/GBHkdfiABhl6CC0vsmkdLlJRl0U9sQB+9qW4M+yLaQusUuwE0t4yiaS4MVh4USG/oqKb8d70aB&#10;3Ha/M7nbzxeX7c/9bJye9ayVGo/6zxUIT71/h1/tjVYQx/D/JfwAmT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iH2iwgAAANsAAAAPAAAAAAAAAAAAAAAAAJgCAABkcnMvZG93&#10;bnJldi54bWxQSwUGAAAAAAQABAD1AAAAhwMAAAAA&#10;" strokeweight="2pt">
              <v:textbox style="mso-next-textbox:#Text Box 23">
                <w:txbxContent>
                  <w:p w:rsidR="001D7299" w:rsidRPr="00AA1E79" w:rsidRDefault="001D7299" w:rsidP="003417A8">
                    <w:pPr>
                      <w:pStyle w:val="NormalWeb"/>
                      <w:spacing w:before="0" w:beforeAutospacing="0" w:after="0" w:afterAutospacing="0"/>
                      <w:jc w:val="center"/>
                      <w:textAlignment w:val="baseline"/>
                      <w:rPr>
                        <w:rFonts w:ascii="Arial" w:hAnsi="Arial" w:cs="Arial"/>
                        <w:sz w:val="26"/>
                        <w:szCs w:val="26"/>
                      </w:rPr>
                    </w:pPr>
                    <w:r>
                      <w:rPr>
                        <w:rFonts w:ascii="Arial" w:hAnsi="Arial" w:cs="Arial"/>
                        <w:bCs/>
                        <w:color w:val="000000" w:themeColor="text1"/>
                        <w:kern w:val="24"/>
                        <w:sz w:val="26"/>
                        <w:szCs w:val="26"/>
                      </w:rPr>
                      <w:t>Engagement</w:t>
                    </w:r>
                    <w:r w:rsidRPr="00AA1E79">
                      <w:rPr>
                        <w:rFonts w:ascii="Arial" w:hAnsi="Arial" w:cs="Arial"/>
                        <w:bCs/>
                        <w:color w:val="000000" w:themeColor="text1"/>
                        <w:kern w:val="24"/>
                        <w:sz w:val="26"/>
                        <w:szCs w:val="26"/>
                      </w:rPr>
                      <w:t xml:space="preserve"> Climate</w:t>
                    </w:r>
                  </w:p>
                </w:txbxContent>
              </v:textbox>
            </v:shape>
            <v:shape id="AutoShape 24" o:spid="_x0000_s1236" type="#_x0000_t32" style="position:absolute;left:3324;top:5041;width:6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8DgMQAAADbAAAADwAAAGRycy9kb3ducmV2LnhtbESPT4vCMBTE7wt+h/AEb2uqgko1iq74&#10;B5YVrB48PppnW2xeuk3U+u3NgrDHYWZ+w0znjSnFnWpXWFbQ60YgiFOrC84UnI7rzzEI55E1lpZJ&#10;wZMczGetjynG2j74QPfEZyJA2MWoIPe+iqV0aU4GXddWxMG72NqgD7LOpK7xEeCmlP0oGkqDBYeF&#10;HCv6yim9JjejwLjRYG/95nf/Y3er72fC5+Nyq1Sn3SwmIDw1/j/8bu+0gv4A/r6EHyBn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7wOAxAAAANsAAAAPAAAAAAAAAAAA&#10;AAAAAKECAABkcnMvZG93bnJldi54bWxQSwUGAAAAAAQABAD5AAAAkgMAAAAA&#10;" strokeweight="2pt">
              <v:stroke endarrow="block"/>
            </v:shape>
            <v:group id="_x0000_s1248" style="position:absolute;left:3307;top:3246;width:5160;height:3382" coordorigin="8746,2820" coordsize="1075,3005">
              <v:shape id="AutoShape 14" o:spid="_x0000_s1249" type="#_x0000_t32" style="position:absolute;left:9820;top:2820;width:1;height:30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b00sMAAADbAAAADwAAAGRycy9kb3ducmV2LnhtbERPTWvCQBC9F/wPywi91Y0tVonZSFup&#10;FcSA0YPHITsmwexszG41/vtuodDbPN7nJIveNOJKnastKxiPIhDEhdU1lwoO+8+nGQjnkTU2lknB&#10;nRws0sFDgrG2N97RNfelCCHsYlRQed/GUrqiIoNuZFviwJ1sZ9AH2JVSd3gL4aaRz1H0Kg3WHBoq&#10;bOmjouKcfxsFxk1fMutXl2xr18vNPefj/v1Lqcdh/zYH4an3/+I/91qH+RP4/SUcI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m9NLDAAAA2wAAAA8AAAAAAAAAAAAA&#10;AAAAoQIAAGRycy9kb3ducmV2LnhtbFBLBQYAAAAABAAEAPkAAACRAwAAAAA=&#10;" strokeweight="2pt">
                <v:stroke endarrow="block"/>
              </v:shape>
              <v:shape id="AutoShape 16" o:spid="_x0000_s1250" type="#_x0000_t32" style="position:absolute;left:8746;top:2821;width:107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muK8AAAADbAAAADwAAAGRycy9kb3ducmV2LnhtbERP32vCMBB+H/g/hBP2NlO3IdIZRQRR&#10;BkNaB3s9mrMtSy6lydr0v18GA9/u4/t5m120RgzU+9axguUiA0FcOd1yreDzenxag/ABWaNxTAom&#10;8rDbzh42mGs3ckFDGWqRQtjnqKAJocul9FVDFv3CdcSJu7neYkiwr6XucUzh1sjnLFtJiy2nhgY7&#10;OjRUfZc/VsHl5WReI2oTy6/bGqfi411ardTjPO7fQASK4S7+d591mr+Cv1/S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privAAAAA2wAAAA8AAAAAAAAAAAAAAAAA&#10;oQIAAGRycy9kb3ducmV2LnhtbFBLBQYAAAAABAAEAPkAAACOAwAAAAA=&#10;" strokeweight="2pt"/>
            </v:group>
          </v:group>
        </w:pict>
      </w:r>
    </w:p>
    <w:p w:rsidR="006B3CE5" w:rsidRDefault="006B3CE5" w:rsidP="001811C9">
      <w:pPr>
        <w:spacing w:after="0" w:line="480" w:lineRule="auto"/>
        <w:rPr>
          <w:rStyle w:val="pseudotab"/>
          <w:rFonts w:ascii="Times New Roman" w:hAnsi="Times New Roman" w:cs="Times New Roman"/>
          <w:sz w:val="24"/>
          <w:szCs w:val="24"/>
        </w:rPr>
      </w:pPr>
    </w:p>
    <w:p w:rsidR="006B3CE5" w:rsidRDefault="006B3CE5" w:rsidP="001811C9">
      <w:pPr>
        <w:spacing w:after="0" w:line="480" w:lineRule="auto"/>
        <w:rPr>
          <w:rStyle w:val="pseudotab"/>
          <w:rFonts w:ascii="Times New Roman" w:hAnsi="Times New Roman" w:cs="Times New Roman"/>
          <w:sz w:val="24"/>
          <w:szCs w:val="24"/>
        </w:rPr>
      </w:pPr>
    </w:p>
    <w:p w:rsidR="006B3CE5" w:rsidRDefault="006B3CE5" w:rsidP="001811C9">
      <w:pPr>
        <w:spacing w:after="0" w:line="480" w:lineRule="auto"/>
        <w:rPr>
          <w:rStyle w:val="pseudotab"/>
          <w:rFonts w:ascii="Times New Roman" w:hAnsi="Times New Roman" w:cs="Times New Roman"/>
          <w:sz w:val="24"/>
          <w:szCs w:val="24"/>
        </w:rPr>
      </w:pPr>
    </w:p>
    <w:p w:rsidR="006B3CE5" w:rsidRDefault="006B3CE5" w:rsidP="001811C9">
      <w:pPr>
        <w:spacing w:after="0" w:line="480" w:lineRule="auto"/>
        <w:rPr>
          <w:rStyle w:val="pseudotab"/>
          <w:rFonts w:ascii="Times New Roman" w:hAnsi="Times New Roman" w:cs="Times New Roman"/>
          <w:sz w:val="24"/>
          <w:szCs w:val="24"/>
        </w:rPr>
      </w:pPr>
    </w:p>
    <w:p w:rsidR="006B3CE5" w:rsidRDefault="006B3CE5" w:rsidP="001811C9">
      <w:pPr>
        <w:spacing w:after="0" w:line="480" w:lineRule="auto"/>
        <w:rPr>
          <w:rStyle w:val="pseudotab"/>
          <w:rFonts w:ascii="Times New Roman" w:hAnsi="Times New Roman" w:cs="Times New Roman"/>
          <w:sz w:val="24"/>
          <w:szCs w:val="24"/>
        </w:rPr>
      </w:pPr>
    </w:p>
    <w:p w:rsidR="00AE0ED6" w:rsidRDefault="00AE0ED6" w:rsidP="001811C9">
      <w:pPr>
        <w:spacing w:after="0" w:line="480" w:lineRule="auto"/>
        <w:rPr>
          <w:rStyle w:val="pseudotab"/>
          <w:rFonts w:ascii="Times New Roman" w:hAnsi="Times New Roman" w:cs="Times New Roman"/>
          <w:sz w:val="24"/>
          <w:szCs w:val="24"/>
        </w:rPr>
      </w:pPr>
    </w:p>
    <w:p w:rsidR="00AE0ED6" w:rsidRDefault="00AE0ED6" w:rsidP="001811C9">
      <w:pPr>
        <w:spacing w:after="0" w:line="480" w:lineRule="auto"/>
        <w:rPr>
          <w:rStyle w:val="pseudotab"/>
          <w:rFonts w:ascii="Times New Roman" w:hAnsi="Times New Roman" w:cs="Times New Roman"/>
          <w:sz w:val="24"/>
          <w:szCs w:val="24"/>
        </w:rPr>
      </w:pPr>
    </w:p>
    <w:p w:rsidR="00AE0ED6" w:rsidRDefault="00AE0ED6" w:rsidP="001811C9">
      <w:pPr>
        <w:spacing w:after="0" w:line="480" w:lineRule="auto"/>
        <w:rPr>
          <w:rStyle w:val="pseudotab"/>
          <w:rFonts w:ascii="Times New Roman" w:hAnsi="Times New Roman" w:cs="Times New Roman"/>
          <w:sz w:val="24"/>
          <w:szCs w:val="24"/>
        </w:rPr>
      </w:pPr>
    </w:p>
    <w:p w:rsidR="00AE0ED6" w:rsidRDefault="00AE0ED6" w:rsidP="001811C9">
      <w:pPr>
        <w:spacing w:after="0" w:line="480" w:lineRule="auto"/>
        <w:rPr>
          <w:rStyle w:val="pseudotab"/>
          <w:rFonts w:ascii="Times New Roman" w:hAnsi="Times New Roman" w:cs="Times New Roman"/>
          <w:sz w:val="24"/>
          <w:szCs w:val="24"/>
        </w:rPr>
      </w:pPr>
    </w:p>
    <w:p w:rsidR="00AE0ED6" w:rsidRDefault="00AE0ED6" w:rsidP="001811C9">
      <w:pPr>
        <w:spacing w:after="0" w:line="480" w:lineRule="auto"/>
        <w:rPr>
          <w:rStyle w:val="pseudotab"/>
          <w:rFonts w:ascii="Times New Roman" w:hAnsi="Times New Roman" w:cs="Times New Roman"/>
          <w:sz w:val="24"/>
          <w:szCs w:val="24"/>
        </w:rPr>
      </w:pPr>
    </w:p>
    <w:p w:rsidR="00AC0D6C" w:rsidRPr="00BE534C" w:rsidRDefault="00AC0D6C" w:rsidP="00BE534C">
      <w:pPr>
        <w:pStyle w:val="Heading5"/>
        <w:rPr>
          <w:rStyle w:val="pseudotab"/>
        </w:rPr>
      </w:pPr>
      <w:bookmarkStart w:id="29" w:name="_Toc414563819"/>
      <w:r w:rsidRPr="00BE534C">
        <w:rPr>
          <w:rStyle w:val="pseudotab"/>
        </w:rPr>
        <w:t xml:space="preserve">Figure 1. </w:t>
      </w:r>
      <w:r w:rsidR="00BE534C" w:rsidRPr="00BE534C">
        <w:rPr>
          <w:rStyle w:val="pseudotab"/>
        </w:rPr>
        <w:t>Study Theoretical Model</w:t>
      </w:r>
      <w:bookmarkEnd w:id="29"/>
    </w:p>
    <w:p w:rsidR="00BE534C" w:rsidRPr="00BE534C" w:rsidRDefault="00BE534C" w:rsidP="00BE534C">
      <w:pPr>
        <w:spacing w:line="360" w:lineRule="auto"/>
        <w:rPr>
          <w:rFonts w:ascii="Times New Roman" w:hAnsi="Times New Roman" w:cs="Times New Roman"/>
          <w:sz w:val="24"/>
          <w:szCs w:val="24"/>
        </w:rPr>
      </w:pPr>
      <w:r w:rsidRPr="00BE534C">
        <w:rPr>
          <w:rFonts w:ascii="Times New Roman" w:hAnsi="Times New Roman" w:cs="Times New Roman"/>
          <w:i/>
          <w:sz w:val="24"/>
          <w:szCs w:val="24"/>
        </w:rPr>
        <w:t xml:space="preserve">Note: </w:t>
      </w:r>
      <w:r w:rsidRPr="00BE534C">
        <w:rPr>
          <w:rFonts w:ascii="Times New Roman" w:hAnsi="Times New Roman" w:cs="Times New Roman"/>
          <w:sz w:val="24"/>
          <w:szCs w:val="24"/>
        </w:rPr>
        <w:t xml:space="preserve">ARC = availability, responsiveness, and continuity organizational implementation strategy; EBP = evidence-based practice. </w:t>
      </w:r>
    </w:p>
    <w:p w:rsidR="00705975" w:rsidRDefault="00705975" w:rsidP="003417A8">
      <w:pPr>
        <w:spacing w:after="0" w:line="360" w:lineRule="auto"/>
        <w:rPr>
          <w:rStyle w:val="pseudotab"/>
          <w:rFonts w:ascii="Times New Roman" w:hAnsi="Times New Roman" w:cs="Times New Roman"/>
          <w:i/>
          <w:sz w:val="24"/>
          <w:szCs w:val="24"/>
        </w:rPr>
      </w:pPr>
    </w:p>
    <w:p w:rsidR="006B3CE5" w:rsidRDefault="006B3CE5" w:rsidP="003417A8">
      <w:pPr>
        <w:spacing w:after="0" w:line="360" w:lineRule="auto"/>
        <w:rPr>
          <w:rStyle w:val="pseudotab"/>
          <w:rFonts w:ascii="Times New Roman" w:hAnsi="Times New Roman" w:cs="Times New Roman"/>
          <w:sz w:val="24"/>
          <w:szCs w:val="24"/>
        </w:rPr>
      </w:pPr>
      <w:r>
        <w:rPr>
          <w:rStyle w:val="pseudotab"/>
          <w:rFonts w:ascii="Times New Roman" w:hAnsi="Times New Roman" w:cs="Times New Roman"/>
          <w:sz w:val="24"/>
          <w:szCs w:val="24"/>
        </w:rPr>
        <w:br w:type="page"/>
      </w:r>
    </w:p>
    <w:p w:rsidR="0038098A" w:rsidRDefault="00232581" w:rsidP="001811C9">
      <w:pPr>
        <w:spacing w:after="0" w:line="480" w:lineRule="auto"/>
        <w:ind w:left="720" w:hanging="720"/>
        <w:rPr>
          <w:rStyle w:val="pseudotab"/>
          <w:rFonts w:ascii="Times New Roman" w:hAnsi="Times New Roman" w:cs="Times New Roman"/>
          <w:sz w:val="24"/>
          <w:szCs w:val="24"/>
        </w:rPr>
      </w:pPr>
      <w:r>
        <w:rPr>
          <w:rFonts w:ascii="Times New Roman" w:hAnsi="Times New Roman" w:cs="Times New Roman"/>
          <w:noProof/>
          <w:sz w:val="24"/>
          <w:szCs w:val="24"/>
        </w:rPr>
        <w:lastRenderedPageBreak/>
        <w:pict>
          <v:group id="_x0000_s1469" style="position:absolute;left:0;text-align:left;margin-left:-3.1pt;margin-top:-2.15pt;width:437.15pt;height:214.25pt;z-index:252137472" coordorigin="1378,1397" coordsize="8743,4285">
            <v:group id="Group 20" o:spid="_x0000_s1430" style="position:absolute;left:1535;top:3247;width:7758;height:593" coordorigin=",1431" coordsize="10415,6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roundrect id="AutoShape 14" o:spid="_x0000_s1431" style="position:absolute;left:569;top:1431;width:6598;height:65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VQrsUA&#10;AADbAAAADwAAAGRycy9kb3ducmV2LnhtbESPUUvDQBCE3wv+h2MFX4q5NKKWmGsRwSKIVNNC8W3J&#10;rUkwtxdy2zT+e08Q+jjMzDdMsZ5cp0YaQuvZwCJJQRFX3rZcG9jvnq+XoIIgW+w8k4EfCrBeXcwK&#10;zK0/8QeNpdQqQjjkaKAR6XOtQ9WQw5D4njh6X35wKFEOtbYDniLcdTpL0zvtsOW40GBPTw1V3+XR&#10;GSgPtF3cvLpNNm7nu/f57Zt8HsSYq8vp8QGU0CTn8H/7xRrI7uHvS/wBe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VCuxQAAANsAAAAPAAAAAAAAAAAAAAAAAJgCAABkcnMv&#10;ZG93bnJldi54bWxQSwUGAAAAAAQABAD1AAAAigMAAAAA&#10;" fillcolor="#bfbfbf" strokeweight="4pt">
                <v:stroke dashstyle="dash"/>
                <v:textbox>
                  <w:txbxContent>
                    <w:p w:rsidR="001D7299" w:rsidRPr="00255EA5" w:rsidRDefault="001D7299" w:rsidP="00705975">
                      <w:pPr>
                        <w:rPr>
                          <w:rFonts w:ascii="Arial" w:eastAsia="Times New Roman" w:hAnsi="Arial" w:cs="Arial"/>
                          <w:b/>
                          <w:sz w:val="24"/>
                          <w:szCs w:val="24"/>
                        </w:rPr>
                      </w:pPr>
                    </w:p>
                  </w:txbxContent>
                </v:textbox>
              </v:roundrect>
              <v:shape id="AutoShape 15" o:spid="_x0000_s1432" type="#_x0000_t32" style="position:absolute;top:1766;width:1041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Eq/cEAAADbAAAADwAAAGRycy9kb3ducmV2LnhtbERPTWvCQBC9C/0PyxR6MxutFEldRYRg&#10;oQcxSel1zE6TYHY2ZDcx/nv3IPT4eN+b3WRaMVLvGssKFlEMgri0uuFKQZGn8zUI55E1tpZJwZ0c&#10;7LYvsw0m2t74TGPmKxFC2CWooPa+S6R0ZU0GXWQ74sD92d6gD7CvpO7xFsJNK5dx/CENNhwaauzo&#10;UFN5zQajIM9+U2y/f07DcbyumksXX97LQqm312n/CcLT5P/FT/eXVrAMY8OX8APk9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gSr9wQAAANsAAAAPAAAAAAAAAAAAAAAA&#10;AKECAABkcnMvZG93bnJldi54bWxQSwUGAAAAAAQABAD5AAAAjwMAAAAA&#10;" strokeweight="4pt">
                <v:stroke endarrow="block"/>
              </v:shape>
            </v:group>
            <v:group id="_x0000_s1433" style="position:absolute;left:6557;top:1397;width:1551;height:2154" coordorigin="6343,1775" coordsize="1551,1821">
              <v:shape id="AutoShape 8" o:spid="_x0000_s1434" type="#_x0000_t32" style="position:absolute;left:6698;top:3052;width:263;height:54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VqP8EAAADbAAAADwAAAGRycy9kb3ducmV2LnhtbESPQYvCMBSE7wv+h/AEb2vqKotUo4gg&#10;iiBid8Hro3m2xeSlNFmN/94Iwh6HmfmGmS+jNeJGnW8cKxgNMxDEpdMNVwp+fzafUxA+IGs0jknB&#10;gzwsF72POeba3flEtyJUIkHY56igDqHNpfRlTRb90LXEybu4zmJIsquk7vCe4NbIryz7lhYbTgs1&#10;trSuqbwWf1bBcbw1k4jaxOJ8meLjdNhLq5Ua9ONqBiJQDP/hd3unFYxH8PqSfoBcP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tWo/wQAAANsAAAAPAAAAAAAAAAAAAAAA&#10;AKECAABkcnMvZG93bnJldi54bWxQSwUGAAAAAAQABAD5AAAAjwMAAAAA&#10;" strokeweight="2pt"/>
              <v:shape id="Text Box 9" o:spid="_x0000_s1435" type="#_x0000_t202" style="position:absolute;left:6343;top:1775;width:1551;height:12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rf8MA&#10;AADbAAAADwAAAGRycy9kb3ducmV2LnhtbESPQWvCQBSE7wX/w/KE3upGA1ZSVxFBaKRIjaHnR/aZ&#10;BLNvQ3ZN4r/vCoUeh5n5hllvR9OInjpXW1Ywn0UgiAuray4V5JfD2wqE88gaG8uk4EEOtpvJyxoT&#10;bQc+U5/5UgQIuwQVVN63iZSuqMigm9mWOHhX2xn0QXal1B0OAW4auYiipTRYc1iosKV9RcUtuxsF&#10;Mh1Osfz6Xr7/pMd7bpyOR9ZKvU7H3QcIT6P/D/+1P7WCeAHPL+EH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Hrf8MAAADbAAAADwAAAAAAAAAAAAAAAACYAgAAZHJzL2Rv&#10;d25yZXYueG1sUEsFBgAAAAAEAAQA9QAAAIgDAAAAAA==&#10;" strokeweight="2pt">
                <v:textbox>
                  <w:txbxContent>
                    <w:p w:rsidR="001D7299" w:rsidRDefault="001D7299" w:rsidP="00705975">
                      <w:pPr>
                        <w:pStyle w:val="NormalWeb"/>
                        <w:pBdr>
                          <w:bottom w:val="single" w:sz="4" w:space="1" w:color="auto"/>
                        </w:pBdr>
                        <w:spacing w:before="0" w:beforeAutospacing="0" w:after="200" w:afterAutospacing="0"/>
                        <w:jc w:val="center"/>
                        <w:textAlignment w:val="baseline"/>
                        <w:rPr>
                          <w:rFonts w:ascii="Arial" w:hAnsi="Arial" w:cs="Arial"/>
                          <w:b/>
                          <w:bCs/>
                          <w:color w:val="000000" w:themeColor="text1"/>
                          <w:kern w:val="24"/>
                        </w:rPr>
                      </w:pPr>
                      <w:r>
                        <w:rPr>
                          <w:rFonts w:ascii="Arial" w:hAnsi="Arial" w:cs="Arial"/>
                          <w:b/>
                          <w:bCs/>
                          <w:color w:val="000000" w:themeColor="text1"/>
                          <w:kern w:val="24"/>
                        </w:rPr>
                        <w:t>Time 3</w:t>
                      </w:r>
                    </w:p>
                    <w:p w:rsidR="001D7299" w:rsidRPr="00BA72D2" w:rsidRDefault="001D7299" w:rsidP="00705975">
                      <w:pPr>
                        <w:pStyle w:val="NormalWeb"/>
                        <w:spacing w:before="0" w:beforeAutospacing="0" w:after="200" w:afterAutospacing="0"/>
                        <w:jc w:val="center"/>
                        <w:textAlignment w:val="baseline"/>
                        <w:rPr>
                          <w:rFonts w:ascii="Arial" w:hAnsi="Arial" w:cs="Arial"/>
                        </w:rPr>
                      </w:pPr>
                      <w:r w:rsidRPr="00BA72D2">
                        <w:rPr>
                          <w:rFonts w:ascii="Arial" w:hAnsi="Arial" w:cs="Arial"/>
                          <w:bCs/>
                          <w:color w:val="000000" w:themeColor="text1"/>
                          <w:kern w:val="24"/>
                        </w:rPr>
                        <w:t>36-months post-baseline</w:t>
                      </w:r>
                    </w:p>
                    <w:p w:rsidR="001D7299" w:rsidRPr="00255EA5" w:rsidRDefault="001D7299" w:rsidP="00705975">
                      <w:pPr>
                        <w:pStyle w:val="NormalWeb"/>
                        <w:spacing w:before="0" w:beforeAutospacing="0" w:after="0" w:afterAutospacing="0"/>
                        <w:jc w:val="center"/>
                        <w:textAlignment w:val="baseline"/>
                        <w:rPr>
                          <w:rFonts w:ascii="Arial" w:hAnsi="Arial" w:cs="Arial"/>
                          <w:b/>
                        </w:rPr>
                      </w:pPr>
                    </w:p>
                  </w:txbxContent>
                </v:textbox>
              </v:shape>
            </v:group>
            <v:group id="_x0000_s1436" style="position:absolute;left:8170;top:1397;width:1611;height:2156" coordorigin="7956,1775" coordsize="1534,1823">
              <v:shape id="Text Box 11" o:spid="_x0000_s1437" type="#_x0000_t202" style="position:absolute;left:7956;top:1775;width:1534;height:12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v08EA&#10;AADbAAAADwAAAGRycy9kb3ducmV2LnhtbESPQYvCMBSE74L/ITzBm6aroGs1igiCioi64vnRPNuy&#10;zUtpoq3/3giCx2FmvmFmi8YU4kGVyy0r+OlHIIgTq3NOFVz+1r1fEM4jaywsk4InOVjM260ZxtrW&#10;fKLH2aciQNjFqCDzvoyldElGBl3flsTBu9nKoA+ySqWusA5wU8hBFI2kwZzDQoYlrTJK/s93o0Bu&#10;68NQ7o+j8XW7u1+M08OGtVLdTrOcgvDU+G/4095oBYMJvL+EHyDn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s79PBAAAA2wAAAA8AAAAAAAAAAAAAAAAAmAIAAGRycy9kb3du&#10;cmV2LnhtbFBLBQYAAAAABAAEAPUAAACGAwAAAAA=&#10;" strokeweight="2pt">
                <v:textbox style="mso-next-textbox:#Text Box 11">
                  <w:txbxContent>
                    <w:p w:rsidR="001D7299" w:rsidRDefault="001D7299" w:rsidP="00705975">
                      <w:pPr>
                        <w:pStyle w:val="NormalWeb"/>
                        <w:pBdr>
                          <w:bottom w:val="single" w:sz="4" w:space="1" w:color="auto"/>
                        </w:pBdr>
                        <w:spacing w:before="0" w:beforeAutospacing="0" w:after="200" w:afterAutospacing="0"/>
                        <w:jc w:val="center"/>
                        <w:textAlignment w:val="baseline"/>
                        <w:rPr>
                          <w:rFonts w:ascii="Arial" w:hAnsi="Arial" w:cs="Arial"/>
                          <w:b/>
                          <w:bCs/>
                          <w:color w:val="000000" w:themeColor="text1"/>
                          <w:kern w:val="24"/>
                        </w:rPr>
                      </w:pPr>
                      <w:r>
                        <w:rPr>
                          <w:rFonts w:ascii="Arial" w:hAnsi="Arial" w:cs="Arial"/>
                          <w:b/>
                          <w:bCs/>
                          <w:color w:val="000000" w:themeColor="text1"/>
                          <w:kern w:val="24"/>
                        </w:rPr>
                        <w:t>Time 4</w:t>
                      </w:r>
                    </w:p>
                    <w:p w:rsidR="001D7299" w:rsidRPr="00BA72D2" w:rsidRDefault="001D7299" w:rsidP="00705975">
                      <w:pPr>
                        <w:pStyle w:val="NormalWeb"/>
                        <w:spacing w:before="0" w:beforeAutospacing="0" w:after="200" w:afterAutospacing="0"/>
                        <w:jc w:val="center"/>
                        <w:textAlignment w:val="baseline"/>
                        <w:rPr>
                          <w:rFonts w:ascii="Arial" w:hAnsi="Arial" w:cs="Arial"/>
                        </w:rPr>
                      </w:pPr>
                      <w:r w:rsidRPr="00BA72D2">
                        <w:rPr>
                          <w:rFonts w:ascii="Arial" w:hAnsi="Arial" w:cs="Arial"/>
                          <w:bCs/>
                          <w:color w:val="000000" w:themeColor="text1"/>
                          <w:kern w:val="24"/>
                        </w:rPr>
                        <w:t>48-months post-baseline</w:t>
                      </w:r>
                    </w:p>
                  </w:txbxContent>
                </v:textbox>
              </v:shape>
              <v:shape id="AutoShape 12" o:spid="_x0000_s1438" type="#_x0000_t32" style="position:absolute;left:8139;top:3053;width:264;height:545;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nPpMAAAADbAAAADwAAAGRycy9kb3ducmV2LnhtbERPXWvCMBR9F/wP4Qp7s6lThnSNMoSx&#10;IchoN9jrpbm2ZclNaTJN/715EHw8nO9yH60RFxp971jBKstBEDdO99wq+Pl+X25B+ICs0TgmBRN5&#10;2O/msxIL7a5c0aUOrUgh7AtU0IUwFFL6piOLPnMDceLObrQYEhxbqUe8pnBr5HOev0iLPaeGDgc6&#10;dNT81f9Wwdf6w2wiahPr3/MWp+p0lFYr9bSIb68gAsXwEN/dn1rBOq1PX9IPkLsb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n5z6TAAAAA2wAAAA8AAAAAAAAAAAAAAAAA&#10;oQIAAGRycy9kb3ducmV2LnhtbFBLBQYAAAAABAAEAPkAAACOAwAAAAA=&#10;" strokeweight="2pt"/>
            </v:group>
            <v:group id="_x0000_s1442" style="position:absolute;left:1378;top:1397;width:1596;height:2121" coordorigin="1378,2554" coordsize="1596,2121">
              <v:shape id="AutoShape 17" o:spid="_x0000_s1443" type="#_x0000_t32" style="position:absolute;left:1853;top:3849;width:330;height:826;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f64cMAAADbAAAADwAAAGRycy9kb3ducmV2LnhtbESP3WoCMRSE74W+QziF3mm2toqsG6UI&#10;0lIosmuht4fN2R9MTpZNqvHtm4Lg5TAz3zDFNlojzjT63rGC51kGgrh2uudWwfdxP12B8AFZo3FM&#10;Cq7kYbt5mBSYa3fhks5VaEWCsM9RQRfCkEvp644s+pkbiJPXuNFiSHJspR7xkuDWyHmWLaXFntNC&#10;hwPtOqpP1a9VcHh5N68RtYnVT7PCa/n1Ka1W6ukxvq1BBIrhHr61P7SC+QL+v6Qf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X+uHDAAAA2wAAAA8AAAAAAAAAAAAA&#10;AAAAoQIAAGRycy9kb3ducmV2LnhtbFBLBQYAAAAABAAEAPkAAACRAwAAAAA=&#10;" strokeweight="2pt"/>
              <v:shape id="Text Box 18" o:spid="_x0000_s1444" type="#_x0000_t202" style="position:absolute;left:1378;top:2554;width:1596;height:147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7ocEA&#10;AADbAAAADwAAAGRycy9kb3ducmV2LnhtbESP3YrCMBSE7wXfIRxh7zRVoUo1igjCKrL4h9eH5tgW&#10;m5PSRFvf3iwIXg4z8w0zX7amFE+qXWFZwXAQgSBOrS44U3A5b/pTEM4jaywtk4IXOVguup05Jto2&#10;fKTnyWciQNglqCD3vkqkdGlOBt3AVsTBu9naoA+yzqSusQlwU8pRFMXSYMFhIceK1jml99PDKJDb&#10;5m8s94d4ct3uHhfj9LhlrdRPr13NQHhq/Tf8af9qBaMY/r+EHyA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ze6HBAAAA2wAAAA8AAAAAAAAAAAAAAAAAmAIAAGRycy9kb3du&#10;cmV2LnhtbFBLBQYAAAAABAAEAPUAAACGAwAAAAA=&#10;" strokeweight="2pt">
                <v:textbox style="mso-next-textbox:#Text Box 18">
                  <w:txbxContent>
                    <w:p w:rsidR="001D7299" w:rsidRDefault="001D7299" w:rsidP="00705975">
                      <w:pPr>
                        <w:pStyle w:val="NormalWeb"/>
                        <w:pBdr>
                          <w:bottom w:val="single" w:sz="4" w:space="1" w:color="auto"/>
                        </w:pBdr>
                        <w:spacing w:before="0" w:beforeAutospacing="0" w:after="200" w:afterAutospacing="0"/>
                        <w:jc w:val="center"/>
                        <w:textAlignment w:val="baseline"/>
                        <w:rPr>
                          <w:rFonts w:ascii="Arial" w:hAnsi="Arial" w:cs="Arial"/>
                          <w:b/>
                          <w:bCs/>
                          <w:color w:val="000000" w:themeColor="text1"/>
                          <w:kern w:val="24"/>
                        </w:rPr>
                      </w:pPr>
                      <w:r>
                        <w:rPr>
                          <w:rFonts w:ascii="Arial" w:hAnsi="Arial" w:cs="Arial"/>
                          <w:b/>
                          <w:bCs/>
                          <w:color w:val="000000" w:themeColor="text1"/>
                          <w:kern w:val="24"/>
                        </w:rPr>
                        <w:t xml:space="preserve">Time 1 </w:t>
                      </w:r>
                    </w:p>
                    <w:p w:rsidR="001D7299" w:rsidRPr="00BA72D2" w:rsidRDefault="001D7299" w:rsidP="00705975">
                      <w:pPr>
                        <w:pStyle w:val="NormalWeb"/>
                        <w:spacing w:before="0" w:beforeAutospacing="0" w:after="200" w:afterAutospacing="0"/>
                        <w:jc w:val="center"/>
                        <w:textAlignment w:val="baseline"/>
                        <w:rPr>
                          <w:rFonts w:ascii="Arial" w:hAnsi="Arial" w:cs="Arial"/>
                          <w:bCs/>
                          <w:color w:val="000000" w:themeColor="text1"/>
                          <w:kern w:val="24"/>
                        </w:rPr>
                      </w:pPr>
                      <w:r w:rsidRPr="00BA72D2">
                        <w:rPr>
                          <w:rFonts w:ascii="Arial" w:hAnsi="Arial" w:cs="Arial"/>
                          <w:bCs/>
                          <w:color w:val="000000" w:themeColor="text1"/>
                          <w:kern w:val="24"/>
                        </w:rPr>
                        <w:t>Baseline</w:t>
                      </w:r>
                    </w:p>
                  </w:txbxContent>
                </v:textbox>
              </v:shape>
            </v:group>
            <v:group id="_x0000_s1445" style="position:absolute;left:1431;top:3553;width:1402;height:1643" coordorigin="1431,4710" coordsize="1402,1643">
              <v:shape id="_x0000_s1446" type="#_x0000_t32" style="position:absolute;left:1845;top:4710;width:330;height:59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GFc8EAAADbAAAADwAAAGRycy9kb3ducmV2LnhtbERPTYvCMBC9L/gfwgjetukKinSNIiuC&#10;ggjq7uJxaMa22kxqE2v990YQvM3jfc542ppSNFS7wrKCrygGQZxaXXCm4He/+ByBcB5ZY2mZFNzJ&#10;wXTS+Rhjou2Nt9TsfCZCCLsEFeTeV4mULs3JoItsRRy4o60N+gDrTOoabyHclLIfx0NpsODQkGNF&#10;Pzml593VKFhd9bJ/WS82p+Zvto/93P0f5mulet129g3CU+vf4pd7qcP8ATx/CQfI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IYVzwQAAANsAAAAPAAAAAAAAAAAAAAAA&#10;AKECAABkcnMvZG93bnJldi54bWxQSwUGAAAAAAQABAD5AAAAjwMAAAAA&#10;" strokeweight="2pt"/>
              <v:shape id="_x0000_s1447" type="#_x0000_t202" style="position:absolute;left:1431;top:5309;width:1402;height:10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xHL4A&#10;AADbAAAADwAAAGRycy9kb3ducmV2LnhtbERPy6rCMBDdC/5DGMGdpipU6TXKRRBURHzhemjmtuU2&#10;k9JEW//eCIK7OZznzJetKcWDaldYVjAaRiCIU6sLzhRcL+vBDITzyBpLy6TgSQ6Wi25njom2DZ/o&#10;cfaZCCHsElSQe18lUro0J4NuaCviwP3Z2qAPsM6krrEJ4aaU4yiKpcGCQ0OOFa1ySv/Pd6NAbpvD&#10;RO6P8fS23d2vxulJy1qpfq/9/QHhqfVf8ce90WF+DO9fwg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bfsRy+AAAA2wAAAA8AAAAAAAAAAAAAAAAAmAIAAGRycy9kb3ducmV2&#10;LnhtbFBLBQYAAAAABAAEAPUAAACDAwAAAAA=&#10;" strokeweight="2pt">
                <v:textbox style="mso-next-textbox:#_x0000_s1447">
                  <w:txbxContent>
                    <w:p w:rsidR="001D7299" w:rsidRPr="00BA72D2" w:rsidRDefault="001D7299" w:rsidP="00705975">
                      <w:pPr>
                        <w:spacing w:line="240" w:lineRule="auto"/>
                        <w:jc w:val="center"/>
                        <w:textAlignment w:val="baseline"/>
                        <w:rPr>
                          <w:rFonts w:ascii="Arial" w:eastAsia="Times New Roman" w:hAnsi="Arial" w:cs="Arial"/>
                          <w:sz w:val="24"/>
                          <w:szCs w:val="24"/>
                        </w:rPr>
                      </w:pPr>
                      <w:r w:rsidRPr="00BA72D2">
                        <w:rPr>
                          <w:rFonts w:ascii="Arial" w:hAnsi="Arial" w:cs="Arial"/>
                          <w:bCs/>
                          <w:color w:val="000000" w:themeColor="text1"/>
                          <w:kern w:val="24"/>
                          <w:sz w:val="24"/>
                          <w:szCs w:val="24"/>
                        </w:rPr>
                        <w:t>OSC profile</w:t>
                      </w:r>
                    </w:p>
                  </w:txbxContent>
                </v:textbox>
              </v:shape>
            </v:group>
            <v:group id="_x0000_s1451" style="position:absolute;left:6228;top:3553;width:1973;height:1643" coordorigin="6228,3553" coordsize="1973,1643">
              <v:shape id="Text Box 29" o:spid="_x0000_s1452" type="#_x0000_t202" style="position:absolute;left:6228;top:4152;width:1973;height:10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gShL4A&#10;AADbAAAADwAAAGRycy9kb3ducmV2LnhtbERPTYvCMBC9C/6HMMLeNNWCLtUoIgiriLgqnodmbIvN&#10;pDTR1n9vBMHbPN7nzBatKcWDaldYVjAcRCCIU6sLzhScT+v+LwjnkTWWlknBkxws5t3ODBNtG/6n&#10;x9FnIoSwS1BB7n2VSOnSnAy6ga2IA3e1tUEfYJ1JXWMTwk0pR1E0lgYLDg05VrTKKb0d70aB3DT7&#10;WO4O48lls72fjdNxy1qpn167nILw1Pqv+OP+02F+DO9fwgFy/g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oEoS+AAAA2wAAAA8AAAAAAAAAAAAAAAAAmAIAAGRycy9kb3ducmV2&#10;LnhtbFBLBQYAAAAABAAEAPUAAACDAwAAAAA=&#10;" strokeweight="2pt">
                <v:textbox style="mso-next-textbox:#Text Box 29">
                  <w:txbxContent>
                    <w:p w:rsidR="001D7299" w:rsidRPr="00BA72D2" w:rsidRDefault="001D7299" w:rsidP="00705975">
                      <w:pPr>
                        <w:spacing w:line="240" w:lineRule="auto"/>
                        <w:jc w:val="center"/>
                        <w:textAlignment w:val="baseline"/>
                        <w:rPr>
                          <w:rFonts w:ascii="Arial" w:hAnsi="Arial" w:cs="Arial"/>
                          <w:bCs/>
                          <w:color w:val="000000" w:themeColor="text1"/>
                          <w:kern w:val="24"/>
                          <w:sz w:val="24"/>
                          <w:szCs w:val="24"/>
                        </w:rPr>
                      </w:pPr>
                      <w:r w:rsidRPr="00BA72D2">
                        <w:rPr>
                          <w:rFonts w:ascii="Arial" w:hAnsi="Arial" w:cs="Arial"/>
                          <w:bCs/>
                          <w:color w:val="000000" w:themeColor="text1"/>
                          <w:kern w:val="24"/>
                          <w:sz w:val="24"/>
                          <w:szCs w:val="24"/>
                        </w:rPr>
                        <w:t>EBP intention</w:t>
                      </w:r>
                    </w:p>
                    <w:p w:rsidR="001D7299" w:rsidRPr="00BA72D2" w:rsidRDefault="001D7299" w:rsidP="00705975">
                      <w:pPr>
                        <w:spacing w:line="240" w:lineRule="auto"/>
                        <w:jc w:val="center"/>
                        <w:textAlignment w:val="baseline"/>
                        <w:rPr>
                          <w:rFonts w:ascii="Arial" w:hAnsi="Arial" w:cs="Arial"/>
                          <w:bCs/>
                          <w:color w:val="000000" w:themeColor="text1"/>
                          <w:kern w:val="24"/>
                          <w:sz w:val="24"/>
                          <w:szCs w:val="24"/>
                        </w:rPr>
                      </w:pPr>
                      <w:r w:rsidRPr="00BA72D2">
                        <w:rPr>
                          <w:rFonts w:ascii="Arial" w:hAnsi="Arial" w:cs="Arial"/>
                          <w:bCs/>
                          <w:color w:val="000000" w:themeColor="text1"/>
                          <w:kern w:val="24"/>
                          <w:sz w:val="24"/>
                          <w:szCs w:val="24"/>
                        </w:rPr>
                        <w:t>ARC fidelity</w:t>
                      </w:r>
                    </w:p>
                    <w:p w:rsidR="001D7299" w:rsidRPr="00255EA5" w:rsidRDefault="001D7299" w:rsidP="00705975">
                      <w:pPr>
                        <w:spacing w:line="240" w:lineRule="auto"/>
                        <w:jc w:val="center"/>
                        <w:textAlignment w:val="baseline"/>
                        <w:rPr>
                          <w:rFonts w:ascii="Arial" w:eastAsia="Times New Roman" w:hAnsi="Arial" w:cs="Arial"/>
                          <w:b/>
                          <w:sz w:val="24"/>
                          <w:szCs w:val="24"/>
                        </w:rPr>
                      </w:pPr>
                    </w:p>
                  </w:txbxContent>
                </v:textbox>
              </v:shape>
              <v:shape id="AutoShape 30" o:spid="_x0000_s1453" type="#_x0000_t32" style="position:absolute;left:6911;top:3553;width:330;height:59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20g6MEAAADbAAAADwAAAGRycy9kb3ducmV2LnhtbERPTYvCMBC9L/gfwgjetumKiHSNIiuC&#10;ggjq7uJxaMa22kxqE2v990YQvM3jfc542ppSNFS7wrKCrygGQZxaXXCm4He/+ByBcB5ZY2mZFNzJ&#10;wXTS+Rhjou2Nt9TsfCZCCLsEFeTeV4mULs3JoItsRRy4o60N+gDrTOoabyHclLIfx0NpsODQkGNF&#10;Pzml593VKFhd9bJ/WS82p+Zvto/93P0f5mulet129g3CU+vf4pd7qcP8ATx/CQfI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SDowQAAANsAAAAPAAAAAAAAAAAAAAAA&#10;AKECAABkcnMvZG93bnJldi54bWxQSwUGAAAAAAQABAD5AAAAjwMAAAAA&#10;" strokeweight="2pt"/>
            </v:group>
            <v:group id="_x0000_s1454" style="position:absolute;left:4897;top:1397;width:1596;height:2154" coordorigin="4897,1397" coordsize="1596,2154">
              <v:shape id="AutoShape 17" o:spid="_x0000_s1455" type="#_x0000_t32" style="position:absolute;left:5246;top:2908;width:330;height:64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f64cMAAADbAAAADwAAAGRycy9kb3ducmV2LnhtbESP3WoCMRSE74W+QziF3mm2toqsG6UI&#10;0lIosmuht4fN2R9MTpZNqvHtm4Lg5TAz3zDFNlojzjT63rGC51kGgrh2uudWwfdxP12B8AFZo3FM&#10;Cq7kYbt5mBSYa3fhks5VaEWCsM9RQRfCkEvp644s+pkbiJPXuNFiSHJspR7xkuDWyHmWLaXFntNC&#10;hwPtOqpP1a9VcHh5N68RtYnVT7PCa/n1Ka1W6ukxvq1BBIrhHr61P7SC+QL+v6Qf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X+uHDAAAA2wAAAA8AAAAAAAAAAAAA&#10;AAAAoQIAAGRycy9kb3ducmV2LnhtbFBLBQYAAAAABAAEAPkAAACRAwAAAAA=&#10;" strokeweight="2pt"/>
              <v:shape id="Text Box 18" o:spid="_x0000_s1456" type="#_x0000_t202" style="position:absolute;left:4897;top:1397;width:1596;height:15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7ocEA&#10;AADbAAAADwAAAGRycy9kb3ducmV2LnhtbESP3YrCMBSE7wXfIRxh7zRVoUo1igjCKrL4h9eH5tgW&#10;m5PSRFvf3iwIXg4z8w0zX7amFE+qXWFZwXAQgSBOrS44U3A5b/pTEM4jaywtk4IXOVguup05Jto2&#10;fKTnyWciQNglqCD3vkqkdGlOBt3AVsTBu9naoA+yzqSusQlwU8pRFMXSYMFhIceK1jml99PDKJDb&#10;5m8s94d4ct3uHhfj9LhlrdRPr13NQHhq/Tf8af9qBaMY/r+EHyA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ze6HBAAAA2wAAAA8AAAAAAAAAAAAAAAAAmAIAAGRycy9kb3du&#10;cmV2LnhtbFBLBQYAAAAABAAEAPUAAACGAwAAAAA=&#10;" strokeweight="2pt">
                <v:textbox>
                  <w:txbxContent>
                    <w:p w:rsidR="001D7299" w:rsidRDefault="001D7299" w:rsidP="00705975">
                      <w:pPr>
                        <w:pStyle w:val="NormalWeb"/>
                        <w:pBdr>
                          <w:bottom w:val="single" w:sz="4" w:space="1" w:color="auto"/>
                        </w:pBdr>
                        <w:spacing w:before="0" w:beforeAutospacing="0" w:after="200" w:afterAutospacing="0"/>
                        <w:jc w:val="center"/>
                        <w:textAlignment w:val="baseline"/>
                        <w:rPr>
                          <w:rFonts w:ascii="Arial" w:hAnsi="Arial" w:cs="Arial"/>
                          <w:b/>
                          <w:bCs/>
                          <w:color w:val="000000" w:themeColor="text1"/>
                          <w:kern w:val="24"/>
                        </w:rPr>
                      </w:pPr>
                      <w:r>
                        <w:rPr>
                          <w:rFonts w:ascii="Arial" w:hAnsi="Arial" w:cs="Arial"/>
                          <w:b/>
                          <w:bCs/>
                          <w:color w:val="000000" w:themeColor="text1"/>
                          <w:kern w:val="24"/>
                        </w:rPr>
                        <w:t>Time 2</w:t>
                      </w:r>
                    </w:p>
                    <w:p w:rsidR="001D7299" w:rsidRPr="00BA72D2" w:rsidRDefault="001D7299" w:rsidP="00705975">
                      <w:pPr>
                        <w:pStyle w:val="NormalWeb"/>
                        <w:spacing w:before="0" w:beforeAutospacing="0" w:after="200" w:afterAutospacing="0"/>
                        <w:jc w:val="center"/>
                        <w:textAlignment w:val="baseline"/>
                        <w:rPr>
                          <w:rFonts w:ascii="Arial" w:hAnsi="Arial" w:cs="Arial"/>
                        </w:rPr>
                      </w:pPr>
                      <w:r w:rsidRPr="00BA72D2">
                        <w:rPr>
                          <w:rFonts w:ascii="Arial" w:hAnsi="Arial" w:cs="Arial"/>
                          <w:bCs/>
                          <w:color w:val="000000" w:themeColor="text1"/>
                          <w:kern w:val="24"/>
                        </w:rPr>
                        <w:t>24-months post-baseline</w:t>
                      </w:r>
                    </w:p>
                  </w:txbxContent>
                </v:textbox>
              </v:shape>
            </v:group>
            <v:group id="_x0000_s1457" style="position:absolute;left:3050;top:1807;width:1774;height:1440" coordorigin="3050,1807" coordsize="1774,1440">
              <v:shape id="Text Box 20" o:spid="_x0000_s1458" type="#_x0000_t202" style="position:absolute;left:3050;top:1807;width:1774;height:10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rBY8EA&#10;AADbAAAADwAAAGRycy9kb3ducmV2LnhtbESPQYvCMBSE78L+h/CEvYimKlipRllEQfCkLnt+JM+2&#10;2LyUJpruvzfCwh6HmfmGWW9724gndb52rGA6yUAQa2dqLhV8Xw/jJQgfkA02jknBL3nYbj4GayyM&#10;i3ym5yWUIkHYF6igCqEtpPS6Iot+4lri5N1cZzEk2ZXSdBgT3DZylmULabHmtFBhS7uK9P3ysAp+&#10;TndvT/vyNtrlh1zXOj4iRaU+h/3XCkSgPvyH/9pHo2A2h/eX9APk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dqwWPBAAAA2wAAAA8AAAAAAAAAAAAAAAAAmAIAAGRycy9kb3du&#10;cmV2LnhtbFBLBQYAAAAABAAEAPUAAACGAwAAAAA=&#10;" fillcolor="#d9d9d9" strokeweight="2pt">
                <v:textbox style="mso-next-textbox:#Text Box 20">
                  <w:txbxContent>
                    <w:p w:rsidR="001D7299" w:rsidRPr="00BA72D2" w:rsidRDefault="001D7299" w:rsidP="00705975">
                      <w:pPr>
                        <w:pStyle w:val="NormalWeb"/>
                        <w:spacing w:before="0" w:beforeAutospacing="0" w:after="200" w:afterAutospacing="0"/>
                        <w:jc w:val="center"/>
                        <w:textAlignment w:val="baseline"/>
                        <w:rPr>
                          <w:rFonts w:ascii="Arial" w:hAnsi="Arial" w:cs="Arial"/>
                        </w:rPr>
                      </w:pPr>
                      <w:r w:rsidRPr="00BA72D2">
                        <w:rPr>
                          <w:rFonts w:ascii="Arial" w:hAnsi="Arial" w:cs="Arial"/>
                          <w:bCs/>
                          <w:color w:val="000000" w:themeColor="text1"/>
                          <w:kern w:val="24"/>
                        </w:rPr>
                        <w:t>ARC Intervention Period</w:t>
                      </w:r>
                    </w:p>
                  </w:txbxContent>
                </v:textbox>
              </v:shape>
              <v:shape id="AutoShape 17" o:spid="_x0000_s1459" type="#_x0000_t32" style="position:absolute;left:3780;top:2875;width:183;height:37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f64cMAAADbAAAADwAAAGRycy9kb3ducmV2LnhtbESP3WoCMRSE74W+QziF3mm2toqsG6UI&#10;0lIosmuht4fN2R9MTpZNqvHtm4Lg5TAz3zDFNlojzjT63rGC51kGgrh2uudWwfdxP12B8AFZo3FM&#10;Cq7kYbt5mBSYa3fhks5VaEWCsM9RQRfCkEvp644s+pkbiJPXuNFiSHJspR7xkuDWyHmWLaXFntNC&#10;hwPtOqpP1a9VcHh5N68RtYnVT7PCa/n1Ka1W6ukxvq1BBIrhHr61P7SC+QL+v6Qf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xX+uHDAAAA2wAAAA8AAAAAAAAAAAAA&#10;AAAAoQIAAGRycy9kb3ducmV2LnhtbFBLBQYAAAAABAAEAPkAAACRAwAAAAA=&#10;" strokeweight="2pt"/>
            </v:group>
            <v:group id="_x0000_s1467" style="position:absolute;left:4304;top:3553;width:1855;height:2129" coordorigin="4304,3553" coordsize="1855,2129">
              <v:shape id="AutoShape 23" o:spid="_x0000_s1440" type="#_x0000_t32" style="position:absolute;left:5238;top:3553;width:330;height:59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GFc8EAAADbAAAADwAAAGRycy9kb3ducmV2LnhtbERPTYvCMBC9L/gfwgjetukKinSNIiuC&#10;ggjq7uJxaMa22kxqE2v990YQvM3jfc542ppSNFS7wrKCrygGQZxaXXCm4He/+ByBcB5ZY2mZFNzJ&#10;wXTS+Rhjou2Nt9TsfCZCCLsEFeTeV4mULs3JoItsRRy4o60N+gDrTOoabyHclLIfx0NpsODQkGNF&#10;Pzml593VKFhd9bJ/WS82p+Zvto/93P0f5mulet129g3CU+vf4pd7qcP8ATx/CQfIy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QIYVzwQAAANsAAAAPAAAAAAAAAAAAAAAA&#10;AKECAABkcnMvZG93bnJldi54bWxQSwUGAAAAAAQABAD5AAAAjwMAAAAA&#10;" strokeweight="2pt"/>
              <v:shape id="_x0000_s1441" type="#_x0000_t202" style="position:absolute;left:4304;top:4152;width:1855;height:1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xHL4A&#10;AADbAAAADwAAAGRycy9kb3ducmV2LnhtbERPy6rCMBDdC/5DGMGdpipU6TXKRRBURHzhemjmtuU2&#10;k9JEW//eCIK7OZznzJetKcWDaldYVjAaRiCIU6sLzhRcL+vBDITzyBpLy6TgSQ6Wi25njom2DZ/o&#10;cfaZCCHsElSQe18lUro0J4NuaCviwP3Z2qAPsM6krrEJ4aaU4yiKpcGCQ0OOFa1ySv/Pd6NAbpvD&#10;RO6P8fS23d2vxulJy1qpfq/9/QHhqfVf8ce90WF+DO9fwgFy8Q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bfsRy+AAAA2wAAAA8AAAAAAAAAAAAAAAAAmAIAAGRycy9kb3ducmV2&#10;LnhtbFBLBQYAAAAABAAEAPUAAACDAwAAAAA=&#10;" strokeweight="2pt">
                <v:textbox style="mso-next-textbox:#_x0000_s1441">
                  <w:txbxContent>
                    <w:p w:rsidR="001D7299" w:rsidRPr="00BA72D2" w:rsidRDefault="001D7299" w:rsidP="00705975">
                      <w:pPr>
                        <w:spacing w:line="240" w:lineRule="auto"/>
                        <w:jc w:val="center"/>
                        <w:textAlignment w:val="baseline"/>
                        <w:rPr>
                          <w:rFonts w:ascii="Arial" w:hAnsi="Arial" w:cs="Arial"/>
                          <w:bCs/>
                          <w:color w:val="000000" w:themeColor="text1"/>
                          <w:kern w:val="24"/>
                          <w:sz w:val="24"/>
                          <w:szCs w:val="24"/>
                        </w:rPr>
                      </w:pPr>
                      <w:r>
                        <w:rPr>
                          <w:rFonts w:ascii="Arial" w:hAnsi="Arial" w:cs="Arial"/>
                          <w:bCs/>
                          <w:color w:val="000000" w:themeColor="text1"/>
                          <w:kern w:val="24"/>
                          <w:sz w:val="24"/>
                          <w:szCs w:val="24"/>
                        </w:rPr>
                        <w:t>Proficiency c</w:t>
                      </w:r>
                      <w:r w:rsidRPr="00BA72D2">
                        <w:rPr>
                          <w:rFonts w:ascii="Arial" w:hAnsi="Arial" w:cs="Arial"/>
                          <w:bCs/>
                          <w:color w:val="000000" w:themeColor="text1"/>
                          <w:kern w:val="24"/>
                          <w:sz w:val="24"/>
                          <w:szCs w:val="24"/>
                        </w:rPr>
                        <w:t>ulture</w:t>
                      </w:r>
                    </w:p>
                    <w:p w:rsidR="001D7299" w:rsidRPr="00BA72D2" w:rsidRDefault="001D7299" w:rsidP="00705975">
                      <w:pPr>
                        <w:spacing w:line="240" w:lineRule="auto"/>
                        <w:jc w:val="center"/>
                        <w:textAlignment w:val="baseline"/>
                        <w:rPr>
                          <w:rFonts w:ascii="Arial" w:eastAsia="Times New Roman" w:hAnsi="Arial" w:cs="Arial"/>
                          <w:sz w:val="24"/>
                          <w:szCs w:val="24"/>
                        </w:rPr>
                      </w:pPr>
                      <w:r>
                        <w:rPr>
                          <w:rFonts w:ascii="Arial" w:hAnsi="Arial" w:cs="Arial"/>
                          <w:bCs/>
                          <w:color w:val="000000" w:themeColor="text1"/>
                          <w:kern w:val="24"/>
                          <w:sz w:val="24"/>
                          <w:szCs w:val="24"/>
                        </w:rPr>
                        <w:t>Engagement c</w:t>
                      </w:r>
                      <w:r w:rsidRPr="00BA72D2">
                        <w:rPr>
                          <w:rFonts w:ascii="Arial" w:hAnsi="Arial" w:cs="Arial"/>
                          <w:bCs/>
                          <w:color w:val="000000" w:themeColor="text1"/>
                          <w:kern w:val="24"/>
                          <w:sz w:val="24"/>
                          <w:szCs w:val="24"/>
                        </w:rPr>
                        <w:t>limate</w:t>
                      </w:r>
                    </w:p>
                  </w:txbxContent>
                </v:textbox>
              </v:shape>
            </v:group>
            <v:group id="_x0000_s1468" style="position:absolute;left:8268;top:3553;width:1853;height:2129" coordorigin="8268,3553" coordsize="1853,2129">
              <v:shape id="Text Box 32" o:spid="_x0000_s1449" type="#_x0000_t202" style="position:absolute;left:8268;top:4152;width:1853;height:15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YpaMAA&#10;AADbAAAADwAAAGRycy9kb3ducmV2LnhtbERPTYvCMBC9L/gfwgh7W1MVXKlNRQRhFVnWKp6HZmyL&#10;zaQ00dZ/bxYEb/N4n5Mse1OLO7WusqxgPIpAEOdWV1woOB03X3MQziNrrC2Tggc5WKaDjwRjbTs+&#10;0D3zhQgh7GJUUHrfxFK6vCSDbmQb4sBdbGvQB9gWUrfYhXBTy0kUzaTBikNDiQ2tS8qv2c0okNvu&#10;dyr3f7Pv83Z3Oxmnpz1rpT6H/WoBwlPv3+KX+0eH+WP4/yUcINM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TYpaMAAAADbAAAADwAAAAAAAAAAAAAAAACYAgAAZHJzL2Rvd25y&#10;ZXYueG1sUEsFBgAAAAAEAAQA9QAAAIUDAAAAAA==&#10;" strokeweight="2pt">
                <v:textbox style="mso-next-textbox:#Text Box 32">
                  <w:txbxContent>
                    <w:p w:rsidR="001D7299" w:rsidRPr="00BA72D2" w:rsidRDefault="001D7299" w:rsidP="00705975">
                      <w:pPr>
                        <w:spacing w:line="240" w:lineRule="auto"/>
                        <w:jc w:val="center"/>
                        <w:textAlignment w:val="baseline"/>
                        <w:rPr>
                          <w:rFonts w:ascii="Arial" w:eastAsia="Times New Roman" w:hAnsi="Arial" w:cs="Arial"/>
                          <w:sz w:val="24"/>
                          <w:szCs w:val="24"/>
                        </w:rPr>
                      </w:pPr>
                      <w:r>
                        <w:rPr>
                          <w:rFonts w:ascii="Arial" w:hAnsi="Arial" w:cs="Arial"/>
                          <w:bCs/>
                          <w:color w:val="000000" w:themeColor="text1"/>
                          <w:kern w:val="24"/>
                          <w:sz w:val="24"/>
                          <w:szCs w:val="24"/>
                        </w:rPr>
                        <w:t>Job-related</w:t>
                      </w:r>
                      <w:r w:rsidRPr="00BA72D2">
                        <w:rPr>
                          <w:rFonts w:ascii="Arial" w:hAnsi="Arial" w:cs="Arial"/>
                          <w:bCs/>
                          <w:color w:val="000000" w:themeColor="text1"/>
                          <w:kern w:val="24"/>
                          <w:sz w:val="24"/>
                          <w:szCs w:val="24"/>
                        </w:rPr>
                        <w:t xml:space="preserve"> EBP barriers</w:t>
                      </w:r>
                    </w:p>
                    <w:p w:rsidR="001D7299" w:rsidRPr="00BA72D2" w:rsidRDefault="001D7299" w:rsidP="00705975">
                      <w:pPr>
                        <w:spacing w:line="240" w:lineRule="auto"/>
                        <w:jc w:val="center"/>
                        <w:textAlignment w:val="baseline"/>
                        <w:rPr>
                          <w:rFonts w:ascii="Arial" w:eastAsia="Times New Roman" w:hAnsi="Arial" w:cs="Arial"/>
                          <w:sz w:val="24"/>
                          <w:szCs w:val="24"/>
                        </w:rPr>
                      </w:pPr>
                      <w:r w:rsidRPr="00BA72D2">
                        <w:rPr>
                          <w:rFonts w:ascii="Arial" w:hAnsi="Arial" w:cs="Arial"/>
                          <w:bCs/>
                          <w:color w:val="000000" w:themeColor="text1"/>
                          <w:kern w:val="24"/>
                          <w:sz w:val="24"/>
                          <w:szCs w:val="24"/>
                        </w:rPr>
                        <w:t>EBP adoption</w:t>
                      </w:r>
                      <w:r>
                        <w:rPr>
                          <w:rFonts w:ascii="Arial" w:hAnsi="Arial" w:cs="Arial"/>
                          <w:bCs/>
                          <w:color w:val="000000" w:themeColor="text1"/>
                          <w:kern w:val="24"/>
                          <w:sz w:val="24"/>
                          <w:szCs w:val="24"/>
                        </w:rPr>
                        <w:t xml:space="preserve"> criteria</w:t>
                      </w:r>
                    </w:p>
                  </w:txbxContent>
                </v:textbox>
              </v:shape>
              <v:shape id="AutoShape 33" o:spid="_x0000_s1450" type="#_x0000_t32" style="position:absolute;left:8353;top:3553;width:330;height:599;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gdB8MAAADbAAAADwAAAGRycy9kb3ducmV2LnhtbERPTWvCQBC9F/wPywjemk1zEEldRSqC&#10;QiiYtKXHITtN0mZnY3ZN0n/vCoXe5vE+Z72dTCsG6l1jWcFTFIMgLq1uuFLwVhweVyCcR9bYWiYF&#10;v+Rgu5k9rDHVduQzDbmvRAhhl6KC2vsuldKVNRl0ke2IA/dle4M+wL6SuscxhJtWJnG8lAYbDg01&#10;dvRSU/mTX42C01Ufk0t2eP0e3ndF7Pfu43OfKbWYT7tnEJ4m/y/+cx91mJ/A/ZdwgN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HQfDAAAA2wAAAA8AAAAAAAAAAAAA&#10;AAAAoQIAAGRycy9kb3ducmV2LnhtbFBLBQYAAAAABAAEAPkAAACRAwAAAAA=&#10;" strokeweight="2pt"/>
            </v:group>
          </v:group>
        </w:pict>
      </w:r>
    </w:p>
    <w:p w:rsidR="001D3BDE" w:rsidRDefault="001D3BDE" w:rsidP="001811C9">
      <w:pPr>
        <w:spacing w:after="0" w:line="480" w:lineRule="auto"/>
        <w:ind w:left="720" w:hanging="720"/>
        <w:rPr>
          <w:rStyle w:val="pseudotab"/>
          <w:rFonts w:ascii="Times New Roman" w:hAnsi="Times New Roman" w:cs="Times New Roman"/>
          <w:sz w:val="24"/>
          <w:szCs w:val="24"/>
        </w:rPr>
      </w:pPr>
    </w:p>
    <w:p w:rsidR="001D3BDE" w:rsidRDefault="001D3BDE" w:rsidP="001811C9">
      <w:pPr>
        <w:spacing w:after="0" w:line="480" w:lineRule="auto"/>
        <w:ind w:left="720" w:hanging="720"/>
        <w:rPr>
          <w:rStyle w:val="pseudotab"/>
          <w:rFonts w:ascii="Times New Roman" w:hAnsi="Times New Roman" w:cs="Times New Roman"/>
          <w:sz w:val="24"/>
          <w:szCs w:val="24"/>
        </w:rPr>
      </w:pPr>
    </w:p>
    <w:p w:rsidR="0038098A" w:rsidRDefault="0038098A" w:rsidP="001811C9">
      <w:pPr>
        <w:spacing w:after="0" w:line="480" w:lineRule="auto"/>
        <w:ind w:left="720" w:hanging="720"/>
        <w:rPr>
          <w:rStyle w:val="pseudotab"/>
          <w:rFonts w:ascii="Times New Roman" w:hAnsi="Times New Roman" w:cs="Times New Roman"/>
          <w:sz w:val="24"/>
          <w:szCs w:val="24"/>
        </w:rPr>
      </w:pPr>
    </w:p>
    <w:p w:rsidR="0038098A" w:rsidRPr="0038098A" w:rsidRDefault="0038098A" w:rsidP="001811C9">
      <w:pPr>
        <w:spacing w:after="0" w:line="480" w:lineRule="auto"/>
        <w:rPr>
          <w:rFonts w:ascii="Times New Roman" w:hAnsi="Times New Roman" w:cs="Times New Roman"/>
          <w:sz w:val="24"/>
          <w:szCs w:val="24"/>
        </w:rPr>
      </w:pPr>
    </w:p>
    <w:p w:rsidR="0038098A" w:rsidRPr="0038098A" w:rsidRDefault="0038098A" w:rsidP="001811C9">
      <w:pPr>
        <w:spacing w:after="0" w:line="480" w:lineRule="auto"/>
        <w:rPr>
          <w:rFonts w:ascii="Times New Roman" w:hAnsi="Times New Roman" w:cs="Times New Roman"/>
          <w:sz w:val="24"/>
          <w:szCs w:val="24"/>
        </w:rPr>
      </w:pPr>
    </w:p>
    <w:p w:rsidR="0038098A" w:rsidRPr="0038098A" w:rsidRDefault="0038098A" w:rsidP="001811C9">
      <w:pPr>
        <w:spacing w:after="0" w:line="480" w:lineRule="auto"/>
        <w:rPr>
          <w:rFonts w:ascii="Times New Roman" w:hAnsi="Times New Roman" w:cs="Times New Roman"/>
          <w:sz w:val="24"/>
          <w:szCs w:val="24"/>
        </w:rPr>
      </w:pPr>
    </w:p>
    <w:p w:rsidR="00770CD7" w:rsidRDefault="00770CD7" w:rsidP="001811C9">
      <w:pPr>
        <w:spacing w:after="0" w:line="480" w:lineRule="auto"/>
        <w:rPr>
          <w:rFonts w:ascii="Times New Roman" w:hAnsi="Times New Roman" w:cs="Times New Roman"/>
          <w:i/>
          <w:sz w:val="24"/>
          <w:szCs w:val="24"/>
        </w:rPr>
      </w:pPr>
    </w:p>
    <w:p w:rsidR="00DC45C0" w:rsidRDefault="00DC45C0" w:rsidP="00083265">
      <w:pPr>
        <w:spacing w:after="0" w:line="360" w:lineRule="auto"/>
        <w:rPr>
          <w:rStyle w:val="pseudotab"/>
          <w:rFonts w:ascii="Times New Roman" w:hAnsi="Times New Roman" w:cs="Times New Roman"/>
          <w:b/>
          <w:sz w:val="24"/>
          <w:szCs w:val="24"/>
        </w:rPr>
      </w:pPr>
    </w:p>
    <w:p w:rsidR="00CD7223" w:rsidRPr="00C87E04" w:rsidRDefault="00CD7223" w:rsidP="00F31392">
      <w:pPr>
        <w:pStyle w:val="Heading5"/>
      </w:pPr>
      <w:bookmarkStart w:id="30" w:name="_Toc414563820"/>
      <w:r w:rsidRPr="00C87E04">
        <w:rPr>
          <w:rStyle w:val="pseudotab"/>
        </w:rPr>
        <w:t xml:space="preserve">Figure 2. Study </w:t>
      </w:r>
      <w:r w:rsidR="00FA4E20" w:rsidRPr="00C87E04">
        <w:rPr>
          <w:rStyle w:val="pseudotab"/>
        </w:rPr>
        <w:t>T</w:t>
      </w:r>
      <w:r w:rsidRPr="00C87E04">
        <w:rPr>
          <w:rStyle w:val="pseudotab"/>
        </w:rPr>
        <w:t>imeline</w:t>
      </w:r>
      <w:bookmarkEnd w:id="30"/>
      <w:r w:rsidRPr="00C87E04">
        <w:t xml:space="preserve"> </w:t>
      </w:r>
    </w:p>
    <w:p w:rsidR="0038098A" w:rsidRPr="0038098A" w:rsidRDefault="0038098A" w:rsidP="00BE534C">
      <w:pPr>
        <w:spacing w:after="0" w:line="360" w:lineRule="auto"/>
        <w:rPr>
          <w:rFonts w:ascii="Times New Roman" w:hAnsi="Times New Roman" w:cs="Times New Roman"/>
          <w:sz w:val="24"/>
          <w:szCs w:val="24"/>
        </w:rPr>
      </w:pPr>
      <w:r>
        <w:rPr>
          <w:rFonts w:ascii="Times New Roman" w:hAnsi="Times New Roman" w:cs="Times New Roman"/>
          <w:i/>
          <w:sz w:val="24"/>
          <w:szCs w:val="24"/>
        </w:rPr>
        <w:t xml:space="preserve">Note: </w:t>
      </w:r>
      <w:r w:rsidR="004A53DC">
        <w:rPr>
          <w:rFonts w:ascii="Times New Roman" w:hAnsi="Times New Roman" w:cs="Times New Roman"/>
          <w:sz w:val="24"/>
          <w:szCs w:val="24"/>
        </w:rPr>
        <w:t xml:space="preserve">OSC = organizational social context; </w:t>
      </w:r>
      <w:r>
        <w:rPr>
          <w:rFonts w:ascii="Times New Roman" w:hAnsi="Times New Roman" w:cs="Times New Roman"/>
          <w:sz w:val="24"/>
          <w:szCs w:val="24"/>
        </w:rPr>
        <w:t>ARC = Availability, Responsiveness, and Continuity organizational intervention</w:t>
      </w:r>
      <w:r w:rsidR="00470FCD">
        <w:rPr>
          <w:rFonts w:ascii="Times New Roman" w:hAnsi="Times New Roman" w:cs="Times New Roman"/>
          <w:sz w:val="24"/>
          <w:szCs w:val="24"/>
        </w:rPr>
        <w:t>; EBP = e</w:t>
      </w:r>
      <w:r>
        <w:rPr>
          <w:rFonts w:ascii="Times New Roman" w:hAnsi="Times New Roman" w:cs="Times New Roman"/>
          <w:sz w:val="24"/>
          <w:szCs w:val="24"/>
        </w:rPr>
        <w:t xml:space="preserve">vidence-based practice. </w:t>
      </w:r>
    </w:p>
    <w:p w:rsidR="0038098A" w:rsidRDefault="0038098A" w:rsidP="001811C9">
      <w:pPr>
        <w:spacing w:after="0" w:line="480" w:lineRule="auto"/>
        <w:rPr>
          <w:rFonts w:ascii="Times New Roman" w:hAnsi="Times New Roman" w:cs="Times New Roman"/>
          <w:sz w:val="24"/>
          <w:szCs w:val="24"/>
        </w:rPr>
      </w:pPr>
    </w:p>
    <w:p w:rsidR="00D32DC1" w:rsidRDefault="00A57CC9">
      <w:pPr>
        <w:rPr>
          <w:rFonts w:ascii="Times New Roman" w:hAnsi="Times New Roman" w:cs="Times New Roman"/>
          <w:sz w:val="24"/>
          <w:szCs w:val="24"/>
        </w:rPr>
        <w:sectPr w:rsidR="00D32DC1" w:rsidSect="004D2C1C">
          <w:headerReference w:type="default" r:id="rId10"/>
          <w:pgSz w:w="12240" w:h="15840"/>
          <w:pgMar w:top="1440" w:right="1440" w:bottom="1530" w:left="1440" w:header="720" w:footer="720" w:gutter="0"/>
          <w:pgNumType w:start="1"/>
          <w:cols w:space="720"/>
          <w:docGrid w:linePitch="360"/>
        </w:sectPr>
      </w:pPr>
      <w:r>
        <w:rPr>
          <w:rFonts w:ascii="Times New Roman" w:hAnsi="Times New Roman" w:cs="Times New Roman"/>
          <w:sz w:val="24"/>
          <w:szCs w:val="24"/>
        </w:rPr>
        <w:br w:type="page"/>
      </w:r>
    </w:p>
    <w:p w:rsidR="001C1D4F" w:rsidRPr="001C1D4F" w:rsidRDefault="00232581" w:rsidP="001C1D4F">
      <w:pPr>
        <w:jc w:val="center"/>
        <w:rPr>
          <w:rFonts w:ascii="Times New Roman" w:hAnsi="Times New Roman" w:cs="Times New Roman"/>
          <w:b/>
          <w:sz w:val="24"/>
          <w:szCs w:val="24"/>
        </w:rPr>
      </w:pPr>
      <w:r>
        <w:rPr>
          <w:rFonts w:ascii="Times New Roman" w:hAnsi="Times New Roman" w:cs="Times New Roman"/>
          <w:b/>
          <w:noProof/>
          <w:sz w:val="24"/>
          <w:szCs w:val="24"/>
        </w:rPr>
        <w:lastRenderedPageBreak/>
        <w:pict>
          <v:group id="_x0000_s1473" style="position:absolute;left:0;text-align:left;margin-left:-2.75pt;margin-top:25.15pt;width:414.3pt;height:253.2pt;z-index:252149760" coordorigin="1385,1943" coordsize="8286,5064">
            <v:group id="_x0000_s1472" style="position:absolute;left:1385;top:2694;width:8286;height:2964" coordorigin="1385,2694" coordsize="8286,2964">
              <v:shape id="_x0000_s1329" type="#_x0000_t32" style="position:absolute;left:1385;top:4067;width:828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XI5MUAAADbAAAADwAAAGRycy9kb3ducmV2LnhtbESPQWvCQBCF74X+h2UKvdWNIlWiq7RC&#10;oadSo4jehuyYBLOzaXaj23/fORS8zfDevPfNcp1cq67Uh8azgfEoA0VcettwZWC/+3iZgwoR2WLr&#10;mQz8UoD16vFhibn1N97StYiVkhAOORqoY+xyrUNZk8Mw8h2xaGffO4yy9pW2Pd4k3LV6kmWv2mHD&#10;0lBjR5uayksxOAPH6WFyCulr+N5MZ+PhJ7wXabc15vkpvS1ARUrxbv6//rSCL/Tyiwy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4XI5MUAAADbAAAADwAAAAAAAAAA&#10;AAAAAAChAgAAZHJzL2Rvd25yZXYueG1sUEsFBgAAAAAEAAQA+QAAAJMDAAAAAA==&#10;" strokeweight="2pt">
                <v:stroke dashstyle="dash"/>
              </v:shape>
              <v:shape id="_x0000_s1330" type="#_x0000_t202" style="position:absolute;left:7402;top:2694;width:1629;height:9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ZBcIA&#10;AADaAAAADwAAAGRycy9kb3ducmV2LnhtbESPQWvCQBSE70L/w/KE3swmFrREV5GKUG8avfT2zL5k&#10;Q7JvQ3ar6b/vFgoeh5n5hllvR9uJOw2+cawgS1IQxKXTDdcKrpfD7B2ED8gaO8ek4Ic8bDcvkzXm&#10;2j34TPci1CJC2OeowITQ51L60pBFn7ieOHqVGyyGKIda6gEfEW47OU/ThbTYcFww2NOHobItvq2C&#10;rxvv/Zs5+1N2rKrjeGhDVrRKvU7H3QpEoDE8w//tT61gCX9X4g2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5kFwgAAANoAAAAPAAAAAAAAAAAAAAAAAJgCAABkcnMvZG93&#10;bnJldi54bWxQSwUGAAAAAAQABAD1AAAAhwMAAAAA&#10;" stroked="f" strokeweight="2pt">
                <v:fill opacity="0"/>
                <v:textbox>
                  <w:txbxContent>
                    <w:p w:rsidR="001D7299" w:rsidRDefault="001D7299" w:rsidP="00532928">
                      <w:pPr>
                        <w:pStyle w:val="NormalWeb"/>
                        <w:spacing w:before="0" w:beforeAutospacing="0" w:after="200" w:afterAutospacing="0"/>
                        <w:jc w:val="center"/>
                        <w:textAlignment w:val="baseline"/>
                        <w:rPr>
                          <w:rFonts w:ascii="Arial" w:hAnsi="Arial" w:cs="Arial"/>
                          <w:b/>
                        </w:rPr>
                      </w:pPr>
                      <w:r>
                        <w:rPr>
                          <w:rFonts w:ascii="Arial" w:hAnsi="Arial" w:cs="Arial"/>
                          <w:b/>
                        </w:rPr>
                        <w:t>Level 2</w:t>
                      </w:r>
                    </w:p>
                    <w:p w:rsidR="001D7299" w:rsidRPr="00BA51D9" w:rsidRDefault="001D7299" w:rsidP="00532928">
                      <w:pPr>
                        <w:pStyle w:val="NormalWeb"/>
                        <w:spacing w:before="0" w:beforeAutospacing="0" w:after="200" w:afterAutospacing="0"/>
                        <w:jc w:val="center"/>
                        <w:textAlignment w:val="baseline"/>
                        <w:rPr>
                          <w:rFonts w:ascii="Arial" w:hAnsi="Arial" w:cs="Arial"/>
                          <w:b/>
                        </w:rPr>
                      </w:pPr>
                      <w:r>
                        <w:rPr>
                          <w:rFonts w:ascii="Arial" w:hAnsi="Arial" w:cs="Arial"/>
                          <w:b/>
                        </w:rPr>
                        <w:t>(Agencies)</w:t>
                      </w:r>
                    </w:p>
                  </w:txbxContent>
                </v:textbox>
              </v:shape>
              <v:shape id="_x0000_s1331" type="#_x0000_t202" style="position:absolute;left:1385;top:4670;width:1656;height: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2Or8A&#10;AADaAAAADwAAAGRycy9kb3ducmV2LnhtbERPu2rDMBTdC/kHcQPZGjkNmOJENibFkLF2snS7ta4f&#10;xLpyLDV2/r4aCh0P533MFjOIB02ut6xgt41AENdW99wquF6K13cQziNrHCyTgic5yNLVyxETbWcu&#10;6VH5VoQQdgkq6LwfEyld3ZFBt7UjceAaOxn0AU6t1BPOIdwM8i2KYmmw59DQ4Uinjupb9WMU3L/2&#10;5zIuxo/POc/bIv5unrhrlNqsl/wAwtPi/8V/7rNWELaGK+EGyP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8/Y6vwAAANoAAAAPAAAAAAAAAAAAAAAAAJgCAABkcnMvZG93bnJl&#10;di54bWxQSwUGAAAAAAQABAD1AAAAhAMAAAAA&#10;" strokecolor="white" strokeweight="2pt">
                <v:textbox>
                  <w:txbxContent>
                    <w:p w:rsidR="001D7299" w:rsidRDefault="001D7299" w:rsidP="00532928">
                      <w:pPr>
                        <w:pStyle w:val="NormalWeb"/>
                        <w:spacing w:before="0" w:beforeAutospacing="0" w:after="200" w:afterAutospacing="0"/>
                        <w:jc w:val="center"/>
                        <w:textAlignment w:val="baseline"/>
                        <w:rPr>
                          <w:rFonts w:ascii="Arial" w:hAnsi="Arial" w:cs="Arial"/>
                          <w:b/>
                          <w:bCs/>
                          <w:color w:val="000000" w:themeColor="text1"/>
                          <w:kern w:val="24"/>
                        </w:rPr>
                      </w:pPr>
                      <w:r w:rsidRPr="00BA51D9">
                        <w:rPr>
                          <w:rFonts w:ascii="Arial" w:hAnsi="Arial" w:cs="Arial"/>
                          <w:b/>
                          <w:bCs/>
                          <w:color w:val="000000" w:themeColor="text1"/>
                          <w:kern w:val="24"/>
                        </w:rPr>
                        <w:t>Level</w:t>
                      </w:r>
                      <w:r>
                        <w:rPr>
                          <w:rFonts w:ascii="Arial" w:hAnsi="Arial" w:cs="Arial"/>
                          <w:b/>
                          <w:bCs/>
                          <w:color w:val="000000" w:themeColor="text1"/>
                          <w:kern w:val="24"/>
                        </w:rPr>
                        <w:t xml:space="preserve"> 1</w:t>
                      </w:r>
                    </w:p>
                    <w:p w:rsidR="001D7299" w:rsidRPr="00BA51D9" w:rsidRDefault="001D7299" w:rsidP="00532928">
                      <w:pPr>
                        <w:pStyle w:val="NormalWeb"/>
                        <w:spacing w:before="0" w:beforeAutospacing="0" w:after="200" w:afterAutospacing="0"/>
                        <w:jc w:val="center"/>
                        <w:textAlignment w:val="baseline"/>
                        <w:rPr>
                          <w:rFonts w:ascii="Arial" w:hAnsi="Arial" w:cs="Arial"/>
                          <w:b/>
                        </w:rPr>
                      </w:pPr>
                      <w:r>
                        <w:rPr>
                          <w:rFonts w:ascii="Arial" w:hAnsi="Arial" w:cs="Arial"/>
                          <w:b/>
                          <w:bCs/>
                          <w:color w:val="000000" w:themeColor="text1"/>
                          <w:kern w:val="24"/>
                        </w:rPr>
                        <w:t>(Clinicians)</w:t>
                      </w:r>
                    </w:p>
                  </w:txbxContent>
                </v:textbox>
              </v:shape>
            </v:group>
            <v:group id="_x0000_s1471" style="position:absolute;left:1385;top:1943;width:6223;height:5064" coordorigin="1385,1943" coordsize="6223,5064">
              <v:shape id="Text Box 10" o:spid="_x0000_s1338" type="#_x0000_t202" style="position:absolute;left:6004;top:4798;width:1604;height:22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OsIA&#10;AADbAAAADwAAAGRycy9kb3ducmV2LnhtbESPQWvCQBSE74L/YXmCN92okJTUVYogGJHSqnh+ZF+T&#10;0OzbkF2T+O9dodDjMDPfMOvtYGrRUesqywoW8wgEcW51xYWC62U/ewPhPLLG2jIpeJCD7WY8WmOq&#10;bc/f1J19IQKEXYoKSu+bVEqXl2TQzW1DHLwf2xr0QbaF1C32AW5quYyiWBqsOCyU2NCupPz3fDcK&#10;ZNZ/ruTpK05u2fF+NU6vBtZKTSfDxzsIT4P/D/+1D1rBMoHXl/A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946wgAAANsAAAAPAAAAAAAAAAAAAAAAAJgCAABkcnMvZG93&#10;bnJldi54bWxQSwUGAAAAAAQABAD1AAAAhwMAAAAA&#10;" strokeweight="2pt">
                <v:textbox>
                  <w:txbxContent>
                    <w:p w:rsidR="001D7299" w:rsidRDefault="001D7299" w:rsidP="00D32DC1">
                      <w:pPr>
                        <w:pStyle w:val="NormalWeb"/>
                        <w:spacing w:before="0" w:beforeAutospacing="0" w:after="200" w:afterAutospacing="0"/>
                        <w:jc w:val="center"/>
                        <w:textAlignment w:val="baseline"/>
                        <w:rPr>
                          <w:rFonts w:ascii="Arial" w:hAnsi="Arial" w:cs="Arial"/>
                          <w:bCs/>
                          <w:color w:val="000000" w:themeColor="text1"/>
                          <w:kern w:val="24"/>
                          <w:sz w:val="40"/>
                          <w:szCs w:val="40"/>
                        </w:rPr>
                      </w:pPr>
                      <w:proofErr w:type="spellStart"/>
                      <w:r>
                        <w:rPr>
                          <w:rFonts w:ascii="Arial" w:hAnsi="Arial" w:cs="Arial"/>
                          <w:bCs/>
                          <w:i/>
                          <w:color w:val="000000" w:themeColor="text1"/>
                          <w:kern w:val="24"/>
                          <w:sz w:val="40"/>
                          <w:szCs w:val="40"/>
                        </w:rPr>
                        <w:t>Y</w:t>
                      </w:r>
                      <w:r>
                        <w:rPr>
                          <w:rFonts w:ascii="Arial" w:hAnsi="Arial" w:cs="Arial"/>
                          <w:bCs/>
                          <w:i/>
                          <w:color w:val="000000" w:themeColor="text1"/>
                          <w:kern w:val="24"/>
                          <w:sz w:val="40"/>
                          <w:szCs w:val="40"/>
                          <w:vertAlign w:val="subscript"/>
                        </w:rPr>
                        <w:t>i</w:t>
                      </w:r>
                      <w:r w:rsidRPr="00532928">
                        <w:rPr>
                          <w:rFonts w:ascii="Arial" w:hAnsi="Arial" w:cs="Arial"/>
                          <w:bCs/>
                          <w:i/>
                          <w:color w:val="000000" w:themeColor="text1"/>
                          <w:kern w:val="24"/>
                          <w:sz w:val="40"/>
                          <w:szCs w:val="40"/>
                          <w:vertAlign w:val="subscript"/>
                        </w:rPr>
                        <w:t>j</w:t>
                      </w:r>
                      <w:proofErr w:type="spellEnd"/>
                    </w:p>
                    <w:p w:rsidR="001D7299" w:rsidRDefault="001D7299" w:rsidP="00D32DC1">
                      <w:pPr>
                        <w:pStyle w:val="NormalWeb"/>
                        <w:spacing w:before="0" w:beforeAutospacing="0" w:after="200" w:afterAutospacing="0"/>
                        <w:jc w:val="center"/>
                        <w:textAlignment w:val="baseline"/>
                        <w:rPr>
                          <w:rFonts w:ascii="Arial" w:hAnsi="Arial" w:cs="Arial"/>
                          <w:bCs/>
                          <w:color w:val="000000" w:themeColor="text1"/>
                          <w:kern w:val="24"/>
                        </w:rPr>
                      </w:pPr>
                      <w:r>
                        <w:rPr>
                          <w:rFonts w:ascii="Arial" w:hAnsi="Arial" w:cs="Arial"/>
                          <w:bCs/>
                          <w:color w:val="000000" w:themeColor="text1"/>
                          <w:kern w:val="24"/>
                        </w:rPr>
                        <w:t>EBP intentions/</w:t>
                      </w:r>
                    </w:p>
                    <w:p w:rsidR="001D7299" w:rsidRPr="00D32DC1" w:rsidRDefault="001D7299" w:rsidP="00D32DC1">
                      <w:pPr>
                        <w:pStyle w:val="NormalWeb"/>
                        <w:spacing w:before="0" w:beforeAutospacing="0" w:after="200" w:afterAutospacing="0"/>
                        <w:jc w:val="center"/>
                        <w:textAlignment w:val="baseline"/>
                        <w:rPr>
                          <w:rFonts w:ascii="Arial" w:hAnsi="Arial" w:cs="Arial"/>
                        </w:rPr>
                      </w:pPr>
                      <w:r>
                        <w:rPr>
                          <w:rFonts w:ascii="Arial" w:hAnsi="Arial" w:cs="Arial"/>
                          <w:bCs/>
                          <w:color w:val="000000" w:themeColor="text1"/>
                          <w:kern w:val="24"/>
                        </w:rPr>
                        <w:t>Job-related barriers</w:t>
                      </w:r>
                    </w:p>
                    <w:p w:rsidR="001D7299" w:rsidRPr="00AA1E79" w:rsidRDefault="001D7299" w:rsidP="00532928">
                      <w:pPr>
                        <w:pStyle w:val="NormalWeb"/>
                        <w:spacing w:before="0" w:beforeAutospacing="0" w:after="200" w:afterAutospacing="0"/>
                        <w:jc w:val="center"/>
                        <w:textAlignment w:val="baseline"/>
                        <w:rPr>
                          <w:rFonts w:ascii="Arial" w:hAnsi="Arial" w:cs="Arial"/>
                        </w:rPr>
                      </w:pPr>
                    </w:p>
                  </w:txbxContent>
                </v:textbox>
              </v:shape>
              <v:shape id="_x0000_s1351" type="#_x0000_t202" style="position:absolute;left:1385;top:1943;width:1624;height:14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bbDsMA&#10;AADbAAAADwAAAGRycy9kb3ducmV2LnhtbERPS2vCQBC+F/oflil4azYWKk10E6RQKOLFB7THMTtm&#10;Y7KzaXbV+O/dQqG3+fiesyhH24kLDb5xrGCapCCIK6cbrhXsdx/PbyB8QNbYOSYFN/JQFo8PC8y1&#10;u/KGLttQixjCPkcFJoQ+l9JXhiz6xPXEkTu6wWKIcKilHvAaw20nX9J0Ji02HBsM9vRuqGq3Z6sg&#10;O07b7ywzh6+f9Q5Xq3NbvZ5apSZP43IOItAY/sV/7k8d52fw+0s8QB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bbDsMAAADbAAAADwAAAAAAAAAAAAAAAACYAgAAZHJzL2Rv&#10;d25yZXYueG1sUEsFBgAAAAAEAAQA9QAAAIgDAAAAAA==&#10;" strokeweight="2pt">
                <v:textbox>
                  <w:txbxContent>
                    <w:p w:rsidR="001D7299" w:rsidRDefault="001D7299" w:rsidP="00532928">
                      <w:pPr>
                        <w:pStyle w:val="NormalWeb"/>
                        <w:spacing w:before="0" w:beforeAutospacing="0" w:after="200" w:afterAutospacing="0"/>
                        <w:jc w:val="center"/>
                        <w:textAlignment w:val="baseline"/>
                        <w:rPr>
                          <w:rFonts w:ascii="Arial" w:hAnsi="Arial" w:cs="Arial"/>
                          <w:bCs/>
                          <w:color w:val="000000" w:themeColor="text1"/>
                          <w:kern w:val="24"/>
                        </w:rPr>
                      </w:pPr>
                      <w:proofErr w:type="spellStart"/>
                      <w:r>
                        <w:rPr>
                          <w:rFonts w:ascii="Arial" w:hAnsi="Arial" w:cs="Arial"/>
                          <w:bCs/>
                          <w:i/>
                          <w:color w:val="000000" w:themeColor="text1"/>
                          <w:kern w:val="24"/>
                          <w:sz w:val="40"/>
                          <w:szCs w:val="40"/>
                        </w:rPr>
                        <w:t>X</w:t>
                      </w:r>
                      <w:r>
                        <w:rPr>
                          <w:rFonts w:ascii="Arial" w:hAnsi="Arial" w:cs="Arial"/>
                          <w:bCs/>
                          <w:i/>
                          <w:color w:val="000000" w:themeColor="text1"/>
                          <w:kern w:val="24"/>
                          <w:sz w:val="40"/>
                          <w:szCs w:val="40"/>
                          <w:vertAlign w:val="subscript"/>
                        </w:rPr>
                        <w:t>j</w:t>
                      </w:r>
                      <w:proofErr w:type="spellEnd"/>
                    </w:p>
                    <w:p w:rsidR="001D7299" w:rsidRPr="00D32DC1" w:rsidRDefault="001D7299" w:rsidP="00532928">
                      <w:pPr>
                        <w:pStyle w:val="NormalWeb"/>
                        <w:spacing w:before="0" w:beforeAutospacing="0" w:after="200" w:afterAutospacing="0"/>
                        <w:jc w:val="center"/>
                        <w:textAlignment w:val="baseline"/>
                        <w:rPr>
                          <w:rFonts w:ascii="Arial" w:hAnsi="Arial" w:cs="Arial"/>
                        </w:rPr>
                      </w:pPr>
                      <w:r>
                        <w:rPr>
                          <w:rFonts w:ascii="Arial" w:hAnsi="Arial" w:cs="Arial"/>
                          <w:bCs/>
                          <w:color w:val="000000" w:themeColor="text1"/>
                          <w:kern w:val="24"/>
                        </w:rPr>
                        <w:t>ARC</w:t>
                      </w:r>
                    </w:p>
                  </w:txbxContent>
                </v:textbox>
              </v:shape>
              <v:group id="_x0000_s1406" style="position:absolute;left:3009;top:2154;width:970;height:503" coordorigin="3066,2964" coordsize="970,503">
                <v:shape id="_x0000_s1381" type="#_x0000_t202" style="position:absolute;left:3282;top:2964;width:519;height:503;v-text-anchor:middle" stroked="f">
                  <v:fill opacity="0"/>
                  <v:textbox style="mso-next-textbox:#_x0000_s1381">
                    <w:txbxContent>
                      <w:p w:rsidR="001D7299" w:rsidRPr="00217F77" w:rsidRDefault="001D7299">
                        <w:pPr>
                          <w:rPr>
                            <w:rFonts w:ascii="Arial" w:hAnsi="Arial" w:cs="Arial"/>
                            <w:i/>
                            <w:sz w:val="26"/>
                            <w:szCs w:val="26"/>
                            <w:vertAlign w:val="subscript"/>
                          </w:rPr>
                        </w:pPr>
                        <w:proofErr w:type="gramStart"/>
                        <w:r w:rsidRPr="005322FC">
                          <w:rPr>
                            <w:rFonts w:ascii="Arial" w:hAnsi="Arial" w:cs="Arial"/>
                            <w:i/>
                            <w:sz w:val="26"/>
                            <w:szCs w:val="26"/>
                          </w:rPr>
                          <w:t>a</w:t>
                        </w:r>
                        <w:proofErr w:type="gramEnd"/>
                      </w:p>
                    </w:txbxContent>
                  </v:textbox>
                </v:shape>
                <v:shape id="_x0000_s1352" type="#_x0000_t32" style="position:absolute;left:3066;top:3450;width:970;height:0;visibility:visible" o:connectortype="straight" strokecolor="black [3213]" strokeweight="4pt">
                  <v:stroke endarrow="block"/>
                </v:shape>
              </v:group>
              <v:shape id="_x0000_s1353" type="#_x0000_t202" style="position:absolute;left:3996;top:1960;width:1604;height:14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rj1cEA&#10;AADbAAAADwAAAGRycy9kb3ducmV2LnhtbESPQYvCMBSE74L/ITzBm6YquFKNIoKgsshaxfOjebbF&#10;5qU00dZ/vxEEj8PMfMMsVq0pxZNqV1hWMBpGIIhTqwvOFFzO28EMhPPIGkvLpOBFDlbLbmeBsbYN&#10;n+iZ+EwECLsYFeTeV7GULs3JoBvaijh4N1sb9EHWmdQ1NgFuSjmOoqk0WHBYyLGiTU7pPXkYBXLf&#10;HCfy92/6c90fHhfj9KRlrVS/167nIDy1/hv+tHdawXgE7y/h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a49XBAAAA2wAAAA8AAAAAAAAAAAAAAAAAmAIAAGRycy9kb3du&#10;cmV2LnhtbFBLBQYAAAAABAAEAPUAAACGAwAAAAA=&#10;" strokeweight="2pt">
                <v:textbox>
                  <w:txbxContent>
                    <w:p w:rsidR="001D7299" w:rsidRDefault="001D7299" w:rsidP="00532928">
                      <w:pPr>
                        <w:pStyle w:val="NormalWeb"/>
                        <w:spacing w:before="0" w:beforeAutospacing="0" w:after="200" w:afterAutospacing="0"/>
                        <w:jc w:val="center"/>
                        <w:textAlignment w:val="baseline"/>
                        <w:rPr>
                          <w:rFonts w:ascii="Arial" w:hAnsi="Arial" w:cs="Arial"/>
                          <w:bCs/>
                          <w:color w:val="000000" w:themeColor="text1"/>
                          <w:kern w:val="24"/>
                          <w:sz w:val="40"/>
                          <w:szCs w:val="40"/>
                        </w:rPr>
                      </w:pPr>
                      <w:r w:rsidRPr="00532928">
                        <w:rPr>
                          <w:rFonts w:ascii="Arial" w:hAnsi="Arial" w:cs="Arial"/>
                          <w:bCs/>
                          <w:i/>
                          <w:color w:val="000000" w:themeColor="text1"/>
                          <w:kern w:val="24"/>
                          <w:sz w:val="40"/>
                          <w:szCs w:val="40"/>
                        </w:rPr>
                        <w:t>M</w:t>
                      </w:r>
                      <w:r w:rsidRPr="00532928">
                        <w:rPr>
                          <w:rFonts w:ascii="Arial" w:hAnsi="Arial" w:cs="Arial"/>
                          <w:bCs/>
                          <w:i/>
                          <w:color w:val="000000" w:themeColor="text1"/>
                          <w:kern w:val="24"/>
                          <w:sz w:val="40"/>
                          <w:szCs w:val="40"/>
                          <w:vertAlign w:val="subscript"/>
                        </w:rPr>
                        <w:t>1j</w:t>
                      </w:r>
                    </w:p>
                    <w:p w:rsidR="001D7299" w:rsidRPr="00D32DC1" w:rsidRDefault="001D7299" w:rsidP="00532928">
                      <w:pPr>
                        <w:pStyle w:val="NormalWeb"/>
                        <w:spacing w:before="0" w:beforeAutospacing="0" w:after="200" w:afterAutospacing="0"/>
                        <w:jc w:val="center"/>
                        <w:textAlignment w:val="baseline"/>
                        <w:rPr>
                          <w:rFonts w:ascii="Arial" w:hAnsi="Arial" w:cs="Arial"/>
                        </w:rPr>
                      </w:pPr>
                      <w:r w:rsidRPr="00D32DC1">
                        <w:rPr>
                          <w:rFonts w:ascii="Arial" w:hAnsi="Arial" w:cs="Arial"/>
                          <w:bCs/>
                          <w:color w:val="000000" w:themeColor="text1"/>
                          <w:kern w:val="24"/>
                        </w:rPr>
                        <w:t>Culture/ Climate</w:t>
                      </w:r>
                    </w:p>
                  </w:txbxContent>
                </v:textbox>
              </v:shape>
              <v:group id="_x0000_s1409" style="position:absolute;left:2277;top:3436;width:3709;height:2614" coordorigin="2199,4349" coordsize="3862,2402">
                <v:shape id="_x0000_s1383" type="#_x0000_t202" style="position:absolute;left:3568;top:5516;width:632;height:556;v-text-anchor:middle" stroked="f">
                  <v:fill opacity="0"/>
                  <v:textbox style="mso-next-textbox:#_x0000_s1383">
                    <w:txbxContent>
                      <w:p w:rsidR="001D7299" w:rsidRPr="005322FC" w:rsidRDefault="001D7299" w:rsidP="005322FC">
                        <w:pPr>
                          <w:rPr>
                            <w:rFonts w:ascii="Arial" w:hAnsi="Arial" w:cs="Arial"/>
                            <w:i/>
                            <w:sz w:val="26"/>
                            <w:szCs w:val="26"/>
                          </w:rPr>
                        </w:pPr>
                        <w:proofErr w:type="gramStart"/>
                        <w:r w:rsidRPr="005322FC">
                          <w:rPr>
                            <w:rFonts w:ascii="Arial" w:hAnsi="Arial" w:cs="Arial"/>
                            <w:i/>
                            <w:sz w:val="26"/>
                            <w:szCs w:val="26"/>
                          </w:rPr>
                          <w:t>c</w:t>
                        </w:r>
                        <w:proofErr w:type="gramEnd"/>
                        <w:r w:rsidRPr="005322FC">
                          <w:rPr>
                            <w:rFonts w:ascii="Arial" w:hAnsi="Arial" w:cs="Arial"/>
                            <w:i/>
                            <w:sz w:val="26"/>
                            <w:szCs w:val="26"/>
                          </w:rPr>
                          <w:t>'</w:t>
                        </w:r>
                      </w:p>
                    </w:txbxContent>
                  </v:textbox>
                </v:shape>
                <v:shape id="AutoShape 14" o:spid="_x0000_s1345" type="#_x0000_t32" style="position:absolute;left:2199;top:4349;width:3862;height:2402;visibility:visible" o:connectortype="straight" strokecolor="#bfbfbf [2412]" strokeweight="2pt">
                  <v:stroke endarrow="block"/>
                </v:shape>
              </v:group>
              <v:group id="_x0000_s1408" style="position:absolute;left:4809;top:3432;width:1967;height:1385" coordorigin="4866,4366" coordsize="1967,1385">
                <v:shape id="_x0000_s1384" type="#_x0000_t202" style="position:absolute;left:5602;top:4482;width:629;height:674;v-text-anchor:middle" stroked="f">
                  <v:fill opacity="0"/>
                  <v:textbox style="mso-next-textbox:#_x0000_s1384">
                    <w:txbxContent>
                      <w:p w:rsidR="001D7299" w:rsidRPr="005322FC" w:rsidRDefault="001D7299" w:rsidP="005322FC">
                        <w:pPr>
                          <w:rPr>
                            <w:rFonts w:ascii="Arial" w:hAnsi="Arial" w:cs="Arial"/>
                            <w:i/>
                            <w:sz w:val="26"/>
                            <w:szCs w:val="26"/>
                          </w:rPr>
                        </w:pPr>
                        <w:proofErr w:type="gramStart"/>
                        <w:r w:rsidRPr="005322FC">
                          <w:rPr>
                            <w:rFonts w:ascii="Arial" w:hAnsi="Arial" w:cs="Arial"/>
                            <w:i/>
                            <w:sz w:val="26"/>
                            <w:szCs w:val="26"/>
                          </w:rPr>
                          <w:t>b</w:t>
                        </w:r>
                        <w:proofErr w:type="gramEnd"/>
                      </w:p>
                    </w:txbxContent>
                  </v:textbox>
                </v:shape>
                <v:shape id="AutoShape 14" o:spid="_x0000_s1348" type="#_x0000_t32" style="position:absolute;left:4866;top:4366;width:1967;height:1385;visibility:visible" o:connectortype="straight" strokecolor="black [3213]" strokeweight="4pt">
                  <v:stroke endarrow="block"/>
                </v:shape>
              </v:group>
            </v:group>
          </v:group>
        </w:pict>
      </w:r>
      <w:r w:rsidR="001C1D4F">
        <w:rPr>
          <w:rFonts w:ascii="Times New Roman" w:hAnsi="Times New Roman" w:cs="Times New Roman"/>
          <w:b/>
          <w:sz w:val="24"/>
          <w:szCs w:val="24"/>
        </w:rPr>
        <w:t xml:space="preserve">2-2-1 </w:t>
      </w:r>
      <w:r w:rsidR="001C1D4F" w:rsidRPr="001C1D4F">
        <w:rPr>
          <w:rFonts w:ascii="Times New Roman" w:hAnsi="Times New Roman" w:cs="Times New Roman"/>
          <w:b/>
          <w:sz w:val="24"/>
          <w:szCs w:val="24"/>
        </w:rPr>
        <w:t>Mediation Model</w:t>
      </w: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1C1D4F" w:rsidRDefault="001C1D4F" w:rsidP="00986185">
      <w:pPr>
        <w:rPr>
          <w:rFonts w:ascii="Times New Roman" w:hAnsi="Times New Roman" w:cs="Times New Roman"/>
          <w:sz w:val="24"/>
          <w:szCs w:val="24"/>
        </w:rPr>
      </w:pPr>
    </w:p>
    <w:p w:rsidR="006B3995" w:rsidRDefault="006B3995" w:rsidP="001C1D4F">
      <w:pPr>
        <w:jc w:val="center"/>
        <w:rPr>
          <w:rFonts w:ascii="Times New Roman" w:hAnsi="Times New Roman" w:cs="Times New Roman"/>
          <w:b/>
          <w:sz w:val="24"/>
          <w:szCs w:val="24"/>
        </w:rPr>
      </w:pPr>
    </w:p>
    <w:p w:rsidR="001C1D4F" w:rsidRDefault="001C1D4F" w:rsidP="001C1D4F">
      <w:pPr>
        <w:jc w:val="center"/>
        <w:rPr>
          <w:rFonts w:ascii="Times New Roman" w:hAnsi="Times New Roman" w:cs="Times New Roman"/>
          <w:b/>
          <w:sz w:val="24"/>
          <w:szCs w:val="24"/>
        </w:rPr>
      </w:pPr>
      <w:r>
        <w:rPr>
          <w:rFonts w:ascii="Times New Roman" w:hAnsi="Times New Roman" w:cs="Times New Roman"/>
          <w:b/>
          <w:sz w:val="24"/>
          <w:szCs w:val="24"/>
        </w:rPr>
        <w:t xml:space="preserve">2-2-1-1 </w:t>
      </w:r>
      <w:r w:rsidRPr="001C1D4F">
        <w:rPr>
          <w:rFonts w:ascii="Times New Roman" w:hAnsi="Times New Roman" w:cs="Times New Roman"/>
          <w:b/>
          <w:sz w:val="24"/>
          <w:szCs w:val="24"/>
        </w:rPr>
        <w:t>Serial Mediation Model</w:t>
      </w:r>
    </w:p>
    <w:p w:rsidR="006B3995" w:rsidRDefault="00232581" w:rsidP="001C1D4F">
      <w:pPr>
        <w:jc w:val="center"/>
        <w:rPr>
          <w:rFonts w:ascii="Times New Roman" w:hAnsi="Times New Roman" w:cs="Times New Roman"/>
          <w:b/>
          <w:sz w:val="24"/>
          <w:szCs w:val="24"/>
        </w:rPr>
      </w:pPr>
      <w:r>
        <w:rPr>
          <w:rFonts w:ascii="Times New Roman" w:hAnsi="Times New Roman" w:cs="Times New Roman"/>
          <w:b/>
          <w:noProof/>
          <w:sz w:val="24"/>
          <w:szCs w:val="24"/>
        </w:rPr>
        <w:pict>
          <v:group id="_x0000_s1465" style="position:absolute;left:0;text-align:left;margin-left:-7.5pt;margin-top:.15pt;width:462.2pt;height:259.4pt;z-index:252121088" coordorigin="1290,8169" coordsize="9244,5188">
            <v:shape id="_x0000_s1365" type="#_x0000_t202" style="position:absolute;left:8820;top:8885;width:1629;height:9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ZBcIA&#10;AADaAAAADwAAAGRycy9kb3ducmV2LnhtbESPQWvCQBSE70L/w/KE3swmFrREV5GKUG8avfT2zL5k&#10;Q7JvQ3ar6b/vFgoeh5n5hllvR9uJOw2+cawgS1IQxKXTDdcKrpfD7B2ED8gaO8ek4Ic8bDcvkzXm&#10;2j34TPci1CJC2OeowITQ51L60pBFn7ieOHqVGyyGKIda6gEfEW47OU/ThbTYcFww2NOHobItvq2C&#10;rxvv/Zs5+1N2rKrjeGhDVrRKvU7H3QpEoDE8w//tT61gCX9X4g2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5kFwgAAANoAAAAPAAAAAAAAAAAAAAAAAJgCAABkcnMvZG93&#10;bnJldi54bWxQSwUGAAAAAAQABAD1AAAAhwMAAAAA&#10;" stroked="f" strokeweight="2pt">
              <v:fill opacity="0"/>
              <v:textbox>
                <w:txbxContent>
                  <w:p w:rsidR="001D7299" w:rsidRDefault="001D7299" w:rsidP="00986185">
                    <w:pPr>
                      <w:pStyle w:val="NormalWeb"/>
                      <w:spacing w:before="0" w:beforeAutospacing="0" w:after="200" w:afterAutospacing="0"/>
                      <w:jc w:val="center"/>
                      <w:textAlignment w:val="baseline"/>
                      <w:rPr>
                        <w:rFonts w:ascii="Arial" w:hAnsi="Arial" w:cs="Arial"/>
                        <w:b/>
                      </w:rPr>
                    </w:pPr>
                    <w:r>
                      <w:rPr>
                        <w:rFonts w:ascii="Arial" w:hAnsi="Arial" w:cs="Arial"/>
                        <w:b/>
                      </w:rPr>
                      <w:t>Level 2</w:t>
                    </w:r>
                  </w:p>
                  <w:p w:rsidR="001D7299" w:rsidRPr="00BA51D9" w:rsidRDefault="001D7299" w:rsidP="00986185">
                    <w:pPr>
                      <w:pStyle w:val="NormalWeb"/>
                      <w:spacing w:before="0" w:beforeAutospacing="0" w:after="200" w:afterAutospacing="0"/>
                      <w:jc w:val="center"/>
                      <w:textAlignment w:val="baseline"/>
                      <w:rPr>
                        <w:rFonts w:ascii="Arial" w:hAnsi="Arial" w:cs="Arial"/>
                        <w:b/>
                      </w:rPr>
                    </w:pPr>
                    <w:r>
                      <w:rPr>
                        <w:rFonts w:ascii="Arial" w:hAnsi="Arial" w:cs="Arial"/>
                        <w:b/>
                      </w:rPr>
                      <w:t>(Agencies)</w:t>
                    </w:r>
                  </w:p>
                </w:txbxContent>
              </v:textbox>
            </v:shape>
            <v:shape id="_x0000_s1366" type="#_x0000_t202" style="position:absolute;left:1290;top:10799;width:1656;height:9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2Or8A&#10;AADaAAAADwAAAGRycy9kb3ducmV2LnhtbERPu2rDMBTdC/kHcQPZGjkNmOJENibFkLF2snS7ta4f&#10;xLpyLDV2/r4aCh0P533MFjOIB02ut6xgt41AENdW99wquF6K13cQziNrHCyTgic5yNLVyxETbWcu&#10;6VH5VoQQdgkq6LwfEyld3ZFBt7UjceAaOxn0AU6t1BPOIdwM8i2KYmmw59DQ4Uinjupb9WMU3L/2&#10;5zIuxo/POc/bIv5unrhrlNqsl/wAwtPi/8V/7rNWELaGK+EGyP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8/Y6vwAAANoAAAAPAAAAAAAAAAAAAAAAAJgCAABkcnMvZG93bnJl&#10;di54bWxQSwUGAAAAAAQABAD1AAAAhAMAAAAA&#10;" strokecolor="white" strokeweight="2pt">
              <v:textbox>
                <w:txbxContent>
                  <w:p w:rsidR="001D7299" w:rsidRDefault="001D7299" w:rsidP="00986185">
                    <w:pPr>
                      <w:pStyle w:val="NormalWeb"/>
                      <w:spacing w:before="0" w:beforeAutospacing="0" w:after="200" w:afterAutospacing="0"/>
                      <w:jc w:val="center"/>
                      <w:textAlignment w:val="baseline"/>
                      <w:rPr>
                        <w:rFonts w:ascii="Arial" w:hAnsi="Arial" w:cs="Arial"/>
                        <w:b/>
                        <w:bCs/>
                        <w:color w:val="000000" w:themeColor="text1"/>
                        <w:kern w:val="24"/>
                      </w:rPr>
                    </w:pPr>
                    <w:r w:rsidRPr="00BA51D9">
                      <w:rPr>
                        <w:rFonts w:ascii="Arial" w:hAnsi="Arial" w:cs="Arial"/>
                        <w:b/>
                        <w:bCs/>
                        <w:color w:val="000000" w:themeColor="text1"/>
                        <w:kern w:val="24"/>
                      </w:rPr>
                      <w:t>Level</w:t>
                    </w:r>
                    <w:r>
                      <w:rPr>
                        <w:rFonts w:ascii="Arial" w:hAnsi="Arial" w:cs="Arial"/>
                        <w:b/>
                        <w:bCs/>
                        <w:color w:val="000000" w:themeColor="text1"/>
                        <w:kern w:val="24"/>
                      </w:rPr>
                      <w:t xml:space="preserve"> 1</w:t>
                    </w:r>
                  </w:p>
                  <w:p w:rsidR="001D7299" w:rsidRPr="00BA51D9" w:rsidRDefault="001D7299" w:rsidP="00986185">
                    <w:pPr>
                      <w:pStyle w:val="NormalWeb"/>
                      <w:spacing w:before="0" w:beforeAutospacing="0" w:after="200" w:afterAutospacing="0"/>
                      <w:jc w:val="center"/>
                      <w:textAlignment w:val="baseline"/>
                      <w:rPr>
                        <w:rFonts w:ascii="Arial" w:hAnsi="Arial" w:cs="Arial"/>
                        <w:b/>
                      </w:rPr>
                    </w:pPr>
                    <w:r>
                      <w:rPr>
                        <w:rFonts w:ascii="Arial" w:hAnsi="Arial" w:cs="Arial"/>
                        <w:b/>
                        <w:bCs/>
                        <w:color w:val="000000" w:themeColor="text1"/>
                        <w:kern w:val="24"/>
                      </w:rPr>
                      <w:t>(Clinicians)</w:t>
                    </w:r>
                  </w:p>
                </w:txbxContent>
              </v:textbox>
            </v:shape>
            <v:group id="_x0000_s1464" style="position:absolute;left:1385;top:8169;width:9149;height:5188" coordorigin="1385,8169" coordsize="9149,5188">
              <v:shape id="_x0000_s1364" type="#_x0000_t32" style="position:absolute;left:1477;top:10445;width:905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XI5MUAAADbAAAADwAAAGRycy9kb3ducmV2LnhtbESPQWvCQBCF74X+h2UKvdWNIlWiq7RC&#10;oadSo4jehuyYBLOzaXaj23/fORS8zfDevPfNcp1cq67Uh8azgfEoA0VcettwZWC/+3iZgwoR2WLr&#10;mQz8UoD16vFhibn1N97StYiVkhAOORqoY+xyrUNZk8Mw8h2xaGffO4yy9pW2Pd4k3LV6kmWv2mHD&#10;0lBjR5uayksxOAPH6WFyCulr+N5MZ+PhJ7wXabc15vkpvS1ARUrxbv6//rSCL/Tyiwy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4XI5MUAAADbAAAADwAAAAAAAAAA&#10;AAAAAAChAgAAZHJzL2Rvd25yZXYueG1sUEsFBgAAAAAEAAQA+QAAAJMDAAAAAA==&#10;" strokeweight="2pt">
                <v:stroke dashstyle="dash"/>
              </v:shape>
              <v:group id="_x0000_s1461" style="position:absolute;left:6061;top:11148;width:4382;height:2209" coordorigin="6061,10833" coordsize="4382,2209">
                <v:shape id="Text Box 9" o:spid="_x0000_s1337" type="#_x0000_t202" style="position:absolute;left:8839;top:10833;width:1604;height:22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N7ocEA&#10;AADbAAAADwAAAGRycy9kb3ducmV2LnhtbESP3YrCMBSE7wXfIRxh7zRVoUo1igjCKrL4h9eH5tgW&#10;m5PSRFvf3iwIXg4z8w0zX7amFE+qXWFZwXAQgSBOrS44U3A5b/pTEM4jaywtk4IXOVguup05Jto2&#10;fKTnyWciQNglqCD3vkqkdGlOBt3AVsTBu9naoA+yzqSusQlwU8pRFMXSYMFhIceK1jml99PDKJDb&#10;5m8s94d4ct3uHhfj9LhlrdRPr13NQHhq/Tf8af9qBaMY/r+EHyA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ze6HBAAAA2wAAAA8AAAAAAAAAAAAAAAAAmAIAAGRycy9kb3du&#10;cmV2LnhtbFBLBQYAAAAABAAEAPUAAACGAwAAAAA=&#10;" strokeweight="2pt">
                  <v:textbox>
                    <w:txbxContent>
                      <w:p w:rsidR="001D7299" w:rsidRDefault="001D7299" w:rsidP="00772972">
                        <w:pPr>
                          <w:pStyle w:val="NormalWeb"/>
                          <w:spacing w:before="0" w:beforeAutospacing="0" w:after="200" w:afterAutospacing="0"/>
                          <w:jc w:val="center"/>
                          <w:textAlignment w:val="baseline"/>
                          <w:rPr>
                            <w:rFonts w:ascii="Arial" w:hAnsi="Arial" w:cs="Arial"/>
                            <w:bCs/>
                            <w:color w:val="000000" w:themeColor="text1"/>
                            <w:kern w:val="24"/>
                            <w:sz w:val="40"/>
                            <w:szCs w:val="40"/>
                          </w:rPr>
                        </w:pPr>
                        <w:proofErr w:type="spellStart"/>
                        <w:r>
                          <w:rPr>
                            <w:rFonts w:ascii="Arial" w:hAnsi="Arial" w:cs="Arial"/>
                            <w:bCs/>
                            <w:i/>
                            <w:color w:val="000000" w:themeColor="text1"/>
                            <w:kern w:val="24"/>
                            <w:sz w:val="40"/>
                            <w:szCs w:val="40"/>
                          </w:rPr>
                          <w:t>Y</w:t>
                        </w:r>
                        <w:r>
                          <w:rPr>
                            <w:rFonts w:ascii="Arial" w:hAnsi="Arial" w:cs="Arial"/>
                            <w:bCs/>
                            <w:i/>
                            <w:color w:val="000000" w:themeColor="text1"/>
                            <w:kern w:val="24"/>
                            <w:sz w:val="40"/>
                            <w:szCs w:val="40"/>
                            <w:vertAlign w:val="subscript"/>
                          </w:rPr>
                          <w:t>i</w:t>
                        </w:r>
                        <w:r w:rsidRPr="00532928">
                          <w:rPr>
                            <w:rFonts w:ascii="Arial" w:hAnsi="Arial" w:cs="Arial"/>
                            <w:bCs/>
                            <w:i/>
                            <w:color w:val="000000" w:themeColor="text1"/>
                            <w:kern w:val="24"/>
                            <w:sz w:val="40"/>
                            <w:szCs w:val="40"/>
                            <w:vertAlign w:val="subscript"/>
                          </w:rPr>
                          <w:t>j</w:t>
                        </w:r>
                        <w:proofErr w:type="spellEnd"/>
                      </w:p>
                      <w:p w:rsidR="001D7299" w:rsidRDefault="002F446B" w:rsidP="002F446B">
                        <w:pPr>
                          <w:pStyle w:val="NormalWeb"/>
                          <w:spacing w:before="0" w:beforeAutospacing="0" w:after="200" w:afterAutospacing="0"/>
                          <w:jc w:val="center"/>
                          <w:textAlignment w:val="baseline"/>
                          <w:rPr>
                            <w:rFonts w:ascii="Arial" w:hAnsi="Arial" w:cs="Arial"/>
                            <w:bCs/>
                            <w:color w:val="000000" w:themeColor="text1"/>
                            <w:kern w:val="24"/>
                          </w:rPr>
                        </w:pPr>
                        <w:r>
                          <w:rPr>
                            <w:rFonts w:ascii="Arial" w:hAnsi="Arial" w:cs="Arial"/>
                            <w:bCs/>
                            <w:color w:val="000000" w:themeColor="text1"/>
                            <w:kern w:val="24"/>
                          </w:rPr>
                          <w:t xml:space="preserve">EBP adoption/ </w:t>
                        </w:r>
                      </w:p>
                      <w:p w:rsidR="002F446B" w:rsidRPr="002F446B" w:rsidRDefault="002F446B" w:rsidP="002F446B">
                        <w:pPr>
                          <w:pStyle w:val="NormalWeb"/>
                          <w:spacing w:before="0" w:beforeAutospacing="0" w:after="200" w:afterAutospacing="0"/>
                          <w:jc w:val="center"/>
                          <w:textAlignment w:val="baseline"/>
                          <w:rPr>
                            <w:rFonts w:ascii="Arial" w:hAnsi="Arial" w:cs="Arial"/>
                            <w:bCs/>
                            <w:color w:val="000000" w:themeColor="text1"/>
                            <w:kern w:val="24"/>
                          </w:rPr>
                        </w:pPr>
                        <w:r>
                          <w:rPr>
                            <w:rFonts w:ascii="Arial" w:hAnsi="Arial" w:cs="Arial"/>
                            <w:bCs/>
                            <w:color w:val="000000" w:themeColor="text1"/>
                            <w:kern w:val="24"/>
                          </w:rPr>
                          <w:t>Use of EBPs</w:t>
                        </w:r>
                      </w:p>
                    </w:txbxContent>
                  </v:textbox>
                </v:shape>
                <v:shape id="Text Box 10" o:spid="_x0000_s1370" type="#_x0000_t202" style="position:absolute;left:6061;top:10833;width:1604;height:22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OsIA&#10;AADbAAAADwAAAGRycy9kb3ducmV2LnhtbESPQWvCQBSE74L/YXmCN92okJTUVYogGJHSqnh+ZF+T&#10;0OzbkF2T+O9dodDjMDPfMOvtYGrRUesqywoW8wgEcW51xYWC62U/ewPhPLLG2jIpeJCD7WY8WmOq&#10;bc/f1J19IQKEXYoKSu+bVEqXl2TQzW1DHLwf2xr0QbaF1C32AW5quYyiWBqsOCyU2NCupPz3fDcK&#10;ZNZ/ruTpK05u2fF+NU6vBtZKTSfDxzsIT4P/D/+1D1rBMoHXl/A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946wgAAANsAAAAPAAAAAAAAAAAAAAAAAJgCAABkcnMvZG93&#10;bnJldi54bWxQSwUGAAAAAAQABAD1AAAAhwMAAAAA&#10;" strokeweight="2pt">
                  <v:textbox>
                    <w:txbxContent>
                      <w:p w:rsidR="001D7299" w:rsidRDefault="001D7299" w:rsidP="00986185">
                        <w:pPr>
                          <w:pStyle w:val="NormalWeb"/>
                          <w:spacing w:before="0" w:beforeAutospacing="0" w:after="200" w:afterAutospacing="0"/>
                          <w:jc w:val="center"/>
                          <w:textAlignment w:val="baseline"/>
                          <w:rPr>
                            <w:rFonts w:ascii="Arial" w:hAnsi="Arial" w:cs="Arial"/>
                            <w:bCs/>
                            <w:color w:val="000000" w:themeColor="text1"/>
                            <w:kern w:val="24"/>
                            <w:sz w:val="40"/>
                            <w:szCs w:val="40"/>
                          </w:rPr>
                        </w:pPr>
                        <w:r w:rsidRPr="00532928">
                          <w:rPr>
                            <w:rFonts w:ascii="Arial" w:hAnsi="Arial" w:cs="Arial"/>
                            <w:bCs/>
                            <w:i/>
                            <w:color w:val="000000" w:themeColor="text1"/>
                            <w:kern w:val="24"/>
                            <w:sz w:val="40"/>
                            <w:szCs w:val="40"/>
                          </w:rPr>
                          <w:t>M</w:t>
                        </w:r>
                        <w:r>
                          <w:rPr>
                            <w:rFonts w:ascii="Arial" w:hAnsi="Arial" w:cs="Arial"/>
                            <w:bCs/>
                            <w:i/>
                            <w:color w:val="000000" w:themeColor="text1"/>
                            <w:kern w:val="24"/>
                            <w:sz w:val="40"/>
                            <w:szCs w:val="40"/>
                            <w:vertAlign w:val="subscript"/>
                          </w:rPr>
                          <w:t>2i</w:t>
                        </w:r>
                        <w:r w:rsidRPr="00532928">
                          <w:rPr>
                            <w:rFonts w:ascii="Arial" w:hAnsi="Arial" w:cs="Arial"/>
                            <w:bCs/>
                            <w:i/>
                            <w:color w:val="000000" w:themeColor="text1"/>
                            <w:kern w:val="24"/>
                            <w:sz w:val="40"/>
                            <w:szCs w:val="40"/>
                            <w:vertAlign w:val="subscript"/>
                          </w:rPr>
                          <w:t>j</w:t>
                        </w:r>
                      </w:p>
                      <w:p w:rsidR="001D7299" w:rsidRDefault="001D7299" w:rsidP="00986185">
                        <w:pPr>
                          <w:pStyle w:val="NormalWeb"/>
                          <w:spacing w:before="0" w:beforeAutospacing="0" w:after="200" w:afterAutospacing="0"/>
                          <w:jc w:val="center"/>
                          <w:textAlignment w:val="baseline"/>
                          <w:rPr>
                            <w:rFonts w:ascii="Arial" w:hAnsi="Arial" w:cs="Arial"/>
                            <w:bCs/>
                            <w:color w:val="000000" w:themeColor="text1"/>
                            <w:kern w:val="24"/>
                          </w:rPr>
                        </w:pPr>
                        <w:r>
                          <w:rPr>
                            <w:rFonts w:ascii="Arial" w:hAnsi="Arial" w:cs="Arial"/>
                            <w:bCs/>
                            <w:color w:val="000000" w:themeColor="text1"/>
                            <w:kern w:val="24"/>
                          </w:rPr>
                          <w:t>EBP intentions/</w:t>
                        </w:r>
                      </w:p>
                      <w:p w:rsidR="001D7299" w:rsidRPr="00D32DC1" w:rsidRDefault="001D7299" w:rsidP="00986185">
                        <w:pPr>
                          <w:pStyle w:val="NormalWeb"/>
                          <w:spacing w:before="0" w:beforeAutospacing="0" w:after="200" w:afterAutospacing="0"/>
                          <w:jc w:val="center"/>
                          <w:textAlignment w:val="baseline"/>
                          <w:rPr>
                            <w:rFonts w:ascii="Arial" w:hAnsi="Arial" w:cs="Arial"/>
                          </w:rPr>
                        </w:pPr>
                        <w:r>
                          <w:rPr>
                            <w:rFonts w:ascii="Arial" w:hAnsi="Arial" w:cs="Arial"/>
                            <w:bCs/>
                            <w:color w:val="000000" w:themeColor="text1"/>
                            <w:kern w:val="24"/>
                          </w:rPr>
                          <w:t>Job-related barriers</w:t>
                        </w:r>
                      </w:p>
                      <w:p w:rsidR="001D7299" w:rsidRPr="00AA1E79" w:rsidRDefault="001D7299" w:rsidP="00986185">
                        <w:pPr>
                          <w:pStyle w:val="NormalWeb"/>
                          <w:spacing w:before="0" w:beforeAutospacing="0" w:after="200" w:afterAutospacing="0"/>
                          <w:jc w:val="center"/>
                          <w:textAlignment w:val="baseline"/>
                          <w:rPr>
                            <w:rFonts w:ascii="Arial" w:hAnsi="Arial" w:cs="Arial"/>
                          </w:rPr>
                        </w:pPr>
                      </w:p>
                    </w:txbxContent>
                  </v:textbox>
                </v:shape>
                <v:group id="_x0000_s1400" style="position:absolute;left:7665;top:11508;width:1174;height:653" coordorigin="7478,11974" coordsize="1174,653">
                  <v:shape id="_x0000_s1388" type="#_x0000_t202" style="position:absolute;left:7750;top:11974;width:559;height:653;v-text-anchor:middle" stroked="f">
                    <v:fill opacity="0"/>
                    <v:textbox style="mso-next-textbox:#_x0000_s1388">
                      <w:txbxContent>
                        <w:p w:rsidR="001D7299" w:rsidRPr="005322FC" w:rsidRDefault="001D7299" w:rsidP="005322FC">
                          <w:pPr>
                            <w:rPr>
                              <w:rFonts w:ascii="Arial" w:hAnsi="Arial" w:cs="Arial"/>
                              <w:i/>
                              <w:sz w:val="26"/>
                              <w:szCs w:val="26"/>
                              <w:vertAlign w:val="subscript"/>
                            </w:rPr>
                          </w:pPr>
                          <w:r>
                            <w:rPr>
                              <w:rFonts w:ascii="Arial" w:hAnsi="Arial" w:cs="Arial"/>
                              <w:i/>
                              <w:sz w:val="26"/>
                              <w:szCs w:val="26"/>
                            </w:rPr>
                            <w:t>b</w:t>
                          </w:r>
                          <w:r>
                            <w:rPr>
                              <w:rFonts w:ascii="Arial" w:hAnsi="Arial" w:cs="Arial"/>
                              <w:i/>
                              <w:sz w:val="26"/>
                              <w:szCs w:val="26"/>
                              <w:vertAlign w:val="subscript"/>
                            </w:rPr>
                            <w:t>2</w:t>
                          </w:r>
                        </w:p>
                      </w:txbxContent>
                    </v:textbox>
                  </v:shape>
                  <v:shape id="_x0000_s1377" type="#_x0000_t32" style="position:absolute;left:7478;top:12408;width:1174;height:0;visibility:visible" o:connectortype="straight" strokecolor="black [3213]" strokeweight="4pt">
                    <v:stroke endarrow="block"/>
                  </v:shape>
                </v:group>
              </v:group>
              <v:group id="_x0000_s1391" style="position:absolute;left:2142;top:9641;width:3862;height:2539" coordorigin="2176,10112" coordsize="3698,2262">
                <v:shape id="_x0000_s1387" type="#_x0000_t202" style="position:absolute;left:3116;top:10350;width:559;height:653;v-text-anchor:middle" stroked="f">
                  <v:fill opacity="0"/>
                  <v:textbox style="mso-next-textbox:#_x0000_s1387">
                    <w:txbxContent>
                      <w:p w:rsidR="001D7299" w:rsidRPr="005322FC" w:rsidRDefault="001D7299" w:rsidP="005322FC">
                        <w:pPr>
                          <w:rPr>
                            <w:rFonts w:ascii="Arial" w:hAnsi="Arial" w:cs="Arial"/>
                            <w:i/>
                            <w:sz w:val="26"/>
                            <w:szCs w:val="26"/>
                            <w:vertAlign w:val="subscript"/>
                          </w:rPr>
                        </w:pPr>
                        <w:r w:rsidRPr="005322FC">
                          <w:rPr>
                            <w:rFonts w:ascii="Arial" w:hAnsi="Arial" w:cs="Arial"/>
                            <w:i/>
                            <w:sz w:val="26"/>
                            <w:szCs w:val="26"/>
                          </w:rPr>
                          <w:t>a</w:t>
                        </w:r>
                        <w:r>
                          <w:rPr>
                            <w:rFonts w:ascii="Arial" w:hAnsi="Arial" w:cs="Arial"/>
                            <w:i/>
                            <w:sz w:val="26"/>
                            <w:szCs w:val="26"/>
                            <w:vertAlign w:val="subscript"/>
                          </w:rPr>
                          <w:t>2</w:t>
                        </w:r>
                      </w:p>
                    </w:txbxContent>
                  </v:textbox>
                </v:shape>
                <v:shape id="AutoShape 14" o:spid="_x0000_s1368" type="#_x0000_t32" style="position:absolute;left:2176;top:10112;width:3698;height:2262;visibility:visible" o:connectortype="straight" strokecolor="#bfbfbf [2412]" strokeweight="2pt">
                  <v:stroke endarrow="block"/>
                </v:shape>
              </v:group>
              <v:shape id="_x0000_s1371" type="#_x0000_t202" style="position:absolute;left:1385;top:8169;width:1624;height:1472;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bbDsMA&#10;AADbAAAADwAAAGRycy9kb3ducmV2LnhtbERPS2vCQBC+F/oflil4azYWKk10E6RQKOLFB7THMTtm&#10;Y7KzaXbV+O/dQqG3+fiesyhH24kLDb5xrGCapCCIK6cbrhXsdx/PbyB8QNbYOSYFN/JQFo8PC8y1&#10;u/KGLttQixjCPkcFJoQ+l9JXhiz6xPXEkTu6wWKIcKilHvAaw20nX9J0Ji02HBsM9vRuqGq3Z6sg&#10;O07b7ywzh6+f9Q5Xq3NbvZ5apSZP43IOItAY/sV/7k8d52fw+0s8QB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bbDsMAAADbAAAADwAAAAAAAAAAAAAAAACYAgAAZHJzL2Rv&#10;d25yZXYueG1sUEsFBgAAAAAEAAQA9QAAAIgDAAAAAA==&#10;" strokeweight="2pt">
                <v:textbox>
                  <w:txbxContent>
                    <w:p w:rsidR="001D7299" w:rsidRDefault="001D7299" w:rsidP="00986185">
                      <w:pPr>
                        <w:pStyle w:val="NormalWeb"/>
                        <w:spacing w:before="0" w:beforeAutospacing="0" w:after="200" w:afterAutospacing="0"/>
                        <w:jc w:val="center"/>
                        <w:textAlignment w:val="baseline"/>
                        <w:rPr>
                          <w:rFonts w:ascii="Arial" w:hAnsi="Arial" w:cs="Arial"/>
                          <w:bCs/>
                          <w:color w:val="000000" w:themeColor="text1"/>
                          <w:kern w:val="24"/>
                        </w:rPr>
                      </w:pPr>
                      <w:proofErr w:type="spellStart"/>
                      <w:r>
                        <w:rPr>
                          <w:rFonts w:ascii="Arial" w:hAnsi="Arial" w:cs="Arial"/>
                          <w:bCs/>
                          <w:i/>
                          <w:color w:val="000000" w:themeColor="text1"/>
                          <w:kern w:val="24"/>
                          <w:sz w:val="40"/>
                          <w:szCs w:val="40"/>
                        </w:rPr>
                        <w:t>X</w:t>
                      </w:r>
                      <w:r>
                        <w:rPr>
                          <w:rFonts w:ascii="Arial" w:hAnsi="Arial" w:cs="Arial"/>
                          <w:bCs/>
                          <w:i/>
                          <w:color w:val="000000" w:themeColor="text1"/>
                          <w:kern w:val="24"/>
                          <w:sz w:val="40"/>
                          <w:szCs w:val="40"/>
                          <w:vertAlign w:val="subscript"/>
                        </w:rPr>
                        <w:t>j</w:t>
                      </w:r>
                      <w:proofErr w:type="spellEnd"/>
                    </w:p>
                    <w:p w:rsidR="001D7299" w:rsidRPr="00D32DC1" w:rsidRDefault="001D7299" w:rsidP="00986185">
                      <w:pPr>
                        <w:pStyle w:val="NormalWeb"/>
                        <w:spacing w:before="0" w:beforeAutospacing="0" w:after="200" w:afterAutospacing="0"/>
                        <w:jc w:val="center"/>
                        <w:textAlignment w:val="baseline"/>
                        <w:rPr>
                          <w:rFonts w:ascii="Arial" w:hAnsi="Arial" w:cs="Arial"/>
                        </w:rPr>
                      </w:pPr>
                      <w:r>
                        <w:rPr>
                          <w:rFonts w:ascii="Arial" w:hAnsi="Arial" w:cs="Arial"/>
                          <w:bCs/>
                          <w:color w:val="000000" w:themeColor="text1"/>
                          <w:kern w:val="24"/>
                        </w:rPr>
                        <w:t>ARC</w:t>
                      </w:r>
                    </w:p>
                  </w:txbxContent>
                </v:textbox>
              </v:shape>
              <v:group id="_x0000_s1398" style="position:absolute;left:3009;top:8355;width:970;height:803" coordorigin="3043,8976" coordsize="970,653">
                <v:shape id="_x0000_s1385" type="#_x0000_t202" style="position:absolute;left:3242;top:8976;width:559;height:653;v-text-anchor:middle" stroked="f">
                  <v:fill opacity="0"/>
                  <v:textbox style="mso-next-textbox:#_x0000_s1385">
                    <w:txbxContent>
                      <w:p w:rsidR="001D7299" w:rsidRPr="005322FC" w:rsidRDefault="001D7299" w:rsidP="005322FC">
                        <w:pPr>
                          <w:rPr>
                            <w:rFonts w:ascii="Arial" w:hAnsi="Arial" w:cs="Arial"/>
                            <w:i/>
                            <w:sz w:val="26"/>
                            <w:szCs w:val="26"/>
                            <w:vertAlign w:val="subscript"/>
                          </w:rPr>
                        </w:pPr>
                        <w:r w:rsidRPr="005322FC">
                          <w:rPr>
                            <w:rFonts w:ascii="Arial" w:hAnsi="Arial" w:cs="Arial"/>
                            <w:i/>
                            <w:sz w:val="26"/>
                            <w:szCs w:val="26"/>
                          </w:rPr>
                          <w:t>a</w:t>
                        </w:r>
                        <w:r w:rsidRPr="005322FC">
                          <w:rPr>
                            <w:rFonts w:ascii="Arial" w:hAnsi="Arial" w:cs="Arial"/>
                            <w:i/>
                            <w:sz w:val="26"/>
                            <w:szCs w:val="26"/>
                            <w:vertAlign w:val="subscript"/>
                          </w:rPr>
                          <w:t>1</w:t>
                        </w:r>
                      </w:p>
                    </w:txbxContent>
                  </v:textbox>
                </v:shape>
                <v:shape id="_x0000_s1372" type="#_x0000_t32" style="position:absolute;left:3043;top:9394;width:970;height:0;visibility:visible" o:connectortype="straight" strokecolor="black [3213]" strokeweight="4pt">
                  <v:stroke endarrow="block"/>
                </v:shape>
              </v:group>
              <v:shape id="_x0000_s1373" type="#_x0000_t202" style="position:absolute;left:3996;top:8186;width:1604;height:147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rj1cEA&#10;AADbAAAADwAAAGRycy9kb3ducmV2LnhtbESPQYvCMBSE74L/ITzBm6YquFKNIoKgsshaxfOjebbF&#10;5qU00dZ/vxEEj8PMfMMsVq0pxZNqV1hWMBpGIIhTqwvOFFzO28EMhPPIGkvLpOBFDlbLbmeBsbYN&#10;n+iZ+EwECLsYFeTeV7GULs3JoBvaijh4N1sb9EHWmdQ1NgFuSjmOoqk0WHBYyLGiTU7pPXkYBXLf&#10;HCfy92/6c90fHhfj9KRlrVS/167nIDy1/hv+tHdawXgE7y/h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a49XBAAAA2wAAAA8AAAAAAAAAAAAAAAAAmAIAAGRycy9kb3du&#10;cmV2LnhtbFBLBQYAAAAABAAEAPUAAACGAwAAAAA=&#10;" strokeweight="2pt">
                <v:textbox>
                  <w:txbxContent>
                    <w:p w:rsidR="001D7299" w:rsidRDefault="001D7299" w:rsidP="00986185">
                      <w:pPr>
                        <w:pStyle w:val="NormalWeb"/>
                        <w:spacing w:before="0" w:beforeAutospacing="0" w:after="200" w:afterAutospacing="0"/>
                        <w:jc w:val="center"/>
                        <w:textAlignment w:val="baseline"/>
                        <w:rPr>
                          <w:rFonts w:ascii="Arial" w:hAnsi="Arial" w:cs="Arial"/>
                          <w:bCs/>
                          <w:color w:val="000000" w:themeColor="text1"/>
                          <w:kern w:val="24"/>
                          <w:sz w:val="40"/>
                          <w:szCs w:val="40"/>
                        </w:rPr>
                      </w:pPr>
                      <w:r w:rsidRPr="00532928">
                        <w:rPr>
                          <w:rFonts w:ascii="Arial" w:hAnsi="Arial" w:cs="Arial"/>
                          <w:bCs/>
                          <w:i/>
                          <w:color w:val="000000" w:themeColor="text1"/>
                          <w:kern w:val="24"/>
                          <w:sz w:val="40"/>
                          <w:szCs w:val="40"/>
                        </w:rPr>
                        <w:t>M</w:t>
                      </w:r>
                      <w:r w:rsidRPr="00532928">
                        <w:rPr>
                          <w:rFonts w:ascii="Arial" w:hAnsi="Arial" w:cs="Arial"/>
                          <w:bCs/>
                          <w:i/>
                          <w:color w:val="000000" w:themeColor="text1"/>
                          <w:kern w:val="24"/>
                          <w:sz w:val="40"/>
                          <w:szCs w:val="40"/>
                          <w:vertAlign w:val="subscript"/>
                        </w:rPr>
                        <w:t>1j</w:t>
                      </w:r>
                    </w:p>
                    <w:p w:rsidR="001D7299" w:rsidRDefault="002F446B" w:rsidP="002F446B">
                      <w:pPr>
                        <w:pStyle w:val="NormalWeb"/>
                        <w:spacing w:before="0" w:beforeAutospacing="0" w:after="200" w:afterAutospacing="0"/>
                        <w:jc w:val="center"/>
                        <w:textAlignment w:val="baseline"/>
                      </w:pPr>
                      <w:r>
                        <w:rPr>
                          <w:rFonts w:ascii="Arial" w:hAnsi="Arial" w:cs="Arial"/>
                          <w:bCs/>
                          <w:color w:val="000000" w:themeColor="text1"/>
                          <w:kern w:val="24"/>
                        </w:rPr>
                        <w:t>Culture/ Climate</w:t>
                      </w:r>
                    </w:p>
                  </w:txbxContent>
                </v:textbox>
              </v:shape>
              <v:group id="_x0000_s1399" style="position:absolute;left:4852;top:9692;width:1924;height:1456" coordorigin="4886,10163" coordsize="1760,1136">
                <v:shape id="_x0000_s1386" type="#_x0000_t202" style="position:absolute;left:5485;top:10201;width:726;height:653;v-text-anchor:middle" stroked="f">
                  <v:fill opacity="0"/>
                  <v:textbox style="mso-next-textbox:#_x0000_s1386">
                    <w:txbxContent>
                      <w:p w:rsidR="001D7299" w:rsidRPr="005322FC" w:rsidRDefault="001D7299" w:rsidP="005322FC">
                        <w:pPr>
                          <w:rPr>
                            <w:rFonts w:ascii="Arial" w:hAnsi="Arial" w:cs="Arial"/>
                            <w:i/>
                            <w:sz w:val="26"/>
                            <w:szCs w:val="26"/>
                            <w:vertAlign w:val="subscript"/>
                          </w:rPr>
                        </w:pPr>
                        <w:r>
                          <w:rPr>
                            <w:rFonts w:ascii="Arial" w:hAnsi="Arial" w:cs="Arial"/>
                            <w:i/>
                            <w:sz w:val="26"/>
                            <w:szCs w:val="26"/>
                          </w:rPr>
                          <w:t>d</w:t>
                        </w:r>
                        <w:r>
                          <w:rPr>
                            <w:rFonts w:ascii="Arial" w:hAnsi="Arial" w:cs="Arial"/>
                            <w:i/>
                            <w:sz w:val="26"/>
                            <w:szCs w:val="26"/>
                            <w:vertAlign w:val="subscript"/>
                          </w:rPr>
                          <w:t>21</w:t>
                        </w:r>
                      </w:p>
                    </w:txbxContent>
                  </v:textbox>
                </v:shape>
                <v:shape id="AutoShape 14" o:spid="_x0000_s1375" type="#_x0000_t32" style="position:absolute;left:4886;top:10163;width:1760;height:1136;visibility:visible" o:connectortype="straight" strokecolor="black [3213]" strokeweight="4pt">
                  <v:stroke endarrow="block"/>
                </v:shape>
              </v:group>
              <v:group id="_x0000_s1462" style="position:absolute;left:5600;top:8885;width:3325;height:2185" coordorigin="5600,8885" coordsize="3325,2185">
                <v:shape id="_x0000_s1390" type="#_x0000_t202" style="position:absolute;left:6657;top:9191;width:648;height:742;v-text-anchor:middle" stroked="f">
                  <v:fill opacity="0"/>
                  <v:textbox style="mso-next-textbox:#_x0000_s1390">
                    <w:txbxContent>
                      <w:p w:rsidR="001D7299" w:rsidRPr="005322FC" w:rsidRDefault="001D7299" w:rsidP="00FA1692">
                        <w:pPr>
                          <w:rPr>
                            <w:rFonts w:ascii="Arial" w:hAnsi="Arial" w:cs="Arial"/>
                            <w:i/>
                            <w:sz w:val="26"/>
                            <w:szCs w:val="26"/>
                            <w:vertAlign w:val="subscript"/>
                          </w:rPr>
                        </w:pPr>
                        <w:r>
                          <w:rPr>
                            <w:rFonts w:ascii="Arial" w:hAnsi="Arial" w:cs="Arial"/>
                            <w:i/>
                            <w:sz w:val="26"/>
                            <w:szCs w:val="26"/>
                          </w:rPr>
                          <w:t>b</w:t>
                        </w:r>
                        <w:r w:rsidRPr="005322FC">
                          <w:rPr>
                            <w:rFonts w:ascii="Arial" w:hAnsi="Arial" w:cs="Arial"/>
                            <w:i/>
                            <w:sz w:val="26"/>
                            <w:szCs w:val="26"/>
                            <w:vertAlign w:val="subscript"/>
                          </w:rPr>
                          <w:t>1</w:t>
                        </w:r>
                      </w:p>
                    </w:txbxContent>
                  </v:textbox>
                </v:shape>
                <v:shape id="AutoShape 14" o:spid="_x0000_s1369" type="#_x0000_t32" style="position:absolute;left:5600;top:8885;width:3325;height:2185;visibility:visible" o:connectortype="straight" strokecolor="#bfbfbf [2412]" strokeweight="2pt">
                  <v:stroke endarrow="block"/>
                </v:shape>
              </v:group>
              <v:group id="_x0000_s1463" style="position:absolute;left:3009;top:9218;width:5811;height:2122" coordorigin="3009,9218" coordsize="5811,2122">
                <v:shape id="_x0000_s1389" type="#_x0000_t202" style="position:absolute;left:3205;top:9218;width:538;height:691;v-text-anchor:middle" stroked="f">
                  <v:fill opacity="0"/>
                  <v:textbox style="mso-next-textbox:#_x0000_s1389">
                    <w:txbxContent>
                      <w:p w:rsidR="001D7299" w:rsidRPr="005322FC" w:rsidRDefault="001D7299" w:rsidP="00FA1692">
                        <w:pPr>
                          <w:rPr>
                            <w:rFonts w:ascii="Arial" w:hAnsi="Arial" w:cs="Arial"/>
                            <w:i/>
                            <w:sz w:val="26"/>
                            <w:szCs w:val="26"/>
                          </w:rPr>
                        </w:pPr>
                        <w:proofErr w:type="gramStart"/>
                        <w:r w:rsidRPr="005322FC">
                          <w:rPr>
                            <w:rFonts w:ascii="Arial" w:hAnsi="Arial" w:cs="Arial"/>
                            <w:i/>
                            <w:sz w:val="26"/>
                            <w:szCs w:val="26"/>
                          </w:rPr>
                          <w:t>c</w:t>
                        </w:r>
                        <w:proofErr w:type="gramEnd"/>
                        <w:r w:rsidRPr="005322FC">
                          <w:rPr>
                            <w:rFonts w:ascii="Arial" w:hAnsi="Arial" w:cs="Arial"/>
                            <w:i/>
                            <w:sz w:val="26"/>
                            <w:szCs w:val="26"/>
                          </w:rPr>
                          <w:t>'</w:t>
                        </w:r>
                      </w:p>
                    </w:txbxContent>
                  </v:textbox>
                </v:shape>
                <v:shape id="AutoShape 14" o:spid="_x0000_s1374" type="#_x0000_t32" style="position:absolute;left:3009;top:9590;width:5811;height:1750;visibility:visible" o:connectortype="straight" strokecolor="#bfbfbf [2412]" strokeweight="2pt">
                  <v:stroke endarrow="block"/>
                </v:shape>
              </v:group>
            </v:group>
          </v:group>
        </w:pict>
      </w:r>
    </w:p>
    <w:p w:rsidR="006B3995" w:rsidRDefault="006B3995" w:rsidP="001C1D4F">
      <w:pPr>
        <w:jc w:val="center"/>
        <w:rPr>
          <w:rFonts w:ascii="Times New Roman" w:hAnsi="Times New Roman" w:cs="Times New Roman"/>
          <w:b/>
          <w:sz w:val="24"/>
          <w:szCs w:val="24"/>
        </w:rPr>
      </w:pPr>
    </w:p>
    <w:p w:rsidR="006B3995" w:rsidRDefault="006B3995" w:rsidP="001C1D4F">
      <w:pPr>
        <w:jc w:val="center"/>
        <w:rPr>
          <w:rFonts w:ascii="Times New Roman" w:hAnsi="Times New Roman" w:cs="Times New Roman"/>
          <w:b/>
          <w:sz w:val="24"/>
          <w:szCs w:val="24"/>
        </w:rPr>
      </w:pPr>
    </w:p>
    <w:p w:rsidR="006B3995" w:rsidRDefault="006B3995" w:rsidP="001C1D4F">
      <w:pPr>
        <w:jc w:val="center"/>
        <w:rPr>
          <w:rFonts w:ascii="Times New Roman" w:hAnsi="Times New Roman" w:cs="Times New Roman"/>
          <w:b/>
          <w:sz w:val="24"/>
          <w:szCs w:val="24"/>
        </w:rPr>
      </w:pPr>
    </w:p>
    <w:p w:rsidR="006B3995" w:rsidRDefault="006B3995" w:rsidP="001C1D4F">
      <w:pPr>
        <w:jc w:val="center"/>
        <w:rPr>
          <w:rFonts w:ascii="Times New Roman" w:hAnsi="Times New Roman" w:cs="Times New Roman"/>
          <w:b/>
          <w:sz w:val="24"/>
          <w:szCs w:val="24"/>
        </w:rPr>
      </w:pPr>
    </w:p>
    <w:p w:rsidR="006B3995" w:rsidRDefault="006B3995" w:rsidP="001C1D4F">
      <w:pPr>
        <w:jc w:val="center"/>
        <w:rPr>
          <w:rFonts w:ascii="Times New Roman" w:hAnsi="Times New Roman" w:cs="Times New Roman"/>
          <w:b/>
          <w:sz w:val="24"/>
          <w:szCs w:val="24"/>
        </w:rPr>
      </w:pPr>
    </w:p>
    <w:p w:rsidR="00CD7223" w:rsidRDefault="00CD7223" w:rsidP="001C1D4F">
      <w:pPr>
        <w:jc w:val="center"/>
        <w:rPr>
          <w:rFonts w:ascii="Times New Roman" w:hAnsi="Times New Roman" w:cs="Times New Roman"/>
          <w:b/>
          <w:sz w:val="24"/>
          <w:szCs w:val="24"/>
        </w:rPr>
      </w:pPr>
    </w:p>
    <w:p w:rsidR="00CD7223" w:rsidRDefault="00CD7223" w:rsidP="001C1D4F">
      <w:pPr>
        <w:jc w:val="center"/>
        <w:rPr>
          <w:rFonts w:ascii="Times New Roman" w:hAnsi="Times New Roman" w:cs="Times New Roman"/>
          <w:b/>
          <w:sz w:val="24"/>
          <w:szCs w:val="24"/>
        </w:rPr>
      </w:pPr>
    </w:p>
    <w:p w:rsidR="00CD7223" w:rsidRDefault="00CD7223" w:rsidP="001C1D4F">
      <w:pPr>
        <w:jc w:val="center"/>
        <w:rPr>
          <w:rFonts w:ascii="Times New Roman" w:hAnsi="Times New Roman" w:cs="Times New Roman"/>
          <w:b/>
          <w:sz w:val="24"/>
          <w:szCs w:val="24"/>
        </w:rPr>
      </w:pPr>
    </w:p>
    <w:p w:rsidR="00CD7223" w:rsidRDefault="00CD7223" w:rsidP="001C1D4F">
      <w:pPr>
        <w:jc w:val="center"/>
        <w:rPr>
          <w:rFonts w:ascii="Times New Roman" w:hAnsi="Times New Roman" w:cs="Times New Roman"/>
          <w:b/>
          <w:sz w:val="24"/>
          <w:szCs w:val="24"/>
        </w:rPr>
      </w:pPr>
    </w:p>
    <w:p w:rsidR="00C34474" w:rsidRDefault="00C34474" w:rsidP="00CD7223">
      <w:pPr>
        <w:rPr>
          <w:rFonts w:ascii="Times New Roman" w:hAnsi="Times New Roman" w:cs="Times New Roman"/>
          <w:sz w:val="24"/>
          <w:szCs w:val="24"/>
        </w:rPr>
      </w:pPr>
    </w:p>
    <w:p w:rsidR="00CD7223" w:rsidRPr="00C87E04" w:rsidRDefault="00CD7223" w:rsidP="00F31392">
      <w:pPr>
        <w:pStyle w:val="Heading5"/>
      </w:pPr>
      <w:bookmarkStart w:id="31" w:name="_Toc414563821"/>
      <w:r w:rsidRPr="00C87E04">
        <w:t xml:space="preserve">Figure 3. Multilevel </w:t>
      </w:r>
      <w:r w:rsidR="00FA4E20" w:rsidRPr="00C87E04">
        <w:t>M</w:t>
      </w:r>
      <w:r w:rsidRPr="00C87E04">
        <w:t xml:space="preserve">ediation </w:t>
      </w:r>
      <w:r w:rsidR="00FA4E20" w:rsidRPr="00C87E04">
        <w:t>M</w:t>
      </w:r>
      <w:r w:rsidRPr="00C87E04">
        <w:t>odels (</w:t>
      </w:r>
      <w:r w:rsidR="00FA4E20" w:rsidRPr="00C87E04">
        <w:t>H</w:t>
      </w:r>
      <w:r w:rsidRPr="00C87E04">
        <w:t xml:space="preserve">ypothesized </w:t>
      </w:r>
      <w:r w:rsidR="00FA4E20" w:rsidRPr="00C87E04">
        <w:t>I</w:t>
      </w:r>
      <w:r w:rsidRPr="00C87E04">
        <w:t xml:space="preserve">ndirect </w:t>
      </w:r>
      <w:r w:rsidR="00FA4E20" w:rsidRPr="00C87E04">
        <w:t>E</w:t>
      </w:r>
      <w:r w:rsidRPr="00C87E04">
        <w:t xml:space="preserve">ffects in </w:t>
      </w:r>
      <w:r w:rsidR="00FA4E20" w:rsidRPr="00C87E04">
        <w:t>B</w:t>
      </w:r>
      <w:r w:rsidRPr="00C87E04">
        <w:t>old)</w:t>
      </w:r>
      <w:bookmarkEnd w:id="31"/>
    </w:p>
    <w:p w:rsidR="006B3995" w:rsidRPr="00C87E04" w:rsidRDefault="006B3995" w:rsidP="00F31392">
      <w:pPr>
        <w:pStyle w:val="Heading5"/>
        <w:sectPr w:rsidR="006B3995" w:rsidRPr="00C87E04" w:rsidSect="00986185">
          <w:pgSz w:w="12240" w:h="15840"/>
          <w:pgMar w:top="1440" w:right="1440" w:bottom="1526" w:left="1440" w:header="720" w:footer="720" w:gutter="0"/>
          <w:cols w:space="720"/>
          <w:docGrid w:linePitch="360"/>
        </w:sectPr>
      </w:pPr>
    </w:p>
    <w:p w:rsidR="00A57CC9" w:rsidRDefault="006630C7" w:rsidP="00C54288">
      <w:pPr>
        <w:spacing w:after="0" w:line="480" w:lineRule="auto"/>
        <w:ind w:left="90"/>
        <w:rPr>
          <w:rFonts w:ascii="Times New Roman" w:hAnsi="Times New Roman" w:cs="Times New Roman"/>
          <w:sz w:val="24"/>
          <w:szCs w:val="24"/>
        </w:rPr>
      </w:pPr>
      <w:r>
        <w:rPr>
          <w:noProof/>
        </w:rPr>
        <w:lastRenderedPageBreak/>
        <w:drawing>
          <wp:inline distT="0" distB="0" distL="0" distR="0" wp14:anchorId="1EBF492B" wp14:editId="2B66AEE5">
            <wp:extent cx="5695950" cy="36195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1698C" w:rsidRDefault="00A57CC9" w:rsidP="002265EF">
      <w:pPr>
        <w:spacing w:after="0" w:line="480" w:lineRule="auto"/>
        <w:ind w:left="90"/>
        <w:rPr>
          <w:rFonts w:ascii="Times New Roman" w:hAnsi="Times New Roman" w:cs="Times New Roman"/>
          <w:sz w:val="24"/>
          <w:szCs w:val="24"/>
        </w:rPr>
      </w:pPr>
      <w:r>
        <w:rPr>
          <w:rFonts w:ascii="Times New Roman" w:hAnsi="Times New Roman" w:cs="Times New Roman"/>
          <w:sz w:val="24"/>
          <w:szCs w:val="24"/>
        </w:rPr>
        <w:t xml:space="preserve"> </w:t>
      </w:r>
      <w:r w:rsidR="006630C7">
        <w:rPr>
          <w:noProof/>
        </w:rPr>
        <w:drawing>
          <wp:inline distT="0" distB="0" distL="0" distR="0" wp14:anchorId="1D504A7B" wp14:editId="2C460882">
            <wp:extent cx="5656521" cy="3540641"/>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D7223" w:rsidRDefault="00CD7223" w:rsidP="00F31392">
      <w:pPr>
        <w:pStyle w:val="Heading5"/>
      </w:pPr>
      <w:bookmarkStart w:id="32" w:name="_Toc414563822"/>
      <w:r w:rsidRPr="00C87E04">
        <w:t xml:space="preserve">Figure 4. </w:t>
      </w:r>
      <w:r w:rsidR="00FA4E20" w:rsidRPr="00C87E04">
        <w:t>I</w:t>
      </w:r>
      <w:r w:rsidRPr="00C87E04">
        <w:t xml:space="preserve">nteraction of </w:t>
      </w:r>
      <w:r w:rsidRPr="00A57CC9">
        <w:t>EBP</w:t>
      </w:r>
      <w:r w:rsidR="00FA4E20">
        <w:t xml:space="preserve"> I</w:t>
      </w:r>
      <w:r w:rsidRPr="00A57CC9">
        <w:t xml:space="preserve">ntentions and </w:t>
      </w:r>
      <w:r w:rsidR="00FA4E20">
        <w:t>J</w:t>
      </w:r>
      <w:r>
        <w:t>ob-</w:t>
      </w:r>
      <w:r w:rsidR="00FA4E20">
        <w:t>R</w:t>
      </w:r>
      <w:r>
        <w:t>elated</w:t>
      </w:r>
      <w:r w:rsidRPr="00A57CC9">
        <w:t xml:space="preserve"> </w:t>
      </w:r>
      <w:r w:rsidR="00D657A8">
        <w:t xml:space="preserve">EBP </w:t>
      </w:r>
      <w:r w:rsidR="00FA4E20">
        <w:t>B</w:t>
      </w:r>
      <w:r w:rsidRPr="00A57CC9">
        <w:t xml:space="preserve">arriers </w:t>
      </w:r>
      <w:r>
        <w:t xml:space="preserve">for </w:t>
      </w:r>
      <w:r w:rsidRPr="00A57CC9">
        <w:t xml:space="preserve">EBP </w:t>
      </w:r>
      <w:r w:rsidR="00FA4E20">
        <w:t>A</w:t>
      </w:r>
      <w:r w:rsidRPr="00A57CC9">
        <w:t>doption</w:t>
      </w:r>
      <w:bookmarkEnd w:id="32"/>
    </w:p>
    <w:p w:rsidR="000C4E3F" w:rsidRPr="00625FC3" w:rsidRDefault="00C10C49" w:rsidP="00840EB8">
      <w:pPr>
        <w:rPr>
          <w:rFonts w:ascii="Times New Roman" w:hAnsi="Times New Roman" w:cs="Times New Roman"/>
          <w:sz w:val="24"/>
          <w:szCs w:val="24"/>
        </w:rPr>
      </w:pPr>
      <w:r w:rsidRPr="00625FC3">
        <w:rPr>
          <w:rFonts w:ascii="Times New Roman" w:hAnsi="Times New Roman" w:cs="Times New Roman"/>
          <w:i/>
          <w:sz w:val="24"/>
          <w:szCs w:val="24"/>
        </w:rPr>
        <w:t xml:space="preserve">Note: </w:t>
      </w:r>
      <w:r w:rsidRPr="00625FC3">
        <w:rPr>
          <w:rFonts w:ascii="Times New Roman" w:hAnsi="Times New Roman" w:cs="Times New Roman"/>
          <w:sz w:val="24"/>
          <w:szCs w:val="24"/>
        </w:rPr>
        <w:t>BG = between-group; WG = within-group.</w:t>
      </w:r>
      <w:r w:rsidR="0071698C" w:rsidRPr="00625FC3">
        <w:rPr>
          <w:rFonts w:ascii="Times New Roman" w:hAnsi="Times New Roman" w:cs="Times New Roman"/>
          <w:sz w:val="24"/>
          <w:szCs w:val="24"/>
        </w:rPr>
        <w:br w:type="page"/>
      </w:r>
    </w:p>
    <w:p w:rsidR="00B56696" w:rsidRDefault="00232581">
      <w:pPr>
        <w:rPr>
          <w:rFonts w:ascii="Times New Roman" w:hAnsi="Times New Roman" w:cs="Times New Roman"/>
          <w:sz w:val="24"/>
          <w:szCs w:val="24"/>
        </w:rPr>
      </w:pPr>
      <w:r>
        <w:rPr>
          <w:rFonts w:ascii="Times New Roman" w:hAnsi="Times New Roman" w:cs="Times New Roman"/>
          <w:noProof/>
          <w:sz w:val="24"/>
          <w:szCs w:val="24"/>
        </w:rPr>
        <w:lastRenderedPageBreak/>
        <w:pict>
          <v:group id="_x0000_s1744" style="position:absolute;margin-left:1.25pt;margin-top:-8.9pt;width:463.85pt;height:263.35pt;z-index:252150784" coordorigin="1765,1652" coordsize="9277,5267">
            <v:shape id="AutoShape 6" o:spid="_x0000_s1745" type="#_x0000_t32" style="position:absolute;left:1765;top:3906;width:8916;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XI5MUAAADbAAAADwAAAGRycy9kb3ducmV2LnhtbESPQWvCQBCF74X+h2UKvdWNIlWiq7RC&#10;oadSo4jehuyYBLOzaXaj23/fORS8zfDevPfNcp1cq67Uh8azgfEoA0VcettwZWC/+3iZgwoR2WLr&#10;mQz8UoD16vFhibn1N97StYiVkhAOORqoY+xyrUNZk8Mw8h2xaGffO4yy9pW2Pd4k3LV6kmWv2mHD&#10;0lBjR5uayksxOAPH6WFyCulr+N5MZ+PhJ7wXabc15vkpvS1ARUrxbv6//rSCL/Tyiwy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4XI5MUAAADbAAAADwAAAAAAAAAA&#10;AAAAAAChAgAAZHJzL2Rvd25yZXYueG1sUEsFBgAAAAAEAAQA+QAAAJMDAAAAAA==&#10;" strokeweight="2pt">
              <v:stroke dashstyle="dash"/>
            </v:shape>
            <v:shape id="Text Box 3" o:spid="_x0000_s1746" type="#_x0000_t202" style="position:absolute;left:9036;top:2412;width:2006;height:11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ZBcIA&#10;AADaAAAADwAAAGRycy9kb3ducmV2LnhtbESPQWvCQBSE70L/w/KE3swmFrREV5GKUG8avfT2zL5k&#10;Q7JvQ3ar6b/vFgoeh5n5hllvR9uJOw2+cawgS1IQxKXTDdcKrpfD7B2ED8gaO8ek4Ic8bDcvkzXm&#10;2j34TPci1CJC2OeowITQ51L60pBFn7ieOHqVGyyGKIda6gEfEW47OU/ThbTYcFww2NOHobItvq2C&#10;rxvv/Zs5+1N2rKrjeGhDVrRKvU7H3QpEoDE8w//tT61gCX9X4g2Qm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45kFwgAAANoAAAAPAAAAAAAAAAAAAAAAAJgCAABkcnMvZG93&#10;bnJldi54bWxQSwUGAAAAAAQABAD1AAAAhwMAAAAA&#10;" stroked="f" strokeweight="2pt">
              <v:fill opacity="0"/>
              <v:textbox style="mso-next-textbox:#Text Box 3">
                <w:txbxContent>
                  <w:p w:rsidR="002872C2" w:rsidRPr="00BA51D9" w:rsidRDefault="002872C2" w:rsidP="002872C2">
                    <w:pPr>
                      <w:pStyle w:val="NormalWeb"/>
                      <w:spacing w:before="0" w:beforeAutospacing="0" w:after="0" w:afterAutospacing="0" w:line="360" w:lineRule="auto"/>
                      <w:jc w:val="center"/>
                      <w:textAlignment w:val="baseline"/>
                      <w:rPr>
                        <w:rFonts w:ascii="Arial" w:hAnsi="Arial" w:cs="Arial"/>
                        <w:b/>
                        <w:bCs/>
                        <w:color w:val="000000" w:themeColor="text1"/>
                        <w:kern w:val="24"/>
                      </w:rPr>
                    </w:pPr>
                    <w:r w:rsidRPr="00BA51D9">
                      <w:rPr>
                        <w:rFonts w:ascii="Arial" w:hAnsi="Arial" w:cs="Arial"/>
                        <w:b/>
                        <w:bCs/>
                        <w:color w:val="000000" w:themeColor="text1"/>
                        <w:kern w:val="24"/>
                      </w:rPr>
                      <w:t xml:space="preserve">Organizational </w:t>
                    </w:r>
                  </w:p>
                  <w:p w:rsidR="002872C2" w:rsidRPr="00BA51D9" w:rsidRDefault="002872C2" w:rsidP="002872C2">
                    <w:pPr>
                      <w:pStyle w:val="NormalWeb"/>
                      <w:spacing w:before="0" w:beforeAutospacing="0" w:after="0" w:afterAutospacing="0" w:line="360" w:lineRule="auto"/>
                      <w:jc w:val="center"/>
                      <w:textAlignment w:val="baseline"/>
                      <w:rPr>
                        <w:rFonts w:ascii="Arial" w:hAnsi="Arial" w:cs="Arial"/>
                        <w:b/>
                      </w:rPr>
                    </w:pPr>
                    <w:r w:rsidRPr="00BA51D9">
                      <w:rPr>
                        <w:rFonts w:ascii="Arial" w:hAnsi="Arial" w:cs="Arial"/>
                        <w:b/>
                        <w:bCs/>
                        <w:color w:val="000000" w:themeColor="text1"/>
                        <w:kern w:val="24"/>
                      </w:rPr>
                      <w:t>Level</w:t>
                    </w:r>
                  </w:p>
                </w:txbxContent>
              </v:textbox>
            </v:shape>
            <v:shape id="Text Box 4" o:spid="_x0000_s1747" type="#_x0000_t202" style="position:absolute;left:2235;top:4658;width:1451;height:122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2Or8A&#10;AADaAAAADwAAAGRycy9kb3ducmV2LnhtbERPu2rDMBTdC/kHcQPZGjkNmOJENibFkLF2snS7ta4f&#10;xLpyLDV2/r4aCh0P533MFjOIB02ut6xgt41AENdW99wquF6K13cQziNrHCyTgic5yNLVyxETbWcu&#10;6VH5VoQQdgkq6LwfEyld3ZFBt7UjceAaOxn0AU6t1BPOIdwM8i2KYmmw59DQ4Uinjupb9WMU3L/2&#10;5zIuxo/POc/bIv5unrhrlNqsl/wAwtPi/8V/7rNWELaGK+EGyP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D8/Y6vwAAANoAAAAPAAAAAAAAAAAAAAAAAJgCAABkcnMvZG93bnJl&#10;di54bWxQSwUGAAAAAAQABAD1AAAAhAMAAAAA&#10;" strokecolor="white" strokeweight="2pt">
              <v:textbox style="mso-next-textbox:#Text Box 4">
                <w:txbxContent>
                  <w:p w:rsidR="002872C2" w:rsidRPr="00BA51D9" w:rsidRDefault="002872C2" w:rsidP="002872C2">
                    <w:pPr>
                      <w:pStyle w:val="NormalWeb"/>
                      <w:spacing w:before="0" w:beforeAutospacing="0" w:after="0" w:afterAutospacing="0" w:line="360" w:lineRule="auto"/>
                      <w:jc w:val="center"/>
                      <w:textAlignment w:val="baseline"/>
                      <w:rPr>
                        <w:rFonts w:ascii="Arial" w:hAnsi="Arial" w:cs="Arial"/>
                        <w:b/>
                        <w:bCs/>
                        <w:color w:val="000000" w:themeColor="text1"/>
                        <w:kern w:val="24"/>
                      </w:rPr>
                    </w:pPr>
                    <w:r w:rsidRPr="00BA51D9">
                      <w:rPr>
                        <w:rFonts w:ascii="Arial" w:hAnsi="Arial" w:cs="Arial"/>
                        <w:b/>
                        <w:bCs/>
                        <w:color w:val="000000" w:themeColor="text1"/>
                        <w:kern w:val="24"/>
                      </w:rPr>
                      <w:t xml:space="preserve">Individual </w:t>
                    </w:r>
                  </w:p>
                  <w:p w:rsidR="002872C2" w:rsidRPr="00BA51D9" w:rsidRDefault="002872C2" w:rsidP="002872C2">
                    <w:pPr>
                      <w:pStyle w:val="NormalWeb"/>
                      <w:spacing w:before="0" w:beforeAutospacing="0" w:after="0" w:afterAutospacing="0" w:line="360" w:lineRule="auto"/>
                      <w:jc w:val="center"/>
                      <w:textAlignment w:val="baseline"/>
                      <w:rPr>
                        <w:rFonts w:ascii="Arial" w:hAnsi="Arial" w:cs="Arial"/>
                        <w:b/>
                      </w:rPr>
                    </w:pPr>
                    <w:r w:rsidRPr="00BA51D9">
                      <w:rPr>
                        <w:rFonts w:ascii="Arial" w:hAnsi="Arial" w:cs="Arial"/>
                        <w:b/>
                        <w:bCs/>
                        <w:color w:val="000000" w:themeColor="text1"/>
                        <w:kern w:val="24"/>
                      </w:rPr>
                      <w:t>Level</w:t>
                    </w:r>
                  </w:p>
                </w:txbxContent>
              </v:textbox>
            </v:shape>
            <v:group id="_x0000_s1748" style="position:absolute;left:1765;top:1652;width:9153;height:5267" coordorigin="1765,1652" coordsize="9153,5267">
              <v:group id="_x0000_s1749" style="position:absolute;left:6232;top:2850;width:472;height:3241" coordorigin="8746,2820" coordsize="1075,3005">
                <v:shape id="AutoShape 14" o:spid="_x0000_s1750" type="#_x0000_t32" style="position:absolute;left:9820;top:2820;width:1;height:30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b00sMAAADbAAAADwAAAGRycy9kb3ducmV2LnhtbERPTWvCQBC9F/wPywi91Y0tVonZSFup&#10;FcSA0YPHITsmwexszG41/vtuodDbPN7nJIveNOJKnastKxiPIhDEhdU1lwoO+8+nGQjnkTU2lknB&#10;nRws0sFDgrG2N97RNfelCCHsYlRQed/GUrqiIoNuZFviwJ1sZ9AH2JVSd3gL4aaRz1H0Kg3WHBoq&#10;bOmjouKcfxsFxk1fMutXl2xr18vNPefj/v1Lqcdh/zYH4an3/+I/91qH+RP4/SUcI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m9NLDAAAA2wAAAA8AAAAAAAAAAAAA&#10;AAAAoQIAAGRycy9kb3ducmV2LnhtbFBLBQYAAAAABAAEAPkAAACRAwAAAAA=&#10;" strokeweight="2pt">
                  <v:stroke endarrow="block"/>
                </v:shape>
                <v:shape id="AutoShape 16" o:spid="_x0000_s1751" type="#_x0000_t32" style="position:absolute;left:8746;top:2821;width:107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muK8AAAADbAAAADwAAAGRycy9kb3ducmV2LnhtbERP32vCMBB+H/g/hBP2NlO3IdIZRQRR&#10;BkNaB3s9mrMtSy6lydr0v18GA9/u4/t5m120RgzU+9axguUiA0FcOd1yreDzenxag/ABWaNxTAom&#10;8rDbzh42mGs3ckFDGWqRQtjnqKAJocul9FVDFv3CdcSJu7neYkiwr6XucUzh1sjnLFtJiy2nhgY7&#10;OjRUfZc/VsHl5WReI2oTy6/bGqfi411ardTjPO7fQASK4S7+d591mr+Cv1/S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privAAAAA2wAAAA8AAAAAAAAAAAAAAAAA&#10;oQIAAGRycy9kb3ducmV2LnhtbFBLBQYAAAAABAAEAPkAAACOAwAAAAA=&#10;" strokeweight="2pt"/>
              </v:group>
              <v:group id="_x0000_s1752" style="position:absolute;left:6232;top:2484;width:1456;height:2271" coordorigin="8746,2820" coordsize="1075,3005">
                <v:shape id="AutoShape 14" o:spid="_x0000_s1753" type="#_x0000_t32" style="position:absolute;left:9820;top:2820;width:1;height:30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b00sMAAADbAAAADwAAAGRycy9kb3ducmV2LnhtbERPTWvCQBC9F/wPywi91Y0tVonZSFup&#10;FcSA0YPHITsmwexszG41/vtuodDbPN7nJIveNOJKnastKxiPIhDEhdU1lwoO+8+nGQjnkTU2lknB&#10;nRws0sFDgrG2N97RNfelCCHsYlRQed/GUrqiIoNuZFviwJ1sZ9AH2JVSd3gL4aaRz1H0Kg3WHBoq&#10;bOmjouKcfxsFxk1fMutXl2xr18vNPefj/v1Lqcdh/zYH4an3/+I/91qH+RP4/SUcI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m9NLDAAAA2wAAAA8AAAAAAAAAAAAA&#10;AAAAoQIAAGRycy9kb3ducmV2LnhtbFBLBQYAAAAABAAEAPkAAACRAwAAAAA=&#10;" strokeweight="2pt">
                  <v:stroke endarrow="block"/>
                </v:shape>
                <v:shape id="AutoShape 16" o:spid="_x0000_s1754" type="#_x0000_t32" style="position:absolute;left:8746;top:2821;width:107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muK8AAAADbAAAADwAAAGRycy9kb3ducmV2LnhtbERP32vCMBB+H/g/hBP2NlO3IdIZRQRR&#10;BkNaB3s9mrMtSy6lydr0v18GA9/u4/t5m120RgzU+9axguUiA0FcOd1yreDzenxag/ABWaNxTAom&#10;8rDbzh42mGs3ckFDGWqRQtjnqKAJocul9FVDFv3CdcSJu7neYkiwr6XucUzh1sjnLFtJiy2nhgY7&#10;OjRUfZc/VsHl5WReI2oTy6/bGqfi411ardTjPO7fQASK4S7+d591mr+Cv1/S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privAAAAA2wAAAA8AAAAAAAAAAAAAAAAA&#10;oQIAAGRycy9kb3ducmV2LnhtbFBLBQYAAAAABAAEAPkAAACOAwAAAAA=&#10;" strokeweight="2pt"/>
              </v:group>
              <v:shape id="Text Box 19" o:spid="_x0000_s1755" type="#_x0000_t202" style="position:absolute;left:1765;top:1652;width:1782;height:163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bbDsMA&#10;AADbAAAADwAAAGRycy9kb3ducmV2LnhtbERPS2vCQBC+F/oflil4azYWKk10E6RQKOLFB7THMTtm&#10;Y7KzaXbV+O/dQqG3+fiesyhH24kLDb5xrGCapCCIK6cbrhXsdx/PbyB8QNbYOSYFN/JQFo8PC8y1&#10;u/KGLttQixjCPkcFJoQ+l9JXhiz6xPXEkTu6wWKIcKilHvAaw20nX9J0Ji02HBsM9vRuqGq3Z6sg&#10;O07b7ywzh6+f9Q5Xq3NbvZ5apSZP43IOItAY/sV/7k8d52fw+0s8QB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bbDsMAAADbAAAADwAAAAAAAAAAAAAAAACYAgAAZHJzL2Rv&#10;d25yZXYueG1sUEsFBgAAAAAEAAQA9QAAAIgDAAAAAA==&#10;" strokeweight="2pt">
                <v:textbox style="mso-next-textbox:#Text Box 19">
                  <w:txbxContent>
                    <w:p w:rsidR="002872C2" w:rsidRPr="00AA1E79" w:rsidRDefault="002872C2" w:rsidP="002872C2">
                      <w:pPr>
                        <w:pStyle w:val="NormalWeb"/>
                        <w:spacing w:before="0" w:beforeAutospacing="0" w:after="0" w:afterAutospacing="0"/>
                        <w:jc w:val="center"/>
                        <w:textAlignment w:val="baseline"/>
                        <w:rPr>
                          <w:rFonts w:ascii="Arial" w:hAnsi="Arial" w:cs="Arial"/>
                          <w:sz w:val="40"/>
                          <w:szCs w:val="40"/>
                        </w:rPr>
                      </w:pPr>
                      <w:r w:rsidRPr="00AA1E79">
                        <w:rPr>
                          <w:rFonts w:ascii="Arial" w:hAnsi="Arial" w:cs="Arial"/>
                          <w:bCs/>
                          <w:color w:val="000000" w:themeColor="text1"/>
                          <w:kern w:val="24"/>
                          <w:sz w:val="40"/>
                          <w:szCs w:val="40"/>
                        </w:rPr>
                        <w:t>ARC</w:t>
                      </w:r>
                    </w:p>
                  </w:txbxContent>
                </v:textbox>
              </v:shape>
              <v:shape id="AutoShape 21" o:spid="_x0000_s1756" type="#_x0000_t32" style="position:absolute;left:3564;top:2640;width:69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2d98IAAADbAAAADwAAAGRycy9kb3ducmV2LnhtbERPTWvCQBC9F/wPywi9NRsVbImuohbb&#10;QKlg4sHjkB2TYHY2zW41+ffuodDj430v171pxI06V1tWMIliEMSF1TWXCk75/uUNhPPIGhvLpGAg&#10;B+vV6GmJibZ3PtIt86UIIewSVFB53yZSuqIigy6yLXHgLrYz6APsSqk7vIdw08hpHM+lwZpDQ4Ut&#10;7SoqrtmvUWDc6+xg/cfP4dum719Dxud8+6nU87jfLEB46v2/+M+dagXTsD58CT9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j2d98IAAADbAAAADwAAAAAAAAAAAAAA&#10;AAChAgAAZHJzL2Rvd25yZXYueG1sUEsFBgAAAAAEAAQA+QAAAJADAAAAAA==&#10;" strokeweight="2pt">
                <v:stroke endarrow="block"/>
              </v:shape>
              <v:shape id="Text Box 22" o:spid="_x0000_s1757" type="#_x0000_t202" style="position:absolute;left:4257;top:2267;width:1975;height:8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rj1cEA&#10;AADbAAAADwAAAGRycy9kb3ducmV2LnhtbESPQYvCMBSE74L/ITzBm6YquFKNIoKgsshaxfOjebbF&#10;5qU00dZ/vxEEj8PMfMMsVq0pxZNqV1hWMBpGIIhTqwvOFFzO28EMhPPIGkvLpOBFDlbLbmeBsbYN&#10;n+iZ+EwECLsYFeTeV7GULs3JoBvaijh4N1sb9EHWmdQ1NgFuSjmOoqk0WHBYyLGiTU7pPXkYBXLf&#10;HCfy92/6c90fHhfj9KRlrVS/167nIDy1/hv+tHdawXgE7y/hB8jl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a49XBAAAA2wAAAA8AAAAAAAAAAAAAAAAAmAIAAGRycy9kb3du&#10;cmV2LnhtbFBLBQYAAAAABAAEAPUAAACGAwAAAAA=&#10;" strokeweight="2pt">
                <v:textbox style="mso-next-textbox:#Text Box 22">
                  <w:txbxContent>
                    <w:p w:rsidR="002872C2" w:rsidRPr="00AA1E79" w:rsidRDefault="002872C2" w:rsidP="002872C2">
                      <w:pPr>
                        <w:pStyle w:val="NormalWeb"/>
                        <w:spacing w:before="0" w:beforeAutospacing="0" w:after="0" w:afterAutospacing="0"/>
                        <w:jc w:val="center"/>
                        <w:textAlignment w:val="baseline"/>
                        <w:rPr>
                          <w:rFonts w:ascii="Arial" w:hAnsi="Arial" w:cs="Arial"/>
                          <w:sz w:val="26"/>
                          <w:szCs w:val="26"/>
                        </w:rPr>
                      </w:pPr>
                      <w:r>
                        <w:rPr>
                          <w:rFonts w:ascii="Arial" w:hAnsi="Arial" w:cs="Arial"/>
                          <w:bCs/>
                          <w:color w:val="000000" w:themeColor="text1"/>
                          <w:kern w:val="24"/>
                          <w:sz w:val="26"/>
                          <w:szCs w:val="26"/>
                        </w:rPr>
                        <w:t xml:space="preserve">Proficiency </w:t>
                      </w:r>
                      <w:r w:rsidRPr="00AA1E79">
                        <w:rPr>
                          <w:rFonts w:ascii="Arial" w:hAnsi="Arial" w:cs="Arial"/>
                          <w:bCs/>
                          <w:color w:val="000000" w:themeColor="text1"/>
                          <w:kern w:val="24"/>
                          <w:sz w:val="26"/>
                          <w:szCs w:val="26"/>
                        </w:rPr>
                        <w:t>Culture</w:t>
                      </w:r>
                    </w:p>
                  </w:txbxContent>
                </v:textbox>
              </v:shape>
              <v:group id="_x0000_s1758" style="position:absolute;left:3547;top:2049;width:5506;height:2706" coordorigin="8746,2820" coordsize="1075,3005">
                <v:shape id="AutoShape 14" o:spid="_x0000_s1759" type="#_x0000_t32" style="position:absolute;left:9820;top:2820;width:1;height:300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b00sMAAADbAAAADwAAAGRycy9kb3ducmV2LnhtbERPTWvCQBC9F/wPywi91Y0tVonZSFup&#10;FcSA0YPHITsmwexszG41/vtuodDbPN7nJIveNOJKnastKxiPIhDEhdU1lwoO+8+nGQjnkTU2lknB&#10;nRws0sFDgrG2N97RNfelCCHsYlRQed/GUrqiIoNuZFviwJ1sZ9AH2JVSd3gL4aaRz1H0Kg3WHBoq&#10;bOmjouKcfxsFxk1fMutXl2xr18vNPefj/v1Lqcdh/zYH4an3/+I/91qH+RP4/SUcINM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m9NLDAAAA2wAAAA8AAAAAAAAAAAAA&#10;AAAAoQIAAGRycy9kb3ducmV2LnhtbFBLBQYAAAAABAAEAPkAAACRAwAAAAA=&#10;" strokeweight="2pt">
                  <v:stroke endarrow="block"/>
                </v:shape>
                <v:shape id="AutoShape 16" o:spid="_x0000_s1760" type="#_x0000_t32" style="position:absolute;left:8746;top:2821;width:1075;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muK8AAAADbAAAADwAAAGRycy9kb3ducmV2LnhtbERP32vCMBB+H/g/hBP2NlO3IdIZRQRR&#10;BkNaB3s9mrMtSy6lydr0v18GA9/u4/t5m120RgzU+9axguUiA0FcOd1yreDzenxag/ABWaNxTAom&#10;8rDbzh42mGs3ckFDGWqRQtjnqKAJocul9FVDFv3CdcSJu7neYkiwr6XucUzh1sjnLFtJiy2nhgY7&#10;OjRUfZc/VsHl5WReI2oTy6/bGqfi411ardTjPO7fQASK4S7+d591mr+Cv1/SAXL7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LprivAAAAA2wAAAA8AAAAAAAAAAAAAAAAA&#10;oQIAAGRycy9kb3ducmV2LnhtbFBLBQYAAAAABAAEAPkAAACOAwAAAAA=&#10;" strokeweight="2pt"/>
              </v:group>
              <v:group id="_x0000_s1761" style="position:absolute;left:5648;top:4755;width:5270;height:2164" coordorigin="5648,5431" coordsize="5270,2164">
                <v:group id="_x0000_s1762" style="position:absolute;left:7876;top:6238;width:877;height:687" coordorigin="7781,4598" coordsize="1440,1490">
                  <v:shape id="AutoShape 26" o:spid="_x0000_s1763" type="#_x0000_t32" style="position:absolute;left:7781;top:6088;width:144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yeuMMAAADaAAAADwAAAGRycy9kb3ducmV2LnhtbESPQWvCQBSE74L/YXmCN92o1JbUVdRi&#10;FaRCowePj+xrEsy+TbOrxn/vCoLHYWa+YSazxpTiQrUrLCsY9CMQxKnVBWcKDvtV7wOE88gaS8uk&#10;4EYOZtN2a4Kxtlf+pUviMxEg7GJUkHtfxVK6NCeDrm8r4uD92dqgD7LOpK7xGuCmlMMoGkuDBYeF&#10;HCta5pSekrNRYNz7aGf99//ux26+treEj/vFWqlup5l/gvDU+Ff42d5oBW/wuBJugJ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3snrjDAAAA2gAAAA8AAAAAAAAAAAAA&#10;AAAAoQIAAGRycy9kb3ducmV2LnhtbFBLBQYAAAAABAAEAPkAAACRAwAAAAA=&#10;" strokeweight="2pt">
                    <v:stroke endarrow="block"/>
                  </v:shape>
                  <v:shape id="AutoShape 14" o:spid="_x0000_s1764" type="#_x0000_t32" style="position:absolute;left:7781;top:4598;width:0;height:149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aPI8MAAADaAAAADwAAAGRycy9kb3ducmV2LnhtbESPQWvCQBSE7wX/w/IEb81GkdhGVxFB&#10;LAUrpkWvj+xrEpp9G7LbJP33bkHwOMzMN8xqM5hadNS6yrKCaRSDIM6trrhQ8PW5f34B4Tyyxtoy&#10;KfgjB5v16GmFqbY9n6nLfCEChF2KCkrvm1RKl5dk0EW2IQ7et20N+iDbQuoW+wA3tZzFcSINVhwW&#10;SmxoV1L+k/0aBd3p8rHYN93h5IvL/Pw+f72iOSo1GQ/bJQhPg3+E7+03rSCB/yvhBsj1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Z2jyPDAAAA2gAAAA8AAAAAAAAAAAAA&#10;AAAAoQIAAGRycy9kb3ducmV2LnhtbFBLBQYAAAAABAAEAPkAAACRAwAAAAA=&#10;" strokeweight="2pt"/>
                </v:group>
                <v:shape id="Text Box 27" o:spid="_x0000_s1765" type="#_x0000_t202" style="position:absolute;left:6926;top:5431;width:1529;height:8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Hl1sIA&#10;AADbAAAADwAAAGRycy9kb3ducmV2LnhtbESP3YrCMBSE74V9h3AW9k5TlVWppmVZEHQR8Q+vD82x&#10;LTYnpYm2+/ZGELwcZuYbZpF2phJ3alxpWcFwEIEgzqwuOVdwOi77MxDOI2usLJOCf3KQJh+9Bcba&#10;tryn+8HnIkDYxaig8L6OpXRZQQbdwNbEwbvYxqAPssmlbrANcFPJURRNpMGSw0KBNf0WlF0PN6NA&#10;rtvtWG52k+l5/Xc7GafHHWulvj67nzkIT51/h1/tlVYw+obnl/ADZPI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YeXWwgAAANsAAAAPAAAAAAAAAAAAAAAAAJgCAABkcnMvZG93&#10;bnJldi54bWxQSwUGAAAAAAQABAD1AAAAhwMAAAAA&#10;" strokeweight="2pt">
                  <v:textbox>
                    <w:txbxContent>
                      <w:p w:rsidR="002872C2" w:rsidRPr="00AA1E79" w:rsidRDefault="002872C2" w:rsidP="002872C2">
                        <w:pPr>
                          <w:pStyle w:val="NormalWeb"/>
                          <w:spacing w:before="0" w:beforeAutospacing="0" w:after="0" w:afterAutospacing="0"/>
                          <w:jc w:val="center"/>
                          <w:textAlignment w:val="baseline"/>
                          <w:rPr>
                            <w:rFonts w:ascii="Arial" w:hAnsi="Arial" w:cs="Arial"/>
                            <w:sz w:val="26"/>
                            <w:szCs w:val="26"/>
                          </w:rPr>
                        </w:pPr>
                        <w:r>
                          <w:rPr>
                            <w:rFonts w:ascii="Arial" w:hAnsi="Arial" w:cs="Arial"/>
                            <w:bCs/>
                            <w:color w:val="000000" w:themeColor="text1"/>
                            <w:kern w:val="24"/>
                            <w:sz w:val="26"/>
                            <w:szCs w:val="26"/>
                          </w:rPr>
                          <w:t>T&amp;W</w:t>
                        </w:r>
                        <w:r w:rsidRPr="00AA1E79">
                          <w:rPr>
                            <w:rFonts w:ascii="Arial" w:hAnsi="Arial" w:cs="Arial"/>
                            <w:bCs/>
                            <w:color w:val="000000" w:themeColor="text1"/>
                            <w:kern w:val="24"/>
                            <w:sz w:val="26"/>
                            <w:szCs w:val="26"/>
                          </w:rPr>
                          <w:t xml:space="preserve"> EBP Barriers</w:t>
                        </w:r>
                      </w:p>
                    </w:txbxContent>
                  </v:textbox>
                </v:shape>
                <v:shape id="Text Box 27" o:spid="_x0000_s1766" type="#_x0000_t202" style="position:absolute;left:8596;top:5437;width:1529;height:80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Hl1sIA&#10;AADbAAAADwAAAGRycy9kb3ducmV2LnhtbESP3YrCMBSE74V9h3AW9k5TlVWppmVZEHQR8Q+vD82x&#10;LTYnpYm2+/ZGELwcZuYbZpF2phJ3alxpWcFwEIEgzqwuOVdwOi77MxDOI2usLJOCf3KQJh+9Bcba&#10;tryn+8HnIkDYxaig8L6OpXRZQQbdwNbEwbvYxqAPssmlbrANcFPJURRNpMGSw0KBNf0WlF0PN6NA&#10;rtvtWG52k+l5/Xc7GafHHWulvj67nzkIT51/h1/tlVYw+obnl/ADZPI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YeXWwgAAANsAAAAPAAAAAAAAAAAAAAAAAJgCAABkcnMvZG93&#10;bnJldi54bWxQSwUGAAAAAAQABAD1AAAAhwMAAAAA&#10;" strokeweight="2pt">
                  <v:textbox>
                    <w:txbxContent>
                      <w:p w:rsidR="002872C2" w:rsidRPr="00AA1E79" w:rsidRDefault="002872C2" w:rsidP="002872C2">
                        <w:pPr>
                          <w:pStyle w:val="NormalWeb"/>
                          <w:spacing w:before="0" w:beforeAutospacing="0" w:after="0" w:afterAutospacing="0"/>
                          <w:jc w:val="center"/>
                          <w:textAlignment w:val="baseline"/>
                          <w:rPr>
                            <w:rFonts w:ascii="Arial" w:hAnsi="Arial" w:cs="Arial"/>
                            <w:sz w:val="26"/>
                            <w:szCs w:val="26"/>
                          </w:rPr>
                        </w:pPr>
                        <w:r>
                          <w:rPr>
                            <w:rFonts w:ascii="Arial" w:hAnsi="Arial" w:cs="Arial"/>
                            <w:bCs/>
                            <w:color w:val="000000" w:themeColor="text1"/>
                            <w:kern w:val="24"/>
                            <w:sz w:val="26"/>
                            <w:szCs w:val="26"/>
                          </w:rPr>
                          <w:t>P&amp;P</w:t>
                        </w:r>
                        <w:r w:rsidRPr="00AA1E79">
                          <w:rPr>
                            <w:rFonts w:ascii="Arial" w:hAnsi="Arial" w:cs="Arial"/>
                            <w:bCs/>
                            <w:color w:val="000000" w:themeColor="text1"/>
                            <w:kern w:val="24"/>
                            <w:sz w:val="26"/>
                            <w:szCs w:val="26"/>
                          </w:rPr>
                          <w:t xml:space="preserve"> EBP Barriers</w:t>
                        </w:r>
                      </w:p>
                    </w:txbxContent>
                  </v:textbox>
                </v:shape>
                <v:shape id="Text Box 9" o:spid="_x0000_s1767" type="#_x0000_t202" style="position:absolute;left:8772;top:6767;width:2146;height:828;visibility:visible;v-text-anchor:middle" strokeweight="2pt">
                  <v:textbox>
                    <w:txbxContent>
                      <w:p w:rsidR="002872C2" w:rsidRPr="00AA1E79" w:rsidRDefault="002872C2" w:rsidP="002872C2">
                        <w:pPr>
                          <w:pStyle w:val="NormalWeb"/>
                          <w:spacing w:before="0" w:beforeAutospacing="0" w:after="0" w:afterAutospacing="0"/>
                          <w:jc w:val="center"/>
                          <w:textAlignment w:val="baseline"/>
                          <w:rPr>
                            <w:rFonts w:ascii="Arial" w:hAnsi="Arial" w:cs="Arial"/>
                          </w:rPr>
                        </w:pPr>
                        <w:r w:rsidRPr="00AA1E79">
                          <w:rPr>
                            <w:rFonts w:ascii="Arial" w:hAnsi="Arial" w:cs="Arial"/>
                            <w:bCs/>
                            <w:color w:val="000000" w:themeColor="text1"/>
                            <w:kern w:val="24"/>
                            <w:sz w:val="26"/>
                            <w:szCs w:val="26"/>
                          </w:rPr>
                          <w:t>EBP</w:t>
                        </w:r>
                        <w:r w:rsidRPr="00AA1E79">
                          <w:rPr>
                            <w:rFonts w:ascii="Arial" w:hAnsi="Arial" w:cs="Arial"/>
                            <w:bCs/>
                            <w:color w:val="000000" w:themeColor="text1"/>
                            <w:kern w:val="24"/>
                          </w:rPr>
                          <w:t xml:space="preserve"> </w:t>
                        </w:r>
                        <w:r w:rsidRPr="00AA1E79">
                          <w:rPr>
                            <w:rFonts w:ascii="Arial" w:hAnsi="Arial" w:cs="Arial"/>
                            <w:bCs/>
                            <w:color w:val="000000" w:themeColor="text1"/>
                            <w:kern w:val="24"/>
                            <w:sz w:val="26"/>
                            <w:szCs w:val="26"/>
                          </w:rPr>
                          <w:t>Adoption</w:t>
                        </w:r>
                      </w:p>
                    </w:txbxContent>
                  </v:textbox>
                </v:shape>
                <v:shape id="Text Box 10" o:spid="_x0000_s1768" type="#_x0000_t202" style="position:absolute;left:5648;top:6767;width:2085;height:828;visibility:visible;v-text-anchor:middle" strokeweight="2pt">
                  <v:textbox>
                    <w:txbxContent>
                      <w:p w:rsidR="002872C2" w:rsidRPr="00AA1E79" w:rsidRDefault="002872C2" w:rsidP="002872C2">
                        <w:pPr>
                          <w:pStyle w:val="NormalWeb"/>
                          <w:spacing w:before="0" w:beforeAutospacing="0" w:after="0" w:afterAutospacing="0"/>
                          <w:jc w:val="center"/>
                          <w:textAlignment w:val="baseline"/>
                          <w:rPr>
                            <w:rFonts w:ascii="Arial" w:hAnsi="Arial" w:cs="Arial"/>
                          </w:rPr>
                        </w:pPr>
                        <w:r w:rsidRPr="00AA1E79">
                          <w:rPr>
                            <w:rFonts w:ascii="Arial" w:hAnsi="Arial" w:cs="Arial"/>
                            <w:bCs/>
                            <w:color w:val="000000" w:themeColor="text1"/>
                            <w:kern w:val="24"/>
                            <w:sz w:val="26"/>
                            <w:szCs w:val="26"/>
                          </w:rPr>
                          <w:t>EBP</w:t>
                        </w:r>
                        <w:r w:rsidRPr="00AA1E79">
                          <w:rPr>
                            <w:rFonts w:ascii="Arial" w:hAnsi="Arial" w:cs="Arial"/>
                            <w:bCs/>
                            <w:color w:val="000000" w:themeColor="text1"/>
                            <w:kern w:val="24"/>
                          </w:rPr>
                          <w:t xml:space="preserve"> </w:t>
                        </w:r>
                        <w:r w:rsidRPr="00AA1E79">
                          <w:rPr>
                            <w:rFonts w:ascii="Arial" w:hAnsi="Arial" w:cs="Arial"/>
                            <w:bCs/>
                            <w:color w:val="000000" w:themeColor="text1"/>
                            <w:kern w:val="24"/>
                            <w:sz w:val="26"/>
                            <w:szCs w:val="26"/>
                          </w:rPr>
                          <w:t>Intention</w:t>
                        </w:r>
                      </w:p>
                    </w:txbxContent>
                  </v:textbox>
                </v:shape>
                <v:shape id="AutoShape 11" o:spid="_x0000_s1769" type="#_x0000_t32" style="position:absolute;left:7733;top:7147;width:1020;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uR8cIAAADbAAAADwAAAGRycy9kb3ducmV2LnhtbERPTWvCQBC9F/wPywi9NRsVbImuohbb&#10;QKlg4sHjkB2TYHY2zW41+ffuodDj430v171pxI06V1tWMIliEMSF1TWXCk75/uUNhPPIGhvLpGAg&#10;B+vV6GmJibZ3PtIt86UIIewSVFB53yZSuqIigy6yLXHgLrYz6APsSqk7vIdw08hpHM+lwZpDQ4Ut&#10;7SoqrtmvUWDc6+xg/cfP4dum719Dxud8+6nU87jfLEB46v2/+M+dagXTMDZ8CT9Ar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EuR8cIAAADbAAAADwAAAAAAAAAAAAAA&#10;AAChAgAAZHJzL2Rvd25yZXYueG1sUEsFBgAAAAAEAAQA+QAAAJADAAAAAA==&#10;" strokeweight="2pt">
                  <v:stroke endarrow="block"/>
                </v:shape>
                <v:shape id="AutoShape 26" o:spid="_x0000_s1770" type="#_x0000_t32" style="position:absolute;left:9061;top:6232;width:5;height:53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yeuMMAAADaAAAADwAAAGRycy9kb3ducmV2LnhtbESPQWvCQBSE74L/YXmCN92o1JbUVdRi&#10;FaRCowePj+xrEsy+TbOrxn/vCoLHYWa+YSazxpTiQrUrLCsY9CMQxKnVBWcKDvtV7wOE88gaS8uk&#10;4EYOZtN2a4Kxtlf+pUviMxEg7GJUkHtfxVK6NCeDrm8r4uD92dqgD7LOpK7xGuCmlMMoGkuDBYeF&#10;HCta5pSekrNRYNz7aGf99//ux26+treEj/vFWqlup5l/gvDU+Ff42d5oBW/wuBJugJ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3snrjDAAAA2gAAAA8AAAAAAAAAAAAA&#10;AAAAoQIAAGRycy9kb3ducmV2LnhtbFBLBQYAAAAABAAEAPkAAACRAwAAAAA=&#10;" strokeweight="2pt">
                  <v:stroke endarrow="block"/>
                </v:shape>
              </v:group>
            </v:group>
          </v:group>
        </w:pict>
      </w: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B56696" w:rsidRDefault="00B56696">
      <w:pPr>
        <w:rPr>
          <w:rFonts w:ascii="Times New Roman" w:hAnsi="Times New Roman" w:cs="Times New Roman"/>
          <w:sz w:val="24"/>
          <w:szCs w:val="24"/>
        </w:rPr>
      </w:pPr>
    </w:p>
    <w:p w:rsidR="00576F5C" w:rsidRDefault="00576F5C" w:rsidP="00B56696">
      <w:pPr>
        <w:pStyle w:val="Heading5"/>
      </w:pPr>
    </w:p>
    <w:p w:rsidR="00B56696" w:rsidRDefault="00B56696" w:rsidP="00B56696">
      <w:pPr>
        <w:pStyle w:val="Heading5"/>
        <w:rPr>
          <w:i w:val="0"/>
        </w:rPr>
      </w:pPr>
      <w:bookmarkStart w:id="33" w:name="_Toc414563823"/>
      <w:r>
        <w:t>Figure 5. Revised Theoretical Model</w:t>
      </w:r>
      <w:bookmarkEnd w:id="33"/>
    </w:p>
    <w:p w:rsidR="00B56696" w:rsidRPr="00B56696" w:rsidRDefault="00B56696" w:rsidP="00B56696">
      <w:pPr>
        <w:rPr>
          <w:rFonts w:ascii="Times New Roman" w:hAnsi="Times New Roman" w:cs="Times New Roman"/>
          <w:sz w:val="24"/>
          <w:szCs w:val="24"/>
        </w:rPr>
      </w:pPr>
      <w:r w:rsidRPr="00625FC3">
        <w:rPr>
          <w:rFonts w:ascii="Times New Roman" w:hAnsi="Times New Roman" w:cs="Times New Roman"/>
          <w:i/>
          <w:sz w:val="24"/>
          <w:szCs w:val="24"/>
        </w:rPr>
        <w:t xml:space="preserve">Note: </w:t>
      </w:r>
      <w:r w:rsidR="003C5DB9">
        <w:rPr>
          <w:rFonts w:ascii="Times New Roman" w:hAnsi="Times New Roman" w:cs="Times New Roman"/>
          <w:sz w:val="24"/>
          <w:szCs w:val="24"/>
        </w:rPr>
        <w:t xml:space="preserve">ARC = availability, responsiveness and continuity organizational intervention; </w:t>
      </w:r>
      <w:r>
        <w:rPr>
          <w:rFonts w:ascii="Times New Roman" w:hAnsi="Times New Roman" w:cs="Times New Roman"/>
          <w:sz w:val="24"/>
          <w:szCs w:val="24"/>
        </w:rPr>
        <w:t>EBP</w:t>
      </w:r>
      <w:r w:rsidRPr="00625FC3">
        <w:rPr>
          <w:rFonts w:ascii="Times New Roman" w:hAnsi="Times New Roman" w:cs="Times New Roman"/>
          <w:sz w:val="24"/>
          <w:szCs w:val="24"/>
        </w:rPr>
        <w:t xml:space="preserve"> =</w:t>
      </w:r>
      <w:r>
        <w:rPr>
          <w:rFonts w:ascii="Times New Roman" w:hAnsi="Times New Roman" w:cs="Times New Roman"/>
          <w:sz w:val="24"/>
          <w:szCs w:val="24"/>
        </w:rPr>
        <w:t xml:space="preserve"> evidence-based practice</w:t>
      </w:r>
      <w:r w:rsidR="003C5DB9">
        <w:rPr>
          <w:rFonts w:ascii="Times New Roman" w:hAnsi="Times New Roman" w:cs="Times New Roman"/>
          <w:sz w:val="24"/>
          <w:szCs w:val="24"/>
        </w:rPr>
        <w:t>; T&amp;W</w:t>
      </w:r>
      <w:r w:rsidRPr="00625FC3">
        <w:rPr>
          <w:rFonts w:ascii="Times New Roman" w:hAnsi="Times New Roman" w:cs="Times New Roman"/>
          <w:sz w:val="24"/>
          <w:szCs w:val="24"/>
        </w:rPr>
        <w:t xml:space="preserve"> =</w:t>
      </w:r>
      <w:r w:rsidR="003C5DB9">
        <w:rPr>
          <w:rFonts w:ascii="Times New Roman" w:hAnsi="Times New Roman" w:cs="Times New Roman"/>
          <w:sz w:val="24"/>
          <w:szCs w:val="24"/>
        </w:rPr>
        <w:t xml:space="preserve"> time and workflow; P&amp;P = policy and procedure</w:t>
      </w:r>
      <w:r w:rsidRPr="00625FC3">
        <w:rPr>
          <w:rFonts w:ascii="Times New Roman" w:hAnsi="Times New Roman" w:cs="Times New Roman"/>
          <w:sz w:val="24"/>
          <w:szCs w:val="24"/>
        </w:rPr>
        <w:t>.</w:t>
      </w:r>
      <w:r>
        <w:br w:type="page"/>
      </w:r>
    </w:p>
    <w:p w:rsidR="00130789" w:rsidRPr="00625FC3" w:rsidRDefault="00130789" w:rsidP="00B56696">
      <w:pPr>
        <w:pStyle w:val="Heading5"/>
        <w:sectPr w:rsidR="00130789" w:rsidRPr="00625FC3" w:rsidSect="00D32DC1">
          <w:pgSz w:w="12240" w:h="15840"/>
          <w:pgMar w:top="1440" w:right="1440" w:bottom="1440" w:left="1440" w:header="720" w:footer="720" w:gutter="0"/>
          <w:cols w:space="720"/>
          <w:docGrid w:linePitch="360"/>
        </w:sectPr>
      </w:pPr>
    </w:p>
    <w:p w:rsidR="00E35844" w:rsidRPr="00C87E04" w:rsidRDefault="00344A54" w:rsidP="00C87E04">
      <w:pPr>
        <w:pStyle w:val="Heading4"/>
      </w:pPr>
      <w:bookmarkStart w:id="34" w:name="_Toc414563804"/>
      <w:r w:rsidRPr="00C87E04">
        <w:lastRenderedPageBreak/>
        <w:t>Table 1</w:t>
      </w:r>
      <w:r w:rsidR="00E35844" w:rsidRPr="00C87E04">
        <w:t xml:space="preserve">. </w:t>
      </w:r>
      <w:r w:rsidR="00620871" w:rsidRPr="00C87E04">
        <w:t>C</w:t>
      </w:r>
      <w:r w:rsidR="003F165F" w:rsidRPr="00C87E04">
        <w:t>onfirmatory F</w:t>
      </w:r>
      <w:r w:rsidR="00E35844" w:rsidRPr="00C87E04">
        <w:t xml:space="preserve">actor </w:t>
      </w:r>
      <w:r w:rsidR="003F165F" w:rsidRPr="00C87E04">
        <w:t>A</w:t>
      </w:r>
      <w:r w:rsidR="00E35844" w:rsidRPr="00C87E04">
        <w:t xml:space="preserve">nalyses </w:t>
      </w:r>
      <w:r w:rsidR="003F165F" w:rsidRPr="00C87E04">
        <w:t>Comparing Alternative M</w:t>
      </w:r>
      <w:r w:rsidR="00E35844" w:rsidRPr="00C87E04">
        <w:t>e</w:t>
      </w:r>
      <w:r w:rsidR="00924C39" w:rsidRPr="00C87E04">
        <w:t xml:space="preserve">asurement </w:t>
      </w:r>
      <w:r w:rsidR="003F165F" w:rsidRPr="00C87E04">
        <w:t>M</w:t>
      </w:r>
      <w:r w:rsidR="00924C39" w:rsidRPr="00C87E04">
        <w:t>odels</w:t>
      </w:r>
      <w:bookmarkEnd w:id="34"/>
    </w:p>
    <w:tbl>
      <w:tblPr>
        <w:tblStyle w:val="TableGrid"/>
        <w:tblW w:w="1107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050"/>
        <w:gridCol w:w="1170"/>
        <w:gridCol w:w="906"/>
        <w:gridCol w:w="1074"/>
        <w:gridCol w:w="900"/>
        <w:gridCol w:w="810"/>
        <w:gridCol w:w="1170"/>
        <w:gridCol w:w="990"/>
      </w:tblGrid>
      <w:tr w:rsidR="00E9706D" w:rsidRPr="00D929EB" w:rsidTr="00C87A67">
        <w:tc>
          <w:tcPr>
            <w:tcW w:w="4050" w:type="dxa"/>
            <w:tcBorders>
              <w:top w:val="single" w:sz="18" w:space="0" w:color="auto"/>
              <w:left w:val="nil"/>
              <w:bottom w:val="single" w:sz="4" w:space="0" w:color="auto"/>
              <w:right w:val="nil"/>
            </w:tcBorders>
            <w:vAlign w:val="bottom"/>
            <w:hideMark/>
          </w:tcPr>
          <w:p w:rsidR="008820FA" w:rsidRPr="00D929EB" w:rsidRDefault="008820FA" w:rsidP="00284958">
            <w:pPr>
              <w:spacing w:line="360" w:lineRule="auto"/>
              <w:rPr>
                <w:rFonts w:ascii="Times New Roman" w:hAnsi="Times New Roman" w:cs="Times New Roman"/>
                <w:sz w:val="20"/>
                <w:szCs w:val="20"/>
              </w:rPr>
            </w:pPr>
            <w:r w:rsidRPr="00D929EB">
              <w:rPr>
                <w:rFonts w:ascii="Times New Roman" w:hAnsi="Times New Roman" w:cs="Times New Roman"/>
                <w:sz w:val="20"/>
                <w:szCs w:val="20"/>
              </w:rPr>
              <w:t>Model</w:t>
            </w:r>
          </w:p>
        </w:tc>
        <w:tc>
          <w:tcPr>
            <w:tcW w:w="1170" w:type="dxa"/>
            <w:tcBorders>
              <w:top w:val="single" w:sz="18" w:space="0" w:color="auto"/>
              <w:left w:val="nil"/>
              <w:bottom w:val="single" w:sz="4" w:space="0" w:color="auto"/>
              <w:right w:val="nil"/>
            </w:tcBorders>
            <w:vAlign w:val="bottom"/>
            <w:hideMark/>
          </w:tcPr>
          <w:p w:rsidR="008820FA" w:rsidRPr="00D929EB" w:rsidRDefault="008820FA" w:rsidP="00D929EB">
            <w:pPr>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χ</w:t>
            </w:r>
            <w:r w:rsidRPr="00D929EB">
              <w:rPr>
                <w:rFonts w:ascii="Times New Roman" w:hAnsi="Times New Roman" w:cs="Times New Roman"/>
                <w:sz w:val="20"/>
                <w:szCs w:val="20"/>
                <w:vertAlign w:val="superscript"/>
              </w:rPr>
              <w:t>2</w:t>
            </w:r>
            <w:r w:rsidRPr="00D929EB">
              <w:rPr>
                <w:rFonts w:ascii="Times New Roman" w:hAnsi="Times New Roman" w:cs="Times New Roman"/>
                <w:sz w:val="20"/>
                <w:szCs w:val="20"/>
              </w:rPr>
              <w:t xml:space="preserve"> (</w:t>
            </w:r>
            <w:r w:rsidRPr="00D929EB">
              <w:rPr>
                <w:rFonts w:ascii="Times New Roman" w:hAnsi="Times New Roman" w:cs="Times New Roman"/>
                <w:i/>
                <w:sz w:val="20"/>
                <w:szCs w:val="20"/>
              </w:rPr>
              <w:t>df</w:t>
            </w:r>
            <w:r w:rsidRPr="00D929EB">
              <w:rPr>
                <w:rFonts w:ascii="Times New Roman" w:hAnsi="Times New Roman" w:cs="Times New Roman"/>
                <w:sz w:val="20"/>
                <w:szCs w:val="20"/>
              </w:rPr>
              <w:t>)</w:t>
            </w:r>
          </w:p>
        </w:tc>
        <w:tc>
          <w:tcPr>
            <w:tcW w:w="906" w:type="dxa"/>
            <w:tcBorders>
              <w:top w:val="single" w:sz="18" w:space="0" w:color="auto"/>
              <w:left w:val="nil"/>
              <w:bottom w:val="single" w:sz="4" w:space="0" w:color="auto"/>
              <w:right w:val="nil"/>
            </w:tcBorders>
            <w:vAlign w:val="bottom"/>
            <w:hideMark/>
          </w:tcPr>
          <w:p w:rsidR="008820FA" w:rsidRPr="00D929EB" w:rsidRDefault="008820FA" w:rsidP="00D929EB">
            <w:pPr>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RMSEA</w:t>
            </w:r>
          </w:p>
        </w:tc>
        <w:tc>
          <w:tcPr>
            <w:tcW w:w="1074" w:type="dxa"/>
            <w:tcBorders>
              <w:top w:val="single" w:sz="18" w:space="0" w:color="auto"/>
              <w:left w:val="nil"/>
              <w:bottom w:val="single" w:sz="4" w:space="0" w:color="auto"/>
              <w:right w:val="nil"/>
            </w:tcBorders>
            <w:vAlign w:val="bottom"/>
            <w:hideMark/>
          </w:tcPr>
          <w:p w:rsidR="008820FA" w:rsidRPr="00D929EB" w:rsidRDefault="008820FA" w:rsidP="00D929EB">
            <w:pPr>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[90% CI]</w:t>
            </w:r>
          </w:p>
        </w:tc>
        <w:tc>
          <w:tcPr>
            <w:tcW w:w="900" w:type="dxa"/>
            <w:tcBorders>
              <w:top w:val="single" w:sz="18" w:space="0" w:color="auto"/>
              <w:left w:val="nil"/>
              <w:bottom w:val="single" w:sz="4" w:space="0" w:color="auto"/>
              <w:right w:val="nil"/>
            </w:tcBorders>
            <w:vAlign w:val="bottom"/>
            <w:hideMark/>
          </w:tcPr>
          <w:p w:rsidR="008820FA" w:rsidRPr="00D929EB" w:rsidRDefault="008820FA" w:rsidP="00D929EB">
            <w:pPr>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CFI</w:t>
            </w:r>
          </w:p>
        </w:tc>
        <w:tc>
          <w:tcPr>
            <w:tcW w:w="810" w:type="dxa"/>
            <w:tcBorders>
              <w:top w:val="single" w:sz="18" w:space="0" w:color="auto"/>
              <w:left w:val="nil"/>
              <w:bottom w:val="single" w:sz="4" w:space="0" w:color="auto"/>
              <w:right w:val="nil"/>
            </w:tcBorders>
            <w:vAlign w:val="bottom"/>
            <w:hideMark/>
          </w:tcPr>
          <w:p w:rsidR="008820FA" w:rsidRPr="00D929EB" w:rsidRDefault="008820FA" w:rsidP="00D929EB">
            <w:pPr>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SRMR</w:t>
            </w:r>
          </w:p>
        </w:tc>
        <w:tc>
          <w:tcPr>
            <w:tcW w:w="1170" w:type="dxa"/>
            <w:tcBorders>
              <w:top w:val="single" w:sz="18" w:space="0" w:color="auto"/>
              <w:left w:val="nil"/>
              <w:bottom w:val="single" w:sz="4" w:space="0" w:color="auto"/>
              <w:right w:val="nil"/>
            </w:tcBorders>
            <w:vAlign w:val="bottom"/>
            <w:hideMark/>
          </w:tcPr>
          <w:p w:rsidR="008820FA" w:rsidRPr="00D929EB" w:rsidRDefault="008820FA" w:rsidP="00D929EB">
            <w:pPr>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Δχ</w:t>
            </w:r>
            <w:r w:rsidRPr="00D929EB">
              <w:rPr>
                <w:rFonts w:ascii="Times New Roman" w:hAnsi="Times New Roman" w:cs="Times New Roman"/>
                <w:sz w:val="20"/>
                <w:szCs w:val="20"/>
                <w:vertAlign w:val="superscript"/>
              </w:rPr>
              <w:t>2</w:t>
            </w:r>
            <w:r w:rsidRPr="00D929EB">
              <w:rPr>
                <w:rFonts w:ascii="Times New Roman" w:hAnsi="Times New Roman" w:cs="Times New Roman"/>
                <w:sz w:val="20"/>
                <w:szCs w:val="20"/>
              </w:rPr>
              <w:t xml:space="preserve"> (</w:t>
            </w:r>
            <w:r w:rsidRPr="00D929EB">
              <w:rPr>
                <w:rFonts w:ascii="Times New Roman" w:hAnsi="Times New Roman" w:cs="Times New Roman"/>
                <w:i/>
                <w:sz w:val="20"/>
                <w:szCs w:val="20"/>
              </w:rPr>
              <w:t>df</w:t>
            </w:r>
            <w:r w:rsidRPr="00D929EB">
              <w:rPr>
                <w:rFonts w:ascii="Times New Roman" w:hAnsi="Times New Roman" w:cs="Times New Roman"/>
                <w:sz w:val="20"/>
                <w:szCs w:val="20"/>
              </w:rPr>
              <w:t>)</w:t>
            </w:r>
          </w:p>
        </w:tc>
        <w:tc>
          <w:tcPr>
            <w:tcW w:w="990" w:type="dxa"/>
            <w:tcBorders>
              <w:top w:val="single" w:sz="18" w:space="0" w:color="auto"/>
              <w:left w:val="nil"/>
              <w:bottom w:val="single" w:sz="4" w:space="0" w:color="auto"/>
              <w:right w:val="nil"/>
            </w:tcBorders>
            <w:vAlign w:val="bottom"/>
            <w:hideMark/>
          </w:tcPr>
          <w:p w:rsidR="008820FA" w:rsidRPr="00D929EB" w:rsidRDefault="008820FA" w:rsidP="00D929EB">
            <w:pPr>
              <w:spacing w:line="360" w:lineRule="auto"/>
              <w:jc w:val="center"/>
              <w:rPr>
                <w:rFonts w:ascii="Times New Roman" w:hAnsi="Times New Roman" w:cs="Times New Roman"/>
                <w:sz w:val="20"/>
                <w:szCs w:val="20"/>
              </w:rPr>
            </w:pPr>
            <w:r w:rsidRPr="00D929EB">
              <w:rPr>
                <w:rFonts w:ascii="Times New Roman" w:hAnsi="Times New Roman" w:cs="Times New Roman"/>
                <w:i/>
                <w:sz w:val="20"/>
                <w:szCs w:val="20"/>
              </w:rPr>
              <w:t>p</w:t>
            </w:r>
          </w:p>
        </w:tc>
      </w:tr>
      <w:tr w:rsidR="00E9706D" w:rsidRPr="00D929EB" w:rsidTr="00C87A67">
        <w:tc>
          <w:tcPr>
            <w:tcW w:w="4050" w:type="dxa"/>
            <w:tcBorders>
              <w:top w:val="single" w:sz="4" w:space="0" w:color="auto"/>
              <w:left w:val="nil"/>
              <w:bottom w:val="nil"/>
              <w:right w:val="nil"/>
            </w:tcBorders>
            <w:hideMark/>
          </w:tcPr>
          <w:p w:rsidR="008820FA" w:rsidRPr="00D929EB" w:rsidRDefault="008820FA" w:rsidP="00C87A67">
            <w:pPr>
              <w:spacing w:line="360" w:lineRule="auto"/>
              <w:rPr>
                <w:rFonts w:ascii="Times New Roman" w:hAnsi="Times New Roman" w:cs="Times New Roman"/>
                <w:sz w:val="20"/>
                <w:szCs w:val="20"/>
              </w:rPr>
            </w:pPr>
            <w:r w:rsidRPr="00D929EB">
              <w:rPr>
                <w:rFonts w:ascii="Times New Roman" w:hAnsi="Times New Roman" w:cs="Times New Roman"/>
                <w:sz w:val="20"/>
                <w:szCs w:val="20"/>
              </w:rPr>
              <w:t xml:space="preserve">1: 1 factor (all </w:t>
            </w:r>
            <w:r w:rsidR="00C87A67">
              <w:rPr>
                <w:rFonts w:ascii="Times New Roman" w:hAnsi="Times New Roman" w:cs="Times New Roman"/>
                <w:sz w:val="20"/>
                <w:szCs w:val="20"/>
              </w:rPr>
              <w:t xml:space="preserve">EBP intentions &amp; barriers </w:t>
            </w:r>
            <w:r w:rsidRPr="00D929EB">
              <w:rPr>
                <w:rFonts w:ascii="Times New Roman" w:hAnsi="Times New Roman" w:cs="Times New Roman"/>
                <w:sz w:val="20"/>
                <w:szCs w:val="20"/>
              </w:rPr>
              <w:t>items)</w:t>
            </w:r>
          </w:p>
        </w:tc>
        <w:tc>
          <w:tcPr>
            <w:tcW w:w="1170" w:type="dxa"/>
            <w:tcBorders>
              <w:top w:val="single" w:sz="4" w:space="0" w:color="auto"/>
              <w:left w:val="nil"/>
              <w:bottom w:val="nil"/>
              <w:right w:val="nil"/>
            </w:tcBorders>
            <w:hideMark/>
          </w:tcPr>
          <w:p w:rsidR="008820FA" w:rsidRPr="00D929EB" w:rsidRDefault="008820FA" w:rsidP="00D929EB">
            <w:pPr>
              <w:tabs>
                <w:tab w:val="decimal" w:pos="378"/>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401.66 (90)</w:t>
            </w:r>
          </w:p>
        </w:tc>
        <w:tc>
          <w:tcPr>
            <w:tcW w:w="906" w:type="dxa"/>
            <w:tcBorders>
              <w:top w:val="single" w:sz="4" w:space="0" w:color="auto"/>
              <w:left w:val="nil"/>
              <w:bottom w:val="nil"/>
              <w:right w:val="nil"/>
            </w:tcBorders>
            <w:hideMark/>
          </w:tcPr>
          <w:p w:rsidR="008820FA" w:rsidRPr="00D929EB" w:rsidRDefault="008820FA" w:rsidP="00D929EB">
            <w:pPr>
              <w:tabs>
                <w:tab w:val="decimal" w:pos="162"/>
              </w:tabs>
              <w:spacing w:line="360" w:lineRule="auto"/>
              <w:rPr>
                <w:rFonts w:ascii="Times New Roman" w:hAnsi="Times New Roman" w:cs="Times New Roman"/>
                <w:sz w:val="20"/>
                <w:szCs w:val="20"/>
              </w:rPr>
            </w:pPr>
            <w:r w:rsidRPr="00D929EB">
              <w:rPr>
                <w:rFonts w:ascii="Times New Roman" w:hAnsi="Times New Roman" w:cs="Times New Roman"/>
                <w:sz w:val="20"/>
                <w:szCs w:val="20"/>
              </w:rPr>
              <w:t>.11</w:t>
            </w:r>
          </w:p>
        </w:tc>
        <w:tc>
          <w:tcPr>
            <w:tcW w:w="1074" w:type="dxa"/>
            <w:tcBorders>
              <w:top w:val="single" w:sz="4" w:space="0" w:color="auto"/>
              <w:left w:val="nil"/>
              <w:bottom w:val="nil"/>
              <w:right w:val="nil"/>
            </w:tcBorders>
            <w:hideMark/>
          </w:tcPr>
          <w:p w:rsidR="008820FA" w:rsidRPr="00D929EB" w:rsidRDefault="008820FA" w:rsidP="00D929EB">
            <w:pPr>
              <w:tabs>
                <w:tab w:val="decimal" w:pos="60"/>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[.10 – .12]</w:t>
            </w:r>
          </w:p>
        </w:tc>
        <w:tc>
          <w:tcPr>
            <w:tcW w:w="900" w:type="dxa"/>
            <w:tcBorders>
              <w:top w:val="single" w:sz="4" w:space="0" w:color="auto"/>
              <w:left w:val="nil"/>
              <w:bottom w:val="nil"/>
              <w:right w:val="nil"/>
            </w:tcBorders>
            <w:hideMark/>
          </w:tcPr>
          <w:p w:rsidR="008820FA" w:rsidRPr="00D929EB" w:rsidRDefault="008820FA" w:rsidP="00E9706D">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.65</w:t>
            </w:r>
          </w:p>
        </w:tc>
        <w:tc>
          <w:tcPr>
            <w:tcW w:w="810" w:type="dxa"/>
            <w:tcBorders>
              <w:top w:val="single" w:sz="4" w:space="0" w:color="auto"/>
              <w:left w:val="nil"/>
              <w:bottom w:val="nil"/>
              <w:right w:val="nil"/>
            </w:tcBorders>
            <w:hideMark/>
          </w:tcPr>
          <w:p w:rsidR="008820FA" w:rsidRPr="00D929EB" w:rsidRDefault="008820FA" w:rsidP="00D57435">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.13</w:t>
            </w:r>
          </w:p>
        </w:tc>
        <w:tc>
          <w:tcPr>
            <w:tcW w:w="1170" w:type="dxa"/>
            <w:tcBorders>
              <w:top w:val="single" w:sz="4" w:space="0" w:color="auto"/>
              <w:left w:val="nil"/>
              <w:bottom w:val="nil"/>
              <w:right w:val="nil"/>
            </w:tcBorders>
          </w:tcPr>
          <w:p w:rsidR="008820FA" w:rsidRPr="00D929EB" w:rsidRDefault="008820FA" w:rsidP="00D929EB">
            <w:pPr>
              <w:tabs>
                <w:tab w:val="decimal" w:pos="342"/>
              </w:tabs>
              <w:spacing w:line="360" w:lineRule="auto"/>
              <w:rPr>
                <w:rFonts w:ascii="Times New Roman" w:hAnsi="Times New Roman" w:cs="Times New Roman"/>
                <w:sz w:val="20"/>
                <w:szCs w:val="20"/>
              </w:rPr>
            </w:pPr>
          </w:p>
        </w:tc>
        <w:tc>
          <w:tcPr>
            <w:tcW w:w="990" w:type="dxa"/>
            <w:tcBorders>
              <w:top w:val="single" w:sz="4" w:space="0" w:color="auto"/>
              <w:left w:val="nil"/>
              <w:bottom w:val="nil"/>
              <w:right w:val="nil"/>
            </w:tcBorders>
          </w:tcPr>
          <w:p w:rsidR="008820FA" w:rsidRPr="00D929EB" w:rsidRDefault="008820FA" w:rsidP="00D929EB">
            <w:pPr>
              <w:tabs>
                <w:tab w:val="decimal" w:pos="200"/>
              </w:tabs>
              <w:spacing w:line="360" w:lineRule="auto"/>
              <w:rPr>
                <w:rFonts w:ascii="Times New Roman" w:hAnsi="Times New Roman" w:cs="Times New Roman"/>
                <w:sz w:val="20"/>
                <w:szCs w:val="20"/>
              </w:rPr>
            </w:pPr>
          </w:p>
        </w:tc>
      </w:tr>
      <w:tr w:rsidR="00E9706D" w:rsidRPr="00D929EB" w:rsidTr="00C87A67">
        <w:tc>
          <w:tcPr>
            <w:tcW w:w="4050" w:type="dxa"/>
            <w:tcBorders>
              <w:top w:val="nil"/>
              <w:left w:val="nil"/>
              <w:bottom w:val="nil"/>
              <w:right w:val="nil"/>
            </w:tcBorders>
            <w:hideMark/>
          </w:tcPr>
          <w:p w:rsidR="008820FA" w:rsidRPr="00D929EB" w:rsidRDefault="008820FA" w:rsidP="00DC45C0">
            <w:pPr>
              <w:spacing w:line="360" w:lineRule="auto"/>
              <w:rPr>
                <w:rFonts w:ascii="Times New Roman" w:hAnsi="Times New Roman" w:cs="Times New Roman"/>
                <w:sz w:val="20"/>
                <w:szCs w:val="20"/>
              </w:rPr>
            </w:pPr>
            <w:r w:rsidRPr="00D929EB">
              <w:rPr>
                <w:rFonts w:ascii="Times New Roman" w:hAnsi="Times New Roman" w:cs="Times New Roman"/>
                <w:sz w:val="20"/>
                <w:szCs w:val="20"/>
              </w:rPr>
              <w:t>2: 2 factors (barriers items on one scale)</w:t>
            </w:r>
          </w:p>
        </w:tc>
        <w:tc>
          <w:tcPr>
            <w:tcW w:w="1170" w:type="dxa"/>
            <w:tcBorders>
              <w:top w:val="nil"/>
              <w:left w:val="nil"/>
              <w:bottom w:val="nil"/>
              <w:right w:val="nil"/>
            </w:tcBorders>
            <w:hideMark/>
          </w:tcPr>
          <w:p w:rsidR="008820FA" w:rsidRPr="00D929EB" w:rsidRDefault="008820FA" w:rsidP="00D929EB">
            <w:pPr>
              <w:tabs>
                <w:tab w:val="decimal" w:pos="378"/>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242.87 (89)</w:t>
            </w:r>
          </w:p>
        </w:tc>
        <w:tc>
          <w:tcPr>
            <w:tcW w:w="906" w:type="dxa"/>
            <w:tcBorders>
              <w:top w:val="nil"/>
              <w:left w:val="nil"/>
              <w:bottom w:val="nil"/>
              <w:right w:val="nil"/>
            </w:tcBorders>
            <w:hideMark/>
          </w:tcPr>
          <w:p w:rsidR="008820FA" w:rsidRPr="00D929EB" w:rsidRDefault="008820FA" w:rsidP="00D929EB">
            <w:pPr>
              <w:tabs>
                <w:tab w:val="decimal" w:pos="162"/>
              </w:tabs>
              <w:spacing w:line="360" w:lineRule="auto"/>
              <w:rPr>
                <w:rFonts w:ascii="Times New Roman" w:hAnsi="Times New Roman" w:cs="Times New Roman"/>
                <w:sz w:val="20"/>
                <w:szCs w:val="20"/>
              </w:rPr>
            </w:pPr>
            <w:r w:rsidRPr="00D929EB">
              <w:rPr>
                <w:rFonts w:ascii="Times New Roman" w:hAnsi="Times New Roman" w:cs="Times New Roman"/>
                <w:sz w:val="20"/>
                <w:szCs w:val="20"/>
              </w:rPr>
              <w:t>.08</w:t>
            </w:r>
          </w:p>
        </w:tc>
        <w:tc>
          <w:tcPr>
            <w:tcW w:w="1074" w:type="dxa"/>
            <w:tcBorders>
              <w:top w:val="nil"/>
              <w:left w:val="nil"/>
              <w:bottom w:val="nil"/>
              <w:right w:val="nil"/>
            </w:tcBorders>
            <w:hideMark/>
          </w:tcPr>
          <w:p w:rsidR="008820FA" w:rsidRPr="00D929EB" w:rsidRDefault="008820FA" w:rsidP="00D929EB">
            <w:pPr>
              <w:tabs>
                <w:tab w:val="decimal" w:pos="60"/>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[.07 – .09]</w:t>
            </w:r>
          </w:p>
        </w:tc>
        <w:tc>
          <w:tcPr>
            <w:tcW w:w="900" w:type="dxa"/>
            <w:tcBorders>
              <w:top w:val="nil"/>
              <w:left w:val="nil"/>
              <w:bottom w:val="nil"/>
              <w:right w:val="nil"/>
            </w:tcBorders>
            <w:hideMark/>
          </w:tcPr>
          <w:p w:rsidR="008820FA" w:rsidRPr="00D929EB" w:rsidRDefault="008820FA" w:rsidP="00E9706D">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.83</w:t>
            </w:r>
          </w:p>
        </w:tc>
        <w:tc>
          <w:tcPr>
            <w:tcW w:w="810" w:type="dxa"/>
            <w:tcBorders>
              <w:top w:val="nil"/>
              <w:left w:val="nil"/>
              <w:bottom w:val="nil"/>
              <w:right w:val="nil"/>
            </w:tcBorders>
            <w:hideMark/>
          </w:tcPr>
          <w:p w:rsidR="008820FA" w:rsidRPr="00D929EB" w:rsidRDefault="008820FA" w:rsidP="00D57435">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.10</w:t>
            </w:r>
          </w:p>
        </w:tc>
        <w:tc>
          <w:tcPr>
            <w:tcW w:w="1170" w:type="dxa"/>
            <w:tcBorders>
              <w:top w:val="nil"/>
              <w:left w:val="nil"/>
              <w:bottom w:val="nil"/>
              <w:right w:val="nil"/>
            </w:tcBorders>
            <w:hideMark/>
          </w:tcPr>
          <w:p w:rsidR="008820FA" w:rsidRPr="00D929EB" w:rsidRDefault="008820FA" w:rsidP="00D929EB">
            <w:pPr>
              <w:tabs>
                <w:tab w:val="decimal" w:pos="342"/>
              </w:tabs>
              <w:spacing w:line="360" w:lineRule="auto"/>
              <w:rPr>
                <w:rFonts w:ascii="Times New Roman" w:hAnsi="Times New Roman" w:cs="Times New Roman"/>
                <w:sz w:val="20"/>
                <w:szCs w:val="20"/>
              </w:rPr>
            </w:pPr>
            <w:r w:rsidRPr="00D929EB">
              <w:rPr>
                <w:rFonts w:ascii="Times New Roman" w:hAnsi="Times New Roman" w:cs="Times New Roman"/>
                <w:sz w:val="20"/>
                <w:szCs w:val="20"/>
              </w:rPr>
              <w:t>111.66 (1)</w:t>
            </w:r>
          </w:p>
        </w:tc>
        <w:tc>
          <w:tcPr>
            <w:tcW w:w="990" w:type="dxa"/>
            <w:tcBorders>
              <w:top w:val="nil"/>
              <w:left w:val="nil"/>
              <w:bottom w:val="nil"/>
              <w:right w:val="nil"/>
            </w:tcBorders>
            <w:hideMark/>
          </w:tcPr>
          <w:p w:rsidR="008820FA" w:rsidRPr="00D929EB" w:rsidRDefault="008820FA" w:rsidP="00D929EB">
            <w:pPr>
              <w:tabs>
                <w:tab w:val="decimal" w:pos="200"/>
              </w:tabs>
              <w:spacing w:line="360" w:lineRule="auto"/>
              <w:rPr>
                <w:rFonts w:ascii="Times New Roman" w:hAnsi="Times New Roman" w:cs="Times New Roman"/>
                <w:sz w:val="20"/>
                <w:szCs w:val="20"/>
              </w:rPr>
            </w:pPr>
            <w:r w:rsidRPr="00D929EB">
              <w:rPr>
                <w:rFonts w:ascii="Times New Roman" w:hAnsi="Times New Roman" w:cs="Times New Roman"/>
                <w:sz w:val="20"/>
                <w:szCs w:val="20"/>
              </w:rPr>
              <w:t>&lt;.001</w:t>
            </w:r>
          </w:p>
        </w:tc>
      </w:tr>
      <w:tr w:rsidR="00E9706D" w:rsidRPr="00D929EB" w:rsidTr="00C87A67">
        <w:tc>
          <w:tcPr>
            <w:tcW w:w="4050" w:type="dxa"/>
            <w:tcBorders>
              <w:top w:val="nil"/>
              <w:left w:val="nil"/>
              <w:bottom w:val="nil"/>
              <w:right w:val="nil"/>
            </w:tcBorders>
            <w:hideMark/>
          </w:tcPr>
          <w:p w:rsidR="008820FA" w:rsidRPr="00D929EB" w:rsidRDefault="008820FA" w:rsidP="00284958">
            <w:pPr>
              <w:spacing w:line="360" w:lineRule="auto"/>
              <w:rPr>
                <w:rFonts w:ascii="Times New Roman" w:hAnsi="Times New Roman" w:cs="Times New Roman"/>
                <w:sz w:val="20"/>
                <w:szCs w:val="20"/>
              </w:rPr>
            </w:pPr>
            <w:r w:rsidRPr="00D929EB">
              <w:rPr>
                <w:rFonts w:ascii="Times New Roman" w:hAnsi="Times New Roman" w:cs="Times New Roman"/>
                <w:sz w:val="20"/>
                <w:szCs w:val="20"/>
              </w:rPr>
              <w:t>3: 3 factors (hypothesized model [H</w:t>
            </w:r>
            <w:r w:rsidRPr="00D929EB">
              <w:rPr>
                <w:rFonts w:ascii="Times New Roman" w:hAnsi="Times New Roman" w:cs="Times New Roman"/>
                <w:sz w:val="20"/>
                <w:szCs w:val="20"/>
                <w:vertAlign w:val="subscript"/>
              </w:rPr>
              <w:t>1</w:t>
            </w:r>
            <w:r w:rsidRPr="00D929EB">
              <w:rPr>
                <w:rFonts w:ascii="Times New Roman" w:hAnsi="Times New Roman" w:cs="Times New Roman"/>
                <w:sz w:val="20"/>
                <w:szCs w:val="20"/>
              </w:rPr>
              <w:t>])</w:t>
            </w:r>
          </w:p>
        </w:tc>
        <w:tc>
          <w:tcPr>
            <w:tcW w:w="1170" w:type="dxa"/>
            <w:tcBorders>
              <w:top w:val="nil"/>
              <w:left w:val="nil"/>
              <w:bottom w:val="nil"/>
              <w:right w:val="nil"/>
            </w:tcBorders>
            <w:hideMark/>
          </w:tcPr>
          <w:p w:rsidR="008820FA" w:rsidRPr="00D929EB" w:rsidRDefault="008820FA" w:rsidP="00D929EB">
            <w:pPr>
              <w:tabs>
                <w:tab w:val="decimal" w:pos="378"/>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152.87 (87)</w:t>
            </w:r>
          </w:p>
        </w:tc>
        <w:tc>
          <w:tcPr>
            <w:tcW w:w="906" w:type="dxa"/>
            <w:tcBorders>
              <w:top w:val="nil"/>
              <w:left w:val="nil"/>
              <w:bottom w:val="nil"/>
              <w:right w:val="nil"/>
            </w:tcBorders>
            <w:hideMark/>
          </w:tcPr>
          <w:p w:rsidR="008820FA" w:rsidRPr="00D929EB" w:rsidRDefault="008820FA" w:rsidP="00D929EB">
            <w:pPr>
              <w:tabs>
                <w:tab w:val="decimal" w:pos="162"/>
              </w:tabs>
              <w:spacing w:line="360" w:lineRule="auto"/>
              <w:rPr>
                <w:rFonts w:ascii="Times New Roman" w:hAnsi="Times New Roman" w:cs="Times New Roman"/>
                <w:sz w:val="20"/>
                <w:szCs w:val="20"/>
              </w:rPr>
            </w:pPr>
            <w:r w:rsidRPr="00D929EB">
              <w:rPr>
                <w:rFonts w:ascii="Times New Roman" w:hAnsi="Times New Roman" w:cs="Times New Roman"/>
                <w:sz w:val="20"/>
                <w:szCs w:val="20"/>
              </w:rPr>
              <w:t>.05</w:t>
            </w:r>
          </w:p>
        </w:tc>
        <w:tc>
          <w:tcPr>
            <w:tcW w:w="1074" w:type="dxa"/>
            <w:tcBorders>
              <w:top w:val="nil"/>
              <w:left w:val="nil"/>
              <w:bottom w:val="nil"/>
              <w:right w:val="nil"/>
            </w:tcBorders>
            <w:hideMark/>
          </w:tcPr>
          <w:p w:rsidR="008820FA" w:rsidRPr="00D929EB" w:rsidRDefault="008820FA" w:rsidP="00D929EB">
            <w:pPr>
              <w:tabs>
                <w:tab w:val="decimal" w:pos="60"/>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[.04 – .07]</w:t>
            </w:r>
          </w:p>
        </w:tc>
        <w:tc>
          <w:tcPr>
            <w:tcW w:w="900" w:type="dxa"/>
            <w:tcBorders>
              <w:top w:val="nil"/>
              <w:left w:val="nil"/>
              <w:bottom w:val="nil"/>
              <w:right w:val="nil"/>
            </w:tcBorders>
            <w:hideMark/>
          </w:tcPr>
          <w:p w:rsidR="008820FA" w:rsidRPr="00D929EB" w:rsidRDefault="008820FA" w:rsidP="00E9706D">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.93</w:t>
            </w:r>
          </w:p>
        </w:tc>
        <w:tc>
          <w:tcPr>
            <w:tcW w:w="810" w:type="dxa"/>
            <w:tcBorders>
              <w:top w:val="nil"/>
              <w:left w:val="nil"/>
              <w:bottom w:val="nil"/>
              <w:right w:val="nil"/>
            </w:tcBorders>
            <w:hideMark/>
          </w:tcPr>
          <w:p w:rsidR="008820FA" w:rsidRPr="00D929EB" w:rsidRDefault="008820FA" w:rsidP="00D57435">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.08</w:t>
            </w:r>
          </w:p>
        </w:tc>
        <w:tc>
          <w:tcPr>
            <w:tcW w:w="1170" w:type="dxa"/>
            <w:tcBorders>
              <w:top w:val="nil"/>
              <w:left w:val="nil"/>
              <w:bottom w:val="nil"/>
              <w:right w:val="nil"/>
            </w:tcBorders>
            <w:hideMark/>
          </w:tcPr>
          <w:p w:rsidR="008820FA" w:rsidRPr="00D929EB" w:rsidRDefault="008820FA" w:rsidP="00D929EB">
            <w:pPr>
              <w:tabs>
                <w:tab w:val="decimal" w:pos="342"/>
              </w:tabs>
              <w:spacing w:line="360" w:lineRule="auto"/>
              <w:rPr>
                <w:rFonts w:ascii="Times New Roman" w:hAnsi="Times New Roman" w:cs="Times New Roman"/>
                <w:sz w:val="20"/>
                <w:szCs w:val="20"/>
              </w:rPr>
            </w:pPr>
            <w:r w:rsidRPr="00D929EB">
              <w:rPr>
                <w:rFonts w:ascii="Times New Roman" w:hAnsi="Times New Roman" w:cs="Times New Roman"/>
                <w:sz w:val="20"/>
                <w:szCs w:val="20"/>
              </w:rPr>
              <w:t>83.55 (2)</w:t>
            </w:r>
          </w:p>
        </w:tc>
        <w:tc>
          <w:tcPr>
            <w:tcW w:w="990" w:type="dxa"/>
            <w:tcBorders>
              <w:top w:val="nil"/>
              <w:left w:val="nil"/>
              <w:bottom w:val="nil"/>
              <w:right w:val="nil"/>
            </w:tcBorders>
            <w:hideMark/>
          </w:tcPr>
          <w:p w:rsidR="008820FA" w:rsidRPr="00D929EB" w:rsidRDefault="008820FA" w:rsidP="00D929EB">
            <w:pPr>
              <w:tabs>
                <w:tab w:val="decimal" w:pos="200"/>
              </w:tabs>
              <w:spacing w:line="360" w:lineRule="auto"/>
              <w:rPr>
                <w:rFonts w:ascii="Times New Roman" w:hAnsi="Times New Roman" w:cs="Times New Roman"/>
                <w:sz w:val="20"/>
                <w:szCs w:val="20"/>
              </w:rPr>
            </w:pPr>
            <w:r w:rsidRPr="00D929EB">
              <w:rPr>
                <w:rFonts w:ascii="Times New Roman" w:hAnsi="Times New Roman" w:cs="Times New Roman"/>
                <w:sz w:val="20"/>
                <w:szCs w:val="20"/>
              </w:rPr>
              <w:t>&lt;.001</w:t>
            </w:r>
          </w:p>
        </w:tc>
      </w:tr>
      <w:tr w:rsidR="00E9706D" w:rsidRPr="00D929EB" w:rsidTr="00C87A67">
        <w:tc>
          <w:tcPr>
            <w:tcW w:w="4050" w:type="dxa"/>
            <w:tcBorders>
              <w:top w:val="nil"/>
              <w:left w:val="nil"/>
              <w:bottom w:val="single" w:sz="18" w:space="0" w:color="auto"/>
              <w:right w:val="nil"/>
            </w:tcBorders>
            <w:hideMark/>
          </w:tcPr>
          <w:p w:rsidR="008820FA" w:rsidRPr="00D929EB" w:rsidRDefault="008820FA" w:rsidP="009C72C4">
            <w:pPr>
              <w:spacing w:line="360" w:lineRule="auto"/>
              <w:rPr>
                <w:rFonts w:ascii="Times New Roman" w:hAnsi="Times New Roman" w:cs="Times New Roman"/>
                <w:sz w:val="20"/>
                <w:szCs w:val="20"/>
              </w:rPr>
            </w:pPr>
            <w:r w:rsidRPr="00D929EB">
              <w:rPr>
                <w:rFonts w:ascii="Times New Roman" w:hAnsi="Times New Roman" w:cs="Times New Roman"/>
                <w:sz w:val="20"/>
                <w:szCs w:val="20"/>
              </w:rPr>
              <w:t>4: 3 factors (H</w:t>
            </w:r>
            <w:r w:rsidRPr="00D929EB">
              <w:rPr>
                <w:rFonts w:ascii="Times New Roman" w:hAnsi="Times New Roman" w:cs="Times New Roman"/>
                <w:sz w:val="20"/>
                <w:szCs w:val="20"/>
                <w:vertAlign w:val="subscript"/>
              </w:rPr>
              <w:t>1</w:t>
            </w:r>
            <w:r w:rsidRPr="00D929EB">
              <w:rPr>
                <w:rFonts w:ascii="Times New Roman" w:hAnsi="Times New Roman" w:cs="Times New Roman"/>
                <w:sz w:val="20"/>
                <w:szCs w:val="20"/>
              </w:rPr>
              <w:t xml:space="preserve"> w/ correlated errors)</w:t>
            </w:r>
            <w:r w:rsidRPr="00D929EB">
              <w:rPr>
                <w:rFonts w:ascii="Times New Roman" w:hAnsi="Times New Roman" w:cs="Times New Roman"/>
                <w:sz w:val="20"/>
                <w:szCs w:val="20"/>
                <w:vertAlign w:val="superscript"/>
              </w:rPr>
              <w:t>a</w:t>
            </w:r>
            <w:r w:rsidRPr="00D929EB">
              <w:rPr>
                <w:rFonts w:ascii="Times New Roman" w:hAnsi="Times New Roman" w:cs="Times New Roman"/>
                <w:sz w:val="20"/>
                <w:szCs w:val="20"/>
              </w:rPr>
              <w:t xml:space="preserve"> </w:t>
            </w:r>
          </w:p>
        </w:tc>
        <w:tc>
          <w:tcPr>
            <w:tcW w:w="1170" w:type="dxa"/>
            <w:tcBorders>
              <w:top w:val="nil"/>
              <w:left w:val="nil"/>
              <w:bottom w:val="single" w:sz="18" w:space="0" w:color="auto"/>
              <w:right w:val="nil"/>
            </w:tcBorders>
            <w:hideMark/>
          </w:tcPr>
          <w:p w:rsidR="008820FA" w:rsidRPr="00D929EB" w:rsidRDefault="008820FA" w:rsidP="00D929EB">
            <w:pPr>
              <w:tabs>
                <w:tab w:val="decimal" w:pos="378"/>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121.63 (85)</w:t>
            </w:r>
          </w:p>
        </w:tc>
        <w:tc>
          <w:tcPr>
            <w:tcW w:w="906" w:type="dxa"/>
            <w:tcBorders>
              <w:top w:val="nil"/>
              <w:left w:val="nil"/>
              <w:bottom w:val="single" w:sz="18" w:space="0" w:color="auto"/>
              <w:right w:val="nil"/>
            </w:tcBorders>
            <w:hideMark/>
          </w:tcPr>
          <w:p w:rsidR="008820FA" w:rsidRPr="00D929EB" w:rsidRDefault="008820FA" w:rsidP="00D929EB">
            <w:pPr>
              <w:tabs>
                <w:tab w:val="decimal" w:pos="162"/>
              </w:tabs>
              <w:spacing w:line="360" w:lineRule="auto"/>
              <w:rPr>
                <w:rFonts w:ascii="Times New Roman" w:hAnsi="Times New Roman" w:cs="Times New Roman"/>
                <w:sz w:val="20"/>
                <w:szCs w:val="20"/>
              </w:rPr>
            </w:pPr>
            <w:r w:rsidRPr="00D929EB">
              <w:rPr>
                <w:rFonts w:ascii="Times New Roman" w:hAnsi="Times New Roman" w:cs="Times New Roman"/>
                <w:sz w:val="20"/>
                <w:szCs w:val="20"/>
              </w:rPr>
              <w:t>.04</w:t>
            </w:r>
          </w:p>
        </w:tc>
        <w:tc>
          <w:tcPr>
            <w:tcW w:w="1074" w:type="dxa"/>
            <w:tcBorders>
              <w:top w:val="nil"/>
              <w:left w:val="nil"/>
              <w:bottom w:val="single" w:sz="18" w:space="0" w:color="auto"/>
              <w:right w:val="nil"/>
            </w:tcBorders>
            <w:hideMark/>
          </w:tcPr>
          <w:p w:rsidR="008820FA" w:rsidRPr="00D929EB" w:rsidRDefault="008820FA" w:rsidP="00D929EB">
            <w:pPr>
              <w:tabs>
                <w:tab w:val="decimal" w:pos="60"/>
              </w:tabs>
              <w:spacing w:line="360" w:lineRule="auto"/>
              <w:jc w:val="center"/>
              <w:rPr>
                <w:rFonts w:ascii="Times New Roman" w:hAnsi="Times New Roman" w:cs="Times New Roman"/>
                <w:sz w:val="20"/>
                <w:szCs w:val="20"/>
              </w:rPr>
            </w:pPr>
            <w:r w:rsidRPr="00D929EB">
              <w:rPr>
                <w:rFonts w:ascii="Times New Roman" w:hAnsi="Times New Roman" w:cs="Times New Roman"/>
                <w:sz w:val="20"/>
                <w:szCs w:val="20"/>
              </w:rPr>
              <w:t>[.02 – .06]</w:t>
            </w:r>
          </w:p>
        </w:tc>
        <w:tc>
          <w:tcPr>
            <w:tcW w:w="900" w:type="dxa"/>
            <w:tcBorders>
              <w:top w:val="nil"/>
              <w:left w:val="nil"/>
              <w:bottom w:val="single" w:sz="18" w:space="0" w:color="auto"/>
              <w:right w:val="nil"/>
            </w:tcBorders>
            <w:hideMark/>
          </w:tcPr>
          <w:p w:rsidR="008820FA" w:rsidRPr="00D929EB" w:rsidRDefault="008820FA" w:rsidP="00E9706D">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.96</w:t>
            </w:r>
          </w:p>
        </w:tc>
        <w:tc>
          <w:tcPr>
            <w:tcW w:w="810" w:type="dxa"/>
            <w:tcBorders>
              <w:top w:val="nil"/>
              <w:left w:val="nil"/>
              <w:bottom w:val="single" w:sz="18" w:space="0" w:color="auto"/>
              <w:right w:val="nil"/>
            </w:tcBorders>
            <w:hideMark/>
          </w:tcPr>
          <w:p w:rsidR="008820FA" w:rsidRPr="00D929EB" w:rsidRDefault="008820FA" w:rsidP="00D57435">
            <w:pPr>
              <w:tabs>
                <w:tab w:val="decimal" w:pos="252"/>
              </w:tabs>
              <w:spacing w:line="360" w:lineRule="auto"/>
              <w:rPr>
                <w:rFonts w:ascii="Times New Roman" w:hAnsi="Times New Roman" w:cs="Times New Roman"/>
                <w:sz w:val="20"/>
                <w:szCs w:val="20"/>
              </w:rPr>
            </w:pPr>
            <w:r w:rsidRPr="00D929EB">
              <w:rPr>
                <w:rFonts w:ascii="Times New Roman" w:hAnsi="Times New Roman" w:cs="Times New Roman"/>
                <w:sz w:val="20"/>
                <w:szCs w:val="20"/>
              </w:rPr>
              <w:t>.07</w:t>
            </w:r>
          </w:p>
        </w:tc>
        <w:tc>
          <w:tcPr>
            <w:tcW w:w="1170" w:type="dxa"/>
            <w:tcBorders>
              <w:top w:val="nil"/>
              <w:left w:val="nil"/>
              <w:bottom w:val="single" w:sz="18" w:space="0" w:color="auto"/>
              <w:right w:val="nil"/>
            </w:tcBorders>
            <w:hideMark/>
          </w:tcPr>
          <w:p w:rsidR="008820FA" w:rsidRPr="00D929EB" w:rsidRDefault="008820FA" w:rsidP="00D929EB">
            <w:pPr>
              <w:tabs>
                <w:tab w:val="decimal" w:pos="342"/>
              </w:tabs>
              <w:spacing w:line="360" w:lineRule="auto"/>
              <w:rPr>
                <w:rFonts w:ascii="Times New Roman" w:hAnsi="Times New Roman" w:cs="Times New Roman"/>
                <w:sz w:val="20"/>
                <w:szCs w:val="20"/>
              </w:rPr>
            </w:pPr>
            <w:r w:rsidRPr="00D929EB">
              <w:rPr>
                <w:rFonts w:ascii="Times New Roman" w:hAnsi="Times New Roman" w:cs="Times New Roman"/>
                <w:sz w:val="20"/>
                <w:szCs w:val="20"/>
              </w:rPr>
              <w:t>23.81 (2)</w:t>
            </w:r>
          </w:p>
        </w:tc>
        <w:tc>
          <w:tcPr>
            <w:tcW w:w="990" w:type="dxa"/>
            <w:tcBorders>
              <w:top w:val="nil"/>
              <w:left w:val="nil"/>
              <w:bottom w:val="single" w:sz="18" w:space="0" w:color="auto"/>
              <w:right w:val="nil"/>
            </w:tcBorders>
            <w:hideMark/>
          </w:tcPr>
          <w:p w:rsidR="008820FA" w:rsidRPr="00D929EB" w:rsidRDefault="00281A48" w:rsidP="00281A48">
            <w:pPr>
              <w:tabs>
                <w:tab w:val="decimal" w:pos="200"/>
              </w:tabs>
              <w:spacing w:line="360" w:lineRule="auto"/>
              <w:rPr>
                <w:rFonts w:ascii="Times New Roman" w:hAnsi="Times New Roman" w:cs="Times New Roman"/>
                <w:sz w:val="20"/>
                <w:szCs w:val="20"/>
              </w:rPr>
            </w:pPr>
            <w:r>
              <w:rPr>
                <w:rFonts w:ascii="Times New Roman" w:hAnsi="Times New Roman" w:cs="Times New Roman"/>
                <w:sz w:val="20"/>
                <w:szCs w:val="20"/>
              </w:rPr>
              <w:t>&lt;</w:t>
            </w:r>
            <w:r w:rsidR="008820FA" w:rsidRPr="00D929EB">
              <w:rPr>
                <w:rFonts w:ascii="Times New Roman" w:hAnsi="Times New Roman" w:cs="Times New Roman"/>
                <w:sz w:val="20"/>
                <w:szCs w:val="20"/>
              </w:rPr>
              <w:t>.</w:t>
            </w:r>
            <w:r>
              <w:rPr>
                <w:rFonts w:ascii="Times New Roman" w:hAnsi="Times New Roman" w:cs="Times New Roman"/>
                <w:sz w:val="20"/>
                <w:szCs w:val="20"/>
              </w:rPr>
              <w:t>001</w:t>
            </w:r>
          </w:p>
        </w:tc>
      </w:tr>
    </w:tbl>
    <w:p w:rsidR="00E35844" w:rsidRPr="00D929EB" w:rsidRDefault="00E35844" w:rsidP="00083265">
      <w:pPr>
        <w:spacing w:after="0" w:line="360" w:lineRule="auto"/>
        <w:rPr>
          <w:rFonts w:ascii="Times New Roman" w:hAnsi="Times New Roman" w:cs="Times New Roman"/>
          <w:sz w:val="20"/>
          <w:szCs w:val="20"/>
        </w:rPr>
      </w:pPr>
      <w:r w:rsidRPr="00D929EB">
        <w:rPr>
          <w:rFonts w:ascii="Times New Roman" w:hAnsi="Times New Roman" w:cs="Times New Roman"/>
          <w:i/>
          <w:sz w:val="20"/>
          <w:szCs w:val="20"/>
        </w:rPr>
        <w:t xml:space="preserve">Note: </w:t>
      </w:r>
      <w:r w:rsidRPr="00D929EB">
        <w:rPr>
          <w:rFonts w:ascii="Times New Roman" w:hAnsi="Times New Roman" w:cs="Times New Roman"/>
          <w:sz w:val="20"/>
          <w:szCs w:val="20"/>
        </w:rPr>
        <w:t xml:space="preserve">RMSEA = root mean square error of approximation, CFI = comparative fit index, SRMR = standardized root mean square residual. Model chi-square tests incorporate the Satorra-Bentler scaling correction to account for </w:t>
      </w:r>
      <w:r w:rsidR="00C87A67">
        <w:rPr>
          <w:rFonts w:ascii="Times New Roman" w:hAnsi="Times New Roman" w:cs="Times New Roman"/>
          <w:sz w:val="20"/>
          <w:szCs w:val="20"/>
        </w:rPr>
        <w:t xml:space="preserve">the </w:t>
      </w:r>
      <w:r w:rsidRPr="00D929EB">
        <w:rPr>
          <w:rFonts w:ascii="Times New Roman" w:hAnsi="Times New Roman" w:cs="Times New Roman"/>
          <w:sz w:val="20"/>
          <w:szCs w:val="20"/>
        </w:rPr>
        <w:t>non-</w:t>
      </w:r>
      <w:r w:rsidR="002653BF" w:rsidRPr="00D929EB">
        <w:rPr>
          <w:rFonts w:ascii="Times New Roman" w:hAnsi="Times New Roman" w:cs="Times New Roman"/>
          <w:sz w:val="20"/>
          <w:szCs w:val="20"/>
        </w:rPr>
        <w:t>independence of observations (</w:t>
      </w:r>
      <w:r w:rsidRPr="00D929EB">
        <w:rPr>
          <w:rFonts w:ascii="Times New Roman" w:hAnsi="Times New Roman" w:cs="Times New Roman"/>
          <w:sz w:val="20"/>
          <w:szCs w:val="20"/>
        </w:rPr>
        <w:t>Satorra &amp; Bentler, 1994). Model comparisons conducted using the Satorra-Bentler scaled chi-square difference test (Bryant &amp; Satorra, 2012; Satorra &amp; Bentler, 2001).</w:t>
      </w:r>
    </w:p>
    <w:p w:rsidR="00E35844" w:rsidRPr="00D929EB" w:rsidRDefault="00E35844" w:rsidP="00083265">
      <w:pPr>
        <w:spacing w:after="0" w:line="360" w:lineRule="auto"/>
        <w:rPr>
          <w:rFonts w:ascii="Times New Roman" w:hAnsi="Times New Roman" w:cs="Times New Roman"/>
          <w:sz w:val="20"/>
          <w:szCs w:val="20"/>
        </w:rPr>
      </w:pPr>
      <w:r w:rsidRPr="00D929EB">
        <w:rPr>
          <w:rFonts w:ascii="Times New Roman" w:hAnsi="Times New Roman" w:cs="Times New Roman"/>
          <w:sz w:val="20"/>
          <w:szCs w:val="20"/>
          <w:vertAlign w:val="superscript"/>
        </w:rPr>
        <w:t>a</w:t>
      </w:r>
      <w:r w:rsidRPr="00D929EB">
        <w:rPr>
          <w:rFonts w:ascii="Times New Roman" w:hAnsi="Times New Roman" w:cs="Times New Roman"/>
          <w:sz w:val="20"/>
          <w:szCs w:val="20"/>
        </w:rPr>
        <w:t xml:space="preserve"> Two items in the </w:t>
      </w:r>
      <w:r w:rsidR="00231960" w:rsidRPr="00D929EB">
        <w:rPr>
          <w:rFonts w:ascii="Times New Roman" w:hAnsi="Times New Roman" w:cs="Times New Roman"/>
          <w:sz w:val="20"/>
          <w:szCs w:val="20"/>
        </w:rPr>
        <w:t xml:space="preserve">job-related </w:t>
      </w:r>
      <w:r w:rsidRPr="00D929EB">
        <w:rPr>
          <w:rFonts w:ascii="Times New Roman" w:hAnsi="Times New Roman" w:cs="Times New Roman"/>
          <w:sz w:val="20"/>
          <w:szCs w:val="20"/>
        </w:rPr>
        <w:t xml:space="preserve">policy and procedure barriers scale exhibited evidence of significant </w:t>
      </w:r>
      <w:proofErr w:type="spellStart"/>
      <w:r w:rsidRPr="00D929EB">
        <w:rPr>
          <w:rFonts w:ascii="Times New Roman" w:hAnsi="Times New Roman" w:cs="Times New Roman"/>
          <w:sz w:val="20"/>
          <w:szCs w:val="20"/>
        </w:rPr>
        <w:t>covariation</w:t>
      </w:r>
      <w:proofErr w:type="spellEnd"/>
      <w:r w:rsidRPr="00D929EB">
        <w:rPr>
          <w:rFonts w:ascii="Times New Roman" w:hAnsi="Times New Roman" w:cs="Times New Roman"/>
          <w:sz w:val="20"/>
          <w:szCs w:val="20"/>
        </w:rPr>
        <w:t xml:space="preserve"> beyond that accounted for by the scale factor. Similarly, two items in the time and workflow barriers scale exhibited evidence of significant </w:t>
      </w:r>
      <w:proofErr w:type="spellStart"/>
      <w:r w:rsidRPr="00D929EB">
        <w:rPr>
          <w:rFonts w:ascii="Times New Roman" w:hAnsi="Times New Roman" w:cs="Times New Roman"/>
          <w:sz w:val="20"/>
          <w:szCs w:val="20"/>
        </w:rPr>
        <w:t>covariation</w:t>
      </w:r>
      <w:proofErr w:type="spellEnd"/>
      <w:r w:rsidRPr="00D929EB">
        <w:rPr>
          <w:rFonts w:ascii="Times New Roman" w:hAnsi="Times New Roman" w:cs="Times New Roman"/>
          <w:sz w:val="20"/>
          <w:szCs w:val="20"/>
        </w:rPr>
        <w:t xml:space="preserve"> beyond that accounted for by the scale factor. In both cases, examination of item content suggested that similarity in wording accounted for the additional </w:t>
      </w:r>
      <w:proofErr w:type="spellStart"/>
      <w:r w:rsidRPr="00D929EB">
        <w:rPr>
          <w:rFonts w:ascii="Times New Roman" w:hAnsi="Times New Roman" w:cs="Times New Roman"/>
          <w:sz w:val="20"/>
          <w:szCs w:val="20"/>
        </w:rPr>
        <w:t>covariation</w:t>
      </w:r>
      <w:proofErr w:type="spellEnd"/>
      <w:r w:rsidRPr="00D929EB">
        <w:rPr>
          <w:rFonts w:ascii="Times New Roman" w:hAnsi="Times New Roman" w:cs="Times New Roman"/>
          <w:sz w:val="20"/>
          <w:szCs w:val="20"/>
        </w:rPr>
        <w:t xml:space="preserve"> and the </w:t>
      </w:r>
      <w:r w:rsidR="00393710" w:rsidRPr="00D929EB">
        <w:rPr>
          <w:rFonts w:ascii="Times New Roman" w:hAnsi="Times New Roman" w:cs="Times New Roman"/>
          <w:sz w:val="20"/>
          <w:szCs w:val="20"/>
        </w:rPr>
        <w:t>item residual variances</w:t>
      </w:r>
      <w:r w:rsidRPr="00D929EB">
        <w:rPr>
          <w:rFonts w:ascii="Times New Roman" w:hAnsi="Times New Roman" w:cs="Times New Roman"/>
          <w:sz w:val="20"/>
          <w:szCs w:val="20"/>
        </w:rPr>
        <w:t xml:space="preserve"> were allowed to correlate. </w:t>
      </w:r>
    </w:p>
    <w:p w:rsidR="00E35844" w:rsidRDefault="00E35844"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90D31" w:rsidRDefault="00290D31" w:rsidP="001811C9">
      <w:pPr>
        <w:spacing w:after="0" w:line="480" w:lineRule="auto"/>
        <w:rPr>
          <w:rFonts w:ascii="Times New Roman" w:hAnsi="Times New Roman" w:cs="Times New Roman"/>
          <w:sz w:val="24"/>
          <w:szCs w:val="24"/>
        </w:rPr>
        <w:sectPr w:rsidR="00290D31" w:rsidSect="00D32DC1">
          <w:pgSz w:w="15840" w:h="12240" w:orient="landscape"/>
          <w:pgMar w:top="1440" w:right="1440" w:bottom="1440" w:left="1440" w:header="720" w:footer="720" w:gutter="0"/>
          <w:cols w:space="720"/>
          <w:docGrid w:linePitch="360"/>
        </w:sectPr>
      </w:pPr>
    </w:p>
    <w:p w:rsidR="0038098A" w:rsidRPr="00041944" w:rsidRDefault="00344A54" w:rsidP="00041944">
      <w:pPr>
        <w:pStyle w:val="Heading4"/>
      </w:pPr>
      <w:bookmarkStart w:id="35" w:name="_Toc414563805"/>
      <w:r w:rsidRPr="00041944">
        <w:lastRenderedPageBreak/>
        <w:t>Table 2</w:t>
      </w:r>
      <w:r w:rsidR="0038098A" w:rsidRPr="00041944">
        <w:t xml:space="preserve">. </w:t>
      </w:r>
      <w:r w:rsidR="00CC03C0" w:rsidRPr="00041944">
        <w:t>Means, S</w:t>
      </w:r>
      <w:r w:rsidR="002C233F" w:rsidRPr="00041944">
        <w:t xml:space="preserve">tandard </w:t>
      </w:r>
      <w:r w:rsidR="00CC03C0" w:rsidRPr="00041944">
        <w:t>D</w:t>
      </w:r>
      <w:r w:rsidR="002C233F" w:rsidRPr="00041944">
        <w:t xml:space="preserve">eviations, and </w:t>
      </w:r>
      <w:r w:rsidR="00CC03C0" w:rsidRPr="00041944">
        <w:t>C</w:t>
      </w:r>
      <w:r w:rsidR="002C233F" w:rsidRPr="00041944">
        <w:t xml:space="preserve">orrelations for </w:t>
      </w:r>
      <w:r w:rsidR="00CC03C0" w:rsidRPr="00041944">
        <w:t>A</w:t>
      </w:r>
      <w:r w:rsidR="0038098A" w:rsidRPr="00041944">
        <w:t>ge</w:t>
      </w:r>
      <w:r w:rsidR="002C233F" w:rsidRPr="00041944">
        <w:t>ncy-</w:t>
      </w:r>
      <w:r w:rsidR="00506F12">
        <w:t xml:space="preserve"> and Clinician-Level</w:t>
      </w:r>
      <w:r w:rsidR="002C233F" w:rsidRPr="00041944">
        <w:t xml:space="preserve"> </w:t>
      </w:r>
      <w:r w:rsidR="00506F12">
        <w:t>Variables</w:t>
      </w:r>
      <w:bookmarkEnd w:id="35"/>
    </w:p>
    <w:tbl>
      <w:tblPr>
        <w:tblStyle w:val="TableGrid"/>
        <w:tblW w:w="882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50"/>
        <w:gridCol w:w="900"/>
        <w:gridCol w:w="810"/>
        <w:gridCol w:w="810"/>
        <w:gridCol w:w="720"/>
        <w:gridCol w:w="810"/>
        <w:gridCol w:w="720"/>
      </w:tblGrid>
      <w:tr w:rsidR="00506F12" w:rsidRPr="00940F85" w:rsidTr="00506F12">
        <w:tc>
          <w:tcPr>
            <w:tcW w:w="4050" w:type="dxa"/>
            <w:tcBorders>
              <w:top w:val="single" w:sz="18" w:space="0" w:color="auto"/>
              <w:bottom w:val="single" w:sz="4" w:space="0" w:color="auto"/>
            </w:tcBorders>
          </w:tcPr>
          <w:p w:rsidR="00506F12" w:rsidRPr="00940F85" w:rsidRDefault="00506F12" w:rsidP="00083265">
            <w:pPr>
              <w:spacing w:line="360" w:lineRule="auto"/>
              <w:rPr>
                <w:rFonts w:ascii="Times New Roman" w:hAnsi="Times New Roman" w:cs="Times New Roman"/>
                <w:sz w:val="20"/>
                <w:szCs w:val="20"/>
              </w:rPr>
            </w:pPr>
            <w:r w:rsidRPr="00940F85">
              <w:rPr>
                <w:rFonts w:ascii="Times New Roman" w:hAnsi="Times New Roman" w:cs="Times New Roman"/>
                <w:sz w:val="20"/>
                <w:szCs w:val="20"/>
              </w:rPr>
              <w:t>Variable</w:t>
            </w:r>
          </w:p>
        </w:tc>
        <w:tc>
          <w:tcPr>
            <w:tcW w:w="900" w:type="dxa"/>
            <w:tcBorders>
              <w:top w:val="single" w:sz="18" w:space="0" w:color="auto"/>
              <w:bottom w:val="single" w:sz="4" w:space="0" w:color="auto"/>
            </w:tcBorders>
          </w:tcPr>
          <w:p w:rsidR="00506F12" w:rsidRPr="00940F85" w:rsidRDefault="00506F12" w:rsidP="00083265">
            <w:pPr>
              <w:spacing w:line="360" w:lineRule="auto"/>
              <w:jc w:val="center"/>
              <w:rPr>
                <w:rFonts w:ascii="Times New Roman" w:hAnsi="Times New Roman" w:cs="Times New Roman"/>
                <w:sz w:val="20"/>
                <w:szCs w:val="20"/>
              </w:rPr>
            </w:pPr>
            <w:r w:rsidRPr="00940F85">
              <w:rPr>
                <w:rFonts w:ascii="Times New Roman" w:hAnsi="Times New Roman" w:cs="Times New Roman"/>
                <w:sz w:val="20"/>
                <w:szCs w:val="20"/>
              </w:rPr>
              <w:t>Mean</w:t>
            </w:r>
          </w:p>
        </w:tc>
        <w:tc>
          <w:tcPr>
            <w:tcW w:w="810" w:type="dxa"/>
            <w:tcBorders>
              <w:top w:val="single" w:sz="18" w:space="0" w:color="auto"/>
              <w:bottom w:val="single" w:sz="4" w:space="0" w:color="auto"/>
            </w:tcBorders>
          </w:tcPr>
          <w:p w:rsidR="00506F12" w:rsidRPr="00940F85" w:rsidRDefault="00506F12" w:rsidP="00083265">
            <w:pPr>
              <w:spacing w:line="360" w:lineRule="auto"/>
              <w:jc w:val="center"/>
              <w:rPr>
                <w:rFonts w:ascii="Times New Roman" w:hAnsi="Times New Roman" w:cs="Times New Roman"/>
                <w:sz w:val="20"/>
                <w:szCs w:val="20"/>
              </w:rPr>
            </w:pPr>
            <w:r w:rsidRPr="00940F85">
              <w:rPr>
                <w:rFonts w:ascii="Times New Roman" w:hAnsi="Times New Roman" w:cs="Times New Roman"/>
                <w:sz w:val="20"/>
                <w:szCs w:val="20"/>
              </w:rPr>
              <w:t>SD</w:t>
            </w:r>
          </w:p>
        </w:tc>
        <w:tc>
          <w:tcPr>
            <w:tcW w:w="810" w:type="dxa"/>
            <w:tcBorders>
              <w:top w:val="single" w:sz="18" w:space="0" w:color="auto"/>
              <w:bottom w:val="single" w:sz="4" w:space="0" w:color="auto"/>
            </w:tcBorders>
          </w:tcPr>
          <w:p w:rsidR="00506F12" w:rsidRPr="00940F85" w:rsidRDefault="00506F12" w:rsidP="00083265">
            <w:pPr>
              <w:spacing w:line="360" w:lineRule="auto"/>
              <w:jc w:val="center"/>
              <w:rPr>
                <w:rFonts w:ascii="Times New Roman" w:hAnsi="Times New Roman" w:cs="Times New Roman"/>
                <w:sz w:val="20"/>
                <w:szCs w:val="20"/>
              </w:rPr>
            </w:pPr>
            <w:r w:rsidRPr="00940F85">
              <w:rPr>
                <w:rFonts w:ascii="Times New Roman" w:hAnsi="Times New Roman" w:cs="Times New Roman"/>
                <w:sz w:val="20"/>
                <w:szCs w:val="20"/>
              </w:rPr>
              <w:t>1</w:t>
            </w:r>
          </w:p>
        </w:tc>
        <w:tc>
          <w:tcPr>
            <w:tcW w:w="720" w:type="dxa"/>
            <w:tcBorders>
              <w:top w:val="single" w:sz="18" w:space="0" w:color="auto"/>
              <w:bottom w:val="single" w:sz="4" w:space="0" w:color="auto"/>
            </w:tcBorders>
          </w:tcPr>
          <w:p w:rsidR="00506F12" w:rsidRPr="00940F85" w:rsidRDefault="00506F12" w:rsidP="00083265">
            <w:pPr>
              <w:spacing w:line="360" w:lineRule="auto"/>
              <w:jc w:val="center"/>
              <w:rPr>
                <w:rFonts w:ascii="Times New Roman" w:hAnsi="Times New Roman" w:cs="Times New Roman"/>
                <w:sz w:val="20"/>
                <w:szCs w:val="20"/>
              </w:rPr>
            </w:pPr>
            <w:r w:rsidRPr="00940F85">
              <w:rPr>
                <w:rFonts w:ascii="Times New Roman" w:hAnsi="Times New Roman" w:cs="Times New Roman"/>
                <w:sz w:val="20"/>
                <w:szCs w:val="20"/>
              </w:rPr>
              <w:t>2</w:t>
            </w:r>
          </w:p>
        </w:tc>
        <w:tc>
          <w:tcPr>
            <w:tcW w:w="810" w:type="dxa"/>
            <w:tcBorders>
              <w:top w:val="single" w:sz="18" w:space="0" w:color="auto"/>
              <w:bottom w:val="single" w:sz="4" w:space="0" w:color="auto"/>
            </w:tcBorders>
          </w:tcPr>
          <w:p w:rsidR="00506F12" w:rsidRPr="00940F85" w:rsidRDefault="00506F12" w:rsidP="00083265">
            <w:pPr>
              <w:spacing w:line="360" w:lineRule="auto"/>
              <w:jc w:val="center"/>
              <w:rPr>
                <w:rFonts w:ascii="Times New Roman" w:hAnsi="Times New Roman" w:cs="Times New Roman"/>
                <w:sz w:val="20"/>
                <w:szCs w:val="20"/>
              </w:rPr>
            </w:pPr>
            <w:r w:rsidRPr="00940F85">
              <w:rPr>
                <w:rFonts w:ascii="Times New Roman" w:hAnsi="Times New Roman" w:cs="Times New Roman"/>
                <w:sz w:val="20"/>
                <w:szCs w:val="20"/>
              </w:rPr>
              <w:t>3</w:t>
            </w:r>
          </w:p>
        </w:tc>
        <w:tc>
          <w:tcPr>
            <w:tcW w:w="720" w:type="dxa"/>
            <w:tcBorders>
              <w:top w:val="single" w:sz="18" w:space="0" w:color="auto"/>
              <w:bottom w:val="single" w:sz="4" w:space="0" w:color="auto"/>
            </w:tcBorders>
          </w:tcPr>
          <w:p w:rsidR="00506F12" w:rsidRPr="00940F85" w:rsidRDefault="00506F12" w:rsidP="00083265">
            <w:pPr>
              <w:spacing w:line="360"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506F12" w:rsidRPr="00940F85" w:rsidTr="00506F12">
        <w:trPr>
          <w:trHeight w:val="287"/>
        </w:trPr>
        <w:tc>
          <w:tcPr>
            <w:tcW w:w="4050" w:type="dxa"/>
            <w:tcBorders>
              <w:top w:val="single" w:sz="4" w:space="0" w:color="auto"/>
            </w:tcBorders>
          </w:tcPr>
          <w:p w:rsidR="00506F12" w:rsidRPr="00940F85" w:rsidRDefault="00506F12" w:rsidP="00083265">
            <w:pPr>
              <w:spacing w:line="360" w:lineRule="auto"/>
              <w:ind w:right="-18"/>
              <w:rPr>
                <w:rFonts w:ascii="Times New Roman" w:hAnsi="Times New Roman" w:cs="Times New Roman"/>
                <w:sz w:val="20"/>
                <w:szCs w:val="20"/>
              </w:rPr>
            </w:pPr>
            <w:r>
              <w:rPr>
                <w:rFonts w:ascii="Times New Roman" w:hAnsi="Times New Roman" w:cs="Times New Roman"/>
                <w:sz w:val="20"/>
                <w:szCs w:val="20"/>
              </w:rPr>
              <w:t>Agency-</w:t>
            </w:r>
            <w:proofErr w:type="spellStart"/>
            <w:r>
              <w:rPr>
                <w:rFonts w:ascii="Times New Roman" w:hAnsi="Times New Roman" w:cs="Times New Roman"/>
                <w:sz w:val="20"/>
                <w:szCs w:val="20"/>
              </w:rPr>
              <w:t>Level</w:t>
            </w:r>
            <w:r w:rsidR="002E5635" w:rsidRPr="00940F85">
              <w:rPr>
                <w:rFonts w:ascii="Times New Roman" w:hAnsi="Times New Roman" w:cs="Times New Roman"/>
                <w:sz w:val="20"/>
                <w:szCs w:val="20"/>
                <w:vertAlign w:val="superscript"/>
              </w:rPr>
              <w:t>a</w:t>
            </w:r>
            <w:proofErr w:type="spellEnd"/>
          </w:p>
        </w:tc>
        <w:tc>
          <w:tcPr>
            <w:tcW w:w="900" w:type="dxa"/>
            <w:tcBorders>
              <w:top w:val="single" w:sz="4" w:space="0" w:color="auto"/>
            </w:tcBorders>
          </w:tcPr>
          <w:p w:rsidR="00506F12" w:rsidRPr="00940F85" w:rsidRDefault="00506F12" w:rsidP="00083265">
            <w:pPr>
              <w:tabs>
                <w:tab w:val="decimal" w:pos="307"/>
              </w:tabs>
              <w:spacing w:line="360" w:lineRule="auto"/>
              <w:rPr>
                <w:rFonts w:ascii="Times New Roman" w:hAnsi="Times New Roman" w:cs="Times New Roman"/>
                <w:sz w:val="20"/>
                <w:szCs w:val="20"/>
              </w:rPr>
            </w:pPr>
          </w:p>
        </w:tc>
        <w:tc>
          <w:tcPr>
            <w:tcW w:w="810" w:type="dxa"/>
            <w:tcBorders>
              <w:top w:val="single" w:sz="4" w:space="0" w:color="auto"/>
            </w:tcBorders>
          </w:tcPr>
          <w:p w:rsidR="00506F12" w:rsidRPr="00940F85" w:rsidRDefault="00506F12" w:rsidP="00083265">
            <w:pPr>
              <w:tabs>
                <w:tab w:val="decimal" w:pos="237"/>
              </w:tabs>
              <w:spacing w:line="360" w:lineRule="auto"/>
              <w:rPr>
                <w:rFonts w:ascii="Times New Roman" w:hAnsi="Times New Roman" w:cs="Times New Roman"/>
                <w:sz w:val="20"/>
                <w:szCs w:val="20"/>
              </w:rPr>
            </w:pPr>
          </w:p>
        </w:tc>
        <w:tc>
          <w:tcPr>
            <w:tcW w:w="810" w:type="dxa"/>
            <w:tcBorders>
              <w:top w:val="single" w:sz="4" w:space="0" w:color="auto"/>
            </w:tcBorders>
          </w:tcPr>
          <w:p w:rsidR="00506F12" w:rsidRPr="00940F85" w:rsidRDefault="00506F12" w:rsidP="00083265">
            <w:pPr>
              <w:tabs>
                <w:tab w:val="decimal" w:pos="253"/>
              </w:tabs>
              <w:spacing w:line="360" w:lineRule="auto"/>
              <w:rPr>
                <w:rFonts w:ascii="Times New Roman" w:hAnsi="Times New Roman" w:cs="Times New Roman"/>
                <w:sz w:val="20"/>
                <w:szCs w:val="20"/>
              </w:rPr>
            </w:pPr>
          </w:p>
        </w:tc>
        <w:tc>
          <w:tcPr>
            <w:tcW w:w="720" w:type="dxa"/>
            <w:tcBorders>
              <w:top w:val="single" w:sz="4" w:space="0" w:color="auto"/>
            </w:tcBorders>
          </w:tcPr>
          <w:p w:rsidR="00506F12" w:rsidRPr="00940F85" w:rsidRDefault="00506F12" w:rsidP="00083265">
            <w:pPr>
              <w:tabs>
                <w:tab w:val="decimal" w:pos="84"/>
              </w:tabs>
              <w:spacing w:line="360" w:lineRule="auto"/>
              <w:rPr>
                <w:rFonts w:ascii="Times New Roman" w:hAnsi="Times New Roman" w:cs="Times New Roman"/>
                <w:sz w:val="20"/>
                <w:szCs w:val="20"/>
              </w:rPr>
            </w:pPr>
          </w:p>
        </w:tc>
        <w:tc>
          <w:tcPr>
            <w:tcW w:w="810" w:type="dxa"/>
            <w:tcBorders>
              <w:top w:val="single" w:sz="4" w:space="0" w:color="auto"/>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c>
          <w:tcPr>
            <w:tcW w:w="720" w:type="dxa"/>
            <w:tcBorders>
              <w:top w:val="single" w:sz="4" w:space="0" w:color="auto"/>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r>
      <w:tr w:rsidR="00506F12" w:rsidRPr="00940F85" w:rsidTr="00506F12">
        <w:trPr>
          <w:trHeight w:val="287"/>
        </w:trPr>
        <w:tc>
          <w:tcPr>
            <w:tcW w:w="4050" w:type="dxa"/>
            <w:tcBorders>
              <w:top w:val="single" w:sz="4" w:space="0" w:color="auto"/>
            </w:tcBorders>
          </w:tcPr>
          <w:p w:rsidR="00506F12" w:rsidRPr="00940F85" w:rsidRDefault="00506F12" w:rsidP="00083265">
            <w:pPr>
              <w:spacing w:line="360" w:lineRule="auto"/>
              <w:ind w:right="-18"/>
              <w:rPr>
                <w:rFonts w:ascii="Times New Roman" w:hAnsi="Times New Roman" w:cs="Times New Roman"/>
                <w:sz w:val="20"/>
                <w:szCs w:val="20"/>
              </w:rPr>
            </w:pPr>
            <w:r w:rsidRPr="00940F85">
              <w:rPr>
                <w:rFonts w:ascii="Times New Roman" w:hAnsi="Times New Roman" w:cs="Times New Roman"/>
                <w:sz w:val="20"/>
                <w:szCs w:val="20"/>
              </w:rPr>
              <w:t xml:space="preserve">1. </w:t>
            </w:r>
            <w:proofErr w:type="spellStart"/>
            <w:r w:rsidRPr="00940F85">
              <w:rPr>
                <w:rFonts w:ascii="Times New Roman" w:hAnsi="Times New Roman" w:cs="Times New Roman"/>
                <w:sz w:val="20"/>
                <w:szCs w:val="20"/>
              </w:rPr>
              <w:t>ARC</w:t>
            </w:r>
            <w:r w:rsidR="002E5635">
              <w:rPr>
                <w:rFonts w:ascii="Times New Roman" w:hAnsi="Times New Roman" w:cs="Times New Roman"/>
                <w:sz w:val="20"/>
                <w:szCs w:val="20"/>
                <w:vertAlign w:val="superscript"/>
              </w:rPr>
              <w:t>b</w:t>
            </w:r>
            <w:proofErr w:type="spellEnd"/>
          </w:p>
        </w:tc>
        <w:tc>
          <w:tcPr>
            <w:tcW w:w="900" w:type="dxa"/>
            <w:tcBorders>
              <w:top w:val="single" w:sz="4" w:space="0" w:color="auto"/>
            </w:tcBorders>
          </w:tcPr>
          <w:p w:rsidR="00506F12" w:rsidRPr="00940F85" w:rsidRDefault="00506F12" w:rsidP="00083265">
            <w:pPr>
              <w:tabs>
                <w:tab w:val="decimal" w:pos="307"/>
              </w:tabs>
              <w:spacing w:line="360" w:lineRule="auto"/>
              <w:rPr>
                <w:rFonts w:ascii="Times New Roman" w:hAnsi="Times New Roman" w:cs="Times New Roman"/>
                <w:sz w:val="20"/>
                <w:szCs w:val="20"/>
              </w:rPr>
            </w:pPr>
            <w:r w:rsidRPr="00940F85">
              <w:rPr>
                <w:rFonts w:ascii="Times New Roman" w:hAnsi="Times New Roman" w:cs="Times New Roman"/>
                <w:sz w:val="20"/>
                <w:szCs w:val="20"/>
              </w:rPr>
              <w:t>.50</w:t>
            </w:r>
          </w:p>
        </w:tc>
        <w:tc>
          <w:tcPr>
            <w:tcW w:w="810" w:type="dxa"/>
            <w:tcBorders>
              <w:top w:val="single" w:sz="4" w:space="0" w:color="auto"/>
            </w:tcBorders>
          </w:tcPr>
          <w:p w:rsidR="00506F12" w:rsidRPr="00940F85" w:rsidRDefault="00506F12" w:rsidP="00083265">
            <w:pPr>
              <w:tabs>
                <w:tab w:val="decimal" w:pos="237"/>
              </w:tabs>
              <w:spacing w:line="360" w:lineRule="auto"/>
              <w:rPr>
                <w:rFonts w:ascii="Times New Roman" w:hAnsi="Times New Roman" w:cs="Times New Roman"/>
                <w:sz w:val="20"/>
                <w:szCs w:val="20"/>
              </w:rPr>
            </w:pPr>
            <w:r w:rsidRPr="00940F85">
              <w:rPr>
                <w:rFonts w:ascii="Times New Roman" w:hAnsi="Times New Roman" w:cs="Times New Roman"/>
                <w:sz w:val="20"/>
                <w:szCs w:val="20"/>
              </w:rPr>
              <w:t>.52</w:t>
            </w:r>
          </w:p>
        </w:tc>
        <w:tc>
          <w:tcPr>
            <w:tcW w:w="810" w:type="dxa"/>
            <w:tcBorders>
              <w:top w:val="single" w:sz="4" w:space="0" w:color="auto"/>
            </w:tcBorders>
          </w:tcPr>
          <w:p w:rsidR="00506F12" w:rsidRPr="00940F85" w:rsidRDefault="00506F12" w:rsidP="00083265">
            <w:pPr>
              <w:tabs>
                <w:tab w:val="decimal" w:pos="253"/>
              </w:tabs>
              <w:spacing w:line="360" w:lineRule="auto"/>
              <w:rPr>
                <w:rFonts w:ascii="Times New Roman" w:hAnsi="Times New Roman" w:cs="Times New Roman"/>
                <w:sz w:val="20"/>
                <w:szCs w:val="20"/>
              </w:rPr>
            </w:pPr>
          </w:p>
        </w:tc>
        <w:tc>
          <w:tcPr>
            <w:tcW w:w="720" w:type="dxa"/>
            <w:tcBorders>
              <w:top w:val="single" w:sz="4" w:space="0" w:color="auto"/>
            </w:tcBorders>
          </w:tcPr>
          <w:p w:rsidR="00506F12" w:rsidRPr="00940F85" w:rsidRDefault="00506F12" w:rsidP="00083265">
            <w:pPr>
              <w:tabs>
                <w:tab w:val="decimal" w:pos="84"/>
              </w:tabs>
              <w:spacing w:line="360" w:lineRule="auto"/>
              <w:rPr>
                <w:rFonts w:ascii="Times New Roman" w:hAnsi="Times New Roman" w:cs="Times New Roman"/>
                <w:sz w:val="20"/>
                <w:szCs w:val="20"/>
              </w:rPr>
            </w:pPr>
          </w:p>
        </w:tc>
        <w:tc>
          <w:tcPr>
            <w:tcW w:w="810" w:type="dxa"/>
            <w:tcBorders>
              <w:top w:val="single" w:sz="4" w:space="0" w:color="auto"/>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c>
          <w:tcPr>
            <w:tcW w:w="720" w:type="dxa"/>
            <w:tcBorders>
              <w:top w:val="single" w:sz="4" w:space="0" w:color="auto"/>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r>
      <w:tr w:rsidR="00506F12" w:rsidRPr="00940F85" w:rsidTr="00506F12">
        <w:trPr>
          <w:trHeight w:val="106"/>
        </w:trPr>
        <w:tc>
          <w:tcPr>
            <w:tcW w:w="4050" w:type="dxa"/>
            <w:tcBorders>
              <w:bottom w:val="nil"/>
            </w:tcBorders>
          </w:tcPr>
          <w:p w:rsidR="00506F12" w:rsidRPr="00940F85" w:rsidRDefault="00506F12" w:rsidP="00083265">
            <w:pPr>
              <w:tabs>
                <w:tab w:val="left" w:pos="3834"/>
              </w:tabs>
              <w:spacing w:line="360" w:lineRule="auto"/>
              <w:rPr>
                <w:rFonts w:ascii="Times New Roman" w:hAnsi="Times New Roman" w:cs="Times New Roman"/>
                <w:sz w:val="20"/>
                <w:szCs w:val="20"/>
                <w:vertAlign w:val="superscript"/>
              </w:rPr>
            </w:pPr>
            <w:r w:rsidRPr="00940F85">
              <w:rPr>
                <w:rFonts w:ascii="Times New Roman" w:hAnsi="Times New Roman" w:cs="Times New Roman"/>
                <w:sz w:val="20"/>
                <w:szCs w:val="20"/>
              </w:rPr>
              <w:t>2. OSC Profile (T1)</w:t>
            </w:r>
          </w:p>
        </w:tc>
        <w:tc>
          <w:tcPr>
            <w:tcW w:w="900" w:type="dxa"/>
            <w:tcBorders>
              <w:bottom w:val="nil"/>
            </w:tcBorders>
          </w:tcPr>
          <w:p w:rsidR="00506F12" w:rsidRPr="00940F85" w:rsidRDefault="00506F12" w:rsidP="00083265">
            <w:pPr>
              <w:tabs>
                <w:tab w:val="decimal" w:pos="307"/>
              </w:tabs>
              <w:spacing w:line="360" w:lineRule="auto"/>
              <w:rPr>
                <w:rFonts w:ascii="Times New Roman" w:hAnsi="Times New Roman" w:cs="Times New Roman"/>
                <w:sz w:val="20"/>
                <w:szCs w:val="20"/>
              </w:rPr>
            </w:pPr>
            <w:r w:rsidRPr="00940F85">
              <w:rPr>
                <w:rFonts w:ascii="Times New Roman" w:hAnsi="Times New Roman" w:cs="Times New Roman"/>
                <w:sz w:val="20"/>
                <w:szCs w:val="20"/>
              </w:rPr>
              <w:t>1.70</w:t>
            </w:r>
          </w:p>
        </w:tc>
        <w:tc>
          <w:tcPr>
            <w:tcW w:w="810" w:type="dxa"/>
            <w:tcBorders>
              <w:bottom w:val="nil"/>
            </w:tcBorders>
          </w:tcPr>
          <w:p w:rsidR="00506F12" w:rsidRPr="00940F85" w:rsidRDefault="00506F12" w:rsidP="00083265">
            <w:pPr>
              <w:tabs>
                <w:tab w:val="decimal" w:pos="237"/>
              </w:tabs>
              <w:spacing w:line="360" w:lineRule="auto"/>
              <w:rPr>
                <w:rFonts w:ascii="Times New Roman" w:hAnsi="Times New Roman" w:cs="Times New Roman"/>
                <w:sz w:val="20"/>
                <w:szCs w:val="20"/>
              </w:rPr>
            </w:pPr>
            <w:r w:rsidRPr="00940F85">
              <w:rPr>
                <w:rFonts w:ascii="Times New Roman" w:hAnsi="Times New Roman" w:cs="Times New Roman"/>
                <w:sz w:val="20"/>
                <w:szCs w:val="20"/>
              </w:rPr>
              <w:t>.72</w:t>
            </w:r>
          </w:p>
        </w:tc>
        <w:tc>
          <w:tcPr>
            <w:tcW w:w="810" w:type="dxa"/>
            <w:tcBorders>
              <w:bottom w:val="nil"/>
            </w:tcBorders>
          </w:tcPr>
          <w:p w:rsidR="00506F12" w:rsidRPr="00940F85" w:rsidRDefault="00506F12" w:rsidP="00083265">
            <w:pPr>
              <w:tabs>
                <w:tab w:val="decimal" w:pos="122"/>
              </w:tabs>
              <w:spacing w:line="360" w:lineRule="auto"/>
              <w:rPr>
                <w:rFonts w:ascii="Times New Roman" w:hAnsi="Times New Roman" w:cs="Times New Roman"/>
                <w:sz w:val="20"/>
                <w:szCs w:val="20"/>
              </w:rPr>
            </w:pPr>
            <w:r w:rsidRPr="00940F85">
              <w:rPr>
                <w:rFonts w:ascii="Times New Roman" w:hAnsi="Times New Roman" w:cs="Times New Roman"/>
                <w:sz w:val="20"/>
                <w:szCs w:val="20"/>
              </w:rPr>
              <w:t>.03</w:t>
            </w:r>
          </w:p>
        </w:tc>
        <w:tc>
          <w:tcPr>
            <w:tcW w:w="720" w:type="dxa"/>
            <w:tcBorders>
              <w:bottom w:val="nil"/>
            </w:tcBorders>
          </w:tcPr>
          <w:p w:rsidR="00506F12" w:rsidRPr="00940F85" w:rsidRDefault="00506F12" w:rsidP="00083265">
            <w:pPr>
              <w:tabs>
                <w:tab w:val="decimal" w:pos="84"/>
              </w:tabs>
              <w:spacing w:line="360" w:lineRule="auto"/>
              <w:rPr>
                <w:rFonts w:ascii="Times New Roman" w:hAnsi="Times New Roman" w:cs="Times New Roman"/>
                <w:sz w:val="20"/>
                <w:szCs w:val="20"/>
              </w:rPr>
            </w:pPr>
          </w:p>
        </w:tc>
        <w:tc>
          <w:tcPr>
            <w:tcW w:w="810" w:type="dxa"/>
            <w:tcBorders>
              <w:bottom w:val="nil"/>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c>
          <w:tcPr>
            <w:tcW w:w="720" w:type="dxa"/>
            <w:tcBorders>
              <w:bottom w:val="nil"/>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r>
      <w:tr w:rsidR="00506F12" w:rsidRPr="00940F85" w:rsidTr="00506F12">
        <w:trPr>
          <w:trHeight w:val="106"/>
        </w:trPr>
        <w:tc>
          <w:tcPr>
            <w:tcW w:w="4050" w:type="dxa"/>
            <w:tcBorders>
              <w:top w:val="nil"/>
              <w:bottom w:val="nil"/>
            </w:tcBorders>
          </w:tcPr>
          <w:p w:rsidR="00506F12" w:rsidRPr="00940F85" w:rsidRDefault="00506F12" w:rsidP="00083265">
            <w:pPr>
              <w:spacing w:line="360" w:lineRule="auto"/>
              <w:rPr>
                <w:rFonts w:ascii="Times New Roman" w:hAnsi="Times New Roman" w:cs="Times New Roman"/>
                <w:sz w:val="20"/>
                <w:szCs w:val="20"/>
              </w:rPr>
            </w:pPr>
            <w:r w:rsidRPr="00940F85">
              <w:rPr>
                <w:rFonts w:ascii="Times New Roman" w:hAnsi="Times New Roman" w:cs="Times New Roman"/>
                <w:sz w:val="20"/>
                <w:szCs w:val="20"/>
              </w:rPr>
              <w:t xml:space="preserve">3. Proficiency </w:t>
            </w:r>
            <w:proofErr w:type="spellStart"/>
            <w:r w:rsidRPr="00940F85">
              <w:rPr>
                <w:rFonts w:ascii="Times New Roman" w:hAnsi="Times New Roman" w:cs="Times New Roman"/>
                <w:sz w:val="20"/>
                <w:szCs w:val="20"/>
              </w:rPr>
              <w:t>culture</w:t>
            </w:r>
            <w:r w:rsidR="002E5635">
              <w:rPr>
                <w:rFonts w:ascii="Times New Roman" w:hAnsi="Times New Roman" w:cs="Times New Roman"/>
                <w:sz w:val="20"/>
                <w:szCs w:val="20"/>
                <w:vertAlign w:val="superscript"/>
              </w:rPr>
              <w:t>c</w:t>
            </w:r>
            <w:proofErr w:type="spellEnd"/>
            <w:r w:rsidRPr="00940F85">
              <w:rPr>
                <w:rFonts w:ascii="Times New Roman" w:hAnsi="Times New Roman" w:cs="Times New Roman"/>
                <w:sz w:val="20"/>
                <w:szCs w:val="20"/>
              </w:rPr>
              <w:t xml:space="preserve"> (T2)</w:t>
            </w:r>
          </w:p>
        </w:tc>
        <w:tc>
          <w:tcPr>
            <w:tcW w:w="900" w:type="dxa"/>
            <w:tcBorders>
              <w:top w:val="nil"/>
              <w:bottom w:val="nil"/>
            </w:tcBorders>
          </w:tcPr>
          <w:p w:rsidR="00506F12" w:rsidRPr="00940F85" w:rsidRDefault="00506F12" w:rsidP="00083265">
            <w:pPr>
              <w:tabs>
                <w:tab w:val="decimal" w:pos="307"/>
              </w:tabs>
              <w:spacing w:line="360" w:lineRule="auto"/>
              <w:rPr>
                <w:rFonts w:ascii="Times New Roman" w:hAnsi="Times New Roman" w:cs="Times New Roman"/>
                <w:sz w:val="20"/>
                <w:szCs w:val="20"/>
              </w:rPr>
            </w:pPr>
            <w:r w:rsidRPr="00940F85">
              <w:rPr>
                <w:rFonts w:ascii="Times New Roman" w:hAnsi="Times New Roman" w:cs="Times New Roman"/>
                <w:sz w:val="20"/>
                <w:szCs w:val="20"/>
              </w:rPr>
              <w:t>57.48</w:t>
            </w:r>
          </w:p>
        </w:tc>
        <w:tc>
          <w:tcPr>
            <w:tcW w:w="810" w:type="dxa"/>
            <w:tcBorders>
              <w:top w:val="nil"/>
              <w:bottom w:val="nil"/>
            </w:tcBorders>
          </w:tcPr>
          <w:p w:rsidR="00506F12" w:rsidRPr="00940F85" w:rsidRDefault="00506F12" w:rsidP="00083265">
            <w:pPr>
              <w:tabs>
                <w:tab w:val="decimal" w:pos="237"/>
              </w:tabs>
              <w:spacing w:line="360" w:lineRule="auto"/>
              <w:rPr>
                <w:rFonts w:ascii="Times New Roman" w:hAnsi="Times New Roman" w:cs="Times New Roman"/>
                <w:sz w:val="20"/>
                <w:szCs w:val="20"/>
              </w:rPr>
            </w:pPr>
            <w:r w:rsidRPr="00940F85">
              <w:rPr>
                <w:rFonts w:ascii="Times New Roman" w:hAnsi="Times New Roman" w:cs="Times New Roman"/>
                <w:sz w:val="20"/>
                <w:szCs w:val="20"/>
              </w:rPr>
              <w:t>7.18</w:t>
            </w:r>
          </w:p>
        </w:tc>
        <w:tc>
          <w:tcPr>
            <w:tcW w:w="810" w:type="dxa"/>
            <w:tcBorders>
              <w:top w:val="nil"/>
              <w:bottom w:val="nil"/>
            </w:tcBorders>
          </w:tcPr>
          <w:p w:rsidR="00506F12" w:rsidRPr="00940F85" w:rsidRDefault="00506F12" w:rsidP="00083265">
            <w:pPr>
              <w:tabs>
                <w:tab w:val="decimal" w:pos="122"/>
              </w:tabs>
              <w:spacing w:line="360" w:lineRule="auto"/>
              <w:rPr>
                <w:rFonts w:ascii="Times New Roman" w:hAnsi="Times New Roman" w:cs="Times New Roman"/>
                <w:sz w:val="20"/>
                <w:szCs w:val="20"/>
              </w:rPr>
            </w:pPr>
            <w:r w:rsidRPr="00940F85">
              <w:rPr>
                <w:rFonts w:ascii="Times New Roman" w:hAnsi="Times New Roman" w:cs="Times New Roman"/>
                <w:sz w:val="20"/>
                <w:szCs w:val="20"/>
              </w:rPr>
              <w:t>.50</w:t>
            </w:r>
          </w:p>
        </w:tc>
        <w:tc>
          <w:tcPr>
            <w:tcW w:w="720" w:type="dxa"/>
            <w:tcBorders>
              <w:top w:val="nil"/>
              <w:bottom w:val="nil"/>
            </w:tcBorders>
          </w:tcPr>
          <w:p w:rsidR="00506F12" w:rsidRPr="00940F85" w:rsidRDefault="00506F12" w:rsidP="00083265">
            <w:pPr>
              <w:tabs>
                <w:tab w:val="decimal" w:pos="84"/>
              </w:tabs>
              <w:spacing w:line="360" w:lineRule="auto"/>
              <w:rPr>
                <w:rFonts w:ascii="Times New Roman" w:hAnsi="Times New Roman" w:cs="Times New Roman"/>
                <w:sz w:val="20"/>
                <w:szCs w:val="20"/>
              </w:rPr>
            </w:pPr>
            <w:r w:rsidRPr="00940F85">
              <w:rPr>
                <w:rFonts w:ascii="Times New Roman" w:hAnsi="Times New Roman" w:cs="Times New Roman"/>
                <w:sz w:val="20"/>
                <w:szCs w:val="20"/>
              </w:rPr>
              <w:t>.69**</w:t>
            </w:r>
          </w:p>
        </w:tc>
        <w:tc>
          <w:tcPr>
            <w:tcW w:w="810" w:type="dxa"/>
            <w:tcBorders>
              <w:top w:val="nil"/>
              <w:bottom w:val="nil"/>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c>
          <w:tcPr>
            <w:tcW w:w="720" w:type="dxa"/>
            <w:tcBorders>
              <w:top w:val="nil"/>
              <w:bottom w:val="nil"/>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r>
      <w:tr w:rsidR="00506F12" w:rsidRPr="00940F85" w:rsidTr="00506F12">
        <w:trPr>
          <w:trHeight w:val="106"/>
        </w:trPr>
        <w:tc>
          <w:tcPr>
            <w:tcW w:w="4050" w:type="dxa"/>
            <w:tcBorders>
              <w:top w:val="nil"/>
              <w:bottom w:val="single" w:sz="4" w:space="0" w:color="auto"/>
            </w:tcBorders>
          </w:tcPr>
          <w:p w:rsidR="00506F12" w:rsidRPr="00940F85" w:rsidRDefault="00506F12" w:rsidP="00083265">
            <w:pPr>
              <w:spacing w:line="360" w:lineRule="auto"/>
              <w:rPr>
                <w:rFonts w:ascii="Times New Roman" w:hAnsi="Times New Roman" w:cs="Times New Roman"/>
                <w:sz w:val="20"/>
                <w:szCs w:val="20"/>
              </w:rPr>
            </w:pPr>
            <w:r w:rsidRPr="00940F85">
              <w:rPr>
                <w:rFonts w:ascii="Times New Roman" w:hAnsi="Times New Roman" w:cs="Times New Roman"/>
                <w:sz w:val="20"/>
                <w:szCs w:val="20"/>
              </w:rPr>
              <w:t xml:space="preserve">4. Engagement </w:t>
            </w:r>
            <w:proofErr w:type="spellStart"/>
            <w:r w:rsidRPr="00940F85">
              <w:rPr>
                <w:rFonts w:ascii="Times New Roman" w:hAnsi="Times New Roman" w:cs="Times New Roman"/>
                <w:sz w:val="20"/>
                <w:szCs w:val="20"/>
              </w:rPr>
              <w:t>climate</w:t>
            </w:r>
            <w:r w:rsidR="002E5635">
              <w:rPr>
                <w:rFonts w:ascii="Times New Roman" w:hAnsi="Times New Roman" w:cs="Times New Roman"/>
                <w:sz w:val="20"/>
                <w:szCs w:val="20"/>
                <w:vertAlign w:val="superscript"/>
              </w:rPr>
              <w:t>c</w:t>
            </w:r>
            <w:proofErr w:type="spellEnd"/>
            <w:r w:rsidRPr="00940F85">
              <w:rPr>
                <w:rFonts w:ascii="Times New Roman" w:hAnsi="Times New Roman" w:cs="Times New Roman"/>
                <w:sz w:val="20"/>
                <w:szCs w:val="20"/>
              </w:rPr>
              <w:t xml:space="preserve"> (T2)</w:t>
            </w:r>
          </w:p>
        </w:tc>
        <w:tc>
          <w:tcPr>
            <w:tcW w:w="900" w:type="dxa"/>
            <w:tcBorders>
              <w:top w:val="nil"/>
              <w:bottom w:val="single" w:sz="4" w:space="0" w:color="auto"/>
            </w:tcBorders>
          </w:tcPr>
          <w:p w:rsidR="00506F12" w:rsidRPr="00940F85" w:rsidRDefault="00506F12" w:rsidP="00083265">
            <w:pPr>
              <w:tabs>
                <w:tab w:val="decimal" w:pos="307"/>
              </w:tabs>
              <w:spacing w:line="360" w:lineRule="auto"/>
              <w:rPr>
                <w:rFonts w:ascii="Times New Roman" w:hAnsi="Times New Roman" w:cs="Times New Roman"/>
                <w:sz w:val="20"/>
                <w:szCs w:val="20"/>
              </w:rPr>
            </w:pPr>
            <w:r w:rsidRPr="00940F85">
              <w:rPr>
                <w:rFonts w:ascii="Times New Roman" w:hAnsi="Times New Roman" w:cs="Times New Roman"/>
                <w:sz w:val="20"/>
                <w:szCs w:val="20"/>
              </w:rPr>
              <w:t>52.18</w:t>
            </w:r>
          </w:p>
        </w:tc>
        <w:tc>
          <w:tcPr>
            <w:tcW w:w="810" w:type="dxa"/>
            <w:tcBorders>
              <w:top w:val="nil"/>
              <w:bottom w:val="single" w:sz="4" w:space="0" w:color="auto"/>
            </w:tcBorders>
          </w:tcPr>
          <w:p w:rsidR="00506F12" w:rsidRPr="00940F85" w:rsidRDefault="00506F12" w:rsidP="00083265">
            <w:pPr>
              <w:tabs>
                <w:tab w:val="decimal" w:pos="237"/>
              </w:tabs>
              <w:spacing w:line="360" w:lineRule="auto"/>
              <w:rPr>
                <w:rFonts w:ascii="Times New Roman" w:hAnsi="Times New Roman" w:cs="Times New Roman"/>
                <w:sz w:val="20"/>
                <w:szCs w:val="20"/>
              </w:rPr>
            </w:pPr>
            <w:r w:rsidRPr="00940F85">
              <w:rPr>
                <w:rFonts w:ascii="Times New Roman" w:hAnsi="Times New Roman" w:cs="Times New Roman"/>
                <w:sz w:val="20"/>
                <w:szCs w:val="20"/>
              </w:rPr>
              <w:t>9.20</w:t>
            </w:r>
          </w:p>
        </w:tc>
        <w:tc>
          <w:tcPr>
            <w:tcW w:w="810" w:type="dxa"/>
            <w:tcBorders>
              <w:top w:val="nil"/>
              <w:bottom w:val="single" w:sz="4" w:space="0" w:color="auto"/>
            </w:tcBorders>
          </w:tcPr>
          <w:p w:rsidR="00506F12" w:rsidRPr="00940F85" w:rsidRDefault="00506F12" w:rsidP="00083265">
            <w:pPr>
              <w:tabs>
                <w:tab w:val="decimal" w:pos="122"/>
              </w:tabs>
              <w:spacing w:line="360" w:lineRule="auto"/>
              <w:rPr>
                <w:rFonts w:ascii="Times New Roman" w:hAnsi="Times New Roman" w:cs="Times New Roman"/>
                <w:sz w:val="20"/>
                <w:szCs w:val="20"/>
              </w:rPr>
            </w:pPr>
            <w:r w:rsidRPr="00940F85">
              <w:rPr>
                <w:rFonts w:ascii="Times New Roman" w:hAnsi="Times New Roman" w:cs="Times New Roman"/>
                <w:sz w:val="20"/>
                <w:szCs w:val="20"/>
              </w:rPr>
              <w:t>-.23</w:t>
            </w:r>
          </w:p>
        </w:tc>
        <w:tc>
          <w:tcPr>
            <w:tcW w:w="720" w:type="dxa"/>
            <w:tcBorders>
              <w:top w:val="nil"/>
              <w:bottom w:val="single" w:sz="4" w:space="0" w:color="auto"/>
            </w:tcBorders>
          </w:tcPr>
          <w:p w:rsidR="00506F12" w:rsidRPr="00940F85" w:rsidRDefault="00506F12" w:rsidP="00083265">
            <w:pPr>
              <w:tabs>
                <w:tab w:val="decimal" w:pos="84"/>
              </w:tabs>
              <w:spacing w:line="360" w:lineRule="auto"/>
              <w:rPr>
                <w:rFonts w:ascii="Times New Roman" w:hAnsi="Times New Roman" w:cs="Times New Roman"/>
                <w:sz w:val="20"/>
                <w:szCs w:val="20"/>
              </w:rPr>
            </w:pPr>
            <w:r w:rsidRPr="00940F85">
              <w:rPr>
                <w:rFonts w:ascii="Times New Roman" w:hAnsi="Times New Roman" w:cs="Times New Roman"/>
                <w:sz w:val="20"/>
                <w:szCs w:val="20"/>
              </w:rPr>
              <w:t>.40</w:t>
            </w:r>
          </w:p>
        </w:tc>
        <w:tc>
          <w:tcPr>
            <w:tcW w:w="810" w:type="dxa"/>
            <w:tcBorders>
              <w:top w:val="nil"/>
              <w:bottom w:val="single" w:sz="4" w:space="0" w:color="auto"/>
            </w:tcBorders>
          </w:tcPr>
          <w:p w:rsidR="00506F12" w:rsidRPr="00940F85" w:rsidRDefault="00506F12" w:rsidP="007744E1">
            <w:pPr>
              <w:tabs>
                <w:tab w:val="decimal" w:pos="72"/>
              </w:tabs>
              <w:spacing w:line="360" w:lineRule="auto"/>
              <w:rPr>
                <w:rFonts w:ascii="Times New Roman" w:hAnsi="Times New Roman" w:cs="Times New Roman"/>
                <w:sz w:val="20"/>
                <w:szCs w:val="20"/>
              </w:rPr>
            </w:pPr>
            <w:r w:rsidRPr="00940F85">
              <w:rPr>
                <w:rFonts w:ascii="Times New Roman" w:hAnsi="Times New Roman" w:cs="Times New Roman"/>
                <w:sz w:val="20"/>
                <w:szCs w:val="20"/>
              </w:rPr>
              <w:t>.21</w:t>
            </w:r>
          </w:p>
        </w:tc>
        <w:tc>
          <w:tcPr>
            <w:tcW w:w="720" w:type="dxa"/>
            <w:tcBorders>
              <w:top w:val="nil"/>
              <w:bottom w:val="single" w:sz="4" w:space="0" w:color="auto"/>
            </w:tcBorders>
          </w:tcPr>
          <w:p w:rsidR="00506F12" w:rsidRPr="00940F85" w:rsidRDefault="00506F12" w:rsidP="007744E1">
            <w:pPr>
              <w:tabs>
                <w:tab w:val="decimal" w:pos="72"/>
              </w:tabs>
              <w:spacing w:line="360" w:lineRule="auto"/>
              <w:rPr>
                <w:rFonts w:ascii="Times New Roman" w:hAnsi="Times New Roman" w:cs="Times New Roman"/>
                <w:sz w:val="20"/>
                <w:szCs w:val="20"/>
              </w:rPr>
            </w:pPr>
          </w:p>
        </w:tc>
      </w:tr>
      <w:tr w:rsidR="00506F12" w:rsidRPr="00FC2883" w:rsidTr="00506F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4050" w:type="dxa"/>
            <w:tcBorders>
              <w:top w:val="single" w:sz="4" w:space="0" w:color="auto"/>
              <w:left w:val="nil"/>
              <w:bottom w:val="single" w:sz="4" w:space="0" w:color="auto"/>
              <w:right w:val="nil"/>
            </w:tcBorders>
          </w:tcPr>
          <w:p w:rsidR="00506F12" w:rsidRPr="00FC2883" w:rsidRDefault="00506F12" w:rsidP="00B573F0">
            <w:pPr>
              <w:spacing w:line="360" w:lineRule="auto"/>
              <w:rPr>
                <w:rFonts w:ascii="Times New Roman" w:hAnsi="Times New Roman" w:cs="Times New Roman"/>
                <w:sz w:val="20"/>
                <w:szCs w:val="20"/>
              </w:rPr>
            </w:pPr>
            <w:r>
              <w:rPr>
                <w:rFonts w:ascii="Times New Roman" w:hAnsi="Times New Roman" w:cs="Times New Roman"/>
                <w:sz w:val="20"/>
                <w:szCs w:val="20"/>
              </w:rPr>
              <w:t>Clinician-</w:t>
            </w:r>
            <w:proofErr w:type="spellStart"/>
            <w:r>
              <w:rPr>
                <w:rFonts w:ascii="Times New Roman" w:hAnsi="Times New Roman" w:cs="Times New Roman"/>
                <w:sz w:val="20"/>
                <w:szCs w:val="20"/>
              </w:rPr>
              <w:t>Level</w:t>
            </w:r>
            <w:r w:rsidR="002E5635">
              <w:rPr>
                <w:rFonts w:ascii="Times New Roman" w:hAnsi="Times New Roman" w:cs="Times New Roman"/>
                <w:sz w:val="20"/>
                <w:szCs w:val="20"/>
                <w:vertAlign w:val="superscript"/>
              </w:rPr>
              <w:t>d</w:t>
            </w:r>
            <w:proofErr w:type="spellEnd"/>
          </w:p>
        </w:tc>
        <w:tc>
          <w:tcPr>
            <w:tcW w:w="900" w:type="dxa"/>
            <w:tcBorders>
              <w:top w:val="single" w:sz="4" w:space="0" w:color="auto"/>
              <w:left w:val="nil"/>
              <w:bottom w:val="single" w:sz="4" w:space="0" w:color="auto"/>
              <w:right w:val="nil"/>
            </w:tcBorders>
          </w:tcPr>
          <w:p w:rsidR="00506F12" w:rsidRPr="00FC2883" w:rsidRDefault="00506F12" w:rsidP="00B573F0">
            <w:pPr>
              <w:tabs>
                <w:tab w:val="decimal" w:pos="236"/>
              </w:tabs>
              <w:spacing w:line="360" w:lineRule="auto"/>
              <w:rPr>
                <w:rFonts w:ascii="Times New Roman" w:hAnsi="Times New Roman" w:cs="Times New Roman"/>
                <w:sz w:val="20"/>
                <w:szCs w:val="20"/>
              </w:rPr>
            </w:pPr>
          </w:p>
        </w:tc>
        <w:tc>
          <w:tcPr>
            <w:tcW w:w="810" w:type="dxa"/>
            <w:tcBorders>
              <w:top w:val="single" w:sz="4" w:space="0" w:color="auto"/>
              <w:left w:val="nil"/>
              <w:bottom w:val="single" w:sz="4" w:space="0" w:color="auto"/>
              <w:right w:val="nil"/>
            </w:tcBorders>
          </w:tcPr>
          <w:p w:rsidR="00506F12" w:rsidRPr="00FC2883" w:rsidRDefault="00506F12" w:rsidP="00B573F0">
            <w:pPr>
              <w:tabs>
                <w:tab w:val="decimal" w:pos="212"/>
              </w:tabs>
              <w:spacing w:line="360" w:lineRule="auto"/>
              <w:rPr>
                <w:rFonts w:ascii="Times New Roman" w:hAnsi="Times New Roman" w:cs="Times New Roman"/>
                <w:sz w:val="20"/>
                <w:szCs w:val="20"/>
              </w:rPr>
            </w:pPr>
          </w:p>
        </w:tc>
        <w:tc>
          <w:tcPr>
            <w:tcW w:w="810" w:type="dxa"/>
            <w:tcBorders>
              <w:top w:val="single" w:sz="4" w:space="0" w:color="auto"/>
              <w:left w:val="nil"/>
              <w:bottom w:val="single" w:sz="4" w:space="0" w:color="auto"/>
              <w:right w:val="nil"/>
            </w:tcBorders>
          </w:tcPr>
          <w:p w:rsidR="00506F12" w:rsidRPr="00FC2883" w:rsidRDefault="00506F12" w:rsidP="00B573F0">
            <w:pPr>
              <w:tabs>
                <w:tab w:val="decimal" w:pos="178"/>
              </w:tabs>
              <w:spacing w:line="360" w:lineRule="auto"/>
              <w:rPr>
                <w:rFonts w:ascii="Times New Roman" w:hAnsi="Times New Roman" w:cs="Times New Roman"/>
                <w:sz w:val="20"/>
                <w:szCs w:val="20"/>
              </w:rPr>
            </w:pPr>
          </w:p>
        </w:tc>
        <w:tc>
          <w:tcPr>
            <w:tcW w:w="720" w:type="dxa"/>
            <w:tcBorders>
              <w:top w:val="single" w:sz="4" w:space="0" w:color="auto"/>
              <w:left w:val="nil"/>
              <w:bottom w:val="single" w:sz="4" w:space="0" w:color="auto"/>
              <w:right w:val="nil"/>
            </w:tcBorders>
          </w:tcPr>
          <w:p w:rsidR="00506F12" w:rsidRPr="00FC2883" w:rsidRDefault="00506F12" w:rsidP="00B573F0">
            <w:pPr>
              <w:tabs>
                <w:tab w:val="decimal" w:pos="143"/>
              </w:tabs>
              <w:spacing w:line="360" w:lineRule="auto"/>
              <w:rPr>
                <w:rFonts w:ascii="Times New Roman" w:hAnsi="Times New Roman" w:cs="Times New Roman"/>
                <w:sz w:val="20"/>
                <w:szCs w:val="20"/>
              </w:rPr>
            </w:pPr>
          </w:p>
        </w:tc>
        <w:tc>
          <w:tcPr>
            <w:tcW w:w="810" w:type="dxa"/>
            <w:tcBorders>
              <w:top w:val="single" w:sz="4" w:space="0" w:color="auto"/>
              <w:left w:val="nil"/>
              <w:bottom w:val="single" w:sz="4" w:space="0" w:color="auto"/>
              <w:right w:val="nil"/>
            </w:tcBorders>
          </w:tcPr>
          <w:p w:rsidR="00506F12" w:rsidRPr="00FC2883" w:rsidRDefault="00506F12" w:rsidP="00B573F0">
            <w:pPr>
              <w:tabs>
                <w:tab w:val="decimal" w:pos="146"/>
              </w:tabs>
              <w:spacing w:line="360" w:lineRule="auto"/>
              <w:rPr>
                <w:rFonts w:ascii="Times New Roman" w:hAnsi="Times New Roman" w:cs="Times New Roman"/>
                <w:sz w:val="20"/>
                <w:szCs w:val="20"/>
              </w:rPr>
            </w:pPr>
          </w:p>
        </w:tc>
        <w:tc>
          <w:tcPr>
            <w:tcW w:w="720" w:type="dxa"/>
            <w:tcBorders>
              <w:top w:val="single" w:sz="4" w:space="0" w:color="auto"/>
              <w:left w:val="nil"/>
              <w:bottom w:val="single" w:sz="4" w:space="0" w:color="auto"/>
              <w:right w:val="nil"/>
            </w:tcBorders>
          </w:tcPr>
          <w:p w:rsidR="00506F12" w:rsidRPr="00FC2883" w:rsidRDefault="00506F12" w:rsidP="00B573F0">
            <w:pPr>
              <w:tabs>
                <w:tab w:val="decimal" w:pos="201"/>
              </w:tabs>
              <w:spacing w:line="360" w:lineRule="auto"/>
              <w:rPr>
                <w:rFonts w:ascii="Times New Roman" w:hAnsi="Times New Roman" w:cs="Times New Roman"/>
                <w:sz w:val="20"/>
                <w:szCs w:val="20"/>
              </w:rPr>
            </w:pPr>
          </w:p>
        </w:tc>
      </w:tr>
      <w:tr w:rsidR="00506F12" w:rsidRPr="00FC2883" w:rsidTr="00506F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4050" w:type="dxa"/>
            <w:tcBorders>
              <w:top w:val="single" w:sz="4" w:space="0" w:color="auto"/>
              <w:left w:val="nil"/>
              <w:bottom w:val="nil"/>
              <w:right w:val="nil"/>
            </w:tcBorders>
          </w:tcPr>
          <w:p w:rsidR="00506F12" w:rsidRPr="00FC2883" w:rsidRDefault="00506F12" w:rsidP="00B573F0">
            <w:pPr>
              <w:spacing w:line="360" w:lineRule="auto"/>
              <w:rPr>
                <w:rFonts w:ascii="Times New Roman" w:hAnsi="Times New Roman" w:cs="Times New Roman"/>
                <w:sz w:val="20"/>
                <w:szCs w:val="20"/>
              </w:rPr>
            </w:pPr>
            <w:r w:rsidRPr="00FC2883">
              <w:rPr>
                <w:rFonts w:ascii="Times New Roman" w:hAnsi="Times New Roman" w:cs="Times New Roman"/>
                <w:sz w:val="20"/>
                <w:szCs w:val="20"/>
              </w:rPr>
              <w:t>1. EBP intentions (T3)</w:t>
            </w:r>
          </w:p>
        </w:tc>
        <w:tc>
          <w:tcPr>
            <w:tcW w:w="900" w:type="dxa"/>
            <w:tcBorders>
              <w:top w:val="single" w:sz="4" w:space="0" w:color="auto"/>
              <w:left w:val="nil"/>
              <w:bottom w:val="nil"/>
              <w:right w:val="nil"/>
            </w:tcBorders>
          </w:tcPr>
          <w:p w:rsidR="00506F12" w:rsidRPr="00FC2883" w:rsidRDefault="00506F12" w:rsidP="00B573F0">
            <w:pPr>
              <w:tabs>
                <w:tab w:val="decimal" w:pos="236"/>
              </w:tabs>
              <w:spacing w:line="360" w:lineRule="auto"/>
              <w:rPr>
                <w:rFonts w:ascii="Times New Roman" w:hAnsi="Times New Roman" w:cs="Times New Roman"/>
                <w:sz w:val="20"/>
                <w:szCs w:val="20"/>
              </w:rPr>
            </w:pPr>
            <w:r w:rsidRPr="00FC2883">
              <w:rPr>
                <w:rFonts w:ascii="Times New Roman" w:hAnsi="Times New Roman" w:cs="Times New Roman"/>
                <w:sz w:val="20"/>
                <w:szCs w:val="20"/>
              </w:rPr>
              <w:t>5.24</w:t>
            </w:r>
          </w:p>
        </w:tc>
        <w:tc>
          <w:tcPr>
            <w:tcW w:w="810" w:type="dxa"/>
            <w:tcBorders>
              <w:top w:val="single" w:sz="4" w:space="0" w:color="auto"/>
              <w:left w:val="nil"/>
              <w:bottom w:val="nil"/>
              <w:right w:val="nil"/>
            </w:tcBorders>
          </w:tcPr>
          <w:p w:rsidR="00506F12" w:rsidRPr="00FC2883" w:rsidRDefault="00506F12" w:rsidP="00B573F0">
            <w:pPr>
              <w:tabs>
                <w:tab w:val="decimal" w:pos="212"/>
              </w:tabs>
              <w:spacing w:line="360" w:lineRule="auto"/>
              <w:rPr>
                <w:rFonts w:ascii="Times New Roman" w:hAnsi="Times New Roman" w:cs="Times New Roman"/>
                <w:sz w:val="20"/>
                <w:szCs w:val="20"/>
              </w:rPr>
            </w:pPr>
            <w:r w:rsidRPr="00FC2883">
              <w:rPr>
                <w:rFonts w:ascii="Times New Roman" w:hAnsi="Times New Roman" w:cs="Times New Roman"/>
                <w:sz w:val="20"/>
                <w:szCs w:val="20"/>
              </w:rPr>
              <w:t>1.47</w:t>
            </w:r>
          </w:p>
        </w:tc>
        <w:tc>
          <w:tcPr>
            <w:tcW w:w="810" w:type="dxa"/>
            <w:tcBorders>
              <w:top w:val="single" w:sz="4" w:space="0" w:color="auto"/>
              <w:left w:val="nil"/>
              <w:bottom w:val="nil"/>
              <w:right w:val="nil"/>
            </w:tcBorders>
          </w:tcPr>
          <w:p w:rsidR="00506F12" w:rsidRPr="00FC2883" w:rsidRDefault="00506F12" w:rsidP="00B573F0">
            <w:pPr>
              <w:tabs>
                <w:tab w:val="decimal" w:pos="178"/>
              </w:tabs>
              <w:spacing w:line="360" w:lineRule="auto"/>
              <w:rPr>
                <w:rFonts w:ascii="Times New Roman" w:hAnsi="Times New Roman" w:cs="Times New Roman"/>
                <w:sz w:val="20"/>
                <w:szCs w:val="20"/>
              </w:rPr>
            </w:pPr>
          </w:p>
        </w:tc>
        <w:tc>
          <w:tcPr>
            <w:tcW w:w="720" w:type="dxa"/>
            <w:tcBorders>
              <w:top w:val="single" w:sz="4" w:space="0" w:color="auto"/>
              <w:left w:val="nil"/>
              <w:bottom w:val="nil"/>
              <w:right w:val="nil"/>
            </w:tcBorders>
          </w:tcPr>
          <w:p w:rsidR="00506F12" w:rsidRPr="00FC2883" w:rsidRDefault="00506F12" w:rsidP="00B573F0">
            <w:pPr>
              <w:tabs>
                <w:tab w:val="decimal" w:pos="143"/>
              </w:tabs>
              <w:spacing w:line="360" w:lineRule="auto"/>
              <w:rPr>
                <w:rFonts w:ascii="Times New Roman" w:hAnsi="Times New Roman" w:cs="Times New Roman"/>
                <w:sz w:val="20"/>
                <w:szCs w:val="20"/>
              </w:rPr>
            </w:pPr>
          </w:p>
        </w:tc>
        <w:tc>
          <w:tcPr>
            <w:tcW w:w="810" w:type="dxa"/>
            <w:tcBorders>
              <w:top w:val="single" w:sz="4" w:space="0" w:color="auto"/>
              <w:left w:val="nil"/>
              <w:bottom w:val="nil"/>
              <w:right w:val="nil"/>
            </w:tcBorders>
          </w:tcPr>
          <w:p w:rsidR="00506F12" w:rsidRPr="00FC2883" w:rsidRDefault="00506F12" w:rsidP="00B573F0">
            <w:pPr>
              <w:tabs>
                <w:tab w:val="decimal" w:pos="146"/>
              </w:tabs>
              <w:spacing w:line="360" w:lineRule="auto"/>
              <w:rPr>
                <w:rFonts w:ascii="Times New Roman" w:hAnsi="Times New Roman" w:cs="Times New Roman"/>
                <w:sz w:val="20"/>
                <w:szCs w:val="20"/>
              </w:rPr>
            </w:pPr>
          </w:p>
        </w:tc>
        <w:tc>
          <w:tcPr>
            <w:tcW w:w="720" w:type="dxa"/>
            <w:tcBorders>
              <w:top w:val="single" w:sz="4" w:space="0" w:color="auto"/>
              <w:left w:val="nil"/>
              <w:bottom w:val="nil"/>
              <w:right w:val="nil"/>
            </w:tcBorders>
          </w:tcPr>
          <w:p w:rsidR="00506F12" w:rsidRPr="00FC2883" w:rsidRDefault="00506F12" w:rsidP="00B573F0">
            <w:pPr>
              <w:tabs>
                <w:tab w:val="decimal" w:pos="201"/>
              </w:tabs>
              <w:spacing w:line="360" w:lineRule="auto"/>
              <w:rPr>
                <w:rFonts w:ascii="Times New Roman" w:hAnsi="Times New Roman" w:cs="Times New Roman"/>
                <w:sz w:val="20"/>
                <w:szCs w:val="20"/>
              </w:rPr>
            </w:pPr>
          </w:p>
        </w:tc>
      </w:tr>
      <w:tr w:rsidR="00506F12" w:rsidRPr="00FC2883" w:rsidTr="00506F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4050" w:type="dxa"/>
            <w:tcBorders>
              <w:top w:val="nil"/>
              <w:left w:val="nil"/>
              <w:bottom w:val="nil"/>
              <w:right w:val="nil"/>
            </w:tcBorders>
          </w:tcPr>
          <w:p w:rsidR="00506F12" w:rsidRPr="00FC2883" w:rsidRDefault="00506F12" w:rsidP="00B573F0">
            <w:pPr>
              <w:spacing w:line="360" w:lineRule="auto"/>
              <w:rPr>
                <w:rFonts w:ascii="Times New Roman" w:hAnsi="Times New Roman" w:cs="Times New Roman"/>
                <w:sz w:val="20"/>
                <w:szCs w:val="20"/>
              </w:rPr>
            </w:pPr>
            <w:r w:rsidRPr="00FC2883">
              <w:rPr>
                <w:rFonts w:ascii="Times New Roman" w:hAnsi="Times New Roman" w:cs="Times New Roman"/>
                <w:sz w:val="20"/>
                <w:szCs w:val="20"/>
              </w:rPr>
              <w:t>2. Job-related time &amp; workflow barriers (T4)</w:t>
            </w:r>
          </w:p>
        </w:tc>
        <w:tc>
          <w:tcPr>
            <w:tcW w:w="900" w:type="dxa"/>
            <w:tcBorders>
              <w:top w:val="nil"/>
              <w:left w:val="nil"/>
              <w:bottom w:val="nil"/>
              <w:right w:val="nil"/>
            </w:tcBorders>
          </w:tcPr>
          <w:p w:rsidR="00506F12" w:rsidRPr="00FC2883" w:rsidRDefault="00506F12" w:rsidP="00B573F0">
            <w:pPr>
              <w:tabs>
                <w:tab w:val="decimal" w:pos="236"/>
              </w:tabs>
              <w:spacing w:line="360" w:lineRule="auto"/>
              <w:rPr>
                <w:rFonts w:ascii="Times New Roman" w:hAnsi="Times New Roman" w:cs="Times New Roman"/>
                <w:sz w:val="20"/>
                <w:szCs w:val="20"/>
              </w:rPr>
            </w:pPr>
            <w:r w:rsidRPr="00FC2883">
              <w:rPr>
                <w:rFonts w:ascii="Times New Roman" w:hAnsi="Times New Roman" w:cs="Times New Roman"/>
                <w:sz w:val="20"/>
                <w:szCs w:val="20"/>
              </w:rPr>
              <w:t>3.33</w:t>
            </w:r>
          </w:p>
        </w:tc>
        <w:tc>
          <w:tcPr>
            <w:tcW w:w="810" w:type="dxa"/>
            <w:tcBorders>
              <w:top w:val="nil"/>
              <w:left w:val="nil"/>
              <w:bottom w:val="nil"/>
              <w:right w:val="nil"/>
            </w:tcBorders>
          </w:tcPr>
          <w:p w:rsidR="00506F12" w:rsidRPr="00FC2883" w:rsidRDefault="00506F12" w:rsidP="00B573F0">
            <w:pPr>
              <w:tabs>
                <w:tab w:val="decimal" w:pos="212"/>
              </w:tabs>
              <w:spacing w:line="360" w:lineRule="auto"/>
              <w:rPr>
                <w:rFonts w:ascii="Times New Roman" w:hAnsi="Times New Roman" w:cs="Times New Roman"/>
                <w:sz w:val="20"/>
                <w:szCs w:val="20"/>
              </w:rPr>
            </w:pPr>
            <w:r w:rsidRPr="00FC2883">
              <w:rPr>
                <w:rFonts w:ascii="Times New Roman" w:hAnsi="Times New Roman" w:cs="Times New Roman"/>
                <w:sz w:val="20"/>
                <w:szCs w:val="20"/>
              </w:rPr>
              <w:t>1.36</w:t>
            </w:r>
          </w:p>
        </w:tc>
        <w:tc>
          <w:tcPr>
            <w:tcW w:w="810" w:type="dxa"/>
            <w:tcBorders>
              <w:top w:val="nil"/>
              <w:left w:val="nil"/>
              <w:bottom w:val="nil"/>
              <w:right w:val="nil"/>
            </w:tcBorders>
          </w:tcPr>
          <w:p w:rsidR="00506F12" w:rsidRPr="00FC2883" w:rsidRDefault="00506F12" w:rsidP="00506F12">
            <w:pPr>
              <w:tabs>
                <w:tab w:val="decimal" w:pos="72"/>
              </w:tabs>
              <w:spacing w:line="360" w:lineRule="auto"/>
              <w:rPr>
                <w:rFonts w:ascii="Times New Roman" w:hAnsi="Times New Roman" w:cs="Times New Roman"/>
                <w:sz w:val="20"/>
                <w:szCs w:val="20"/>
              </w:rPr>
            </w:pPr>
            <w:r w:rsidRPr="00FC2883">
              <w:rPr>
                <w:rFonts w:ascii="Times New Roman" w:hAnsi="Times New Roman" w:cs="Times New Roman"/>
                <w:sz w:val="20"/>
                <w:szCs w:val="20"/>
              </w:rPr>
              <w:t>-.33**</w:t>
            </w:r>
          </w:p>
        </w:tc>
        <w:tc>
          <w:tcPr>
            <w:tcW w:w="720" w:type="dxa"/>
            <w:tcBorders>
              <w:top w:val="nil"/>
              <w:left w:val="nil"/>
              <w:bottom w:val="nil"/>
              <w:right w:val="nil"/>
            </w:tcBorders>
          </w:tcPr>
          <w:p w:rsidR="00506F12" w:rsidRPr="00FC2883" w:rsidRDefault="00506F12" w:rsidP="00B573F0">
            <w:pPr>
              <w:tabs>
                <w:tab w:val="decimal" w:pos="143"/>
              </w:tabs>
              <w:spacing w:line="360" w:lineRule="auto"/>
              <w:rPr>
                <w:rFonts w:ascii="Times New Roman" w:hAnsi="Times New Roman" w:cs="Times New Roman"/>
                <w:sz w:val="20"/>
                <w:szCs w:val="20"/>
              </w:rPr>
            </w:pPr>
          </w:p>
        </w:tc>
        <w:tc>
          <w:tcPr>
            <w:tcW w:w="810" w:type="dxa"/>
            <w:tcBorders>
              <w:top w:val="nil"/>
              <w:left w:val="nil"/>
              <w:bottom w:val="nil"/>
              <w:right w:val="nil"/>
            </w:tcBorders>
          </w:tcPr>
          <w:p w:rsidR="00506F12" w:rsidRPr="00FC2883" w:rsidRDefault="00506F12" w:rsidP="00B573F0">
            <w:pPr>
              <w:tabs>
                <w:tab w:val="decimal" w:pos="146"/>
              </w:tabs>
              <w:spacing w:line="360" w:lineRule="auto"/>
              <w:rPr>
                <w:rFonts w:ascii="Times New Roman" w:hAnsi="Times New Roman" w:cs="Times New Roman"/>
                <w:sz w:val="20"/>
                <w:szCs w:val="20"/>
              </w:rPr>
            </w:pPr>
          </w:p>
        </w:tc>
        <w:tc>
          <w:tcPr>
            <w:tcW w:w="720" w:type="dxa"/>
            <w:tcBorders>
              <w:top w:val="nil"/>
              <w:left w:val="nil"/>
              <w:bottom w:val="nil"/>
              <w:right w:val="nil"/>
            </w:tcBorders>
          </w:tcPr>
          <w:p w:rsidR="00506F12" w:rsidRPr="00FC2883" w:rsidRDefault="00506F12" w:rsidP="00B573F0">
            <w:pPr>
              <w:tabs>
                <w:tab w:val="decimal" w:pos="201"/>
              </w:tabs>
              <w:spacing w:line="360" w:lineRule="auto"/>
              <w:rPr>
                <w:rFonts w:ascii="Times New Roman" w:hAnsi="Times New Roman" w:cs="Times New Roman"/>
                <w:sz w:val="20"/>
                <w:szCs w:val="20"/>
              </w:rPr>
            </w:pPr>
          </w:p>
        </w:tc>
      </w:tr>
      <w:tr w:rsidR="00506F12" w:rsidRPr="00FC2883" w:rsidTr="00506F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4050" w:type="dxa"/>
            <w:tcBorders>
              <w:top w:val="nil"/>
              <w:left w:val="nil"/>
              <w:bottom w:val="nil"/>
              <w:right w:val="nil"/>
            </w:tcBorders>
          </w:tcPr>
          <w:p w:rsidR="00506F12" w:rsidRPr="00FC2883" w:rsidRDefault="00506F12" w:rsidP="00B573F0">
            <w:pPr>
              <w:spacing w:line="360" w:lineRule="auto"/>
              <w:rPr>
                <w:rFonts w:ascii="Times New Roman" w:hAnsi="Times New Roman" w:cs="Times New Roman"/>
                <w:sz w:val="20"/>
                <w:szCs w:val="20"/>
              </w:rPr>
            </w:pPr>
            <w:r w:rsidRPr="00FC2883">
              <w:rPr>
                <w:rFonts w:ascii="Times New Roman" w:hAnsi="Times New Roman" w:cs="Times New Roman"/>
                <w:sz w:val="20"/>
                <w:szCs w:val="20"/>
              </w:rPr>
              <w:t>3. Job-related policy &amp; procedure barriers (T4)</w:t>
            </w:r>
          </w:p>
        </w:tc>
        <w:tc>
          <w:tcPr>
            <w:tcW w:w="900" w:type="dxa"/>
            <w:tcBorders>
              <w:top w:val="nil"/>
              <w:left w:val="nil"/>
              <w:bottom w:val="nil"/>
              <w:right w:val="nil"/>
            </w:tcBorders>
          </w:tcPr>
          <w:p w:rsidR="00506F12" w:rsidRPr="00FC2883" w:rsidRDefault="00506F12" w:rsidP="00B573F0">
            <w:pPr>
              <w:tabs>
                <w:tab w:val="decimal" w:pos="236"/>
              </w:tabs>
              <w:spacing w:line="360" w:lineRule="auto"/>
              <w:rPr>
                <w:rFonts w:ascii="Times New Roman" w:hAnsi="Times New Roman" w:cs="Times New Roman"/>
                <w:sz w:val="20"/>
                <w:szCs w:val="20"/>
              </w:rPr>
            </w:pPr>
            <w:r w:rsidRPr="00FC2883">
              <w:rPr>
                <w:rFonts w:ascii="Times New Roman" w:hAnsi="Times New Roman" w:cs="Times New Roman"/>
                <w:sz w:val="20"/>
                <w:szCs w:val="20"/>
              </w:rPr>
              <w:t>2.71</w:t>
            </w:r>
          </w:p>
        </w:tc>
        <w:tc>
          <w:tcPr>
            <w:tcW w:w="810" w:type="dxa"/>
            <w:tcBorders>
              <w:top w:val="nil"/>
              <w:left w:val="nil"/>
              <w:bottom w:val="nil"/>
              <w:right w:val="nil"/>
            </w:tcBorders>
          </w:tcPr>
          <w:p w:rsidR="00506F12" w:rsidRPr="00FC2883" w:rsidRDefault="00506F12" w:rsidP="00B573F0">
            <w:pPr>
              <w:tabs>
                <w:tab w:val="decimal" w:pos="212"/>
              </w:tabs>
              <w:spacing w:line="360" w:lineRule="auto"/>
              <w:rPr>
                <w:rFonts w:ascii="Times New Roman" w:hAnsi="Times New Roman" w:cs="Times New Roman"/>
                <w:sz w:val="20"/>
                <w:szCs w:val="20"/>
              </w:rPr>
            </w:pPr>
            <w:r w:rsidRPr="00FC2883">
              <w:rPr>
                <w:rFonts w:ascii="Times New Roman" w:hAnsi="Times New Roman" w:cs="Times New Roman"/>
                <w:sz w:val="20"/>
                <w:szCs w:val="20"/>
              </w:rPr>
              <w:t>1.18</w:t>
            </w:r>
          </w:p>
        </w:tc>
        <w:tc>
          <w:tcPr>
            <w:tcW w:w="810" w:type="dxa"/>
            <w:tcBorders>
              <w:top w:val="nil"/>
              <w:left w:val="nil"/>
              <w:bottom w:val="nil"/>
              <w:right w:val="nil"/>
            </w:tcBorders>
          </w:tcPr>
          <w:p w:rsidR="00506F12" w:rsidRPr="00FC2883" w:rsidRDefault="00506F12" w:rsidP="00B573F0">
            <w:pPr>
              <w:tabs>
                <w:tab w:val="decimal" w:pos="155"/>
              </w:tabs>
              <w:spacing w:line="360" w:lineRule="auto"/>
              <w:rPr>
                <w:rFonts w:ascii="Times New Roman" w:hAnsi="Times New Roman" w:cs="Times New Roman"/>
                <w:sz w:val="20"/>
                <w:szCs w:val="20"/>
              </w:rPr>
            </w:pPr>
            <w:r w:rsidRPr="00FC2883">
              <w:rPr>
                <w:rFonts w:ascii="Times New Roman" w:hAnsi="Times New Roman" w:cs="Times New Roman"/>
                <w:sz w:val="20"/>
                <w:szCs w:val="20"/>
              </w:rPr>
              <w:t>-.43**</w:t>
            </w:r>
          </w:p>
        </w:tc>
        <w:tc>
          <w:tcPr>
            <w:tcW w:w="720" w:type="dxa"/>
            <w:tcBorders>
              <w:top w:val="nil"/>
              <w:left w:val="nil"/>
              <w:bottom w:val="nil"/>
              <w:right w:val="nil"/>
            </w:tcBorders>
          </w:tcPr>
          <w:p w:rsidR="00506F12" w:rsidRPr="00FC2883" w:rsidRDefault="00506F12" w:rsidP="00B573F0">
            <w:pPr>
              <w:tabs>
                <w:tab w:val="decimal" w:pos="65"/>
              </w:tabs>
              <w:spacing w:line="360" w:lineRule="auto"/>
              <w:rPr>
                <w:rFonts w:ascii="Times New Roman" w:hAnsi="Times New Roman" w:cs="Times New Roman"/>
                <w:sz w:val="20"/>
                <w:szCs w:val="20"/>
              </w:rPr>
            </w:pPr>
            <w:r w:rsidRPr="00FC2883">
              <w:rPr>
                <w:rFonts w:ascii="Times New Roman" w:hAnsi="Times New Roman" w:cs="Times New Roman"/>
                <w:sz w:val="20"/>
                <w:szCs w:val="20"/>
              </w:rPr>
              <w:t>.52**</w:t>
            </w:r>
          </w:p>
        </w:tc>
        <w:tc>
          <w:tcPr>
            <w:tcW w:w="810" w:type="dxa"/>
            <w:tcBorders>
              <w:top w:val="nil"/>
              <w:left w:val="nil"/>
              <w:bottom w:val="nil"/>
              <w:right w:val="nil"/>
            </w:tcBorders>
          </w:tcPr>
          <w:p w:rsidR="00506F12" w:rsidRPr="00FC2883" w:rsidRDefault="00506F12" w:rsidP="00B573F0">
            <w:pPr>
              <w:tabs>
                <w:tab w:val="decimal" w:pos="146"/>
              </w:tabs>
              <w:spacing w:line="360" w:lineRule="auto"/>
              <w:rPr>
                <w:rFonts w:ascii="Times New Roman" w:hAnsi="Times New Roman" w:cs="Times New Roman"/>
                <w:sz w:val="20"/>
                <w:szCs w:val="20"/>
              </w:rPr>
            </w:pPr>
          </w:p>
        </w:tc>
        <w:tc>
          <w:tcPr>
            <w:tcW w:w="720" w:type="dxa"/>
            <w:tcBorders>
              <w:top w:val="nil"/>
              <w:left w:val="nil"/>
              <w:bottom w:val="nil"/>
              <w:right w:val="nil"/>
            </w:tcBorders>
          </w:tcPr>
          <w:p w:rsidR="00506F12" w:rsidRPr="00FC2883" w:rsidRDefault="00506F12" w:rsidP="00B573F0">
            <w:pPr>
              <w:tabs>
                <w:tab w:val="decimal" w:pos="201"/>
              </w:tabs>
              <w:spacing w:line="360" w:lineRule="auto"/>
              <w:rPr>
                <w:rFonts w:ascii="Times New Roman" w:hAnsi="Times New Roman" w:cs="Times New Roman"/>
                <w:sz w:val="20"/>
                <w:szCs w:val="20"/>
              </w:rPr>
            </w:pPr>
          </w:p>
        </w:tc>
      </w:tr>
      <w:tr w:rsidR="00506F12" w:rsidRPr="00FC2883" w:rsidTr="00506F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6"/>
        </w:trPr>
        <w:tc>
          <w:tcPr>
            <w:tcW w:w="4050" w:type="dxa"/>
            <w:tcBorders>
              <w:top w:val="nil"/>
              <w:left w:val="nil"/>
              <w:bottom w:val="nil"/>
              <w:right w:val="nil"/>
            </w:tcBorders>
          </w:tcPr>
          <w:p w:rsidR="00506F12" w:rsidRPr="00FC2883" w:rsidRDefault="00506F12" w:rsidP="00B573F0">
            <w:pPr>
              <w:spacing w:line="360" w:lineRule="auto"/>
              <w:rPr>
                <w:rFonts w:ascii="Times New Roman" w:hAnsi="Times New Roman" w:cs="Times New Roman"/>
                <w:sz w:val="20"/>
                <w:szCs w:val="20"/>
                <w:vertAlign w:val="superscript"/>
              </w:rPr>
            </w:pPr>
            <w:r w:rsidRPr="00FC2883">
              <w:rPr>
                <w:rFonts w:ascii="Times New Roman" w:hAnsi="Times New Roman" w:cs="Times New Roman"/>
                <w:sz w:val="20"/>
                <w:szCs w:val="20"/>
              </w:rPr>
              <w:t>4. EBP adoption (T4)</w:t>
            </w:r>
            <w:r w:rsidR="002E5635">
              <w:rPr>
                <w:rFonts w:ascii="Times New Roman" w:hAnsi="Times New Roman" w:cs="Times New Roman"/>
                <w:sz w:val="20"/>
                <w:szCs w:val="20"/>
                <w:vertAlign w:val="superscript"/>
              </w:rPr>
              <w:t>e</w:t>
            </w:r>
          </w:p>
        </w:tc>
        <w:tc>
          <w:tcPr>
            <w:tcW w:w="900" w:type="dxa"/>
            <w:tcBorders>
              <w:top w:val="nil"/>
              <w:left w:val="nil"/>
              <w:bottom w:val="nil"/>
              <w:right w:val="nil"/>
            </w:tcBorders>
          </w:tcPr>
          <w:p w:rsidR="00506F12" w:rsidRPr="00FC2883" w:rsidRDefault="00506F12" w:rsidP="00B573F0">
            <w:pPr>
              <w:tabs>
                <w:tab w:val="decimal" w:pos="236"/>
              </w:tabs>
              <w:spacing w:line="360" w:lineRule="auto"/>
              <w:rPr>
                <w:rFonts w:ascii="Times New Roman" w:hAnsi="Times New Roman" w:cs="Times New Roman"/>
                <w:sz w:val="20"/>
                <w:szCs w:val="20"/>
              </w:rPr>
            </w:pPr>
            <w:r w:rsidRPr="00FC2883">
              <w:rPr>
                <w:rFonts w:ascii="Times New Roman" w:hAnsi="Times New Roman" w:cs="Times New Roman"/>
                <w:sz w:val="20"/>
                <w:szCs w:val="20"/>
              </w:rPr>
              <w:t>.82</w:t>
            </w:r>
          </w:p>
        </w:tc>
        <w:tc>
          <w:tcPr>
            <w:tcW w:w="810" w:type="dxa"/>
            <w:tcBorders>
              <w:top w:val="nil"/>
              <w:left w:val="nil"/>
              <w:bottom w:val="nil"/>
              <w:right w:val="nil"/>
            </w:tcBorders>
          </w:tcPr>
          <w:p w:rsidR="00506F12" w:rsidRPr="00FC2883" w:rsidRDefault="00506F12" w:rsidP="00B573F0">
            <w:pPr>
              <w:tabs>
                <w:tab w:val="decimal" w:pos="212"/>
              </w:tabs>
              <w:spacing w:line="360" w:lineRule="auto"/>
              <w:rPr>
                <w:rFonts w:ascii="Times New Roman" w:hAnsi="Times New Roman" w:cs="Times New Roman"/>
                <w:sz w:val="20"/>
                <w:szCs w:val="20"/>
              </w:rPr>
            </w:pPr>
            <w:r w:rsidRPr="00FC2883">
              <w:rPr>
                <w:rFonts w:ascii="Times New Roman" w:hAnsi="Times New Roman" w:cs="Times New Roman"/>
                <w:sz w:val="20"/>
                <w:szCs w:val="20"/>
              </w:rPr>
              <w:t>.39</w:t>
            </w:r>
          </w:p>
        </w:tc>
        <w:tc>
          <w:tcPr>
            <w:tcW w:w="810" w:type="dxa"/>
            <w:tcBorders>
              <w:top w:val="nil"/>
              <w:left w:val="nil"/>
              <w:bottom w:val="nil"/>
              <w:right w:val="nil"/>
            </w:tcBorders>
          </w:tcPr>
          <w:p w:rsidR="00506F12" w:rsidRPr="00FC2883" w:rsidRDefault="00506F12" w:rsidP="00B573F0">
            <w:pPr>
              <w:tabs>
                <w:tab w:val="decimal" w:pos="155"/>
              </w:tabs>
              <w:spacing w:line="360" w:lineRule="auto"/>
              <w:rPr>
                <w:rFonts w:ascii="Times New Roman" w:hAnsi="Times New Roman" w:cs="Times New Roman"/>
                <w:sz w:val="20"/>
                <w:szCs w:val="20"/>
              </w:rPr>
            </w:pPr>
            <w:r w:rsidRPr="00FC2883">
              <w:rPr>
                <w:rFonts w:ascii="Times New Roman" w:hAnsi="Times New Roman" w:cs="Times New Roman"/>
                <w:sz w:val="20"/>
                <w:szCs w:val="20"/>
              </w:rPr>
              <w:t>.29*</w:t>
            </w:r>
          </w:p>
        </w:tc>
        <w:tc>
          <w:tcPr>
            <w:tcW w:w="720" w:type="dxa"/>
            <w:tcBorders>
              <w:top w:val="nil"/>
              <w:left w:val="nil"/>
              <w:bottom w:val="nil"/>
              <w:right w:val="nil"/>
            </w:tcBorders>
          </w:tcPr>
          <w:p w:rsidR="00506F12" w:rsidRPr="00FC2883" w:rsidRDefault="00506F12" w:rsidP="00B573F0">
            <w:pPr>
              <w:tabs>
                <w:tab w:val="decimal" w:pos="65"/>
              </w:tabs>
              <w:spacing w:line="360" w:lineRule="auto"/>
              <w:rPr>
                <w:rFonts w:ascii="Times New Roman" w:hAnsi="Times New Roman" w:cs="Times New Roman"/>
                <w:sz w:val="20"/>
                <w:szCs w:val="20"/>
              </w:rPr>
            </w:pPr>
            <w:r w:rsidRPr="00FC2883">
              <w:rPr>
                <w:rFonts w:ascii="Times New Roman" w:hAnsi="Times New Roman" w:cs="Times New Roman"/>
                <w:sz w:val="20"/>
                <w:szCs w:val="20"/>
              </w:rPr>
              <w:t>-.19*</w:t>
            </w:r>
          </w:p>
        </w:tc>
        <w:tc>
          <w:tcPr>
            <w:tcW w:w="810" w:type="dxa"/>
            <w:tcBorders>
              <w:top w:val="nil"/>
              <w:left w:val="nil"/>
              <w:bottom w:val="nil"/>
              <w:right w:val="nil"/>
            </w:tcBorders>
          </w:tcPr>
          <w:p w:rsidR="00506F12" w:rsidRPr="00FC2883" w:rsidRDefault="00506F12" w:rsidP="00B573F0">
            <w:pPr>
              <w:tabs>
                <w:tab w:val="decimal" w:pos="65"/>
              </w:tabs>
              <w:spacing w:line="360" w:lineRule="auto"/>
              <w:rPr>
                <w:rFonts w:ascii="Times New Roman" w:hAnsi="Times New Roman" w:cs="Times New Roman"/>
                <w:sz w:val="20"/>
                <w:szCs w:val="20"/>
              </w:rPr>
            </w:pPr>
            <w:r w:rsidRPr="00FC2883">
              <w:rPr>
                <w:rFonts w:ascii="Times New Roman" w:hAnsi="Times New Roman" w:cs="Times New Roman"/>
                <w:sz w:val="20"/>
                <w:szCs w:val="20"/>
              </w:rPr>
              <w:t>-.24*</w:t>
            </w:r>
          </w:p>
        </w:tc>
        <w:tc>
          <w:tcPr>
            <w:tcW w:w="720" w:type="dxa"/>
            <w:tcBorders>
              <w:top w:val="nil"/>
              <w:left w:val="nil"/>
              <w:bottom w:val="nil"/>
              <w:right w:val="nil"/>
            </w:tcBorders>
          </w:tcPr>
          <w:p w:rsidR="00506F12" w:rsidRPr="00FC2883" w:rsidRDefault="00506F12" w:rsidP="00B573F0">
            <w:pPr>
              <w:tabs>
                <w:tab w:val="decimal" w:pos="201"/>
              </w:tabs>
              <w:spacing w:line="360" w:lineRule="auto"/>
              <w:rPr>
                <w:rFonts w:ascii="Times New Roman" w:hAnsi="Times New Roman" w:cs="Times New Roman"/>
                <w:sz w:val="20"/>
                <w:szCs w:val="20"/>
              </w:rPr>
            </w:pPr>
          </w:p>
        </w:tc>
      </w:tr>
      <w:tr w:rsidR="00506F12" w:rsidRPr="00FC2883" w:rsidTr="00506F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6"/>
        </w:trPr>
        <w:tc>
          <w:tcPr>
            <w:tcW w:w="4050" w:type="dxa"/>
            <w:tcBorders>
              <w:top w:val="nil"/>
              <w:left w:val="nil"/>
              <w:bottom w:val="single" w:sz="18" w:space="0" w:color="auto"/>
              <w:right w:val="nil"/>
            </w:tcBorders>
          </w:tcPr>
          <w:p w:rsidR="00506F12" w:rsidRPr="00FC2883" w:rsidRDefault="00506F12" w:rsidP="00B573F0">
            <w:pPr>
              <w:spacing w:line="360" w:lineRule="auto"/>
              <w:rPr>
                <w:rFonts w:ascii="Times New Roman" w:hAnsi="Times New Roman" w:cs="Times New Roman"/>
                <w:sz w:val="20"/>
                <w:szCs w:val="20"/>
              </w:rPr>
            </w:pPr>
            <w:r w:rsidRPr="00FC2883">
              <w:rPr>
                <w:rFonts w:ascii="Times New Roman" w:hAnsi="Times New Roman" w:cs="Times New Roman"/>
                <w:sz w:val="20"/>
                <w:szCs w:val="20"/>
              </w:rPr>
              <w:t>5. % clients treated using EBP</w:t>
            </w:r>
            <w:r w:rsidR="00333998">
              <w:rPr>
                <w:rFonts w:ascii="Times New Roman" w:hAnsi="Times New Roman" w:cs="Times New Roman"/>
                <w:sz w:val="20"/>
                <w:szCs w:val="20"/>
              </w:rPr>
              <w:t>s</w:t>
            </w:r>
            <w:r w:rsidRPr="00FC2883">
              <w:rPr>
                <w:rFonts w:ascii="Times New Roman" w:hAnsi="Times New Roman" w:cs="Times New Roman"/>
                <w:sz w:val="20"/>
                <w:szCs w:val="20"/>
              </w:rPr>
              <w:t xml:space="preserve"> (T4)</w:t>
            </w:r>
          </w:p>
        </w:tc>
        <w:tc>
          <w:tcPr>
            <w:tcW w:w="900" w:type="dxa"/>
            <w:tcBorders>
              <w:top w:val="nil"/>
              <w:left w:val="nil"/>
              <w:bottom w:val="single" w:sz="18" w:space="0" w:color="auto"/>
              <w:right w:val="nil"/>
            </w:tcBorders>
          </w:tcPr>
          <w:p w:rsidR="00506F12" w:rsidRPr="00FC2883" w:rsidRDefault="00506F12" w:rsidP="00B573F0">
            <w:pPr>
              <w:tabs>
                <w:tab w:val="decimal" w:pos="236"/>
              </w:tabs>
              <w:spacing w:line="360" w:lineRule="auto"/>
              <w:rPr>
                <w:rFonts w:ascii="Times New Roman" w:hAnsi="Times New Roman" w:cs="Times New Roman"/>
                <w:sz w:val="20"/>
                <w:szCs w:val="20"/>
              </w:rPr>
            </w:pPr>
            <w:r w:rsidRPr="00FC2883">
              <w:rPr>
                <w:rFonts w:ascii="Times New Roman" w:hAnsi="Times New Roman" w:cs="Times New Roman"/>
                <w:sz w:val="20"/>
                <w:szCs w:val="20"/>
              </w:rPr>
              <w:t>70.69</w:t>
            </w:r>
          </w:p>
        </w:tc>
        <w:tc>
          <w:tcPr>
            <w:tcW w:w="810" w:type="dxa"/>
            <w:tcBorders>
              <w:top w:val="nil"/>
              <w:left w:val="nil"/>
              <w:bottom w:val="single" w:sz="18" w:space="0" w:color="auto"/>
              <w:right w:val="nil"/>
            </w:tcBorders>
          </w:tcPr>
          <w:p w:rsidR="00506F12" w:rsidRPr="00FC2883" w:rsidRDefault="00506F12" w:rsidP="00B573F0">
            <w:pPr>
              <w:tabs>
                <w:tab w:val="decimal" w:pos="212"/>
              </w:tabs>
              <w:spacing w:line="360" w:lineRule="auto"/>
              <w:rPr>
                <w:rFonts w:ascii="Times New Roman" w:hAnsi="Times New Roman" w:cs="Times New Roman"/>
                <w:sz w:val="20"/>
                <w:szCs w:val="20"/>
              </w:rPr>
            </w:pPr>
            <w:r w:rsidRPr="00FC2883">
              <w:rPr>
                <w:rFonts w:ascii="Times New Roman" w:hAnsi="Times New Roman" w:cs="Times New Roman"/>
                <w:sz w:val="20"/>
                <w:szCs w:val="20"/>
              </w:rPr>
              <w:t>31.92</w:t>
            </w:r>
          </w:p>
        </w:tc>
        <w:tc>
          <w:tcPr>
            <w:tcW w:w="810" w:type="dxa"/>
            <w:tcBorders>
              <w:top w:val="nil"/>
              <w:left w:val="nil"/>
              <w:bottom w:val="single" w:sz="18" w:space="0" w:color="auto"/>
              <w:right w:val="nil"/>
            </w:tcBorders>
          </w:tcPr>
          <w:p w:rsidR="00506F12" w:rsidRPr="00FC2883" w:rsidRDefault="00506F12" w:rsidP="00B573F0">
            <w:pPr>
              <w:tabs>
                <w:tab w:val="decimal" w:pos="155"/>
              </w:tabs>
              <w:spacing w:line="360" w:lineRule="auto"/>
              <w:rPr>
                <w:rFonts w:ascii="Times New Roman" w:hAnsi="Times New Roman" w:cs="Times New Roman"/>
                <w:sz w:val="20"/>
                <w:szCs w:val="20"/>
              </w:rPr>
            </w:pPr>
            <w:r w:rsidRPr="00FC2883">
              <w:rPr>
                <w:rFonts w:ascii="Times New Roman" w:hAnsi="Times New Roman" w:cs="Times New Roman"/>
                <w:sz w:val="20"/>
                <w:szCs w:val="20"/>
              </w:rPr>
              <w:t>.60**</w:t>
            </w:r>
          </w:p>
        </w:tc>
        <w:tc>
          <w:tcPr>
            <w:tcW w:w="720" w:type="dxa"/>
            <w:tcBorders>
              <w:top w:val="nil"/>
              <w:left w:val="nil"/>
              <w:bottom w:val="single" w:sz="18" w:space="0" w:color="auto"/>
              <w:right w:val="nil"/>
            </w:tcBorders>
          </w:tcPr>
          <w:p w:rsidR="00506F12" w:rsidRPr="00FC2883" w:rsidRDefault="00506F12" w:rsidP="00B573F0">
            <w:pPr>
              <w:tabs>
                <w:tab w:val="decimal" w:pos="65"/>
              </w:tabs>
              <w:spacing w:line="360" w:lineRule="auto"/>
              <w:rPr>
                <w:rFonts w:ascii="Times New Roman" w:hAnsi="Times New Roman" w:cs="Times New Roman"/>
                <w:sz w:val="20"/>
                <w:szCs w:val="20"/>
              </w:rPr>
            </w:pPr>
            <w:r w:rsidRPr="00FC2883">
              <w:rPr>
                <w:rFonts w:ascii="Times New Roman" w:hAnsi="Times New Roman" w:cs="Times New Roman"/>
                <w:sz w:val="20"/>
                <w:szCs w:val="20"/>
              </w:rPr>
              <w:t>-.13</w:t>
            </w:r>
          </w:p>
        </w:tc>
        <w:tc>
          <w:tcPr>
            <w:tcW w:w="810" w:type="dxa"/>
            <w:tcBorders>
              <w:top w:val="nil"/>
              <w:left w:val="nil"/>
              <w:bottom w:val="single" w:sz="18" w:space="0" w:color="auto"/>
              <w:right w:val="nil"/>
            </w:tcBorders>
          </w:tcPr>
          <w:p w:rsidR="00506F12" w:rsidRPr="00FC2883" w:rsidRDefault="00506F12" w:rsidP="00B573F0">
            <w:pPr>
              <w:tabs>
                <w:tab w:val="decimal" w:pos="65"/>
              </w:tabs>
              <w:spacing w:line="360" w:lineRule="auto"/>
              <w:rPr>
                <w:rFonts w:ascii="Times New Roman" w:hAnsi="Times New Roman" w:cs="Times New Roman"/>
                <w:sz w:val="20"/>
                <w:szCs w:val="20"/>
              </w:rPr>
            </w:pPr>
            <w:r w:rsidRPr="00FC2883">
              <w:rPr>
                <w:rFonts w:ascii="Times New Roman" w:hAnsi="Times New Roman" w:cs="Times New Roman"/>
                <w:sz w:val="20"/>
                <w:szCs w:val="20"/>
              </w:rPr>
              <w:t>-.45**</w:t>
            </w:r>
          </w:p>
        </w:tc>
        <w:tc>
          <w:tcPr>
            <w:tcW w:w="720" w:type="dxa"/>
            <w:tcBorders>
              <w:top w:val="nil"/>
              <w:left w:val="nil"/>
              <w:bottom w:val="single" w:sz="18" w:space="0" w:color="auto"/>
              <w:right w:val="nil"/>
            </w:tcBorders>
          </w:tcPr>
          <w:p w:rsidR="00506F12" w:rsidRPr="00FC2883" w:rsidRDefault="00506F12" w:rsidP="00B573F0">
            <w:pPr>
              <w:tabs>
                <w:tab w:val="decimal" w:pos="78"/>
              </w:tabs>
              <w:spacing w:line="360" w:lineRule="auto"/>
              <w:rPr>
                <w:rFonts w:ascii="Times New Roman" w:hAnsi="Times New Roman" w:cs="Times New Roman"/>
                <w:sz w:val="20"/>
                <w:szCs w:val="20"/>
              </w:rPr>
            </w:pPr>
            <w:r w:rsidRPr="00FC2883">
              <w:rPr>
                <w:rFonts w:ascii="Times New Roman" w:hAnsi="Times New Roman" w:cs="Times New Roman"/>
                <w:sz w:val="20"/>
                <w:szCs w:val="20"/>
              </w:rPr>
              <w:t>.36**</w:t>
            </w:r>
          </w:p>
        </w:tc>
      </w:tr>
    </w:tbl>
    <w:p w:rsidR="002E5635" w:rsidRDefault="002E5635" w:rsidP="002E5635">
      <w:pPr>
        <w:spacing w:after="0" w:line="360" w:lineRule="auto"/>
        <w:rPr>
          <w:rFonts w:ascii="Times New Roman" w:hAnsi="Times New Roman" w:cs="Times New Roman"/>
          <w:sz w:val="20"/>
          <w:szCs w:val="20"/>
        </w:rPr>
      </w:pPr>
      <w:r w:rsidRPr="00FC2883">
        <w:rPr>
          <w:rFonts w:ascii="Times New Roman" w:hAnsi="Times New Roman" w:cs="Times New Roman"/>
          <w:i/>
          <w:sz w:val="20"/>
          <w:szCs w:val="20"/>
        </w:rPr>
        <w:t xml:space="preserve">Note: </w:t>
      </w:r>
      <w:r w:rsidRPr="00940F85">
        <w:rPr>
          <w:rFonts w:ascii="Times New Roman" w:hAnsi="Times New Roman" w:cs="Times New Roman"/>
          <w:sz w:val="20"/>
          <w:szCs w:val="20"/>
        </w:rPr>
        <w:t>ARC = Availability, Responsiveness, and Continuity organizational intervention; OSC = Organizational Social Context; T1 = Time 1; T2 = Time 2</w:t>
      </w:r>
      <w:r>
        <w:rPr>
          <w:rFonts w:ascii="Times New Roman" w:hAnsi="Times New Roman" w:cs="Times New Roman"/>
          <w:sz w:val="20"/>
          <w:szCs w:val="20"/>
        </w:rPr>
        <w:t xml:space="preserve">; </w:t>
      </w:r>
      <w:r w:rsidRPr="00FC2883">
        <w:rPr>
          <w:rFonts w:ascii="Times New Roman" w:hAnsi="Times New Roman" w:cs="Times New Roman"/>
          <w:sz w:val="20"/>
          <w:szCs w:val="20"/>
        </w:rPr>
        <w:t xml:space="preserve">T3 = Time 3; T4 = Time 4; EBP = evidence-based practice. </w:t>
      </w:r>
    </w:p>
    <w:p w:rsidR="002E5635" w:rsidRPr="00940F85" w:rsidRDefault="002E5635" w:rsidP="002E5635">
      <w:pPr>
        <w:spacing w:after="0" w:line="360" w:lineRule="auto"/>
        <w:rPr>
          <w:rFonts w:ascii="Times New Roman" w:hAnsi="Times New Roman" w:cs="Times New Roman"/>
          <w:sz w:val="20"/>
          <w:szCs w:val="20"/>
        </w:rPr>
      </w:pPr>
      <w:r w:rsidRPr="00940F85">
        <w:rPr>
          <w:rFonts w:ascii="Times New Roman" w:hAnsi="Times New Roman" w:cs="Times New Roman"/>
          <w:sz w:val="20"/>
          <w:szCs w:val="20"/>
          <w:vertAlign w:val="superscript"/>
        </w:rPr>
        <w:t>a</w:t>
      </w:r>
      <w:r w:rsidRPr="00940F85">
        <w:rPr>
          <w:rFonts w:ascii="Times New Roman" w:hAnsi="Times New Roman" w:cs="Times New Roman"/>
          <w:i/>
          <w:sz w:val="20"/>
          <w:szCs w:val="20"/>
        </w:rPr>
        <w:t xml:space="preserve"> k </w:t>
      </w:r>
      <w:r w:rsidRPr="00940F85">
        <w:rPr>
          <w:rFonts w:ascii="Times New Roman" w:hAnsi="Times New Roman" w:cs="Times New Roman"/>
          <w:sz w:val="20"/>
          <w:szCs w:val="20"/>
        </w:rPr>
        <w:t>=</w:t>
      </w:r>
      <w:r w:rsidRPr="00940F85">
        <w:rPr>
          <w:rFonts w:ascii="Times New Roman" w:hAnsi="Times New Roman" w:cs="Times New Roman"/>
          <w:i/>
          <w:sz w:val="20"/>
          <w:szCs w:val="20"/>
        </w:rPr>
        <w:t xml:space="preserve"> </w:t>
      </w:r>
      <w:r w:rsidRPr="00940F85">
        <w:rPr>
          <w:rFonts w:ascii="Times New Roman" w:hAnsi="Times New Roman" w:cs="Times New Roman"/>
          <w:sz w:val="20"/>
          <w:szCs w:val="20"/>
        </w:rPr>
        <w:t xml:space="preserve">14. </w:t>
      </w:r>
    </w:p>
    <w:p w:rsidR="002E5635" w:rsidRPr="00940F85" w:rsidRDefault="002E5635" w:rsidP="002E5635">
      <w:pPr>
        <w:spacing w:after="0" w:line="360" w:lineRule="auto"/>
        <w:rPr>
          <w:rFonts w:ascii="Times New Roman" w:hAnsi="Times New Roman" w:cs="Times New Roman"/>
          <w:sz w:val="20"/>
          <w:szCs w:val="20"/>
        </w:rPr>
      </w:pPr>
      <w:r>
        <w:rPr>
          <w:rFonts w:ascii="Times New Roman" w:hAnsi="Times New Roman" w:cs="Times New Roman"/>
          <w:sz w:val="20"/>
          <w:szCs w:val="20"/>
          <w:vertAlign w:val="superscript"/>
        </w:rPr>
        <w:t>b</w:t>
      </w:r>
      <w:r w:rsidRPr="00940F85">
        <w:rPr>
          <w:rFonts w:ascii="Times New Roman" w:hAnsi="Times New Roman" w:cs="Times New Roman"/>
          <w:sz w:val="20"/>
          <w:szCs w:val="20"/>
          <w:vertAlign w:val="superscript"/>
        </w:rPr>
        <w:t xml:space="preserve"> </w:t>
      </w:r>
      <w:r w:rsidRPr="00940F85">
        <w:rPr>
          <w:rFonts w:ascii="Times New Roman" w:hAnsi="Times New Roman" w:cs="Times New Roman"/>
          <w:sz w:val="20"/>
          <w:szCs w:val="20"/>
        </w:rPr>
        <w:t>This variable is coded 0 = control, 1 = ARC.</w:t>
      </w:r>
    </w:p>
    <w:p w:rsidR="002E5635" w:rsidRPr="00940F85" w:rsidRDefault="002E5635" w:rsidP="002E5635">
      <w:pPr>
        <w:spacing w:after="0" w:line="360" w:lineRule="auto"/>
        <w:rPr>
          <w:rFonts w:ascii="Times New Roman" w:hAnsi="Times New Roman" w:cs="Times New Roman"/>
          <w:sz w:val="20"/>
          <w:szCs w:val="20"/>
        </w:rPr>
      </w:pPr>
      <w:r>
        <w:rPr>
          <w:rFonts w:ascii="Times New Roman" w:hAnsi="Times New Roman" w:cs="Times New Roman"/>
          <w:sz w:val="20"/>
          <w:szCs w:val="20"/>
          <w:vertAlign w:val="superscript"/>
        </w:rPr>
        <w:t>c</w:t>
      </w:r>
      <w:r w:rsidRPr="00940F85">
        <w:rPr>
          <w:rFonts w:ascii="Times New Roman" w:hAnsi="Times New Roman" w:cs="Times New Roman"/>
          <w:sz w:val="20"/>
          <w:szCs w:val="20"/>
          <w:vertAlign w:val="superscript"/>
        </w:rPr>
        <w:t xml:space="preserve"> </w:t>
      </w:r>
      <w:r w:rsidRPr="00940F85">
        <w:rPr>
          <w:rFonts w:ascii="Times New Roman" w:hAnsi="Times New Roman" w:cs="Times New Roman"/>
          <w:sz w:val="20"/>
          <w:szCs w:val="20"/>
        </w:rPr>
        <w:t xml:space="preserve">Values represent T-scores with μ = 50 and σ = 10 based on a national sample of </w:t>
      </w:r>
      <w:r w:rsidRPr="00940F85">
        <w:rPr>
          <w:rFonts w:ascii="Times New Roman" w:hAnsi="Times New Roman" w:cs="Times New Roman"/>
          <w:i/>
          <w:sz w:val="20"/>
          <w:szCs w:val="20"/>
        </w:rPr>
        <w:t>k</w:t>
      </w:r>
      <w:r w:rsidR="001A2696">
        <w:rPr>
          <w:rFonts w:ascii="Times New Roman" w:hAnsi="Times New Roman" w:cs="Times New Roman"/>
          <w:sz w:val="20"/>
          <w:szCs w:val="20"/>
        </w:rPr>
        <w:t xml:space="preserve"> </w:t>
      </w:r>
      <w:r w:rsidRPr="00940F85">
        <w:rPr>
          <w:rFonts w:ascii="Times New Roman" w:hAnsi="Times New Roman" w:cs="Times New Roman"/>
          <w:sz w:val="20"/>
          <w:szCs w:val="20"/>
        </w:rPr>
        <w:t>=</w:t>
      </w:r>
      <w:r w:rsidR="001A2696">
        <w:rPr>
          <w:rFonts w:ascii="Times New Roman" w:hAnsi="Times New Roman" w:cs="Times New Roman"/>
          <w:sz w:val="20"/>
          <w:szCs w:val="20"/>
        </w:rPr>
        <w:t xml:space="preserve"> </w:t>
      </w:r>
      <w:r w:rsidRPr="00940F85">
        <w:rPr>
          <w:rFonts w:ascii="Times New Roman" w:hAnsi="Times New Roman" w:cs="Times New Roman"/>
          <w:sz w:val="20"/>
          <w:szCs w:val="20"/>
        </w:rPr>
        <w:t>100 mental health clinics (Glisson, Landsverk et al., 2008).</w:t>
      </w:r>
    </w:p>
    <w:p w:rsidR="002E5635" w:rsidRPr="00FC2883" w:rsidRDefault="002E5635" w:rsidP="002E5635">
      <w:pPr>
        <w:spacing w:after="0" w:line="360" w:lineRule="auto"/>
        <w:rPr>
          <w:rFonts w:ascii="Times New Roman" w:hAnsi="Times New Roman" w:cs="Times New Roman"/>
          <w:sz w:val="20"/>
          <w:szCs w:val="20"/>
        </w:rPr>
      </w:pPr>
      <w:r>
        <w:rPr>
          <w:rFonts w:ascii="Times New Roman" w:hAnsi="Times New Roman" w:cs="Times New Roman"/>
          <w:sz w:val="20"/>
          <w:szCs w:val="20"/>
          <w:vertAlign w:val="superscript"/>
        </w:rPr>
        <w:t>d</w:t>
      </w:r>
      <w:r w:rsidRPr="00FC2883">
        <w:rPr>
          <w:rFonts w:ascii="Times New Roman" w:hAnsi="Times New Roman" w:cs="Times New Roman"/>
          <w:sz w:val="20"/>
          <w:szCs w:val="20"/>
        </w:rPr>
        <w:t xml:space="preserve"> Pairwise </w:t>
      </w:r>
      <w:r w:rsidRPr="00FC2883">
        <w:rPr>
          <w:rFonts w:ascii="Times New Roman" w:hAnsi="Times New Roman" w:cs="Times New Roman"/>
          <w:i/>
          <w:sz w:val="20"/>
          <w:szCs w:val="20"/>
        </w:rPr>
        <w:t>n</w:t>
      </w:r>
      <w:r w:rsidRPr="00FC2883">
        <w:rPr>
          <w:rFonts w:ascii="Times New Roman" w:hAnsi="Times New Roman" w:cs="Times New Roman"/>
          <w:sz w:val="20"/>
          <w:szCs w:val="20"/>
        </w:rPr>
        <w:t xml:space="preserve">s range from </w:t>
      </w:r>
      <w:r w:rsidRPr="00FC2883">
        <w:rPr>
          <w:rFonts w:ascii="Times New Roman" w:hAnsi="Times New Roman" w:cs="Times New Roman"/>
          <w:i/>
          <w:sz w:val="20"/>
          <w:szCs w:val="20"/>
        </w:rPr>
        <w:t xml:space="preserve">n </w:t>
      </w:r>
      <w:r w:rsidRPr="00FC2883">
        <w:rPr>
          <w:rFonts w:ascii="Times New Roman" w:hAnsi="Times New Roman" w:cs="Times New Roman"/>
          <w:sz w:val="20"/>
          <w:szCs w:val="20"/>
        </w:rPr>
        <w:t xml:space="preserve">= 100 to </w:t>
      </w:r>
      <w:r w:rsidRPr="00FC2883">
        <w:rPr>
          <w:rFonts w:ascii="Times New Roman" w:hAnsi="Times New Roman" w:cs="Times New Roman"/>
          <w:i/>
          <w:sz w:val="20"/>
          <w:szCs w:val="20"/>
        </w:rPr>
        <w:t xml:space="preserve">n </w:t>
      </w:r>
      <w:r w:rsidRPr="00FC2883">
        <w:rPr>
          <w:rFonts w:ascii="Times New Roman" w:hAnsi="Times New Roman" w:cs="Times New Roman"/>
          <w:sz w:val="20"/>
          <w:szCs w:val="20"/>
        </w:rPr>
        <w:t>= 197 due to attrition from Time 3 to Time 4 and some missing values. Results of Little’s missing completely at random (MCAR) test supported the MCAR assumption, χ</w:t>
      </w:r>
      <w:r w:rsidRPr="00FC2883">
        <w:rPr>
          <w:rFonts w:ascii="Times New Roman" w:hAnsi="Times New Roman" w:cs="Times New Roman"/>
          <w:sz w:val="20"/>
          <w:szCs w:val="20"/>
          <w:vertAlign w:val="superscript"/>
        </w:rPr>
        <w:t>2</w:t>
      </w:r>
      <w:r w:rsidRPr="00FC2883">
        <w:rPr>
          <w:rFonts w:ascii="Times New Roman" w:hAnsi="Times New Roman" w:cs="Times New Roman"/>
          <w:sz w:val="20"/>
          <w:szCs w:val="20"/>
        </w:rPr>
        <w:t xml:space="preserve"> = 24.08, df = 27, </w:t>
      </w:r>
      <w:r w:rsidRPr="00FC2883">
        <w:rPr>
          <w:rFonts w:ascii="Times New Roman" w:hAnsi="Times New Roman" w:cs="Times New Roman"/>
          <w:i/>
          <w:sz w:val="20"/>
          <w:szCs w:val="20"/>
        </w:rPr>
        <w:t xml:space="preserve">p </w:t>
      </w:r>
      <w:r w:rsidRPr="00FC2883">
        <w:rPr>
          <w:rFonts w:ascii="Times New Roman" w:hAnsi="Times New Roman" w:cs="Times New Roman"/>
          <w:sz w:val="20"/>
          <w:szCs w:val="20"/>
        </w:rPr>
        <w:t xml:space="preserve">= .626.  </w:t>
      </w:r>
    </w:p>
    <w:p w:rsidR="002E5635" w:rsidRPr="00FC2883" w:rsidRDefault="002E5635" w:rsidP="002E5635">
      <w:pPr>
        <w:spacing w:after="0" w:line="360" w:lineRule="auto"/>
        <w:rPr>
          <w:rFonts w:ascii="Times New Roman" w:hAnsi="Times New Roman" w:cs="Times New Roman"/>
          <w:sz w:val="20"/>
          <w:szCs w:val="20"/>
        </w:rPr>
      </w:pPr>
      <w:r>
        <w:rPr>
          <w:rFonts w:ascii="Times New Roman" w:hAnsi="Times New Roman" w:cs="Times New Roman"/>
          <w:sz w:val="20"/>
          <w:szCs w:val="20"/>
          <w:vertAlign w:val="superscript"/>
        </w:rPr>
        <w:t>e</w:t>
      </w:r>
      <w:r w:rsidRPr="00FC2883">
        <w:rPr>
          <w:rFonts w:ascii="Times New Roman" w:hAnsi="Times New Roman" w:cs="Times New Roman"/>
          <w:sz w:val="20"/>
          <w:szCs w:val="20"/>
          <w:vertAlign w:val="superscript"/>
        </w:rPr>
        <w:t xml:space="preserve"> </w:t>
      </w:r>
      <w:r w:rsidRPr="00FC2883">
        <w:rPr>
          <w:rFonts w:ascii="Times New Roman" w:hAnsi="Times New Roman" w:cs="Times New Roman"/>
          <w:sz w:val="20"/>
          <w:szCs w:val="20"/>
        </w:rPr>
        <w:t>This variable is coded 0 = no, 1 = yes.</w:t>
      </w:r>
    </w:p>
    <w:p w:rsidR="00CC03C0" w:rsidRPr="00940F85" w:rsidRDefault="00CC03C0" w:rsidP="00083265">
      <w:pPr>
        <w:spacing w:after="0" w:line="360" w:lineRule="auto"/>
        <w:rPr>
          <w:rFonts w:ascii="Times New Roman" w:hAnsi="Times New Roman" w:cs="Times New Roman"/>
          <w:sz w:val="20"/>
          <w:szCs w:val="20"/>
        </w:rPr>
      </w:pPr>
      <w:r w:rsidRPr="00940F85">
        <w:rPr>
          <w:rFonts w:ascii="Times New Roman" w:hAnsi="Times New Roman" w:cs="Times New Roman"/>
          <w:sz w:val="20"/>
          <w:szCs w:val="20"/>
        </w:rPr>
        <w:t xml:space="preserve">* </w:t>
      </w:r>
      <w:r w:rsidRPr="00940F85">
        <w:rPr>
          <w:rFonts w:ascii="Times New Roman" w:hAnsi="Times New Roman" w:cs="Times New Roman"/>
          <w:i/>
          <w:sz w:val="20"/>
          <w:szCs w:val="20"/>
        </w:rPr>
        <w:t xml:space="preserve">p </w:t>
      </w:r>
      <w:r w:rsidRPr="00940F85">
        <w:rPr>
          <w:rFonts w:ascii="Times New Roman" w:hAnsi="Times New Roman" w:cs="Times New Roman"/>
          <w:sz w:val="20"/>
          <w:szCs w:val="20"/>
        </w:rPr>
        <w:t xml:space="preserve">&lt; .05, ** </w:t>
      </w:r>
      <w:r w:rsidRPr="00940F85">
        <w:rPr>
          <w:rFonts w:ascii="Times New Roman" w:hAnsi="Times New Roman" w:cs="Times New Roman"/>
          <w:i/>
          <w:sz w:val="20"/>
          <w:szCs w:val="20"/>
        </w:rPr>
        <w:t xml:space="preserve">p </w:t>
      </w:r>
      <w:r w:rsidR="001A2696">
        <w:rPr>
          <w:rFonts w:ascii="Times New Roman" w:hAnsi="Times New Roman" w:cs="Times New Roman"/>
          <w:sz w:val="20"/>
          <w:szCs w:val="20"/>
        </w:rPr>
        <w:t>&lt; .0</w:t>
      </w:r>
      <w:r w:rsidRPr="00940F85">
        <w:rPr>
          <w:rFonts w:ascii="Times New Roman" w:hAnsi="Times New Roman" w:cs="Times New Roman"/>
          <w:sz w:val="20"/>
          <w:szCs w:val="20"/>
        </w:rPr>
        <w:t>1</w:t>
      </w:r>
    </w:p>
    <w:p w:rsidR="00CC03C0" w:rsidRDefault="00CC03C0" w:rsidP="00083265">
      <w:pPr>
        <w:spacing w:after="0" w:line="360" w:lineRule="auto"/>
        <w:rPr>
          <w:rFonts w:ascii="Times New Roman" w:hAnsi="Times New Roman" w:cs="Times New Roman"/>
          <w:sz w:val="24"/>
          <w:szCs w:val="24"/>
        </w:rPr>
        <w:sectPr w:rsidR="00CC03C0" w:rsidSect="00C33651">
          <w:pgSz w:w="12240" w:h="15840"/>
          <w:pgMar w:top="1440" w:right="1440" w:bottom="1440" w:left="1440" w:header="720" w:footer="720" w:gutter="0"/>
          <w:cols w:space="720"/>
          <w:docGrid w:linePitch="360"/>
        </w:sectPr>
      </w:pPr>
    </w:p>
    <w:p w:rsidR="007728B5" w:rsidRPr="00041944" w:rsidRDefault="00330D60" w:rsidP="00041944">
      <w:pPr>
        <w:pStyle w:val="Heading4"/>
      </w:pPr>
      <w:bookmarkStart w:id="36" w:name="_Toc414563806"/>
      <w:r>
        <w:lastRenderedPageBreak/>
        <w:t>Table 3</w:t>
      </w:r>
      <w:r w:rsidR="001A604F" w:rsidRPr="00041944">
        <w:t>.</w:t>
      </w:r>
      <w:r w:rsidR="00F51727" w:rsidRPr="00041944">
        <w:t xml:space="preserve"> Main Effects of</w:t>
      </w:r>
      <w:r w:rsidR="00C708E1" w:rsidRPr="00041944">
        <w:t xml:space="preserve"> A</w:t>
      </w:r>
      <w:r w:rsidR="00FE04D1" w:rsidRPr="00041944">
        <w:t>RC</w:t>
      </w:r>
      <w:r w:rsidR="00C708E1" w:rsidRPr="00041944">
        <w:t xml:space="preserve"> </w:t>
      </w:r>
      <w:r w:rsidR="007728B5" w:rsidRPr="00041944">
        <w:t>on</w:t>
      </w:r>
      <w:r w:rsidR="004E37D9" w:rsidRPr="00041944">
        <w:t xml:space="preserve"> </w:t>
      </w:r>
      <w:r w:rsidR="00EE7FF3">
        <w:t>Clinician-L</w:t>
      </w:r>
      <w:r w:rsidR="00D8682A" w:rsidRPr="00041944">
        <w:t>evel</w:t>
      </w:r>
      <w:r w:rsidR="00BA1CFE" w:rsidRPr="00041944">
        <w:t xml:space="preserve"> </w:t>
      </w:r>
      <w:r w:rsidR="00041944" w:rsidRPr="00041944">
        <w:t>EBP</w:t>
      </w:r>
      <w:r w:rsidR="00BA1CFE" w:rsidRPr="00041944">
        <w:t xml:space="preserve"> </w:t>
      </w:r>
      <w:r w:rsidR="00211DC3" w:rsidRPr="00041944">
        <w:t>A</w:t>
      </w:r>
      <w:r w:rsidR="00BA1CFE" w:rsidRPr="00041944">
        <w:t xml:space="preserve">ntecedents </w:t>
      </w:r>
      <w:r w:rsidR="007728B5" w:rsidRPr="00041944">
        <w:t xml:space="preserve">and </w:t>
      </w:r>
      <w:r w:rsidR="003B5DD7" w:rsidRPr="00041944">
        <w:t xml:space="preserve">EBP </w:t>
      </w:r>
      <w:r w:rsidR="00211DC3" w:rsidRPr="00041944">
        <w:t>A</w:t>
      </w:r>
      <w:r w:rsidR="003B5DD7" w:rsidRPr="00041944">
        <w:t>doptio</w:t>
      </w:r>
      <w:r w:rsidR="00303E35" w:rsidRPr="00041944">
        <w:t>n</w:t>
      </w:r>
      <w:r w:rsidR="00EA1EFF">
        <w:t xml:space="preserve"> Criteria</w:t>
      </w:r>
      <w:bookmarkEnd w:id="36"/>
    </w:p>
    <w:tbl>
      <w:tblPr>
        <w:tblStyle w:val="TableGrid"/>
        <w:tblW w:w="936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810"/>
        <w:gridCol w:w="540"/>
        <w:gridCol w:w="810"/>
        <w:gridCol w:w="540"/>
        <w:gridCol w:w="810"/>
        <w:gridCol w:w="540"/>
        <w:gridCol w:w="900"/>
        <w:gridCol w:w="540"/>
        <w:gridCol w:w="900"/>
        <w:gridCol w:w="630"/>
      </w:tblGrid>
      <w:tr w:rsidR="00361CCC" w:rsidRPr="005F2DA3" w:rsidTr="00D20865">
        <w:tc>
          <w:tcPr>
            <w:tcW w:w="2340" w:type="dxa"/>
            <w:tcBorders>
              <w:top w:val="single" w:sz="18" w:space="0" w:color="auto"/>
              <w:left w:val="nil"/>
              <w:bottom w:val="nil"/>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p>
        </w:tc>
        <w:tc>
          <w:tcPr>
            <w:tcW w:w="4050" w:type="dxa"/>
            <w:gridSpan w:val="6"/>
            <w:tcBorders>
              <w:top w:val="single" w:sz="18"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EBP antecedents</w:t>
            </w:r>
          </w:p>
        </w:tc>
        <w:tc>
          <w:tcPr>
            <w:tcW w:w="2970" w:type="dxa"/>
            <w:gridSpan w:val="4"/>
            <w:tcBorders>
              <w:top w:val="single" w:sz="18"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EBP adoption criteria</w:t>
            </w:r>
          </w:p>
        </w:tc>
      </w:tr>
      <w:tr w:rsidR="00361CCC" w:rsidRPr="005F2DA3" w:rsidTr="00D20865">
        <w:tc>
          <w:tcPr>
            <w:tcW w:w="2340" w:type="dxa"/>
            <w:tcBorders>
              <w:top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p>
        </w:tc>
        <w:tc>
          <w:tcPr>
            <w:tcW w:w="1350" w:type="dxa"/>
            <w:gridSpan w:val="2"/>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EBP</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 xml:space="preserve"> intentions</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(T3)</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w:t>
            </w:r>
            <w:r w:rsidRPr="005F2DA3">
              <w:rPr>
                <w:rFonts w:ascii="Times New Roman" w:hAnsi="Times New Roman" w:cs="Times New Roman"/>
                <w:i/>
                <w:sz w:val="20"/>
                <w:szCs w:val="20"/>
              </w:rPr>
              <w:t>n</w:t>
            </w:r>
            <w:r w:rsidRPr="005F2DA3">
              <w:rPr>
                <w:rFonts w:ascii="Times New Roman" w:hAnsi="Times New Roman" w:cs="Times New Roman"/>
                <w:sz w:val="20"/>
                <w:szCs w:val="20"/>
              </w:rPr>
              <w:t>=197)</w:t>
            </w:r>
          </w:p>
        </w:tc>
        <w:tc>
          <w:tcPr>
            <w:tcW w:w="1350" w:type="dxa"/>
            <w:gridSpan w:val="2"/>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Job-related P&amp;P barriers</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(T4)</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w:t>
            </w:r>
            <w:r w:rsidRPr="005F2DA3">
              <w:rPr>
                <w:rFonts w:ascii="Times New Roman" w:hAnsi="Times New Roman" w:cs="Times New Roman"/>
                <w:i/>
                <w:sz w:val="20"/>
                <w:szCs w:val="20"/>
              </w:rPr>
              <w:t>n</w:t>
            </w:r>
            <w:r w:rsidRPr="005F2DA3">
              <w:rPr>
                <w:rFonts w:ascii="Times New Roman" w:hAnsi="Times New Roman" w:cs="Times New Roman"/>
                <w:sz w:val="20"/>
                <w:szCs w:val="20"/>
              </w:rPr>
              <w:t>=189)</w:t>
            </w:r>
          </w:p>
        </w:tc>
        <w:tc>
          <w:tcPr>
            <w:tcW w:w="1350" w:type="dxa"/>
            <w:gridSpan w:val="2"/>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Job-related T&amp;W barriers</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(T4)</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w:t>
            </w:r>
            <w:r w:rsidRPr="005F2DA3">
              <w:rPr>
                <w:rFonts w:ascii="Times New Roman" w:hAnsi="Times New Roman" w:cs="Times New Roman"/>
                <w:i/>
                <w:sz w:val="20"/>
                <w:szCs w:val="20"/>
              </w:rPr>
              <w:t>n</w:t>
            </w:r>
            <w:r w:rsidRPr="005F2DA3">
              <w:rPr>
                <w:rFonts w:ascii="Times New Roman" w:hAnsi="Times New Roman" w:cs="Times New Roman"/>
                <w:sz w:val="20"/>
                <w:szCs w:val="20"/>
              </w:rPr>
              <w:t>=189)</w:t>
            </w:r>
          </w:p>
        </w:tc>
        <w:tc>
          <w:tcPr>
            <w:tcW w:w="1440" w:type="dxa"/>
            <w:gridSpan w:val="2"/>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vertAlign w:val="superscript"/>
              </w:rPr>
            </w:pPr>
            <w:r w:rsidRPr="005F2DA3">
              <w:rPr>
                <w:rFonts w:ascii="Times New Roman" w:hAnsi="Times New Roman" w:cs="Times New Roman"/>
                <w:sz w:val="20"/>
                <w:szCs w:val="20"/>
              </w:rPr>
              <w:t xml:space="preserve">EBP </w:t>
            </w:r>
            <w:proofErr w:type="spellStart"/>
            <w:r w:rsidRPr="005F2DA3">
              <w:rPr>
                <w:rFonts w:ascii="Times New Roman" w:hAnsi="Times New Roman" w:cs="Times New Roman"/>
                <w:sz w:val="20"/>
                <w:szCs w:val="20"/>
              </w:rPr>
              <w:t>adoption</w:t>
            </w:r>
            <w:r w:rsidRPr="005F2DA3">
              <w:rPr>
                <w:rFonts w:ascii="Times New Roman" w:hAnsi="Times New Roman" w:cs="Times New Roman"/>
                <w:sz w:val="20"/>
                <w:szCs w:val="20"/>
                <w:vertAlign w:val="superscript"/>
              </w:rPr>
              <w:t>a</w:t>
            </w:r>
            <w:proofErr w:type="spellEnd"/>
          </w:p>
          <w:p w:rsidR="00361CCC" w:rsidRPr="005F2DA3" w:rsidRDefault="00361CCC" w:rsidP="00502EAB">
            <w:pPr>
              <w:spacing w:line="360" w:lineRule="auto"/>
              <w:jc w:val="center"/>
              <w:rPr>
                <w:rFonts w:ascii="Times New Roman" w:hAnsi="Times New Roman" w:cs="Times New Roman"/>
                <w:sz w:val="20"/>
                <w:szCs w:val="20"/>
                <w:vertAlign w:val="superscript"/>
              </w:rPr>
            </w:pPr>
            <w:r w:rsidRPr="005F2DA3">
              <w:rPr>
                <w:rFonts w:ascii="Times New Roman" w:hAnsi="Times New Roman" w:cs="Times New Roman"/>
                <w:sz w:val="20"/>
                <w:szCs w:val="20"/>
              </w:rPr>
              <w:t>(T4)</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w:t>
            </w:r>
            <w:r w:rsidRPr="005F2DA3">
              <w:rPr>
                <w:rFonts w:ascii="Times New Roman" w:hAnsi="Times New Roman" w:cs="Times New Roman"/>
                <w:i/>
                <w:sz w:val="20"/>
                <w:szCs w:val="20"/>
              </w:rPr>
              <w:t>n</w:t>
            </w:r>
            <w:r w:rsidRPr="005F2DA3">
              <w:rPr>
                <w:rFonts w:ascii="Times New Roman" w:hAnsi="Times New Roman" w:cs="Times New Roman"/>
                <w:sz w:val="20"/>
                <w:szCs w:val="20"/>
              </w:rPr>
              <w:t>=171)</w:t>
            </w:r>
          </w:p>
        </w:tc>
        <w:tc>
          <w:tcPr>
            <w:tcW w:w="1530" w:type="dxa"/>
            <w:gridSpan w:val="2"/>
            <w:tcBorders>
              <w:top w:val="single" w:sz="4" w:space="0" w:color="auto"/>
              <w:left w:val="nil"/>
              <w:bottom w:val="single" w:sz="4" w:space="0" w:color="auto"/>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 xml:space="preserve">% clients treated </w:t>
            </w:r>
            <w:r>
              <w:rPr>
                <w:rFonts w:ascii="Times New Roman" w:hAnsi="Times New Roman" w:cs="Times New Roman"/>
                <w:sz w:val="20"/>
                <w:szCs w:val="20"/>
              </w:rPr>
              <w:t>w/</w:t>
            </w:r>
            <w:r w:rsidRPr="005F2DA3">
              <w:rPr>
                <w:rFonts w:ascii="Times New Roman" w:hAnsi="Times New Roman" w:cs="Times New Roman"/>
                <w:sz w:val="20"/>
                <w:szCs w:val="20"/>
              </w:rPr>
              <w:t xml:space="preserve"> EBP</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(T4)</w:t>
            </w:r>
          </w:p>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w:t>
            </w:r>
            <w:r w:rsidRPr="005F2DA3">
              <w:rPr>
                <w:rFonts w:ascii="Times New Roman" w:hAnsi="Times New Roman" w:cs="Times New Roman"/>
                <w:i/>
                <w:sz w:val="20"/>
                <w:szCs w:val="20"/>
              </w:rPr>
              <w:t>n</w:t>
            </w:r>
            <w:r w:rsidRPr="005F2DA3">
              <w:rPr>
                <w:rFonts w:ascii="Times New Roman" w:hAnsi="Times New Roman" w:cs="Times New Roman"/>
                <w:sz w:val="20"/>
                <w:szCs w:val="20"/>
              </w:rPr>
              <w:t>=170)</w:t>
            </w:r>
          </w:p>
        </w:tc>
      </w:tr>
      <w:tr w:rsidR="00361CCC" w:rsidRPr="005F2DA3" w:rsidTr="00D20865">
        <w:tc>
          <w:tcPr>
            <w:tcW w:w="2340" w:type="dxa"/>
            <w:tcBorders>
              <w:top w:val="single" w:sz="4" w:space="0" w:color="auto"/>
              <w:bottom w:val="single" w:sz="4" w:space="0" w:color="auto"/>
              <w:right w:val="nil"/>
            </w:tcBorders>
            <w:vAlign w:val="bottom"/>
          </w:tcPr>
          <w:p w:rsidR="00361CCC" w:rsidRPr="005F2DA3" w:rsidRDefault="00361CCC" w:rsidP="00502EAB">
            <w:pPr>
              <w:spacing w:line="360" w:lineRule="auto"/>
              <w:rPr>
                <w:rFonts w:ascii="Times New Roman" w:hAnsi="Times New Roman" w:cs="Times New Roman"/>
                <w:sz w:val="20"/>
                <w:szCs w:val="20"/>
              </w:rPr>
            </w:pPr>
            <w:r w:rsidRPr="005F2DA3">
              <w:rPr>
                <w:rFonts w:ascii="Times New Roman" w:hAnsi="Times New Roman" w:cs="Times New Roman"/>
                <w:sz w:val="20"/>
                <w:szCs w:val="20"/>
              </w:rPr>
              <w:t>Parameter</w:t>
            </w:r>
          </w:p>
        </w:tc>
        <w:tc>
          <w:tcPr>
            <w:tcW w:w="81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Coeff.</w:t>
            </w:r>
          </w:p>
        </w:tc>
        <w:tc>
          <w:tcPr>
            <w:tcW w:w="54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i/>
                <w:sz w:val="20"/>
                <w:szCs w:val="20"/>
              </w:rPr>
            </w:pPr>
            <w:r w:rsidRPr="005F2DA3">
              <w:rPr>
                <w:rFonts w:ascii="Times New Roman" w:hAnsi="Times New Roman" w:cs="Times New Roman"/>
                <w:i/>
                <w:sz w:val="20"/>
                <w:szCs w:val="20"/>
              </w:rPr>
              <w:t>SE</w:t>
            </w:r>
          </w:p>
        </w:tc>
        <w:tc>
          <w:tcPr>
            <w:tcW w:w="81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Coeff.</w:t>
            </w:r>
          </w:p>
        </w:tc>
        <w:tc>
          <w:tcPr>
            <w:tcW w:w="54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i/>
                <w:sz w:val="20"/>
                <w:szCs w:val="20"/>
              </w:rPr>
            </w:pPr>
            <w:r w:rsidRPr="005F2DA3">
              <w:rPr>
                <w:rFonts w:ascii="Times New Roman" w:hAnsi="Times New Roman" w:cs="Times New Roman"/>
                <w:i/>
                <w:sz w:val="20"/>
                <w:szCs w:val="20"/>
              </w:rPr>
              <w:t>SE</w:t>
            </w:r>
          </w:p>
        </w:tc>
        <w:tc>
          <w:tcPr>
            <w:tcW w:w="81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Coeff.</w:t>
            </w:r>
          </w:p>
        </w:tc>
        <w:tc>
          <w:tcPr>
            <w:tcW w:w="54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i/>
                <w:sz w:val="20"/>
                <w:szCs w:val="20"/>
              </w:rPr>
            </w:pPr>
            <w:r w:rsidRPr="005F2DA3">
              <w:rPr>
                <w:rFonts w:ascii="Times New Roman" w:hAnsi="Times New Roman" w:cs="Times New Roman"/>
                <w:i/>
                <w:sz w:val="20"/>
                <w:szCs w:val="20"/>
              </w:rPr>
              <w:t>SE</w:t>
            </w:r>
          </w:p>
        </w:tc>
        <w:tc>
          <w:tcPr>
            <w:tcW w:w="90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Coeff.</w:t>
            </w:r>
          </w:p>
        </w:tc>
        <w:tc>
          <w:tcPr>
            <w:tcW w:w="540" w:type="dxa"/>
            <w:tcBorders>
              <w:top w:val="single" w:sz="4" w:space="0" w:color="auto"/>
              <w:left w:val="nil"/>
              <w:bottom w:val="single" w:sz="4" w:space="0" w:color="auto"/>
              <w:right w:val="nil"/>
            </w:tcBorders>
            <w:vAlign w:val="bottom"/>
          </w:tcPr>
          <w:p w:rsidR="00361CCC" w:rsidRPr="005F2DA3" w:rsidRDefault="00361CCC" w:rsidP="00361CCC">
            <w:pPr>
              <w:spacing w:line="360" w:lineRule="auto"/>
              <w:ind w:left="-108" w:right="-108"/>
              <w:jc w:val="center"/>
              <w:rPr>
                <w:rFonts w:ascii="Times New Roman" w:hAnsi="Times New Roman" w:cs="Times New Roman"/>
                <w:i/>
                <w:sz w:val="20"/>
                <w:szCs w:val="20"/>
              </w:rPr>
            </w:pPr>
            <w:r w:rsidRPr="005F2DA3">
              <w:rPr>
                <w:rFonts w:ascii="Times New Roman" w:hAnsi="Times New Roman" w:cs="Times New Roman"/>
                <w:i/>
                <w:sz w:val="20"/>
                <w:szCs w:val="20"/>
              </w:rPr>
              <w:t>SE</w:t>
            </w:r>
          </w:p>
        </w:tc>
        <w:tc>
          <w:tcPr>
            <w:tcW w:w="900" w:type="dxa"/>
            <w:tcBorders>
              <w:top w:val="single" w:sz="4" w:space="0" w:color="auto"/>
              <w:left w:val="nil"/>
              <w:bottom w:val="single" w:sz="4" w:space="0" w:color="auto"/>
              <w:right w:val="nil"/>
            </w:tcBorders>
            <w:vAlign w:val="bottom"/>
          </w:tcPr>
          <w:p w:rsidR="00361CCC" w:rsidRPr="005F2DA3" w:rsidRDefault="00361CCC" w:rsidP="00502EAB">
            <w:pPr>
              <w:spacing w:line="360" w:lineRule="auto"/>
              <w:jc w:val="center"/>
              <w:rPr>
                <w:rFonts w:ascii="Times New Roman" w:hAnsi="Times New Roman" w:cs="Times New Roman"/>
                <w:sz w:val="20"/>
                <w:szCs w:val="20"/>
              </w:rPr>
            </w:pPr>
            <w:r w:rsidRPr="005F2DA3">
              <w:rPr>
                <w:rFonts w:ascii="Times New Roman" w:hAnsi="Times New Roman" w:cs="Times New Roman"/>
                <w:sz w:val="20"/>
                <w:szCs w:val="20"/>
              </w:rPr>
              <w:t>Coeff.</w:t>
            </w:r>
          </w:p>
        </w:tc>
        <w:tc>
          <w:tcPr>
            <w:tcW w:w="630" w:type="dxa"/>
            <w:tcBorders>
              <w:top w:val="single" w:sz="4" w:space="0" w:color="auto"/>
              <w:left w:val="nil"/>
              <w:bottom w:val="single" w:sz="4" w:space="0" w:color="auto"/>
            </w:tcBorders>
            <w:vAlign w:val="bottom"/>
          </w:tcPr>
          <w:p w:rsidR="00361CCC" w:rsidRPr="005F2DA3" w:rsidRDefault="00361CCC" w:rsidP="00502EAB">
            <w:pPr>
              <w:spacing w:line="360" w:lineRule="auto"/>
              <w:jc w:val="center"/>
              <w:rPr>
                <w:rFonts w:ascii="Times New Roman" w:hAnsi="Times New Roman" w:cs="Times New Roman"/>
                <w:i/>
                <w:sz w:val="20"/>
                <w:szCs w:val="20"/>
              </w:rPr>
            </w:pPr>
            <w:r w:rsidRPr="005F2DA3">
              <w:rPr>
                <w:rFonts w:ascii="Times New Roman" w:hAnsi="Times New Roman" w:cs="Times New Roman"/>
                <w:i/>
                <w:sz w:val="20"/>
                <w:szCs w:val="20"/>
              </w:rPr>
              <w:t>SE</w:t>
            </w:r>
          </w:p>
        </w:tc>
      </w:tr>
      <w:tr w:rsidR="00361CCC" w:rsidRPr="005F2DA3" w:rsidTr="00D20865">
        <w:tc>
          <w:tcPr>
            <w:tcW w:w="2340" w:type="dxa"/>
            <w:tcBorders>
              <w:top w:val="single" w:sz="4" w:space="0" w:color="auto"/>
              <w:bottom w:val="nil"/>
              <w:right w:val="nil"/>
            </w:tcBorders>
          </w:tcPr>
          <w:p w:rsidR="00361CCC" w:rsidRPr="005F2DA3" w:rsidRDefault="00361CCC" w:rsidP="00502EAB">
            <w:pPr>
              <w:spacing w:line="360" w:lineRule="auto"/>
              <w:rPr>
                <w:rFonts w:ascii="Times New Roman" w:hAnsi="Times New Roman" w:cs="Times New Roman"/>
                <w:sz w:val="20"/>
                <w:szCs w:val="20"/>
              </w:rPr>
            </w:pPr>
            <w:r w:rsidRPr="005F2DA3">
              <w:rPr>
                <w:rFonts w:ascii="Times New Roman" w:hAnsi="Times New Roman" w:cs="Times New Roman"/>
                <w:sz w:val="20"/>
                <w:szCs w:val="20"/>
              </w:rPr>
              <w:t>Fixed effects (</w:t>
            </w:r>
            <w:proofErr w:type="spellStart"/>
            <w:r w:rsidRPr="005F2DA3">
              <w:rPr>
                <w:rFonts w:ascii="Times New Roman" w:hAnsi="Times New Roman" w:cs="Times New Roman"/>
                <w:sz w:val="20"/>
                <w:szCs w:val="20"/>
              </w:rPr>
              <w:t>γs</w:t>
            </w:r>
            <w:proofErr w:type="spellEnd"/>
            <w:r w:rsidRPr="005F2DA3">
              <w:rPr>
                <w:rFonts w:ascii="Times New Roman" w:hAnsi="Times New Roman" w:cs="Times New Roman"/>
                <w:sz w:val="20"/>
                <w:szCs w:val="20"/>
              </w:rPr>
              <w:t>)</w:t>
            </w:r>
          </w:p>
        </w:tc>
        <w:tc>
          <w:tcPr>
            <w:tcW w:w="810" w:type="dxa"/>
            <w:tcBorders>
              <w:top w:val="single" w:sz="4" w:space="0" w:color="auto"/>
              <w:left w:val="nil"/>
              <w:bottom w:val="nil"/>
              <w:right w:val="nil"/>
            </w:tcBorders>
          </w:tcPr>
          <w:p w:rsidR="00361CCC" w:rsidRPr="005F2DA3" w:rsidRDefault="00361CCC" w:rsidP="00502EAB">
            <w:pPr>
              <w:tabs>
                <w:tab w:val="decimal" w:pos="221"/>
              </w:tabs>
              <w:spacing w:line="360" w:lineRule="auto"/>
              <w:rPr>
                <w:rFonts w:ascii="Times New Roman" w:hAnsi="Times New Roman" w:cs="Times New Roman"/>
                <w:sz w:val="20"/>
                <w:szCs w:val="20"/>
              </w:rPr>
            </w:pPr>
          </w:p>
        </w:tc>
        <w:tc>
          <w:tcPr>
            <w:tcW w:w="540" w:type="dxa"/>
            <w:tcBorders>
              <w:top w:val="single" w:sz="4" w:space="0" w:color="auto"/>
              <w:left w:val="nil"/>
              <w:bottom w:val="nil"/>
              <w:right w:val="nil"/>
            </w:tcBorders>
          </w:tcPr>
          <w:p w:rsidR="00361CCC" w:rsidRPr="005F2DA3" w:rsidRDefault="00361CCC" w:rsidP="00502EAB">
            <w:pPr>
              <w:tabs>
                <w:tab w:val="decimal" w:pos="0"/>
              </w:tabs>
              <w:spacing w:line="360" w:lineRule="auto"/>
              <w:rPr>
                <w:rFonts w:ascii="Times New Roman" w:hAnsi="Times New Roman" w:cs="Times New Roman"/>
                <w:sz w:val="20"/>
                <w:szCs w:val="20"/>
              </w:rPr>
            </w:pPr>
          </w:p>
        </w:tc>
        <w:tc>
          <w:tcPr>
            <w:tcW w:w="810" w:type="dxa"/>
            <w:tcBorders>
              <w:top w:val="single" w:sz="4" w:space="0" w:color="auto"/>
              <w:left w:val="nil"/>
              <w:bottom w:val="nil"/>
              <w:right w:val="nil"/>
            </w:tcBorders>
          </w:tcPr>
          <w:p w:rsidR="00361CCC" w:rsidRPr="005F2DA3" w:rsidRDefault="00361CCC" w:rsidP="00502EAB">
            <w:pPr>
              <w:tabs>
                <w:tab w:val="decimal" w:pos="177"/>
              </w:tabs>
              <w:spacing w:line="360" w:lineRule="auto"/>
              <w:rPr>
                <w:rFonts w:ascii="Times New Roman" w:hAnsi="Times New Roman" w:cs="Times New Roman"/>
                <w:sz w:val="20"/>
                <w:szCs w:val="20"/>
              </w:rPr>
            </w:pPr>
          </w:p>
        </w:tc>
        <w:tc>
          <w:tcPr>
            <w:tcW w:w="540" w:type="dxa"/>
            <w:tcBorders>
              <w:top w:val="single" w:sz="4" w:space="0" w:color="auto"/>
              <w:left w:val="nil"/>
              <w:bottom w:val="nil"/>
              <w:right w:val="nil"/>
            </w:tcBorders>
          </w:tcPr>
          <w:p w:rsidR="00361CCC" w:rsidRPr="005F2DA3" w:rsidRDefault="00361CCC" w:rsidP="00502EAB">
            <w:pPr>
              <w:tabs>
                <w:tab w:val="decimal" w:pos="0"/>
              </w:tabs>
              <w:spacing w:line="360" w:lineRule="auto"/>
              <w:rPr>
                <w:rFonts w:ascii="Times New Roman" w:hAnsi="Times New Roman" w:cs="Times New Roman"/>
                <w:sz w:val="20"/>
                <w:szCs w:val="20"/>
              </w:rPr>
            </w:pPr>
          </w:p>
        </w:tc>
        <w:tc>
          <w:tcPr>
            <w:tcW w:w="810" w:type="dxa"/>
            <w:tcBorders>
              <w:top w:val="single" w:sz="4" w:space="0" w:color="auto"/>
              <w:left w:val="nil"/>
              <w:bottom w:val="nil"/>
              <w:right w:val="nil"/>
            </w:tcBorders>
          </w:tcPr>
          <w:p w:rsidR="00361CCC" w:rsidRPr="005F2DA3" w:rsidRDefault="00361CCC" w:rsidP="00502EAB">
            <w:pPr>
              <w:tabs>
                <w:tab w:val="decimal" w:pos="197"/>
              </w:tabs>
              <w:spacing w:line="360" w:lineRule="auto"/>
              <w:rPr>
                <w:rFonts w:ascii="Times New Roman" w:hAnsi="Times New Roman" w:cs="Times New Roman"/>
                <w:sz w:val="20"/>
                <w:szCs w:val="20"/>
              </w:rPr>
            </w:pPr>
          </w:p>
        </w:tc>
        <w:tc>
          <w:tcPr>
            <w:tcW w:w="540" w:type="dxa"/>
            <w:tcBorders>
              <w:top w:val="single" w:sz="4" w:space="0" w:color="auto"/>
              <w:left w:val="nil"/>
              <w:bottom w:val="nil"/>
              <w:right w:val="nil"/>
            </w:tcBorders>
          </w:tcPr>
          <w:p w:rsidR="00361CCC" w:rsidRPr="005F2DA3" w:rsidRDefault="00361CCC" w:rsidP="00502EAB">
            <w:pPr>
              <w:tabs>
                <w:tab w:val="decimal" w:pos="126"/>
              </w:tabs>
              <w:spacing w:line="360" w:lineRule="auto"/>
              <w:rPr>
                <w:rFonts w:ascii="Times New Roman" w:hAnsi="Times New Roman" w:cs="Times New Roman"/>
                <w:sz w:val="20"/>
                <w:szCs w:val="20"/>
              </w:rPr>
            </w:pPr>
          </w:p>
        </w:tc>
        <w:tc>
          <w:tcPr>
            <w:tcW w:w="900" w:type="dxa"/>
            <w:tcBorders>
              <w:top w:val="single" w:sz="4" w:space="0" w:color="auto"/>
              <w:left w:val="nil"/>
              <w:bottom w:val="nil"/>
              <w:right w:val="nil"/>
            </w:tcBorders>
          </w:tcPr>
          <w:p w:rsidR="00361CCC" w:rsidRPr="005F2DA3" w:rsidRDefault="00361CCC" w:rsidP="00502EAB">
            <w:pPr>
              <w:tabs>
                <w:tab w:val="decimal" w:pos="188"/>
              </w:tabs>
              <w:spacing w:line="360" w:lineRule="auto"/>
              <w:rPr>
                <w:rFonts w:ascii="Times New Roman" w:hAnsi="Times New Roman" w:cs="Times New Roman"/>
                <w:sz w:val="20"/>
                <w:szCs w:val="20"/>
              </w:rPr>
            </w:pPr>
          </w:p>
        </w:tc>
        <w:tc>
          <w:tcPr>
            <w:tcW w:w="540" w:type="dxa"/>
            <w:tcBorders>
              <w:top w:val="single" w:sz="4" w:space="0" w:color="auto"/>
              <w:left w:val="nil"/>
              <w:bottom w:val="nil"/>
              <w:right w:val="nil"/>
            </w:tcBorders>
          </w:tcPr>
          <w:p w:rsidR="00361CCC" w:rsidRPr="005F2DA3" w:rsidRDefault="00361CCC" w:rsidP="00502EAB">
            <w:pPr>
              <w:tabs>
                <w:tab w:val="decimal" w:pos="-30"/>
              </w:tabs>
              <w:spacing w:line="360" w:lineRule="auto"/>
              <w:rPr>
                <w:rFonts w:ascii="Times New Roman" w:hAnsi="Times New Roman" w:cs="Times New Roman"/>
                <w:sz w:val="20"/>
                <w:szCs w:val="20"/>
              </w:rPr>
            </w:pPr>
          </w:p>
        </w:tc>
        <w:tc>
          <w:tcPr>
            <w:tcW w:w="900" w:type="dxa"/>
            <w:tcBorders>
              <w:top w:val="single" w:sz="4" w:space="0" w:color="auto"/>
              <w:left w:val="nil"/>
              <w:bottom w:val="nil"/>
              <w:right w:val="nil"/>
            </w:tcBorders>
          </w:tcPr>
          <w:p w:rsidR="00361CCC" w:rsidRPr="005F2DA3" w:rsidRDefault="00361CCC" w:rsidP="00502EAB">
            <w:pPr>
              <w:tabs>
                <w:tab w:val="decimal" w:pos="423"/>
              </w:tabs>
              <w:spacing w:line="360" w:lineRule="auto"/>
              <w:rPr>
                <w:rFonts w:ascii="Times New Roman" w:hAnsi="Times New Roman" w:cs="Times New Roman"/>
                <w:sz w:val="20"/>
                <w:szCs w:val="20"/>
              </w:rPr>
            </w:pPr>
          </w:p>
        </w:tc>
        <w:tc>
          <w:tcPr>
            <w:tcW w:w="630" w:type="dxa"/>
            <w:tcBorders>
              <w:top w:val="single" w:sz="4" w:space="0" w:color="auto"/>
              <w:left w:val="nil"/>
              <w:bottom w:val="nil"/>
            </w:tcBorders>
          </w:tcPr>
          <w:p w:rsidR="00361CCC" w:rsidRPr="005F2DA3" w:rsidRDefault="00361CCC" w:rsidP="00502EAB">
            <w:pPr>
              <w:tabs>
                <w:tab w:val="decimal" w:pos="162"/>
              </w:tabs>
              <w:spacing w:line="360" w:lineRule="auto"/>
              <w:rPr>
                <w:rFonts w:ascii="Times New Roman" w:hAnsi="Times New Roman" w:cs="Times New Roman"/>
                <w:sz w:val="20"/>
                <w:szCs w:val="20"/>
              </w:rPr>
            </w:pPr>
          </w:p>
        </w:tc>
      </w:tr>
      <w:tr w:rsidR="00361CCC" w:rsidRPr="005F2DA3" w:rsidTr="00D20865">
        <w:tc>
          <w:tcPr>
            <w:tcW w:w="2340" w:type="dxa"/>
            <w:tcBorders>
              <w:top w:val="nil"/>
              <w:bottom w:val="nil"/>
              <w:right w:val="nil"/>
            </w:tcBorders>
          </w:tcPr>
          <w:p w:rsidR="00361CCC" w:rsidRPr="005F2DA3" w:rsidRDefault="00361CCC" w:rsidP="00502EAB">
            <w:pPr>
              <w:spacing w:line="360" w:lineRule="auto"/>
              <w:rPr>
                <w:rFonts w:ascii="Times New Roman" w:hAnsi="Times New Roman" w:cs="Times New Roman"/>
                <w:sz w:val="20"/>
                <w:szCs w:val="20"/>
                <w:vertAlign w:val="superscript"/>
              </w:rPr>
            </w:pPr>
            <w:r w:rsidRPr="005F2DA3">
              <w:rPr>
                <w:rFonts w:ascii="Times New Roman" w:hAnsi="Times New Roman" w:cs="Times New Roman"/>
                <w:sz w:val="20"/>
                <w:szCs w:val="20"/>
              </w:rPr>
              <w:t xml:space="preserve">   Intercept</w:t>
            </w:r>
          </w:p>
        </w:tc>
        <w:tc>
          <w:tcPr>
            <w:tcW w:w="810" w:type="dxa"/>
            <w:tcBorders>
              <w:top w:val="nil"/>
              <w:left w:val="nil"/>
              <w:bottom w:val="nil"/>
              <w:right w:val="nil"/>
            </w:tcBorders>
          </w:tcPr>
          <w:p w:rsidR="00361CCC" w:rsidRPr="005F2DA3" w:rsidRDefault="00361CCC" w:rsidP="00B1000E">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4.</w:t>
            </w:r>
            <w:r w:rsidR="00B1000E">
              <w:rPr>
                <w:rFonts w:ascii="Times New Roman" w:hAnsi="Times New Roman" w:cs="Times New Roman"/>
                <w:sz w:val="20"/>
                <w:szCs w:val="20"/>
              </w:rPr>
              <w:t>99</w:t>
            </w:r>
            <w:r w:rsidRPr="005F2DA3">
              <w:rPr>
                <w:rFonts w:ascii="Times New Roman" w:hAnsi="Times New Roman" w:cs="Times New Roman"/>
                <w:sz w:val="20"/>
                <w:szCs w:val="20"/>
              </w:rPr>
              <w:t>**</w:t>
            </w:r>
          </w:p>
        </w:tc>
        <w:tc>
          <w:tcPr>
            <w:tcW w:w="540" w:type="dxa"/>
            <w:tcBorders>
              <w:top w:val="nil"/>
              <w:left w:val="nil"/>
              <w:bottom w:val="nil"/>
              <w:right w:val="nil"/>
            </w:tcBorders>
          </w:tcPr>
          <w:p w:rsidR="00361CCC" w:rsidRPr="005F2DA3" w:rsidRDefault="00361CCC" w:rsidP="00D20865">
            <w:pPr>
              <w:tabs>
                <w:tab w:val="decimal" w:pos="0"/>
              </w:tabs>
              <w:spacing w:line="360" w:lineRule="auto"/>
              <w:rPr>
                <w:rFonts w:ascii="Times New Roman" w:hAnsi="Times New Roman" w:cs="Times New Roman"/>
                <w:sz w:val="20"/>
                <w:szCs w:val="20"/>
              </w:rPr>
            </w:pPr>
            <w:r w:rsidRPr="005F2DA3">
              <w:rPr>
                <w:rFonts w:ascii="Times New Roman" w:hAnsi="Times New Roman" w:cs="Times New Roman"/>
                <w:sz w:val="20"/>
                <w:szCs w:val="20"/>
              </w:rPr>
              <w:t>.22</w:t>
            </w:r>
          </w:p>
        </w:tc>
        <w:tc>
          <w:tcPr>
            <w:tcW w:w="810" w:type="dxa"/>
            <w:tcBorders>
              <w:top w:val="nil"/>
              <w:left w:val="nil"/>
              <w:bottom w:val="nil"/>
              <w:right w:val="nil"/>
            </w:tcBorders>
          </w:tcPr>
          <w:p w:rsidR="00361CCC" w:rsidRPr="005F2DA3" w:rsidRDefault="00361CCC" w:rsidP="004B7679">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3.</w:t>
            </w:r>
            <w:r w:rsidR="004B7679">
              <w:rPr>
                <w:rFonts w:ascii="Times New Roman" w:hAnsi="Times New Roman" w:cs="Times New Roman"/>
                <w:sz w:val="20"/>
                <w:szCs w:val="20"/>
              </w:rPr>
              <w:t>05</w:t>
            </w:r>
            <w:r w:rsidRPr="005F2DA3">
              <w:rPr>
                <w:rFonts w:ascii="Times New Roman" w:hAnsi="Times New Roman" w:cs="Times New Roman"/>
                <w:sz w:val="20"/>
                <w:szCs w:val="20"/>
              </w:rPr>
              <w:t>**</w:t>
            </w:r>
          </w:p>
        </w:tc>
        <w:tc>
          <w:tcPr>
            <w:tcW w:w="540" w:type="dxa"/>
            <w:tcBorders>
              <w:top w:val="nil"/>
              <w:left w:val="nil"/>
              <w:bottom w:val="nil"/>
              <w:right w:val="nil"/>
            </w:tcBorders>
          </w:tcPr>
          <w:p w:rsidR="00361CCC" w:rsidRPr="005F2DA3" w:rsidRDefault="00361CCC" w:rsidP="004B7679">
            <w:pPr>
              <w:tabs>
                <w:tab w:val="decimal" w:pos="0"/>
              </w:tabs>
              <w:spacing w:line="360" w:lineRule="auto"/>
              <w:rPr>
                <w:rFonts w:ascii="Times New Roman" w:hAnsi="Times New Roman" w:cs="Times New Roman"/>
                <w:sz w:val="20"/>
                <w:szCs w:val="20"/>
              </w:rPr>
            </w:pPr>
            <w:r w:rsidRPr="005F2DA3">
              <w:rPr>
                <w:rFonts w:ascii="Times New Roman" w:hAnsi="Times New Roman" w:cs="Times New Roman"/>
                <w:sz w:val="20"/>
                <w:szCs w:val="20"/>
              </w:rPr>
              <w:t>.2</w:t>
            </w:r>
            <w:r w:rsidR="004B7679">
              <w:rPr>
                <w:rFonts w:ascii="Times New Roman" w:hAnsi="Times New Roman" w:cs="Times New Roman"/>
                <w:sz w:val="20"/>
                <w:szCs w:val="20"/>
              </w:rPr>
              <w:t>2</w:t>
            </w:r>
          </w:p>
        </w:tc>
        <w:tc>
          <w:tcPr>
            <w:tcW w:w="810" w:type="dxa"/>
            <w:tcBorders>
              <w:top w:val="nil"/>
              <w:left w:val="nil"/>
              <w:bottom w:val="nil"/>
              <w:right w:val="nil"/>
            </w:tcBorders>
          </w:tcPr>
          <w:p w:rsidR="00361CCC" w:rsidRPr="005F2DA3" w:rsidRDefault="00361CCC" w:rsidP="00C209EF">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3.</w:t>
            </w:r>
            <w:r w:rsidR="00C209EF">
              <w:rPr>
                <w:rFonts w:ascii="Times New Roman" w:hAnsi="Times New Roman" w:cs="Times New Roman"/>
                <w:sz w:val="20"/>
                <w:szCs w:val="20"/>
              </w:rPr>
              <w:t>33</w:t>
            </w:r>
            <w:r w:rsidRPr="005F2DA3">
              <w:rPr>
                <w:rFonts w:ascii="Times New Roman" w:hAnsi="Times New Roman" w:cs="Times New Roman"/>
                <w:sz w:val="20"/>
                <w:szCs w:val="20"/>
              </w:rPr>
              <w:t>**</w:t>
            </w:r>
          </w:p>
        </w:tc>
        <w:tc>
          <w:tcPr>
            <w:tcW w:w="540" w:type="dxa"/>
            <w:tcBorders>
              <w:top w:val="nil"/>
              <w:left w:val="nil"/>
              <w:bottom w:val="nil"/>
              <w:right w:val="nil"/>
            </w:tcBorders>
          </w:tcPr>
          <w:p w:rsidR="00361CCC" w:rsidRPr="005F2DA3" w:rsidRDefault="00361CCC" w:rsidP="00D20865">
            <w:pPr>
              <w:tabs>
                <w:tab w:val="decimal" w:pos="-18"/>
              </w:tabs>
              <w:spacing w:line="360" w:lineRule="auto"/>
              <w:rPr>
                <w:rFonts w:ascii="Times New Roman" w:hAnsi="Times New Roman" w:cs="Times New Roman"/>
                <w:sz w:val="20"/>
                <w:szCs w:val="20"/>
              </w:rPr>
            </w:pPr>
            <w:r w:rsidRPr="005F2DA3">
              <w:rPr>
                <w:rFonts w:ascii="Times New Roman" w:hAnsi="Times New Roman" w:cs="Times New Roman"/>
                <w:sz w:val="20"/>
                <w:szCs w:val="20"/>
              </w:rPr>
              <w:t>.18</w:t>
            </w:r>
          </w:p>
        </w:tc>
        <w:tc>
          <w:tcPr>
            <w:tcW w:w="900" w:type="dxa"/>
            <w:tcBorders>
              <w:top w:val="nil"/>
              <w:left w:val="nil"/>
              <w:bottom w:val="nil"/>
              <w:right w:val="nil"/>
            </w:tcBorders>
          </w:tcPr>
          <w:p w:rsidR="00361CCC" w:rsidRPr="005F2DA3" w:rsidRDefault="007206DB"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1.10*</w:t>
            </w:r>
          </w:p>
        </w:tc>
        <w:tc>
          <w:tcPr>
            <w:tcW w:w="540" w:type="dxa"/>
            <w:tcBorders>
              <w:top w:val="nil"/>
              <w:left w:val="nil"/>
              <w:bottom w:val="nil"/>
              <w:right w:val="nil"/>
            </w:tcBorders>
          </w:tcPr>
          <w:p w:rsidR="00361CCC" w:rsidRPr="005F2DA3" w:rsidRDefault="00361CCC" w:rsidP="007206DB">
            <w:pPr>
              <w:tabs>
                <w:tab w:val="decimal" w:pos="0"/>
              </w:tabs>
              <w:spacing w:line="360" w:lineRule="auto"/>
              <w:rPr>
                <w:rFonts w:ascii="Times New Roman" w:hAnsi="Times New Roman" w:cs="Times New Roman"/>
                <w:sz w:val="20"/>
                <w:szCs w:val="20"/>
              </w:rPr>
            </w:pPr>
            <w:r w:rsidRPr="005F2DA3">
              <w:rPr>
                <w:rFonts w:ascii="Times New Roman" w:hAnsi="Times New Roman" w:cs="Times New Roman"/>
                <w:sz w:val="20"/>
                <w:szCs w:val="20"/>
              </w:rPr>
              <w:t>.</w:t>
            </w:r>
            <w:r w:rsidR="007206DB">
              <w:rPr>
                <w:rFonts w:ascii="Times New Roman" w:hAnsi="Times New Roman" w:cs="Times New Roman"/>
                <w:sz w:val="20"/>
                <w:szCs w:val="20"/>
              </w:rPr>
              <w:t>37</w:t>
            </w:r>
          </w:p>
        </w:tc>
        <w:tc>
          <w:tcPr>
            <w:tcW w:w="900" w:type="dxa"/>
            <w:tcBorders>
              <w:top w:val="nil"/>
              <w:left w:val="nil"/>
              <w:bottom w:val="nil"/>
              <w:right w:val="nil"/>
            </w:tcBorders>
          </w:tcPr>
          <w:p w:rsidR="00361CCC" w:rsidRPr="005F2DA3" w:rsidRDefault="00361CCC" w:rsidP="00D83AF3">
            <w:pPr>
              <w:tabs>
                <w:tab w:val="decimal" w:pos="25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55.</w:t>
            </w:r>
            <w:r w:rsidR="00D83AF3">
              <w:rPr>
                <w:rFonts w:ascii="Times New Roman" w:hAnsi="Times New Roman" w:cs="Times New Roman"/>
                <w:sz w:val="20"/>
                <w:szCs w:val="20"/>
              </w:rPr>
              <w:t>76</w:t>
            </w:r>
            <w:r w:rsidRPr="005F2DA3">
              <w:rPr>
                <w:rFonts w:ascii="Times New Roman" w:hAnsi="Times New Roman" w:cs="Times New Roman"/>
                <w:sz w:val="20"/>
                <w:szCs w:val="20"/>
              </w:rPr>
              <w:t>**</w:t>
            </w:r>
          </w:p>
        </w:tc>
        <w:tc>
          <w:tcPr>
            <w:tcW w:w="630" w:type="dxa"/>
            <w:tcBorders>
              <w:top w:val="nil"/>
              <w:left w:val="nil"/>
              <w:bottom w:val="nil"/>
            </w:tcBorders>
          </w:tcPr>
          <w:p w:rsidR="00361CCC" w:rsidRPr="005F2DA3" w:rsidRDefault="00D83AF3" w:rsidP="00195BB4">
            <w:pPr>
              <w:tabs>
                <w:tab w:val="decimal" w:pos="72"/>
              </w:tabs>
              <w:spacing w:line="360" w:lineRule="auto"/>
              <w:rPr>
                <w:rFonts w:ascii="Times New Roman" w:hAnsi="Times New Roman" w:cs="Times New Roman"/>
                <w:sz w:val="20"/>
                <w:szCs w:val="20"/>
              </w:rPr>
            </w:pPr>
            <w:r>
              <w:rPr>
                <w:rFonts w:ascii="Times New Roman" w:hAnsi="Times New Roman" w:cs="Times New Roman"/>
                <w:sz w:val="20"/>
                <w:szCs w:val="20"/>
              </w:rPr>
              <w:t>7.59</w:t>
            </w:r>
          </w:p>
        </w:tc>
      </w:tr>
      <w:tr w:rsidR="00361CCC" w:rsidRPr="005F2DA3" w:rsidTr="00D20865">
        <w:tc>
          <w:tcPr>
            <w:tcW w:w="2340" w:type="dxa"/>
            <w:tcBorders>
              <w:top w:val="nil"/>
              <w:bottom w:val="nil"/>
              <w:right w:val="nil"/>
            </w:tcBorders>
          </w:tcPr>
          <w:p w:rsidR="00361CCC" w:rsidRPr="005F2DA3" w:rsidRDefault="00361CCC" w:rsidP="00502EAB">
            <w:pPr>
              <w:spacing w:line="360" w:lineRule="auto"/>
              <w:rPr>
                <w:rFonts w:ascii="Times New Roman" w:hAnsi="Times New Roman" w:cs="Times New Roman"/>
                <w:sz w:val="20"/>
                <w:szCs w:val="20"/>
              </w:rPr>
            </w:pPr>
            <w:r w:rsidRPr="005F2DA3">
              <w:rPr>
                <w:rFonts w:ascii="Times New Roman" w:hAnsi="Times New Roman" w:cs="Times New Roman"/>
                <w:sz w:val="20"/>
                <w:szCs w:val="20"/>
              </w:rPr>
              <w:t xml:space="preserve">   OSC Profile (T1)</w:t>
            </w:r>
            <w:r w:rsidRPr="005F2DA3">
              <w:rPr>
                <w:rFonts w:ascii="Times New Roman" w:hAnsi="Times New Roman" w:cs="Times New Roman"/>
                <w:sz w:val="20"/>
                <w:szCs w:val="20"/>
                <w:vertAlign w:val="superscript"/>
              </w:rPr>
              <w:t>b</w:t>
            </w:r>
          </w:p>
        </w:tc>
        <w:tc>
          <w:tcPr>
            <w:tcW w:w="810" w:type="dxa"/>
            <w:tcBorders>
              <w:top w:val="nil"/>
              <w:left w:val="nil"/>
              <w:bottom w:val="nil"/>
              <w:right w:val="nil"/>
            </w:tcBorders>
          </w:tcPr>
          <w:p w:rsidR="00361CCC" w:rsidRPr="005F2DA3" w:rsidRDefault="00B1000E"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.16</w:t>
            </w:r>
          </w:p>
        </w:tc>
        <w:tc>
          <w:tcPr>
            <w:tcW w:w="540" w:type="dxa"/>
            <w:tcBorders>
              <w:top w:val="nil"/>
              <w:left w:val="nil"/>
              <w:bottom w:val="nil"/>
              <w:right w:val="nil"/>
            </w:tcBorders>
          </w:tcPr>
          <w:p w:rsidR="00361CCC" w:rsidRPr="005F2DA3" w:rsidRDefault="00B1000E" w:rsidP="00D20865">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.27</w:t>
            </w:r>
          </w:p>
        </w:tc>
        <w:tc>
          <w:tcPr>
            <w:tcW w:w="810" w:type="dxa"/>
            <w:tcBorders>
              <w:top w:val="nil"/>
              <w:left w:val="nil"/>
              <w:bottom w:val="nil"/>
              <w:right w:val="nil"/>
            </w:tcBorders>
          </w:tcPr>
          <w:p w:rsidR="00361CCC" w:rsidRPr="005F2DA3" w:rsidRDefault="00361CCC" w:rsidP="00361CCC">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-.38</w:t>
            </w:r>
          </w:p>
        </w:tc>
        <w:tc>
          <w:tcPr>
            <w:tcW w:w="540" w:type="dxa"/>
            <w:tcBorders>
              <w:top w:val="nil"/>
              <w:left w:val="nil"/>
              <w:bottom w:val="nil"/>
              <w:right w:val="nil"/>
            </w:tcBorders>
          </w:tcPr>
          <w:p w:rsidR="00361CCC" w:rsidRPr="005F2DA3" w:rsidRDefault="00361CCC" w:rsidP="00195BB4">
            <w:pPr>
              <w:tabs>
                <w:tab w:val="decimal" w:pos="0"/>
              </w:tabs>
              <w:spacing w:line="360" w:lineRule="auto"/>
              <w:rPr>
                <w:rFonts w:ascii="Times New Roman" w:hAnsi="Times New Roman" w:cs="Times New Roman"/>
                <w:sz w:val="20"/>
                <w:szCs w:val="20"/>
              </w:rPr>
            </w:pPr>
            <w:r w:rsidRPr="005F2DA3">
              <w:rPr>
                <w:rFonts w:ascii="Times New Roman" w:hAnsi="Times New Roman" w:cs="Times New Roman"/>
                <w:sz w:val="20"/>
                <w:szCs w:val="20"/>
              </w:rPr>
              <w:t>.21</w:t>
            </w:r>
          </w:p>
        </w:tc>
        <w:tc>
          <w:tcPr>
            <w:tcW w:w="810" w:type="dxa"/>
            <w:tcBorders>
              <w:top w:val="nil"/>
              <w:left w:val="nil"/>
              <w:bottom w:val="nil"/>
              <w:right w:val="nil"/>
            </w:tcBorders>
          </w:tcPr>
          <w:p w:rsidR="00361CCC" w:rsidRPr="005F2DA3" w:rsidRDefault="00361CCC" w:rsidP="00361CCC">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-.34</w:t>
            </w:r>
          </w:p>
        </w:tc>
        <w:tc>
          <w:tcPr>
            <w:tcW w:w="540" w:type="dxa"/>
            <w:tcBorders>
              <w:top w:val="nil"/>
              <w:left w:val="nil"/>
              <w:bottom w:val="nil"/>
              <w:right w:val="nil"/>
            </w:tcBorders>
          </w:tcPr>
          <w:p w:rsidR="00361CCC" w:rsidRPr="005F2DA3" w:rsidRDefault="00C209EF" w:rsidP="00D20865">
            <w:pPr>
              <w:tabs>
                <w:tab w:val="decimal" w:pos="0"/>
              </w:tabs>
              <w:spacing w:line="360" w:lineRule="auto"/>
              <w:ind w:left="-108"/>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nil"/>
              <w:left w:val="nil"/>
              <w:bottom w:val="nil"/>
              <w:right w:val="nil"/>
            </w:tcBorders>
          </w:tcPr>
          <w:p w:rsidR="00361CCC" w:rsidRPr="005F2DA3" w:rsidRDefault="00361CCC" w:rsidP="00364053">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w:t>
            </w:r>
            <w:r w:rsidR="00364053">
              <w:rPr>
                <w:rFonts w:ascii="Times New Roman" w:hAnsi="Times New Roman" w:cs="Times New Roman"/>
                <w:sz w:val="20"/>
                <w:szCs w:val="20"/>
              </w:rPr>
              <w:t>15</w:t>
            </w:r>
          </w:p>
        </w:tc>
        <w:tc>
          <w:tcPr>
            <w:tcW w:w="540" w:type="dxa"/>
            <w:tcBorders>
              <w:top w:val="nil"/>
              <w:left w:val="nil"/>
              <w:bottom w:val="nil"/>
              <w:right w:val="nil"/>
            </w:tcBorders>
          </w:tcPr>
          <w:p w:rsidR="00361CCC" w:rsidRPr="005F2DA3" w:rsidRDefault="00361CCC" w:rsidP="00364053">
            <w:pPr>
              <w:tabs>
                <w:tab w:val="decimal" w:pos="0"/>
              </w:tabs>
              <w:spacing w:line="360" w:lineRule="auto"/>
              <w:rPr>
                <w:rFonts w:ascii="Times New Roman" w:hAnsi="Times New Roman" w:cs="Times New Roman"/>
                <w:sz w:val="20"/>
                <w:szCs w:val="20"/>
              </w:rPr>
            </w:pPr>
            <w:r w:rsidRPr="005F2DA3">
              <w:rPr>
                <w:rFonts w:ascii="Times New Roman" w:hAnsi="Times New Roman" w:cs="Times New Roman"/>
                <w:sz w:val="20"/>
                <w:szCs w:val="20"/>
              </w:rPr>
              <w:t>.</w:t>
            </w:r>
            <w:r w:rsidR="00364053">
              <w:rPr>
                <w:rFonts w:ascii="Times New Roman" w:hAnsi="Times New Roman" w:cs="Times New Roman"/>
                <w:sz w:val="20"/>
                <w:szCs w:val="20"/>
              </w:rPr>
              <w:t>47</w:t>
            </w:r>
          </w:p>
        </w:tc>
        <w:tc>
          <w:tcPr>
            <w:tcW w:w="900" w:type="dxa"/>
            <w:tcBorders>
              <w:top w:val="nil"/>
              <w:left w:val="nil"/>
              <w:bottom w:val="nil"/>
              <w:right w:val="nil"/>
            </w:tcBorders>
          </w:tcPr>
          <w:p w:rsidR="00361CCC" w:rsidRPr="005F2DA3" w:rsidRDefault="00361CCC" w:rsidP="00361CCC">
            <w:pPr>
              <w:tabs>
                <w:tab w:val="decimal" w:pos="25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-4.21</w:t>
            </w:r>
          </w:p>
        </w:tc>
        <w:tc>
          <w:tcPr>
            <w:tcW w:w="630" w:type="dxa"/>
            <w:tcBorders>
              <w:top w:val="nil"/>
              <w:left w:val="nil"/>
              <w:bottom w:val="nil"/>
            </w:tcBorders>
          </w:tcPr>
          <w:p w:rsidR="00361CCC" w:rsidRPr="005F2DA3" w:rsidRDefault="00361CCC" w:rsidP="00D83AF3">
            <w:pPr>
              <w:tabs>
                <w:tab w:val="decimal" w:pos="72"/>
              </w:tabs>
              <w:spacing w:line="360" w:lineRule="auto"/>
              <w:rPr>
                <w:rFonts w:ascii="Times New Roman" w:hAnsi="Times New Roman" w:cs="Times New Roman"/>
                <w:sz w:val="20"/>
                <w:szCs w:val="20"/>
              </w:rPr>
            </w:pPr>
            <w:r w:rsidRPr="005F2DA3">
              <w:rPr>
                <w:rFonts w:ascii="Times New Roman" w:hAnsi="Times New Roman" w:cs="Times New Roman"/>
                <w:sz w:val="20"/>
                <w:szCs w:val="20"/>
              </w:rPr>
              <w:t>5.</w:t>
            </w:r>
            <w:r w:rsidR="00D83AF3">
              <w:rPr>
                <w:rFonts w:ascii="Times New Roman" w:hAnsi="Times New Roman" w:cs="Times New Roman"/>
                <w:sz w:val="20"/>
                <w:szCs w:val="20"/>
              </w:rPr>
              <w:t>67</w:t>
            </w:r>
          </w:p>
        </w:tc>
      </w:tr>
      <w:tr w:rsidR="00361CCC" w:rsidRPr="005F2DA3" w:rsidTr="00D20865">
        <w:tc>
          <w:tcPr>
            <w:tcW w:w="2340" w:type="dxa"/>
            <w:tcBorders>
              <w:top w:val="nil"/>
            </w:tcBorders>
          </w:tcPr>
          <w:p w:rsidR="00361CCC" w:rsidRPr="005F2DA3" w:rsidRDefault="00361CCC" w:rsidP="00502EAB">
            <w:pPr>
              <w:spacing w:line="360" w:lineRule="auto"/>
              <w:rPr>
                <w:rFonts w:ascii="Times New Roman" w:hAnsi="Times New Roman" w:cs="Times New Roman"/>
                <w:sz w:val="20"/>
                <w:szCs w:val="20"/>
                <w:vertAlign w:val="superscript"/>
              </w:rPr>
            </w:pPr>
            <w:r w:rsidRPr="005F2DA3">
              <w:rPr>
                <w:rFonts w:ascii="Times New Roman" w:hAnsi="Times New Roman" w:cs="Times New Roman"/>
                <w:sz w:val="20"/>
                <w:szCs w:val="20"/>
              </w:rPr>
              <w:t xml:space="preserve">   </w:t>
            </w:r>
            <w:proofErr w:type="spellStart"/>
            <w:r w:rsidRPr="005F2DA3">
              <w:rPr>
                <w:rFonts w:ascii="Times New Roman" w:hAnsi="Times New Roman" w:cs="Times New Roman"/>
                <w:sz w:val="20"/>
                <w:szCs w:val="20"/>
              </w:rPr>
              <w:t>ARC</w:t>
            </w:r>
            <w:r w:rsidRPr="005F2DA3">
              <w:rPr>
                <w:rFonts w:ascii="Times New Roman" w:hAnsi="Times New Roman" w:cs="Times New Roman"/>
                <w:sz w:val="20"/>
                <w:szCs w:val="20"/>
                <w:vertAlign w:val="superscript"/>
              </w:rPr>
              <w:t>c</w:t>
            </w:r>
            <w:proofErr w:type="spellEnd"/>
          </w:p>
        </w:tc>
        <w:tc>
          <w:tcPr>
            <w:tcW w:w="810" w:type="dxa"/>
            <w:tcBorders>
              <w:top w:val="nil"/>
            </w:tcBorders>
          </w:tcPr>
          <w:p w:rsidR="00361CCC" w:rsidRPr="005F2DA3" w:rsidRDefault="00361CCC" w:rsidP="00B1000E">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w:t>
            </w:r>
            <w:r w:rsidR="00B1000E">
              <w:rPr>
                <w:rFonts w:ascii="Times New Roman" w:hAnsi="Times New Roman" w:cs="Times New Roman"/>
                <w:sz w:val="20"/>
                <w:szCs w:val="20"/>
              </w:rPr>
              <w:t>64</w:t>
            </w:r>
            <w:r w:rsidRPr="005F2DA3">
              <w:rPr>
                <w:rFonts w:ascii="Times New Roman" w:hAnsi="Times New Roman" w:cs="Times New Roman"/>
                <w:sz w:val="20"/>
                <w:szCs w:val="20"/>
              </w:rPr>
              <w:t>*</w:t>
            </w:r>
          </w:p>
        </w:tc>
        <w:tc>
          <w:tcPr>
            <w:tcW w:w="540" w:type="dxa"/>
            <w:tcBorders>
              <w:top w:val="nil"/>
            </w:tcBorders>
          </w:tcPr>
          <w:p w:rsidR="00361CCC" w:rsidRPr="005F2DA3" w:rsidRDefault="00B1000E" w:rsidP="00D20865">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.30</w:t>
            </w:r>
          </w:p>
        </w:tc>
        <w:tc>
          <w:tcPr>
            <w:tcW w:w="810" w:type="dxa"/>
            <w:tcBorders>
              <w:top w:val="nil"/>
            </w:tcBorders>
          </w:tcPr>
          <w:p w:rsidR="00361CCC" w:rsidRPr="005F2DA3" w:rsidRDefault="004B7679"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-.70</w:t>
            </w:r>
            <w:r w:rsidR="00361CCC" w:rsidRPr="005F2DA3">
              <w:rPr>
                <w:rFonts w:ascii="Times New Roman" w:hAnsi="Times New Roman" w:cs="Times New Roman"/>
                <w:sz w:val="20"/>
                <w:szCs w:val="20"/>
              </w:rPr>
              <w:t>*</w:t>
            </w:r>
          </w:p>
        </w:tc>
        <w:tc>
          <w:tcPr>
            <w:tcW w:w="540" w:type="dxa"/>
            <w:tcBorders>
              <w:top w:val="nil"/>
            </w:tcBorders>
          </w:tcPr>
          <w:p w:rsidR="00361CCC" w:rsidRPr="005F2DA3" w:rsidRDefault="004B7679" w:rsidP="00195BB4">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.31</w:t>
            </w:r>
          </w:p>
        </w:tc>
        <w:tc>
          <w:tcPr>
            <w:tcW w:w="810" w:type="dxa"/>
            <w:tcBorders>
              <w:top w:val="nil"/>
            </w:tcBorders>
          </w:tcPr>
          <w:p w:rsidR="00361CCC" w:rsidRPr="005F2DA3" w:rsidRDefault="00C209EF"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-.35</w:t>
            </w:r>
          </w:p>
        </w:tc>
        <w:tc>
          <w:tcPr>
            <w:tcW w:w="540" w:type="dxa"/>
            <w:tcBorders>
              <w:top w:val="nil"/>
            </w:tcBorders>
          </w:tcPr>
          <w:p w:rsidR="00361CCC" w:rsidRPr="005F2DA3" w:rsidRDefault="00C209EF" w:rsidP="00D20865">
            <w:pPr>
              <w:tabs>
                <w:tab w:val="decimal" w:pos="0"/>
              </w:tabs>
              <w:spacing w:line="360" w:lineRule="auto"/>
              <w:ind w:left="-108"/>
              <w:rPr>
                <w:rFonts w:ascii="Times New Roman" w:hAnsi="Times New Roman" w:cs="Times New Roman"/>
                <w:sz w:val="20"/>
                <w:szCs w:val="20"/>
              </w:rPr>
            </w:pPr>
            <w:r>
              <w:rPr>
                <w:rFonts w:ascii="Times New Roman" w:hAnsi="Times New Roman" w:cs="Times New Roman"/>
                <w:sz w:val="20"/>
                <w:szCs w:val="20"/>
              </w:rPr>
              <w:t>.34</w:t>
            </w:r>
          </w:p>
        </w:tc>
        <w:tc>
          <w:tcPr>
            <w:tcW w:w="900" w:type="dxa"/>
            <w:tcBorders>
              <w:top w:val="nil"/>
            </w:tcBorders>
          </w:tcPr>
          <w:p w:rsidR="00361CCC" w:rsidRPr="005F2DA3" w:rsidRDefault="00361CCC" w:rsidP="00364053">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1.</w:t>
            </w:r>
            <w:r w:rsidR="00364053">
              <w:rPr>
                <w:rFonts w:ascii="Times New Roman" w:hAnsi="Times New Roman" w:cs="Times New Roman"/>
                <w:sz w:val="20"/>
                <w:szCs w:val="20"/>
              </w:rPr>
              <w:t>16</w:t>
            </w:r>
            <w:r w:rsidRPr="005F2DA3">
              <w:rPr>
                <w:rFonts w:ascii="Times New Roman" w:hAnsi="Times New Roman" w:cs="Times New Roman"/>
                <w:sz w:val="20"/>
                <w:szCs w:val="20"/>
              </w:rPr>
              <w:t>*</w:t>
            </w:r>
          </w:p>
        </w:tc>
        <w:tc>
          <w:tcPr>
            <w:tcW w:w="540" w:type="dxa"/>
            <w:tcBorders>
              <w:top w:val="nil"/>
            </w:tcBorders>
          </w:tcPr>
          <w:p w:rsidR="00361CCC" w:rsidRPr="005F2DA3" w:rsidRDefault="00361CCC" w:rsidP="00364053">
            <w:pPr>
              <w:tabs>
                <w:tab w:val="decimal" w:pos="0"/>
              </w:tabs>
              <w:spacing w:line="360" w:lineRule="auto"/>
              <w:rPr>
                <w:rFonts w:ascii="Times New Roman" w:hAnsi="Times New Roman" w:cs="Times New Roman"/>
                <w:sz w:val="20"/>
                <w:szCs w:val="20"/>
              </w:rPr>
            </w:pPr>
            <w:r w:rsidRPr="005F2DA3">
              <w:rPr>
                <w:rFonts w:ascii="Times New Roman" w:hAnsi="Times New Roman" w:cs="Times New Roman"/>
                <w:sz w:val="20"/>
                <w:szCs w:val="20"/>
              </w:rPr>
              <w:t>.</w:t>
            </w:r>
            <w:r w:rsidR="00364053">
              <w:rPr>
                <w:rFonts w:ascii="Times New Roman" w:hAnsi="Times New Roman" w:cs="Times New Roman"/>
                <w:sz w:val="20"/>
                <w:szCs w:val="20"/>
              </w:rPr>
              <w:t>39</w:t>
            </w:r>
          </w:p>
        </w:tc>
        <w:tc>
          <w:tcPr>
            <w:tcW w:w="900" w:type="dxa"/>
            <w:tcBorders>
              <w:top w:val="nil"/>
            </w:tcBorders>
          </w:tcPr>
          <w:p w:rsidR="00361CCC" w:rsidRPr="005F2DA3" w:rsidRDefault="00361CCC" w:rsidP="00D83AF3">
            <w:pPr>
              <w:tabs>
                <w:tab w:val="decimal" w:pos="25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25.</w:t>
            </w:r>
            <w:r w:rsidR="00D83AF3">
              <w:rPr>
                <w:rFonts w:ascii="Times New Roman" w:hAnsi="Times New Roman" w:cs="Times New Roman"/>
                <w:sz w:val="20"/>
                <w:szCs w:val="20"/>
              </w:rPr>
              <w:t>12</w:t>
            </w:r>
            <w:r w:rsidRPr="005F2DA3">
              <w:rPr>
                <w:rFonts w:ascii="Times New Roman" w:hAnsi="Times New Roman" w:cs="Times New Roman"/>
                <w:sz w:val="20"/>
                <w:szCs w:val="20"/>
              </w:rPr>
              <w:t>*</w:t>
            </w:r>
          </w:p>
        </w:tc>
        <w:tc>
          <w:tcPr>
            <w:tcW w:w="630" w:type="dxa"/>
            <w:tcBorders>
              <w:top w:val="nil"/>
            </w:tcBorders>
          </w:tcPr>
          <w:p w:rsidR="00361CCC" w:rsidRPr="005F2DA3" w:rsidRDefault="00D83AF3" w:rsidP="00195BB4">
            <w:pPr>
              <w:tabs>
                <w:tab w:val="decimal" w:pos="72"/>
              </w:tabs>
              <w:spacing w:line="360" w:lineRule="auto"/>
              <w:rPr>
                <w:rFonts w:ascii="Times New Roman" w:hAnsi="Times New Roman" w:cs="Times New Roman"/>
                <w:sz w:val="20"/>
                <w:szCs w:val="20"/>
              </w:rPr>
            </w:pPr>
            <w:r>
              <w:rPr>
                <w:rFonts w:ascii="Times New Roman" w:hAnsi="Times New Roman" w:cs="Times New Roman"/>
                <w:sz w:val="20"/>
                <w:szCs w:val="20"/>
              </w:rPr>
              <w:t>8.40</w:t>
            </w:r>
          </w:p>
        </w:tc>
      </w:tr>
      <w:tr w:rsidR="00361CCC" w:rsidRPr="005F2DA3" w:rsidTr="00D20865">
        <w:tc>
          <w:tcPr>
            <w:tcW w:w="2340" w:type="dxa"/>
          </w:tcPr>
          <w:p w:rsidR="00361CCC" w:rsidRPr="005F2DA3" w:rsidRDefault="00361CCC" w:rsidP="00502EAB">
            <w:pPr>
              <w:spacing w:line="360" w:lineRule="auto"/>
              <w:rPr>
                <w:rFonts w:ascii="Times New Roman" w:hAnsi="Times New Roman" w:cs="Times New Roman"/>
                <w:sz w:val="20"/>
                <w:szCs w:val="20"/>
              </w:rPr>
            </w:pPr>
            <w:r w:rsidRPr="005F2DA3">
              <w:rPr>
                <w:rFonts w:ascii="Times New Roman" w:hAnsi="Times New Roman" w:cs="Times New Roman"/>
                <w:sz w:val="20"/>
                <w:szCs w:val="20"/>
              </w:rPr>
              <w:t xml:space="preserve">Variance components </w:t>
            </w:r>
          </w:p>
        </w:tc>
        <w:tc>
          <w:tcPr>
            <w:tcW w:w="810" w:type="dxa"/>
          </w:tcPr>
          <w:p w:rsidR="00361CCC" w:rsidRPr="005F2DA3" w:rsidRDefault="00361CCC" w:rsidP="00361CCC">
            <w:pPr>
              <w:tabs>
                <w:tab w:val="decimal" w:pos="162"/>
              </w:tabs>
              <w:spacing w:line="360" w:lineRule="auto"/>
              <w:ind w:right="-108"/>
              <w:rPr>
                <w:rFonts w:ascii="Times New Roman" w:hAnsi="Times New Roman" w:cs="Times New Roman"/>
                <w:sz w:val="20"/>
                <w:szCs w:val="20"/>
              </w:rPr>
            </w:pPr>
          </w:p>
        </w:tc>
        <w:tc>
          <w:tcPr>
            <w:tcW w:w="540" w:type="dxa"/>
          </w:tcPr>
          <w:p w:rsidR="00361CCC" w:rsidRPr="005F2DA3" w:rsidRDefault="00361CCC" w:rsidP="00502EAB">
            <w:pPr>
              <w:tabs>
                <w:tab w:val="decimal" w:pos="72"/>
              </w:tabs>
              <w:spacing w:line="360" w:lineRule="auto"/>
              <w:rPr>
                <w:rFonts w:ascii="Times New Roman" w:hAnsi="Times New Roman" w:cs="Times New Roman"/>
                <w:sz w:val="20"/>
                <w:szCs w:val="20"/>
              </w:rPr>
            </w:pPr>
          </w:p>
        </w:tc>
        <w:tc>
          <w:tcPr>
            <w:tcW w:w="810" w:type="dxa"/>
          </w:tcPr>
          <w:p w:rsidR="00361CCC" w:rsidRPr="005F2DA3" w:rsidRDefault="00361CCC" w:rsidP="00361CCC">
            <w:pPr>
              <w:tabs>
                <w:tab w:val="decimal" w:pos="162"/>
              </w:tabs>
              <w:spacing w:line="360" w:lineRule="auto"/>
              <w:ind w:right="-108"/>
              <w:rPr>
                <w:rFonts w:ascii="Times New Roman" w:hAnsi="Times New Roman" w:cs="Times New Roman"/>
                <w:sz w:val="20"/>
                <w:szCs w:val="20"/>
              </w:rPr>
            </w:pP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810" w:type="dxa"/>
          </w:tcPr>
          <w:p w:rsidR="00361CCC" w:rsidRPr="005F2DA3" w:rsidRDefault="00361CCC" w:rsidP="00361CCC">
            <w:pPr>
              <w:tabs>
                <w:tab w:val="decimal" w:pos="162"/>
              </w:tabs>
              <w:spacing w:line="360" w:lineRule="auto"/>
              <w:ind w:right="-108"/>
              <w:rPr>
                <w:rFonts w:ascii="Times New Roman" w:hAnsi="Times New Roman" w:cs="Times New Roman"/>
                <w:sz w:val="20"/>
                <w:szCs w:val="20"/>
              </w:rPr>
            </w:pPr>
          </w:p>
        </w:tc>
        <w:tc>
          <w:tcPr>
            <w:tcW w:w="540" w:type="dxa"/>
          </w:tcPr>
          <w:p w:rsidR="00361CCC" w:rsidRPr="005F2DA3" w:rsidRDefault="00361CCC" w:rsidP="00502EAB">
            <w:pPr>
              <w:tabs>
                <w:tab w:val="decimal" w:pos="126"/>
              </w:tabs>
              <w:spacing w:line="360" w:lineRule="auto"/>
              <w:rPr>
                <w:rFonts w:ascii="Times New Roman" w:hAnsi="Times New Roman" w:cs="Times New Roman"/>
                <w:sz w:val="20"/>
                <w:szCs w:val="20"/>
              </w:rPr>
            </w:pPr>
          </w:p>
        </w:tc>
        <w:tc>
          <w:tcPr>
            <w:tcW w:w="900" w:type="dxa"/>
          </w:tcPr>
          <w:p w:rsidR="00361CCC" w:rsidRPr="005F2DA3" w:rsidRDefault="00361CCC" w:rsidP="00361CCC">
            <w:pPr>
              <w:pStyle w:val="ListParagraph"/>
              <w:tabs>
                <w:tab w:val="decimal" w:pos="162"/>
              </w:tabs>
              <w:spacing w:line="360" w:lineRule="auto"/>
              <w:ind w:right="-108"/>
              <w:rPr>
                <w:rFonts w:ascii="Times New Roman" w:hAnsi="Times New Roman" w:cs="Times New Roman"/>
                <w:sz w:val="20"/>
                <w:szCs w:val="20"/>
              </w:rPr>
            </w:pPr>
          </w:p>
        </w:tc>
        <w:tc>
          <w:tcPr>
            <w:tcW w:w="540" w:type="dxa"/>
          </w:tcPr>
          <w:p w:rsidR="00361CCC" w:rsidRPr="005F2DA3" w:rsidRDefault="00361CCC" w:rsidP="00502EAB">
            <w:pPr>
              <w:pStyle w:val="ListParagraph"/>
              <w:tabs>
                <w:tab w:val="decimal" w:pos="188"/>
              </w:tabs>
              <w:spacing w:line="360" w:lineRule="auto"/>
              <w:rPr>
                <w:rFonts w:ascii="Times New Roman" w:hAnsi="Times New Roman" w:cs="Times New Roman"/>
                <w:sz w:val="20"/>
                <w:szCs w:val="20"/>
              </w:rPr>
            </w:pPr>
          </w:p>
        </w:tc>
        <w:tc>
          <w:tcPr>
            <w:tcW w:w="900" w:type="dxa"/>
          </w:tcPr>
          <w:p w:rsidR="00361CCC" w:rsidRPr="005F2DA3" w:rsidRDefault="00361CCC" w:rsidP="00361CCC">
            <w:pPr>
              <w:tabs>
                <w:tab w:val="decimal" w:pos="252"/>
              </w:tabs>
              <w:spacing w:line="360" w:lineRule="auto"/>
              <w:ind w:right="-108"/>
              <w:rPr>
                <w:rFonts w:ascii="Times New Roman" w:hAnsi="Times New Roman" w:cs="Times New Roman"/>
                <w:sz w:val="20"/>
                <w:szCs w:val="20"/>
              </w:rPr>
            </w:pPr>
          </w:p>
        </w:tc>
        <w:tc>
          <w:tcPr>
            <w:tcW w:w="630" w:type="dxa"/>
          </w:tcPr>
          <w:p w:rsidR="00361CCC" w:rsidRPr="005F2DA3" w:rsidRDefault="00361CCC" w:rsidP="00502EAB">
            <w:pPr>
              <w:spacing w:line="360" w:lineRule="auto"/>
              <w:rPr>
                <w:rFonts w:ascii="Times New Roman" w:hAnsi="Times New Roman" w:cs="Times New Roman"/>
                <w:sz w:val="20"/>
                <w:szCs w:val="20"/>
              </w:rPr>
            </w:pPr>
          </w:p>
        </w:tc>
      </w:tr>
      <w:tr w:rsidR="00361CCC" w:rsidRPr="005F2DA3" w:rsidTr="00D20865">
        <w:tc>
          <w:tcPr>
            <w:tcW w:w="2340" w:type="dxa"/>
          </w:tcPr>
          <w:p w:rsidR="00361CCC" w:rsidRPr="005F2DA3" w:rsidRDefault="00361CCC" w:rsidP="00502EAB">
            <w:pPr>
              <w:spacing w:line="360" w:lineRule="auto"/>
              <w:rPr>
                <w:rFonts w:ascii="Times New Roman" w:hAnsi="Times New Roman" w:cs="Times New Roman"/>
                <w:sz w:val="20"/>
                <w:szCs w:val="20"/>
              </w:rPr>
            </w:pPr>
            <w:r w:rsidRPr="005F2DA3">
              <w:rPr>
                <w:rFonts w:ascii="Times New Roman" w:hAnsi="Times New Roman" w:cs="Times New Roman"/>
                <w:sz w:val="20"/>
                <w:szCs w:val="20"/>
              </w:rPr>
              <w:t xml:space="preserve">   Clinician-level (σ</w:t>
            </w:r>
            <w:r w:rsidRPr="005F2DA3">
              <w:rPr>
                <w:rFonts w:ascii="Times New Roman" w:hAnsi="Times New Roman" w:cs="Times New Roman"/>
                <w:sz w:val="20"/>
                <w:szCs w:val="20"/>
                <w:vertAlign w:val="superscript"/>
              </w:rPr>
              <w:t>2</w:t>
            </w:r>
            <w:r w:rsidRPr="005F2DA3">
              <w:rPr>
                <w:rFonts w:ascii="Times New Roman" w:hAnsi="Times New Roman" w:cs="Times New Roman"/>
                <w:sz w:val="20"/>
                <w:szCs w:val="20"/>
              </w:rPr>
              <w:t>)</w:t>
            </w:r>
          </w:p>
        </w:tc>
        <w:tc>
          <w:tcPr>
            <w:tcW w:w="810" w:type="dxa"/>
          </w:tcPr>
          <w:p w:rsidR="00361CCC" w:rsidRPr="005F2DA3" w:rsidRDefault="00B1000E"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1.96</w:t>
            </w:r>
            <w:r w:rsidR="00361CCC" w:rsidRPr="005F2DA3">
              <w:rPr>
                <w:rFonts w:ascii="Times New Roman" w:hAnsi="Times New Roman" w:cs="Times New Roman"/>
                <w:sz w:val="20"/>
                <w:szCs w:val="20"/>
              </w:rPr>
              <w:t>**</w:t>
            </w:r>
          </w:p>
        </w:tc>
        <w:tc>
          <w:tcPr>
            <w:tcW w:w="540" w:type="dxa"/>
          </w:tcPr>
          <w:p w:rsidR="00361CCC" w:rsidRPr="005F2DA3" w:rsidRDefault="00361CCC" w:rsidP="00502EAB">
            <w:pPr>
              <w:tabs>
                <w:tab w:val="decimal" w:pos="72"/>
              </w:tabs>
              <w:spacing w:line="360" w:lineRule="auto"/>
              <w:rPr>
                <w:rFonts w:ascii="Times New Roman" w:hAnsi="Times New Roman" w:cs="Times New Roman"/>
                <w:sz w:val="20"/>
                <w:szCs w:val="20"/>
              </w:rPr>
            </w:pPr>
          </w:p>
        </w:tc>
        <w:tc>
          <w:tcPr>
            <w:tcW w:w="810" w:type="dxa"/>
          </w:tcPr>
          <w:p w:rsidR="00361CCC" w:rsidRPr="005F2DA3" w:rsidRDefault="004B7679"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1.08</w:t>
            </w:r>
            <w:r w:rsidR="00361CCC" w:rsidRPr="005F2DA3">
              <w:rPr>
                <w:rFonts w:ascii="Times New Roman" w:hAnsi="Times New Roman" w:cs="Times New Roman"/>
                <w:sz w:val="20"/>
                <w:szCs w:val="20"/>
              </w:rPr>
              <w:t>**</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810" w:type="dxa"/>
          </w:tcPr>
          <w:p w:rsidR="00361CCC" w:rsidRPr="005F2DA3" w:rsidRDefault="00C209EF"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1.54</w:t>
            </w:r>
            <w:r w:rsidR="00361CCC" w:rsidRPr="005F2DA3">
              <w:rPr>
                <w:rFonts w:ascii="Times New Roman" w:hAnsi="Times New Roman" w:cs="Times New Roman"/>
                <w:sz w:val="20"/>
                <w:szCs w:val="20"/>
              </w:rPr>
              <w:t>**</w:t>
            </w:r>
          </w:p>
        </w:tc>
        <w:tc>
          <w:tcPr>
            <w:tcW w:w="540" w:type="dxa"/>
          </w:tcPr>
          <w:p w:rsidR="00361CCC" w:rsidRPr="005F2DA3" w:rsidRDefault="00361CCC" w:rsidP="00502EAB">
            <w:pPr>
              <w:tabs>
                <w:tab w:val="decimal" w:pos="126"/>
              </w:tabs>
              <w:spacing w:line="360" w:lineRule="auto"/>
              <w:rPr>
                <w:rFonts w:ascii="Times New Roman" w:hAnsi="Times New Roman" w:cs="Times New Roman"/>
                <w:sz w:val="20"/>
                <w:szCs w:val="20"/>
              </w:rPr>
            </w:pPr>
          </w:p>
        </w:tc>
        <w:tc>
          <w:tcPr>
            <w:tcW w:w="900" w:type="dxa"/>
          </w:tcPr>
          <w:p w:rsidR="00361CCC" w:rsidRPr="005F2DA3" w:rsidRDefault="00361CCC" w:rsidP="00361CCC">
            <w:pPr>
              <w:pStyle w:val="ListParagraph"/>
              <w:numPr>
                <w:ilvl w:val="0"/>
                <w:numId w:val="14"/>
              </w:numPr>
              <w:tabs>
                <w:tab w:val="decimal" w:pos="162"/>
              </w:tabs>
              <w:spacing w:line="360" w:lineRule="auto"/>
              <w:ind w:right="-108" w:hanging="501"/>
              <w:rPr>
                <w:rFonts w:ascii="Times New Roman" w:hAnsi="Times New Roman" w:cs="Times New Roman"/>
                <w:sz w:val="20"/>
                <w:szCs w:val="20"/>
              </w:rPr>
            </w:pPr>
          </w:p>
        </w:tc>
        <w:tc>
          <w:tcPr>
            <w:tcW w:w="540" w:type="dxa"/>
          </w:tcPr>
          <w:p w:rsidR="00361CCC" w:rsidRPr="005F2DA3" w:rsidRDefault="00361CCC" w:rsidP="00502EAB">
            <w:pPr>
              <w:pStyle w:val="ListParagraph"/>
              <w:tabs>
                <w:tab w:val="decimal" w:pos="188"/>
              </w:tabs>
              <w:spacing w:line="360" w:lineRule="auto"/>
              <w:rPr>
                <w:rFonts w:ascii="Times New Roman" w:hAnsi="Times New Roman" w:cs="Times New Roman"/>
                <w:sz w:val="20"/>
                <w:szCs w:val="20"/>
              </w:rPr>
            </w:pPr>
          </w:p>
        </w:tc>
        <w:tc>
          <w:tcPr>
            <w:tcW w:w="900" w:type="dxa"/>
          </w:tcPr>
          <w:p w:rsidR="00361CCC" w:rsidRPr="005F2DA3" w:rsidRDefault="00D83AF3" w:rsidP="00361CCC">
            <w:pPr>
              <w:tabs>
                <w:tab w:val="decimal" w:pos="252"/>
              </w:tabs>
              <w:spacing w:line="360" w:lineRule="auto"/>
              <w:ind w:right="-108"/>
              <w:rPr>
                <w:rFonts w:ascii="Times New Roman" w:hAnsi="Times New Roman" w:cs="Times New Roman"/>
                <w:sz w:val="20"/>
                <w:szCs w:val="20"/>
              </w:rPr>
            </w:pPr>
            <w:r>
              <w:rPr>
                <w:rFonts w:ascii="Times New Roman" w:hAnsi="Times New Roman" w:cs="Times New Roman"/>
                <w:sz w:val="20"/>
                <w:szCs w:val="20"/>
              </w:rPr>
              <w:t>749.</w:t>
            </w:r>
            <w:r w:rsidR="00361CCC" w:rsidRPr="005F2DA3">
              <w:rPr>
                <w:rFonts w:ascii="Times New Roman" w:hAnsi="Times New Roman" w:cs="Times New Roman"/>
                <w:sz w:val="20"/>
                <w:szCs w:val="20"/>
              </w:rPr>
              <w:t>5</w:t>
            </w:r>
            <w:r>
              <w:rPr>
                <w:rFonts w:ascii="Times New Roman" w:hAnsi="Times New Roman" w:cs="Times New Roman"/>
                <w:sz w:val="20"/>
                <w:szCs w:val="20"/>
              </w:rPr>
              <w:t>6</w:t>
            </w:r>
            <w:r w:rsidR="00361CCC" w:rsidRPr="005F2DA3">
              <w:rPr>
                <w:rFonts w:ascii="Times New Roman" w:hAnsi="Times New Roman" w:cs="Times New Roman"/>
                <w:sz w:val="20"/>
                <w:szCs w:val="20"/>
              </w:rPr>
              <w:t>**</w:t>
            </w:r>
          </w:p>
        </w:tc>
        <w:tc>
          <w:tcPr>
            <w:tcW w:w="630" w:type="dxa"/>
          </w:tcPr>
          <w:p w:rsidR="00361CCC" w:rsidRPr="005F2DA3" w:rsidRDefault="00361CCC" w:rsidP="00502EAB">
            <w:pPr>
              <w:spacing w:line="360" w:lineRule="auto"/>
              <w:rPr>
                <w:rFonts w:ascii="Times New Roman" w:hAnsi="Times New Roman" w:cs="Times New Roman"/>
                <w:sz w:val="20"/>
                <w:szCs w:val="20"/>
              </w:rPr>
            </w:pPr>
          </w:p>
        </w:tc>
      </w:tr>
      <w:tr w:rsidR="00361CCC" w:rsidRPr="005F2DA3" w:rsidTr="00D20865">
        <w:tc>
          <w:tcPr>
            <w:tcW w:w="2340" w:type="dxa"/>
          </w:tcPr>
          <w:p w:rsidR="00361CCC" w:rsidRPr="005F2DA3" w:rsidRDefault="00361CCC" w:rsidP="00502EAB">
            <w:pPr>
              <w:spacing w:line="360" w:lineRule="auto"/>
              <w:rPr>
                <w:rFonts w:ascii="Times New Roman" w:hAnsi="Times New Roman" w:cs="Times New Roman"/>
                <w:sz w:val="20"/>
                <w:szCs w:val="20"/>
              </w:rPr>
            </w:pPr>
            <w:r w:rsidRPr="005F2DA3">
              <w:rPr>
                <w:rFonts w:ascii="Times New Roman" w:hAnsi="Times New Roman" w:cs="Times New Roman"/>
                <w:sz w:val="20"/>
                <w:szCs w:val="20"/>
              </w:rPr>
              <w:t xml:space="preserve">   Agency-level (τ)</w:t>
            </w:r>
          </w:p>
        </w:tc>
        <w:tc>
          <w:tcPr>
            <w:tcW w:w="810" w:type="dxa"/>
          </w:tcPr>
          <w:p w:rsidR="00361CCC" w:rsidRPr="005F2DA3" w:rsidRDefault="00B1000E"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.13</w:t>
            </w:r>
          </w:p>
        </w:tc>
        <w:tc>
          <w:tcPr>
            <w:tcW w:w="540" w:type="dxa"/>
          </w:tcPr>
          <w:p w:rsidR="00361CCC" w:rsidRPr="005F2DA3" w:rsidRDefault="00361CCC" w:rsidP="00502EAB">
            <w:pPr>
              <w:tabs>
                <w:tab w:val="decimal" w:pos="72"/>
              </w:tabs>
              <w:spacing w:line="360" w:lineRule="auto"/>
              <w:rPr>
                <w:rFonts w:ascii="Times New Roman" w:hAnsi="Times New Roman" w:cs="Times New Roman"/>
                <w:sz w:val="20"/>
                <w:szCs w:val="20"/>
              </w:rPr>
            </w:pPr>
          </w:p>
        </w:tc>
        <w:tc>
          <w:tcPr>
            <w:tcW w:w="810" w:type="dxa"/>
          </w:tcPr>
          <w:p w:rsidR="00361CCC" w:rsidRPr="005F2DA3" w:rsidRDefault="004B7679"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.19</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810" w:type="dxa"/>
          </w:tcPr>
          <w:p w:rsidR="00361CCC" w:rsidRPr="005F2DA3" w:rsidRDefault="00C209EF"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.24</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900" w:type="dxa"/>
          </w:tcPr>
          <w:p w:rsidR="00361CCC" w:rsidRPr="005F2DA3" w:rsidRDefault="00361CCC" w:rsidP="00364053">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w:t>
            </w:r>
            <w:r w:rsidR="00364053">
              <w:rPr>
                <w:rFonts w:ascii="Times New Roman" w:hAnsi="Times New Roman" w:cs="Times New Roman"/>
                <w:sz w:val="20"/>
                <w:szCs w:val="20"/>
              </w:rPr>
              <w:t>09</w:t>
            </w:r>
          </w:p>
        </w:tc>
        <w:tc>
          <w:tcPr>
            <w:tcW w:w="540" w:type="dxa"/>
          </w:tcPr>
          <w:p w:rsidR="00361CCC" w:rsidRPr="005F2DA3" w:rsidRDefault="00361CCC" w:rsidP="00502EAB">
            <w:pPr>
              <w:tabs>
                <w:tab w:val="decimal" w:pos="188"/>
              </w:tabs>
              <w:spacing w:line="360" w:lineRule="auto"/>
              <w:rPr>
                <w:rFonts w:ascii="Times New Roman" w:hAnsi="Times New Roman" w:cs="Times New Roman"/>
                <w:sz w:val="20"/>
                <w:szCs w:val="20"/>
              </w:rPr>
            </w:pPr>
          </w:p>
        </w:tc>
        <w:tc>
          <w:tcPr>
            <w:tcW w:w="900" w:type="dxa"/>
          </w:tcPr>
          <w:p w:rsidR="00361CCC" w:rsidRPr="005F2DA3" w:rsidRDefault="00D83AF3" w:rsidP="00361CCC">
            <w:pPr>
              <w:tabs>
                <w:tab w:val="decimal" w:pos="252"/>
              </w:tabs>
              <w:spacing w:line="360" w:lineRule="auto"/>
              <w:ind w:right="-108"/>
              <w:rPr>
                <w:rFonts w:ascii="Times New Roman" w:hAnsi="Times New Roman" w:cs="Times New Roman"/>
                <w:sz w:val="20"/>
                <w:szCs w:val="20"/>
              </w:rPr>
            </w:pPr>
            <w:r>
              <w:rPr>
                <w:rFonts w:ascii="Times New Roman" w:hAnsi="Times New Roman" w:cs="Times New Roman"/>
                <w:sz w:val="20"/>
                <w:szCs w:val="20"/>
              </w:rPr>
              <w:t>167.70</w:t>
            </w:r>
            <w:r w:rsidR="00361CCC" w:rsidRPr="005F2DA3">
              <w:rPr>
                <w:rFonts w:ascii="Times New Roman" w:hAnsi="Times New Roman" w:cs="Times New Roman"/>
                <w:sz w:val="20"/>
                <w:szCs w:val="20"/>
              </w:rPr>
              <w:t>*</w:t>
            </w:r>
          </w:p>
        </w:tc>
        <w:tc>
          <w:tcPr>
            <w:tcW w:w="630" w:type="dxa"/>
          </w:tcPr>
          <w:p w:rsidR="00361CCC" w:rsidRPr="005F2DA3" w:rsidRDefault="00361CCC" w:rsidP="00502EAB">
            <w:pPr>
              <w:spacing w:line="360" w:lineRule="auto"/>
              <w:rPr>
                <w:rFonts w:ascii="Times New Roman" w:hAnsi="Times New Roman" w:cs="Times New Roman"/>
                <w:sz w:val="20"/>
                <w:szCs w:val="20"/>
              </w:rPr>
            </w:pPr>
          </w:p>
        </w:tc>
      </w:tr>
      <w:tr w:rsidR="00361CCC" w:rsidRPr="005F2DA3" w:rsidTr="00D20865">
        <w:tc>
          <w:tcPr>
            <w:tcW w:w="2340" w:type="dxa"/>
          </w:tcPr>
          <w:p w:rsidR="00361CCC" w:rsidRPr="005F2DA3" w:rsidRDefault="00361CCC" w:rsidP="00502EAB">
            <w:pPr>
              <w:spacing w:line="360" w:lineRule="auto"/>
              <w:rPr>
                <w:rFonts w:ascii="Times New Roman" w:hAnsi="Times New Roman" w:cs="Times New Roman"/>
                <w:sz w:val="20"/>
                <w:szCs w:val="20"/>
                <w:vertAlign w:val="superscript"/>
              </w:rPr>
            </w:pPr>
            <w:r w:rsidRPr="005F2DA3">
              <w:rPr>
                <w:rFonts w:ascii="Times New Roman" w:hAnsi="Times New Roman" w:cs="Times New Roman"/>
                <w:sz w:val="20"/>
                <w:szCs w:val="20"/>
              </w:rPr>
              <w:t>Effect size (</w:t>
            </w:r>
            <w:r w:rsidRPr="005F2DA3">
              <w:rPr>
                <w:rFonts w:ascii="Times New Roman" w:hAnsi="Times New Roman" w:cs="Times New Roman"/>
                <w:i/>
                <w:sz w:val="20"/>
                <w:szCs w:val="20"/>
              </w:rPr>
              <w:t xml:space="preserve">d </w:t>
            </w:r>
            <w:r w:rsidRPr="005F2DA3">
              <w:rPr>
                <w:rFonts w:ascii="Times New Roman" w:hAnsi="Times New Roman" w:cs="Times New Roman"/>
                <w:sz w:val="20"/>
                <w:szCs w:val="20"/>
              </w:rPr>
              <w:t>or OR)</w:t>
            </w:r>
          </w:p>
        </w:tc>
        <w:tc>
          <w:tcPr>
            <w:tcW w:w="810" w:type="dxa"/>
          </w:tcPr>
          <w:p w:rsidR="00361CCC" w:rsidRPr="005F2DA3" w:rsidRDefault="007B275C"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.44</w:t>
            </w:r>
          </w:p>
        </w:tc>
        <w:tc>
          <w:tcPr>
            <w:tcW w:w="540" w:type="dxa"/>
          </w:tcPr>
          <w:p w:rsidR="00361CCC" w:rsidRPr="005F2DA3" w:rsidRDefault="00361CCC" w:rsidP="00502EAB">
            <w:pPr>
              <w:tabs>
                <w:tab w:val="decimal" w:pos="72"/>
              </w:tabs>
              <w:spacing w:line="360" w:lineRule="auto"/>
              <w:rPr>
                <w:rFonts w:ascii="Times New Roman" w:hAnsi="Times New Roman" w:cs="Times New Roman"/>
                <w:sz w:val="20"/>
                <w:szCs w:val="20"/>
              </w:rPr>
            </w:pPr>
          </w:p>
        </w:tc>
        <w:tc>
          <w:tcPr>
            <w:tcW w:w="810" w:type="dxa"/>
          </w:tcPr>
          <w:p w:rsidR="00361CCC" w:rsidRPr="005F2DA3" w:rsidRDefault="007B275C"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-.59</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810" w:type="dxa"/>
          </w:tcPr>
          <w:p w:rsidR="00361CCC" w:rsidRPr="005F2DA3" w:rsidRDefault="007B275C"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-.26</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900" w:type="dxa"/>
          </w:tcPr>
          <w:p w:rsidR="00361CCC" w:rsidRPr="005F2DA3" w:rsidRDefault="007B275C" w:rsidP="00361CCC">
            <w:pPr>
              <w:tabs>
                <w:tab w:val="decimal" w:pos="162"/>
              </w:tabs>
              <w:spacing w:line="360" w:lineRule="auto"/>
              <w:ind w:right="-108"/>
              <w:rPr>
                <w:rFonts w:ascii="Times New Roman" w:hAnsi="Times New Roman" w:cs="Times New Roman"/>
                <w:sz w:val="20"/>
                <w:szCs w:val="20"/>
                <w:vertAlign w:val="superscript"/>
              </w:rPr>
            </w:pPr>
            <w:r w:rsidRPr="007B275C">
              <w:rPr>
                <w:rFonts w:ascii="Times New Roman" w:hAnsi="Times New Roman" w:cs="Times New Roman"/>
                <w:sz w:val="20"/>
                <w:szCs w:val="20"/>
              </w:rPr>
              <w:t>3.19</w:t>
            </w:r>
            <w:r w:rsidR="00361CCC" w:rsidRPr="005F2DA3">
              <w:rPr>
                <w:rFonts w:ascii="Times New Roman" w:hAnsi="Times New Roman" w:cs="Times New Roman"/>
                <w:sz w:val="20"/>
                <w:szCs w:val="20"/>
                <w:vertAlign w:val="superscript"/>
              </w:rPr>
              <w:t>d</w:t>
            </w:r>
          </w:p>
        </w:tc>
        <w:tc>
          <w:tcPr>
            <w:tcW w:w="540" w:type="dxa"/>
          </w:tcPr>
          <w:p w:rsidR="00361CCC" w:rsidRPr="005F2DA3" w:rsidRDefault="00361CCC" w:rsidP="00502EAB">
            <w:pPr>
              <w:tabs>
                <w:tab w:val="decimal" w:pos="188"/>
              </w:tabs>
              <w:spacing w:line="360" w:lineRule="auto"/>
              <w:rPr>
                <w:rFonts w:ascii="Times New Roman" w:hAnsi="Times New Roman" w:cs="Times New Roman"/>
                <w:sz w:val="20"/>
                <w:szCs w:val="20"/>
                <w:vertAlign w:val="superscript"/>
              </w:rPr>
            </w:pPr>
          </w:p>
        </w:tc>
        <w:tc>
          <w:tcPr>
            <w:tcW w:w="900" w:type="dxa"/>
          </w:tcPr>
          <w:p w:rsidR="00361CCC" w:rsidRPr="005F2DA3" w:rsidRDefault="007B275C" w:rsidP="00361CCC">
            <w:pPr>
              <w:tabs>
                <w:tab w:val="decimal" w:pos="252"/>
              </w:tabs>
              <w:spacing w:line="360" w:lineRule="auto"/>
              <w:ind w:right="-108"/>
              <w:rPr>
                <w:rFonts w:ascii="Times New Roman" w:hAnsi="Times New Roman" w:cs="Times New Roman"/>
                <w:sz w:val="20"/>
                <w:szCs w:val="20"/>
              </w:rPr>
            </w:pPr>
            <w:r>
              <w:rPr>
                <w:rFonts w:ascii="Times New Roman" w:hAnsi="Times New Roman" w:cs="Times New Roman"/>
                <w:sz w:val="20"/>
                <w:szCs w:val="20"/>
              </w:rPr>
              <w:t>.79</w:t>
            </w:r>
          </w:p>
        </w:tc>
        <w:tc>
          <w:tcPr>
            <w:tcW w:w="630" w:type="dxa"/>
          </w:tcPr>
          <w:p w:rsidR="00361CCC" w:rsidRPr="005F2DA3" w:rsidRDefault="00361CCC" w:rsidP="00502EAB">
            <w:pPr>
              <w:spacing w:line="360" w:lineRule="auto"/>
              <w:rPr>
                <w:rFonts w:ascii="Times New Roman" w:hAnsi="Times New Roman" w:cs="Times New Roman"/>
                <w:sz w:val="20"/>
                <w:szCs w:val="20"/>
              </w:rPr>
            </w:pPr>
          </w:p>
        </w:tc>
      </w:tr>
      <w:tr w:rsidR="00361CCC" w:rsidRPr="005F2DA3" w:rsidTr="00D20865">
        <w:tc>
          <w:tcPr>
            <w:tcW w:w="2340" w:type="dxa"/>
          </w:tcPr>
          <w:p w:rsidR="00361CCC" w:rsidRPr="005F2DA3" w:rsidRDefault="00BB11F5" w:rsidP="00502EAB">
            <w:pPr>
              <w:spacing w:line="360" w:lineRule="auto"/>
              <w:rPr>
                <w:rFonts w:ascii="Times New Roman" w:hAnsi="Times New Roman" w:cs="Times New Roman"/>
                <w:sz w:val="20"/>
                <w:szCs w:val="20"/>
                <w:vertAlign w:val="superscript"/>
              </w:rPr>
            </w:pPr>
            <w:r>
              <w:rPr>
                <w:rFonts w:ascii="Times New Roman" w:hAnsi="Times New Roman" w:cs="Times New Roman"/>
                <w:sz w:val="20"/>
                <w:szCs w:val="20"/>
              </w:rPr>
              <w:t>Pseudo R-</w:t>
            </w:r>
            <w:proofErr w:type="spellStart"/>
            <w:r>
              <w:rPr>
                <w:rFonts w:ascii="Times New Roman" w:hAnsi="Times New Roman" w:cs="Times New Roman"/>
                <w:sz w:val="20"/>
                <w:szCs w:val="20"/>
              </w:rPr>
              <w:t>squared</w:t>
            </w:r>
            <w:r w:rsidR="00361CCC" w:rsidRPr="005F2DA3">
              <w:rPr>
                <w:rFonts w:ascii="Times New Roman" w:hAnsi="Times New Roman" w:cs="Times New Roman"/>
                <w:sz w:val="20"/>
                <w:szCs w:val="20"/>
                <w:vertAlign w:val="superscript"/>
              </w:rPr>
              <w:t>e</w:t>
            </w:r>
            <w:proofErr w:type="spellEnd"/>
          </w:p>
        </w:tc>
        <w:tc>
          <w:tcPr>
            <w:tcW w:w="810" w:type="dxa"/>
          </w:tcPr>
          <w:p w:rsidR="00361CCC" w:rsidRPr="005F2DA3" w:rsidRDefault="00B1000E"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.44</w:t>
            </w:r>
          </w:p>
        </w:tc>
        <w:tc>
          <w:tcPr>
            <w:tcW w:w="540" w:type="dxa"/>
          </w:tcPr>
          <w:p w:rsidR="00361CCC" w:rsidRPr="005F2DA3" w:rsidRDefault="00361CCC" w:rsidP="00502EAB">
            <w:pPr>
              <w:tabs>
                <w:tab w:val="decimal" w:pos="162"/>
              </w:tabs>
              <w:spacing w:line="360" w:lineRule="auto"/>
              <w:rPr>
                <w:rFonts w:ascii="Times New Roman" w:hAnsi="Times New Roman" w:cs="Times New Roman"/>
                <w:sz w:val="20"/>
                <w:szCs w:val="20"/>
              </w:rPr>
            </w:pPr>
          </w:p>
        </w:tc>
        <w:tc>
          <w:tcPr>
            <w:tcW w:w="810" w:type="dxa"/>
          </w:tcPr>
          <w:p w:rsidR="00361CCC" w:rsidRPr="005F2DA3" w:rsidRDefault="004B7679"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.51</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810" w:type="dxa"/>
          </w:tcPr>
          <w:p w:rsidR="00361CCC" w:rsidRPr="005F2DA3" w:rsidRDefault="00C209EF" w:rsidP="00361CCC">
            <w:pPr>
              <w:tabs>
                <w:tab w:val="decimal" w:pos="162"/>
              </w:tabs>
              <w:spacing w:line="360" w:lineRule="auto"/>
              <w:ind w:right="-108"/>
              <w:rPr>
                <w:rFonts w:ascii="Times New Roman" w:hAnsi="Times New Roman" w:cs="Times New Roman"/>
                <w:sz w:val="20"/>
                <w:szCs w:val="20"/>
              </w:rPr>
            </w:pPr>
            <w:r>
              <w:rPr>
                <w:rFonts w:ascii="Times New Roman" w:hAnsi="Times New Roman" w:cs="Times New Roman"/>
                <w:sz w:val="20"/>
                <w:szCs w:val="20"/>
              </w:rPr>
              <w:t>.27</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900" w:type="dxa"/>
          </w:tcPr>
          <w:p w:rsidR="00361CCC" w:rsidRPr="005F2DA3" w:rsidRDefault="00361CCC" w:rsidP="00364053">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w:t>
            </w:r>
            <w:r w:rsidR="00364053">
              <w:rPr>
                <w:rFonts w:ascii="Times New Roman" w:hAnsi="Times New Roman" w:cs="Times New Roman"/>
                <w:sz w:val="20"/>
                <w:szCs w:val="20"/>
              </w:rPr>
              <w:t>80</w:t>
            </w:r>
          </w:p>
        </w:tc>
        <w:tc>
          <w:tcPr>
            <w:tcW w:w="540" w:type="dxa"/>
          </w:tcPr>
          <w:p w:rsidR="00361CCC" w:rsidRPr="005F2DA3" w:rsidRDefault="00361CCC" w:rsidP="00502EAB">
            <w:pPr>
              <w:tabs>
                <w:tab w:val="decimal" w:pos="188"/>
              </w:tabs>
              <w:spacing w:line="360" w:lineRule="auto"/>
              <w:rPr>
                <w:rFonts w:ascii="Times New Roman" w:hAnsi="Times New Roman" w:cs="Times New Roman"/>
                <w:sz w:val="20"/>
                <w:szCs w:val="20"/>
              </w:rPr>
            </w:pPr>
          </w:p>
        </w:tc>
        <w:tc>
          <w:tcPr>
            <w:tcW w:w="900" w:type="dxa"/>
          </w:tcPr>
          <w:p w:rsidR="00361CCC" w:rsidRPr="005F2DA3" w:rsidRDefault="00361CCC" w:rsidP="00D83AF3">
            <w:pPr>
              <w:tabs>
                <w:tab w:val="decimal" w:pos="25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w:t>
            </w:r>
            <w:r w:rsidR="00D83AF3">
              <w:rPr>
                <w:rFonts w:ascii="Times New Roman" w:hAnsi="Times New Roman" w:cs="Times New Roman"/>
                <w:sz w:val="20"/>
                <w:szCs w:val="20"/>
              </w:rPr>
              <w:t>49</w:t>
            </w:r>
          </w:p>
        </w:tc>
        <w:tc>
          <w:tcPr>
            <w:tcW w:w="630" w:type="dxa"/>
          </w:tcPr>
          <w:p w:rsidR="00361CCC" w:rsidRPr="005F2DA3" w:rsidRDefault="00361CCC" w:rsidP="00502EAB">
            <w:pPr>
              <w:spacing w:line="360" w:lineRule="auto"/>
              <w:rPr>
                <w:rFonts w:ascii="Times New Roman" w:hAnsi="Times New Roman" w:cs="Times New Roman"/>
                <w:sz w:val="20"/>
                <w:szCs w:val="20"/>
              </w:rPr>
            </w:pPr>
          </w:p>
        </w:tc>
      </w:tr>
      <w:tr w:rsidR="00361CCC" w:rsidRPr="005F2DA3" w:rsidTr="00D20865">
        <w:tc>
          <w:tcPr>
            <w:tcW w:w="2340" w:type="dxa"/>
          </w:tcPr>
          <w:p w:rsidR="00361CCC" w:rsidRPr="005F2DA3" w:rsidRDefault="00361CCC" w:rsidP="00502EAB">
            <w:pPr>
              <w:spacing w:line="360" w:lineRule="auto"/>
              <w:rPr>
                <w:rFonts w:ascii="Times New Roman" w:hAnsi="Times New Roman" w:cs="Times New Roman"/>
                <w:sz w:val="20"/>
                <w:szCs w:val="20"/>
              </w:rPr>
            </w:pPr>
            <w:r w:rsidRPr="005F2DA3">
              <w:rPr>
                <w:rFonts w:ascii="Times New Roman" w:hAnsi="Times New Roman" w:cs="Times New Roman"/>
                <w:sz w:val="20"/>
                <w:szCs w:val="20"/>
              </w:rPr>
              <w:t xml:space="preserve">ICC(1) </w:t>
            </w:r>
          </w:p>
        </w:tc>
        <w:tc>
          <w:tcPr>
            <w:tcW w:w="810" w:type="dxa"/>
          </w:tcPr>
          <w:p w:rsidR="00361CCC" w:rsidRPr="005F2DA3" w:rsidRDefault="00361CCC" w:rsidP="00361CCC">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.10</w:t>
            </w:r>
          </w:p>
        </w:tc>
        <w:tc>
          <w:tcPr>
            <w:tcW w:w="540" w:type="dxa"/>
          </w:tcPr>
          <w:p w:rsidR="00361CCC" w:rsidRPr="005F2DA3" w:rsidRDefault="00361CCC" w:rsidP="00502EAB">
            <w:pPr>
              <w:tabs>
                <w:tab w:val="decimal" w:pos="162"/>
              </w:tabs>
              <w:spacing w:line="360" w:lineRule="auto"/>
              <w:rPr>
                <w:rFonts w:ascii="Times New Roman" w:hAnsi="Times New Roman" w:cs="Times New Roman"/>
                <w:sz w:val="20"/>
                <w:szCs w:val="20"/>
              </w:rPr>
            </w:pPr>
          </w:p>
        </w:tc>
        <w:tc>
          <w:tcPr>
            <w:tcW w:w="810" w:type="dxa"/>
          </w:tcPr>
          <w:p w:rsidR="00361CCC" w:rsidRPr="005F2DA3" w:rsidRDefault="00361CCC" w:rsidP="00361CCC">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.27</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810" w:type="dxa"/>
          </w:tcPr>
          <w:p w:rsidR="00361CCC" w:rsidRPr="005F2DA3" w:rsidRDefault="00361CCC" w:rsidP="00361CCC">
            <w:pPr>
              <w:tabs>
                <w:tab w:val="decimal" w:pos="16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.18</w:t>
            </w:r>
          </w:p>
        </w:tc>
        <w:tc>
          <w:tcPr>
            <w:tcW w:w="540" w:type="dxa"/>
          </w:tcPr>
          <w:p w:rsidR="00361CCC" w:rsidRPr="005F2DA3" w:rsidRDefault="00361CCC" w:rsidP="00502EAB">
            <w:pPr>
              <w:spacing w:line="360" w:lineRule="auto"/>
              <w:rPr>
                <w:rFonts w:ascii="Times New Roman" w:hAnsi="Times New Roman" w:cs="Times New Roman"/>
                <w:sz w:val="20"/>
                <w:szCs w:val="20"/>
              </w:rPr>
            </w:pPr>
          </w:p>
        </w:tc>
        <w:tc>
          <w:tcPr>
            <w:tcW w:w="900" w:type="dxa"/>
          </w:tcPr>
          <w:p w:rsidR="00361CCC" w:rsidRPr="005F2DA3" w:rsidRDefault="00361CCC" w:rsidP="00361CCC">
            <w:pPr>
              <w:pStyle w:val="ListParagraph"/>
              <w:numPr>
                <w:ilvl w:val="0"/>
                <w:numId w:val="14"/>
              </w:numPr>
              <w:tabs>
                <w:tab w:val="decimal" w:pos="162"/>
                <w:tab w:val="decimal" w:pos="188"/>
              </w:tabs>
              <w:spacing w:line="360" w:lineRule="auto"/>
              <w:ind w:right="-108"/>
              <w:rPr>
                <w:rFonts w:ascii="Times New Roman" w:hAnsi="Times New Roman" w:cs="Times New Roman"/>
                <w:sz w:val="20"/>
                <w:szCs w:val="20"/>
              </w:rPr>
            </w:pPr>
          </w:p>
        </w:tc>
        <w:tc>
          <w:tcPr>
            <w:tcW w:w="540" w:type="dxa"/>
          </w:tcPr>
          <w:p w:rsidR="00361CCC" w:rsidRPr="005F2DA3" w:rsidRDefault="00361CCC" w:rsidP="00502EAB">
            <w:pPr>
              <w:tabs>
                <w:tab w:val="decimal" w:pos="188"/>
              </w:tabs>
              <w:spacing w:line="360" w:lineRule="auto"/>
              <w:ind w:left="360"/>
              <w:rPr>
                <w:rFonts w:ascii="Times New Roman" w:hAnsi="Times New Roman" w:cs="Times New Roman"/>
                <w:sz w:val="20"/>
                <w:szCs w:val="20"/>
              </w:rPr>
            </w:pPr>
          </w:p>
        </w:tc>
        <w:tc>
          <w:tcPr>
            <w:tcW w:w="900" w:type="dxa"/>
          </w:tcPr>
          <w:p w:rsidR="00361CCC" w:rsidRPr="005F2DA3" w:rsidRDefault="00361CCC" w:rsidP="00361CCC">
            <w:pPr>
              <w:tabs>
                <w:tab w:val="decimal" w:pos="252"/>
              </w:tabs>
              <w:spacing w:line="360" w:lineRule="auto"/>
              <w:ind w:right="-108"/>
              <w:rPr>
                <w:rFonts w:ascii="Times New Roman" w:hAnsi="Times New Roman" w:cs="Times New Roman"/>
                <w:sz w:val="20"/>
                <w:szCs w:val="20"/>
              </w:rPr>
            </w:pPr>
            <w:r w:rsidRPr="005F2DA3">
              <w:rPr>
                <w:rFonts w:ascii="Times New Roman" w:hAnsi="Times New Roman" w:cs="Times New Roman"/>
                <w:sz w:val="20"/>
                <w:szCs w:val="20"/>
              </w:rPr>
              <w:t>.30</w:t>
            </w:r>
          </w:p>
        </w:tc>
        <w:tc>
          <w:tcPr>
            <w:tcW w:w="630" w:type="dxa"/>
          </w:tcPr>
          <w:p w:rsidR="00361CCC" w:rsidRPr="005F2DA3" w:rsidRDefault="00361CCC" w:rsidP="00502EAB">
            <w:pPr>
              <w:spacing w:line="360" w:lineRule="auto"/>
              <w:rPr>
                <w:rFonts w:ascii="Times New Roman" w:hAnsi="Times New Roman" w:cs="Times New Roman"/>
                <w:sz w:val="20"/>
                <w:szCs w:val="20"/>
              </w:rPr>
            </w:pPr>
          </w:p>
        </w:tc>
      </w:tr>
    </w:tbl>
    <w:p w:rsidR="007728B5" w:rsidRPr="005F2DA3" w:rsidRDefault="00D33037" w:rsidP="00502EAB">
      <w:pPr>
        <w:spacing w:after="0" w:line="360" w:lineRule="auto"/>
        <w:rPr>
          <w:rFonts w:ascii="Times New Roman" w:hAnsi="Times New Roman" w:cs="Times New Roman"/>
          <w:sz w:val="20"/>
          <w:szCs w:val="20"/>
        </w:rPr>
      </w:pPr>
      <w:r w:rsidRPr="005F2DA3">
        <w:rPr>
          <w:rFonts w:ascii="Times New Roman" w:hAnsi="Times New Roman" w:cs="Times New Roman"/>
          <w:i/>
          <w:sz w:val="20"/>
          <w:szCs w:val="20"/>
        </w:rPr>
        <w:t>Note:</w:t>
      </w:r>
      <w:r w:rsidR="00C81726" w:rsidRPr="005F2DA3">
        <w:rPr>
          <w:rFonts w:ascii="Times New Roman" w:hAnsi="Times New Roman" w:cs="Times New Roman"/>
          <w:sz w:val="20"/>
          <w:szCs w:val="20"/>
        </w:rPr>
        <w:t xml:space="preserve"> </w:t>
      </w:r>
      <w:r w:rsidR="00041944" w:rsidRPr="005F2DA3">
        <w:rPr>
          <w:rFonts w:ascii="Times New Roman" w:hAnsi="Times New Roman" w:cs="Times New Roman"/>
          <w:sz w:val="20"/>
          <w:szCs w:val="20"/>
        </w:rPr>
        <w:t xml:space="preserve">EBP = evidence-based practice; </w:t>
      </w:r>
      <w:r w:rsidR="00C81726" w:rsidRPr="005F2DA3">
        <w:rPr>
          <w:rFonts w:ascii="Times New Roman" w:hAnsi="Times New Roman" w:cs="Times New Roman"/>
          <w:sz w:val="20"/>
          <w:szCs w:val="20"/>
        </w:rPr>
        <w:t xml:space="preserve">ARC = Availability, Responsiveness, and Continuity organizational intervention; </w:t>
      </w:r>
      <w:r w:rsidR="00AF2985" w:rsidRPr="005F2DA3">
        <w:rPr>
          <w:rFonts w:ascii="Times New Roman" w:hAnsi="Times New Roman" w:cs="Times New Roman"/>
          <w:sz w:val="20"/>
          <w:szCs w:val="20"/>
        </w:rPr>
        <w:t>OSC = organizational social context</w:t>
      </w:r>
      <w:r w:rsidR="00E94BAF" w:rsidRPr="005F2DA3">
        <w:rPr>
          <w:rFonts w:ascii="Times New Roman" w:hAnsi="Times New Roman" w:cs="Times New Roman"/>
          <w:sz w:val="20"/>
          <w:szCs w:val="20"/>
        </w:rPr>
        <w:t>;</w:t>
      </w:r>
      <w:r w:rsidR="00FE04D1" w:rsidRPr="005F2DA3">
        <w:rPr>
          <w:rFonts w:ascii="Times New Roman" w:hAnsi="Times New Roman" w:cs="Times New Roman"/>
          <w:sz w:val="20"/>
          <w:szCs w:val="20"/>
        </w:rPr>
        <w:t xml:space="preserve"> ICC = int</w:t>
      </w:r>
      <w:r w:rsidR="00502EAB" w:rsidRPr="005F2DA3">
        <w:rPr>
          <w:rFonts w:ascii="Times New Roman" w:hAnsi="Times New Roman" w:cs="Times New Roman"/>
          <w:sz w:val="20"/>
          <w:szCs w:val="20"/>
        </w:rPr>
        <w:t>raclass correlation coefficient;</w:t>
      </w:r>
      <w:r w:rsidR="003A2A12" w:rsidRPr="005F2DA3">
        <w:rPr>
          <w:rFonts w:ascii="Times New Roman" w:hAnsi="Times New Roman" w:cs="Times New Roman"/>
          <w:sz w:val="20"/>
          <w:szCs w:val="20"/>
        </w:rPr>
        <w:t xml:space="preserve"> </w:t>
      </w:r>
      <w:r w:rsidR="00A731B3" w:rsidRPr="005F2DA3">
        <w:rPr>
          <w:rFonts w:ascii="Times New Roman" w:hAnsi="Times New Roman" w:cs="Times New Roman"/>
          <w:sz w:val="20"/>
          <w:szCs w:val="20"/>
        </w:rPr>
        <w:t xml:space="preserve">P&amp;P = policy and procedure; T&amp;W = time and workflow. </w:t>
      </w:r>
      <w:r w:rsidR="00585A3F" w:rsidRPr="005F2DA3">
        <w:rPr>
          <w:rFonts w:ascii="Times New Roman" w:hAnsi="Times New Roman" w:cs="Times New Roman"/>
          <w:sz w:val="20"/>
          <w:szCs w:val="20"/>
        </w:rPr>
        <w:t xml:space="preserve">These are 2-level mixed effects </w:t>
      </w:r>
      <w:r w:rsidR="00F51727" w:rsidRPr="005F2DA3">
        <w:rPr>
          <w:rFonts w:ascii="Times New Roman" w:hAnsi="Times New Roman" w:cs="Times New Roman"/>
          <w:sz w:val="20"/>
          <w:szCs w:val="20"/>
        </w:rPr>
        <w:t xml:space="preserve">regression </w:t>
      </w:r>
      <w:r w:rsidR="00585A3F" w:rsidRPr="005F2DA3">
        <w:rPr>
          <w:rFonts w:ascii="Times New Roman" w:hAnsi="Times New Roman" w:cs="Times New Roman"/>
          <w:sz w:val="20"/>
          <w:szCs w:val="20"/>
        </w:rPr>
        <w:t>models with random agency intercepts.</w:t>
      </w:r>
    </w:p>
    <w:p w:rsidR="00B3202D" w:rsidRPr="005F2DA3" w:rsidRDefault="00866A10" w:rsidP="00502EAB">
      <w:pPr>
        <w:spacing w:after="0" w:line="360" w:lineRule="auto"/>
        <w:rPr>
          <w:rFonts w:ascii="Times New Roman" w:hAnsi="Times New Roman" w:cs="Times New Roman"/>
          <w:sz w:val="20"/>
          <w:szCs w:val="20"/>
        </w:rPr>
      </w:pPr>
      <w:proofErr w:type="spellStart"/>
      <w:r w:rsidRPr="005F2DA3">
        <w:rPr>
          <w:rFonts w:ascii="Times New Roman" w:hAnsi="Times New Roman" w:cs="Times New Roman"/>
          <w:sz w:val="20"/>
          <w:szCs w:val="20"/>
          <w:vertAlign w:val="superscript"/>
        </w:rPr>
        <w:t>a</w:t>
      </w:r>
      <w:proofErr w:type="spellEnd"/>
      <w:r w:rsidRPr="005F2DA3">
        <w:rPr>
          <w:rFonts w:ascii="Times New Roman" w:hAnsi="Times New Roman" w:cs="Times New Roman"/>
          <w:sz w:val="20"/>
          <w:szCs w:val="20"/>
        </w:rPr>
        <w:t xml:space="preserve"> </w:t>
      </w:r>
      <w:r w:rsidR="0068469A" w:rsidRPr="005F2DA3">
        <w:rPr>
          <w:rFonts w:ascii="Times New Roman" w:hAnsi="Times New Roman" w:cs="Times New Roman"/>
          <w:sz w:val="20"/>
          <w:szCs w:val="20"/>
        </w:rPr>
        <w:t xml:space="preserve">This </w:t>
      </w:r>
      <w:r w:rsidR="00B3202D" w:rsidRPr="005F2DA3">
        <w:rPr>
          <w:rFonts w:ascii="Times New Roman" w:hAnsi="Times New Roman" w:cs="Times New Roman"/>
          <w:sz w:val="20"/>
          <w:szCs w:val="20"/>
        </w:rPr>
        <w:t>variable is dichotomous (no</w:t>
      </w:r>
      <w:r w:rsidR="00D84FA7" w:rsidRPr="005F2DA3">
        <w:rPr>
          <w:rFonts w:ascii="Times New Roman" w:hAnsi="Times New Roman" w:cs="Times New Roman"/>
          <w:sz w:val="20"/>
          <w:szCs w:val="20"/>
        </w:rPr>
        <w:t>/ yes</w:t>
      </w:r>
      <w:r w:rsidR="00502EAB" w:rsidRPr="005F2DA3">
        <w:rPr>
          <w:rFonts w:ascii="Times New Roman" w:hAnsi="Times New Roman" w:cs="Times New Roman"/>
          <w:sz w:val="20"/>
          <w:szCs w:val="20"/>
        </w:rPr>
        <w:t>). T</w:t>
      </w:r>
      <w:r w:rsidR="00B3202D" w:rsidRPr="005F2DA3">
        <w:rPr>
          <w:rFonts w:ascii="Times New Roman" w:hAnsi="Times New Roman" w:cs="Times New Roman"/>
          <w:sz w:val="20"/>
          <w:szCs w:val="20"/>
        </w:rPr>
        <w:t xml:space="preserve">he model was estimated using a Bernoulli distribution with </w:t>
      </w:r>
      <w:r w:rsidR="00172356" w:rsidRPr="005F2DA3">
        <w:rPr>
          <w:rFonts w:ascii="Times New Roman" w:hAnsi="Times New Roman" w:cs="Times New Roman"/>
          <w:sz w:val="20"/>
          <w:szCs w:val="20"/>
        </w:rPr>
        <w:t>a logit link function. Note that the level 1 (clinician) variance is fixed in logistic models (i.e., π</w:t>
      </w:r>
      <w:r w:rsidR="005D1194" w:rsidRPr="005F2DA3">
        <w:rPr>
          <w:rFonts w:ascii="Times New Roman" w:hAnsi="Times New Roman" w:cs="Times New Roman"/>
          <w:sz w:val="20"/>
          <w:szCs w:val="20"/>
          <w:vertAlign w:val="superscript"/>
        </w:rPr>
        <w:t>2</w:t>
      </w:r>
      <w:r w:rsidR="00006289" w:rsidRPr="005F2DA3">
        <w:rPr>
          <w:rFonts w:ascii="Times New Roman" w:hAnsi="Times New Roman" w:cs="Times New Roman"/>
          <w:sz w:val="20"/>
          <w:szCs w:val="20"/>
        </w:rPr>
        <w:t>/ 3); consequently, neither the baseline ICC(1) nor the conditional clinician variance (σ</w:t>
      </w:r>
      <w:r w:rsidR="00006289" w:rsidRPr="005F2DA3">
        <w:rPr>
          <w:rFonts w:ascii="Times New Roman" w:hAnsi="Times New Roman" w:cs="Times New Roman"/>
          <w:sz w:val="20"/>
          <w:szCs w:val="20"/>
          <w:vertAlign w:val="superscript"/>
        </w:rPr>
        <w:t>2</w:t>
      </w:r>
      <w:r w:rsidR="00006289" w:rsidRPr="005F2DA3">
        <w:rPr>
          <w:rFonts w:ascii="Times New Roman" w:hAnsi="Times New Roman" w:cs="Times New Roman"/>
          <w:sz w:val="20"/>
          <w:szCs w:val="20"/>
        </w:rPr>
        <w:t>) are</w:t>
      </w:r>
      <w:r w:rsidR="00E94BAF" w:rsidRPr="005F2DA3">
        <w:rPr>
          <w:rFonts w:ascii="Times New Roman" w:hAnsi="Times New Roman" w:cs="Times New Roman"/>
          <w:sz w:val="20"/>
          <w:szCs w:val="20"/>
        </w:rPr>
        <w:t xml:space="preserve"> reported</w:t>
      </w:r>
      <w:r w:rsidR="00006289" w:rsidRPr="005F2DA3">
        <w:rPr>
          <w:rFonts w:ascii="Times New Roman" w:hAnsi="Times New Roman" w:cs="Times New Roman"/>
          <w:sz w:val="20"/>
          <w:szCs w:val="20"/>
        </w:rPr>
        <w:t xml:space="preserve">. </w:t>
      </w:r>
      <w:r w:rsidR="00172356" w:rsidRPr="005F2DA3">
        <w:rPr>
          <w:rFonts w:ascii="Times New Roman" w:hAnsi="Times New Roman" w:cs="Times New Roman"/>
          <w:sz w:val="20"/>
          <w:szCs w:val="20"/>
        </w:rPr>
        <w:t xml:space="preserve"> </w:t>
      </w:r>
    </w:p>
    <w:p w:rsidR="00AC6DC9" w:rsidRPr="005F2DA3" w:rsidRDefault="00AC6DC9" w:rsidP="00502EAB">
      <w:pPr>
        <w:spacing w:after="0" w:line="360" w:lineRule="auto"/>
        <w:rPr>
          <w:rFonts w:ascii="Times New Roman" w:hAnsi="Times New Roman" w:cs="Times New Roman"/>
          <w:sz w:val="20"/>
          <w:szCs w:val="20"/>
        </w:rPr>
      </w:pPr>
      <w:r w:rsidRPr="005F2DA3">
        <w:rPr>
          <w:rFonts w:ascii="Times New Roman" w:hAnsi="Times New Roman" w:cs="Times New Roman"/>
          <w:sz w:val="20"/>
          <w:szCs w:val="20"/>
          <w:vertAlign w:val="superscript"/>
        </w:rPr>
        <w:t xml:space="preserve">b </w:t>
      </w:r>
      <w:r w:rsidR="00585A3F" w:rsidRPr="005F2DA3">
        <w:rPr>
          <w:rFonts w:ascii="Times New Roman" w:hAnsi="Times New Roman" w:cs="Times New Roman"/>
          <w:sz w:val="20"/>
          <w:szCs w:val="20"/>
        </w:rPr>
        <w:t>Grand mean centered</w:t>
      </w:r>
      <w:r w:rsidRPr="005F2DA3">
        <w:rPr>
          <w:rFonts w:ascii="Times New Roman" w:hAnsi="Times New Roman" w:cs="Times New Roman"/>
          <w:sz w:val="20"/>
          <w:szCs w:val="20"/>
        </w:rPr>
        <w:t xml:space="preserve">. </w:t>
      </w:r>
    </w:p>
    <w:p w:rsidR="00D33037" w:rsidRPr="005F2DA3" w:rsidRDefault="00AC6DC9" w:rsidP="00502EAB">
      <w:pPr>
        <w:spacing w:after="0" w:line="360" w:lineRule="auto"/>
        <w:rPr>
          <w:rFonts w:ascii="Times New Roman" w:hAnsi="Times New Roman" w:cs="Times New Roman"/>
          <w:sz w:val="20"/>
          <w:szCs w:val="20"/>
        </w:rPr>
      </w:pPr>
      <w:r w:rsidRPr="005F2DA3">
        <w:rPr>
          <w:rFonts w:ascii="Times New Roman" w:hAnsi="Times New Roman" w:cs="Times New Roman"/>
          <w:sz w:val="20"/>
          <w:szCs w:val="20"/>
          <w:vertAlign w:val="superscript"/>
        </w:rPr>
        <w:t>c</w:t>
      </w:r>
      <w:r w:rsidR="00C60E14" w:rsidRPr="005F2DA3">
        <w:rPr>
          <w:rFonts w:ascii="Times New Roman" w:hAnsi="Times New Roman" w:cs="Times New Roman"/>
          <w:sz w:val="20"/>
          <w:szCs w:val="20"/>
          <w:vertAlign w:val="superscript"/>
        </w:rPr>
        <w:t xml:space="preserve"> </w:t>
      </w:r>
      <w:r w:rsidR="00EB6558" w:rsidRPr="005F2DA3">
        <w:rPr>
          <w:rFonts w:ascii="Times New Roman" w:hAnsi="Times New Roman" w:cs="Times New Roman"/>
          <w:sz w:val="20"/>
          <w:szCs w:val="20"/>
        </w:rPr>
        <w:t>Coded 0 = control, 1 = ARC.</w:t>
      </w:r>
      <w:r w:rsidR="00C60E14" w:rsidRPr="005F2DA3">
        <w:rPr>
          <w:rFonts w:ascii="Times New Roman" w:hAnsi="Times New Roman" w:cs="Times New Roman"/>
          <w:sz w:val="20"/>
          <w:szCs w:val="20"/>
        </w:rPr>
        <w:t xml:space="preserve"> </w:t>
      </w:r>
    </w:p>
    <w:p w:rsidR="00654073" w:rsidRPr="005F2DA3" w:rsidRDefault="006C12C4" w:rsidP="00502EAB">
      <w:pPr>
        <w:spacing w:after="0" w:line="360" w:lineRule="auto"/>
        <w:rPr>
          <w:rFonts w:ascii="Times New Roman" w:hAnsi="Times New Roman" w:cs="Times New Roman"/>
          <w:sz w:val="20"/>
          <w:szCs w:val="20"/>
        </w:rPr>
      </w:pPr>
      <w:r w:rsidRPr="005F2DA3">
        <w:rPr>
          <w:rFonts w:ascii="Times New Roman" w:hAnsi="Times New Roman" w:cs="Times New Roman"/>
          <w:sz w:val="20"/>
          <w:szCs w:val="20"/>
          <w:vertAlign w:val="superscript"/>
        </w:rPr>
        <w:t xml:space="preserve">d </w:t>
      </w:r>
      <w:r w:rsidR="00EB6558" w:rsidRPr="005F2DA3">
        <w:rPr>
          <w:rFonts w:ascii="Times New Roman" w:hAnsi="Times New Roman" w:cs="Times New Roman"/>
          <w:sz w:val="20"/>
          <w:szCs w:val="20"/>
        </w:rPr>
        <w:t>This value is an odds ratio.</w:t>
      </w:r>
    </w:p>
    <w:p w:rsidR="00D33037" w:rsidRPr="005F2DA3" w:rsidRDefault="00654073" w:rsidP="00502EAB">
      <w:pPr>
        <w:spacing w:after="0" w:line="360" w:lineRule="auto"/>
        <w:rPr>
          <w:rFonts w:ascii="Times New Roman" w:hAnsi="Times New Roman" w:cs="Times New Roman"/>
          <w:sz w:val="20"/>
          <w:szCs w:val="20"/>
        </w:rPr>
      </w:pPr>
      <w:r w:rsidRPr="005F2DA3">
        <w:rPr>
          <w:rFonts w:ascii="Times New Roman" w:hAnsi="Times New Roman" w:cs="Times New Roman"/>
          <w:sz w:val="20"/>
          <w:szCs w:val="20"/>
          <w:vertAlign w:val="superscript"/>
        </w:rPr>
        <w:t xml:space="preserve">e </w:t>
      </w:r>
      <w:r w:rsidR="006C12C4" w:rsidRPr="005F2DA3">
        <w:rPr>
          <w:rFonts w:ascii="Times New Roman" w:hAnsi="Times New Roman" w:cs="Times New Roman"/>
          <w:sz w:val="20"/>
          <w:szCs w:val="20"/>
        </w:rPr>
        <w:t xml:space="preserve">Calculated as (τ </w:t>
      </w:r>
      <w:r w:rsidR="006C12C4" w:rsidRPr="005F2DA3">
        <w:rPr>
          <w:rFonts w:ascii="Times New Roman" w:hAnsi="Times New Roman" w:cs="Times New Roman"/>
          <w:sz w:val="20"/>
          <w:szCs w:val="20"/>
          <w:vertAlign w:val="subscript"/>
        </w:rPr>
        <w:t xml:space="preserve">unconditional </w:t>
      </w:r>
      <w:r w:rsidR="006C12C4" w:rsidRPr="005F2DA3">
        <w:rPr>
          <w:rFonts w:ascii="Times New Roman" w:hAnsi="Times New Roman" w:cs="Times New Roman"/>
          <w:sz w:val="20"/>
          <w:szCs w:val="20"/>
        </w:rPr>
        <w:t xml:space="preserve">- τ </w:t>
      </w:r>
      <w:r w:rsidR="006C12C4" w:rsidRPr="005F2DA3">
        <w:rPr>
          <w:rFonts w:ascii="Times New Roman" w:hAnsi="Times New Roman" w:cs="Times New Roman"/>
          <w:sz w:val="20"/>
          <w:szCs w:val="20"/>
          <w:vertAlign w:val="subscript"/>
        </w:rPr>
        <w:t>conditional</w:t>
      </w:r>
      <w:r w:rsidR="006C12C4" w:rsidRPr="005F2DA3">
        <w:rPr>
          <w:rFonts w:ascii="Times New Roman" w:hAnsi="Times New Roman" w:cs="Times New Roman"/>
          <w:sz w:val="20"/>
          <w:szCs w:val="20"/>
        </w:rPr>
        <w:t xml:space="preserve">) / τ </w:t>
      </w:r>
      <w:r w:rsidR="006C12C4" w:rsidRPr="005F2DA3">
        <w:rPr>
          <w:rFonts w:ascii="Times New Roman" w:hAnsi="Times New Roman" w:cs="Times New Roman"/>
          <w:sz w:val="20"/>
          <w:szCs w:val="20"/>
          <w:vertAlign w:val="subscript"/>
        </w:rPr>
        <w:t>unconditional</w:t>
      </w:r>
    </w:p>
    <w:p w:rsidR="00211DC3" w:rsidRPr="005F2DA3" w:rsidRDefault="00211DC3" w:rsidP="00211DC3">
      <w:pPr>
        <w:spacing w:after="0" w:line="360" w:lineRule="auto"/>
        <w:rPr>
          <w:rFonts w:ascii="Times New Roman" w:hAnsi="Times New Roman" w:cs="Times New Roman"/>
          <w:sz w:val="20"/>
          <w:szCs w:val="20"/>
        </w:rPr>
      </w:pPr>
      <w:r w:rsidRPr="005F2DA3">
        <w:rPr>
          <w:rFonts w:ascii="Times New Roman" w:hAnsi="Times New Roman" w:cs="Times New Roman"/>
          <w:sz w:val="20"/>
          <w:szCs w:val="20"/>
        </w:rPr>
        <w:t xml:space="preserve">* </w:t>
      </w:r>
      <w:r w:rsidRPr="005F2DA3">
        <w:rPr>
          <w:rFonts w:ascii="Times New Roman" w:hAnsi="Times New Roman" w:cs="Times New Roman"/>
          <w:i/>
          <w:sz w:val="20"/>
          <w:szCs w:val="20"/>
        </w:rPr>
        <w:t xml:space="preserve">p </w:t>
      </w:r>
      <w:r w:rsidRPr="005F2DA3">
        <w:rPr>
          <w:rFonts w:ascii="Times New Roman" w:hAnsi="Times New Roman" w:cs="Times New Roman"/>
          <w:sz w:val="20"/>
          <w:szCs w:val="20"/>
        </w:rPr>
        <w:t xml:space="preserve">&lt; .05, *** </w:t>
      </w:r>
      <w:r w:rsidRPr="005F2DA3">
        <w:rPr>
          <w:rFonts w:ascii="Times New Roman" w:hAnsi="Times New Roman" w:cs="Times New Roman"/>
          <w:i/>
          <w:sz w:val="20"/>
          <w:szCs w:val="20"/>
        </w:rPr>
        <w:t xml:space="preserve">p </w:t>
      </w:r>
      <w:r w:rsidRPr="005F2DA3">
        <w:rPr>
          <w:rFonts w:ascii="Times New Roman" w:hAnsi="Times New Roman" w:cs="Times New Roman"/>
          <w:sz w:val="20"/>
          <w:szCs w:val="20"/>
          <w:u w:val="single"/>
        </w:rPr>
        <w:t>&lt;</w:t>
      </w:r>
      <w:r w:rsidRPr="005F2DA3">
        <w:rPr>
          <w:rFonts w:ascii="Times New Roman" w:hAnsi="Times New Roman" w:cs="Times New Roman"/>
          <w:sz w:val="20"/>
          <w:szCs w:val="20"/>
        </w:rPr>
        <w:t xml:space="preserve"> .001</w:t>
      </w:r>
    </w:p>
    <w:p w:rsidR="00211DC3" w:rsidRPr="00211DC3" w:rsidRDefault="00211DC3" w:rsidP="00502EAB">
      <w:pPr>
        <w:spacing w:after="0" w:line="360" w:lineRule="auto"/>
        <w:rPr>
          <w:rFonts w:ascii="Times New Roman" w:hAnsi="Times New Roman" w:cs="Times New Roman"/>
          <w:sz w:val="24"/>
          <w:szCs w:val="24"/>
        </w:rPr>
      </w:pPr>
    </w:p>
    <w:p w:rsidR="00211DC3" w:rsidRDefault="00211DC3" w:rsidP="00211DC3">
      <w:pPr>
        <w:spacing w:after="0" w:line="360" w:lineRule="auto"/>
        <w:rPr>
          <w:rFonts w:ascii="Times New Roman" w:hAnsi="Times New Roman" w:cs="Times New Roman"/>
          <w:sz w:val="24"/>
          <w:szCs w:val="24"/>
          <w:highlight w:val="yellow"/>
        </w:rPr>
        <w:sectPr w:rsidR="00211DC3" w:rsidSect="00361CCC">
          <w:pgSz w:w="12240" w:h="15840"/>
          <w:pgMar w:top="1440" w:right="1440" w:bottom="1440" w:left="1440" w:header="720" w:footer="720" w:gutter="0"/>
          <w:cols w:space="720"/>
          <w:docGrid w:linePitch="360"/>
        </w:sectPr>
      </w:pPr>
    </w:p>
    <w:p w:rsidR="00E0196B" w:rsidRPr="00EE7FF3" w:rsidRDefault="00E0196B" w:rsidP="00EE7FF3">
      <w:pPr>
        <w:pStyle w:val="Heading4"/>
      </w:pPr>
      <w:bookmarkStart w:id="37" w:name="_Toc414563807"/>
      <w:r w:rsidRPr="00EE7FF3">
        <w:rPr>
          <w:rStyle w:val="Heading4Char"/>
          <w:i/>
        </w:rPr>
        <w:lastRenderedPageBreak/>
        <w:t xml:space="preserve">Table </w:t>
      </w:r>
      <w:r w:rsidR="00330D60">
        <w:rPr>
          <w:rStyle w:val="Heading4Char"/>
          <w:i/>
        </w:rPr>
        <w:t>4</w:t>
      </w:r>
      <w:r w:rsidRPr="00EE7FF3">
        <w:rPr>
          <w:rStyle w:val="Heading4Char"/>
          <w:i/>
        </w:rPr>
        <w:t xml:space="preserve">. </w:t>
      </w:r>
      <w:r w:rsidR="00EE7FF3">
        <w:rPr>
          <w:rStyle w:val="Heading4Char"/>
          <w:i/>
        </w:rPr>
        <w:t xml:space="preserve">2-2-1 </w:t>
      </w:r>
      <w:r w:rsidR="00D959A2" w:rsidRPr="00EE7FF3">
        <w:rPr>
          <w:rStyle w:val="Heading4Char"/>
          <w:i/>
        </w:rPr>
        <w:t>M</w:t>
      </w:r>
      <w:r w:rsidRPr="00EE7FF3">
        <w:rPr>
          <w:rStyle w:val="Heading4Char"/>
          <w:i/>
        </w:rPr>
        <w:t xml:space="preserve">ediation </w:t>
      </w:r>
      <w:r w:rsidR="00D959A2" w:rsidRPr="00EE7FF3">
        <w:rPr>
          <w:rStyle w:val="Heading4Char"/>
          <w:i/>
        </w:rPr>
        <w:t>A</w:t>
      </w:r>
      <w:r w:rsidR="00EE7FF3">
        <w:rPr>
          <w:rStyle w:val="Heading4Char"/>
          <w:i/>
        </w:rPr>
        <w:t>nalysi</w:t>
      </w:r>
      <w:r w:rsidR="00C708E1" w:rsidRPr="00EE7FF3">
        <w:rPr>
          <w:rStyle w:val="Heading4Char"/>
          <w:i/>
        </w:rPr>
        <w:t>s</w:t>
      </w:r>
      <w:r w:rsidRPr="00EE7FF3">
        <w:rPr>
          <w:rStyle w:val="Heading4Char"/>
          <w:i/>
        </w:rPr>
        <w:t xml:space="preserve"> </w:t>
      </w:r>
      <w:r w:rsidR="00D959A2" w:rsidRPr="00EE7FF3">
        <w:rPr>
          <w:rStyle w:val="Heading4Char"/>
          <w:i/>
        </w:rPr>
        <w:t>L</w:t>
      </w:r>
      <w:r w:rsidRPr="00EE7FF3">
        <w:rPr>
          <w:rStyle w:val="Heading4Char"/>
          <w:i/>
        </w:rPr>
        <w:t xml:space="preserve">inking ARC, </w:t>
      </w:r>
      <w:r w:rsidR="00D959A2" w:rsidRPr="00EE7FF3">
        <w:t>P</w:t>
      </w:r>
      <w:r w:rsidR="00AE7F5F" w:rsidRPr="00EE7FF3">
        <w:t xml:space="preserve">roficiency </w:t>
      </w:r>
      <w:r w:rsidR="00D959A2" w:rsidRPr="00EE7FF3">
        <w:t>C</w:t>
      </w:r>
      <w:r w:rsidR="00AE7F5F" w:rsidRPr="00EE7FF3">
        <w:t xml:space="preserve">ulture, </w:t>
      </w:r>
      <w:r w:rsidRPr="00EE7FF3">
        <w:t xml:space="preserve">and </w:t>
      </w:r>
      <w:r w:rsidR="00452EB7" w:rsidRPr="00EE7FF3">
        <w:t xml:space="preserve">EBP </w:t>
      </w:r>
      <w:r w:rsidR="00D959A2" w:rsidRPr="00EE7FF3">
        <w:t>I</w:t>
      </w:r>
      <w:r w:rsidR="00452EB7" w:rsidRPr="00EE7FF3">
        <w:t>ntentions</w:t>
      </w:r>
      <w:bookmarkEnd w:id="37"/>
    </w:p>
    <w:tbl>
      <w:tblPr>
        <w:tblStyle w:val="TableGrid"/>
        <w:tblW w:w="8118"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8"/>
        <w:gridCol w:w="540"/>
        <w:gridCol w:w="90"/>
        <w:gridCol w:w="720"/>
        <w:gridCol w:w="720"/>
        <w:gridCol w:w="720"/>
        <w:gridCol w:w="270"/>
        <w:gridCol w:w="90"/>
        <w:gridCol w:w="450"/>
        <w:gridCol w:w="450"/>
        <w:gridCol w:w="270"/>
        <w:gridCol w:w="720"/>
        <w:gridCol w:w="360"/>
        <w:gridCol w:w="360"/>
      </w:tblGrid>
      <w:tr w:rsidR="00332801" w:rsidRPr="00945A3B" w:rsidTr="0091177E">
        <w:tc>
          <w:tcPr>
            <w:tcW w:w="2358" w:type="dxa"/>
            <w:tcBorders>
              <w:top w:val="single" w:sz="18" w:space="0" w:color="auto"/>
              <w:bottom w:val="single" w:sz="4" w:space="0" w:color="auto"/>
            </w:tcBorders>
          </w:tcPr>
          <w:p w:rsidR="00332801" w:rsidRPr="00945A3B" w:rsidRDefault="00332801" w:rsidP="00D959A2">
            <w:pPr>
              <w:spacing w:line="360" w:lineRule="auto"/>
              <w:jc w:val="center"/>
              <w:rPr>
                <w:rFonts w:ascii="Times New Roman" w:hAnsi="Times New Roman" w:cs="Times New Roman"/>
                <w:sz w:val="20"/>
                <w:szCs w:val="20"/>
              </w:rPr>
            </w:pPr>
          </w:p>
        </w:tc>
        <w:tc>
          <w:tcPr>
            <w:tcW w:w="5760" w:type="dxa"/>
            <w:gridSpan w:val="13"/>
            <w:tcBorders>
              <w:top w:val="single" w:sz="18" w:space="0" w:color="auto"/>
              <w:bottom w:val="single" w:sz="4" w:space="0" w:color="auto"/>
            </w:tcBorders>
          </w:tcPr>
          <w:p w:rsidR="00332801" w:rsidRPr="00945A3B" w:rsidRDefault="00332801" w:rsidP="00D959A2">
            <w:pPr>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Consequent</w:t>
            </w:r>
          </w:p>
        </w:tc>
      </w:tr>
      <w:tr w:rsidR="00332801" w:rsidRPr="00945A3B" w:rsidTr="0091177E">
        <w:tc>
          <w:tcPr>
            <w:tcW w:w="2358" w:type="dxa"/>
            <w:tcBorders>
              <w:top w:val="single" w:sz="4" w:space="0" w:color="auto"/>
              <w:bottom w:val="single" w:sz="4" w:space="0" w:color="auto"/>
            </w:tcBorders>
          </w:tcPr>
          <w:p w:rsidR="00332801" w:rsidRPr="00945A3B" w:rsidRDefault="00332801" w:rsidP="00D959A2">
            <w:pPr>
              <w:spacing w:line="360" w:lineRule="auto"/>
              <w:rPr>
                <w:rFonts w:ascii="Times New Roman" w:hAnsi="Times New Roman" w:cs="Times New Roman"/>
                <w:sz w:val="20"/>
                <w:szCs w:val="20"/>
              </w:rPr>
            </w:pPr>
          </w:p>
        </w:tc>
        <w:tc>
          <w:tcPr>
            <w:tcW w:w="540" w:type="dxa"/>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sz w:val="20"/>
                <w:szCs w:val="20"/>
              </w:rPr>
            </w:pPr>
          </w:p>
        </w:tc>
        <w:tc>
          <w:tcPr>
            <w:tcW w:w="2520" w:type="dxa"/>
            <w:gridSpan w:val="5"/>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sz w:val="20"/>
                <w:szCs w:val="20"/>
                <w:vertAlign w:val="superscript"/>
              </w:rPr>
            </w:pPr>
            <w:r w:rsidRPr="00945A3B">
              <w:rPr>
                <w:rFonts w:ascii="Times New Roman" w:hAnsi="Times New Roman" w:cs="Times New Roman"/>
                <w:i/>
                <w:sz w:val="20"/>
                <w:szCs w:val="20"/>
              </w:rPr>
              <w:t>M</w:t>
            </w:r>
            <w:r w:rsidRPr="00945A3B">
              <w:rPr>
                <w:rFonts w:ascii="Times New Roman" w:hAnsi="Times New Roman" w:cs="Times New Roman"/>
                <w:sz w:val="20"/>
                <w:szCs w:val="20"/>
                <w:vertAlign w:val="subscript"/>
              </w:rPr>
              <w:t xml:space="preserve">1 </w:t>
            </w:r>
            <w:r w:rsidRPr="00945A3B">
              <w:rPr>
                <w:rFonts w:ascii="Times New Roman" w:hAnsi="Times New Roman" w:cs="Times New Roman"/>
                <w:sz w:val="20"/>
                <w:szCs w:val="20"/>
              </w:rPr>
              <w:t>(Proficiency culture)</w:t>
            </w:r>
            <w:r w:rsidRPr="00945A3B">
              <w:rPr>
                <w:rFonts w:ascii="Times New Roman" w:hAnsi="Times New Roman" w:cs="Times New Roman"/>
                <w:sz w:val="20"/>
                <w:szCs w:val="20"/>
                <w:vertAlign w:val="superscript"/>
              </w:rPr>
              <w:t>a</w:t>
            </w:r>
          </w:p>
          <w:p w:rsidR="002F4DA4" w:rsidRPr="00945A3B" w:rsidRDefault="002F4DA4" w:rsidP="00D959A2">
            <w:pPr>
              <w:spacing w:line="360" w:lineRule="auto"/>
              <w:jc w:val="center"/>
              <w:rPr>
                <w:rFonts w:ascii="Times New Roman" w:hAnsi="Times New Roman" w:cs="Times New Roman"/>
                <w:sz w:val="20"/>
                <w:szCs w:val="20"/>
                <w:vertAlign w:val="superscript"/>
              </w:rPr>
            </w:pPr>
            <w:r w:rsidRPr="00945A3B">
              <w:rPr>
                <w:rFonts w:ascii="Times New Roman" w:hAnsi="Times New Roman" w:cs="Times New Roman"/>
                <w:sz w:val="20"/>
                <w:szCs w:val="20"/>
              </w:rPr>
              <w:t>(T2)</w:t>
            </w:r>
          </w:p>
        </w:tc>
        <w:tc>
          <w:tcPr>
            <w:tcW w:w="540" w:type="dxa"/>
            <w:gridSpan w:val="2"/>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sz w:val="20"/>
                <w:szCs w:val="20"/>
                <w:vertAlign w:val="superscript"/>
              </w:rPr>
            </w:pPr>
          </w:p>
        </w:tc>
        <w:tc>
          <w:tcPr>
            <w:tcW w:w="2160" w:type="dxa"/>
            <w:gridSpan w:val="5"/>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sz w:val="20"/>
                <w:szCs w:val="20"/>
                <w:vertAlign w:val="superscript"/>
              </w:rPr>
            </w:pPr>
            <w:r w:rsidRPr="00945A3B">
              <w:rPr>
                <w:rFonts w:ascii="Times New Roman" w:hAnsi="Times New Roman" w:cs="Times New Roman"/>
                <w:i/>
                <w:sz w:val="20"/>
                <w:szCs w:val="20"/>
              </w:rPr>
              <w:t>Y</w:t>
            </w:r>
            <w:r w:rsidRPr="00945A3B">
              <w:rPr>
                <w:rFonts w:ascii="Times New Roman" w:hAnsi="Times New Roman" w:cs="Times New Roman"/>
                <w:sz w:val="20"/>
                <w:szCs w:val="20"/>
                <w:vertAlign w:val="subscript"/>
              </w:rPr>
              <w:t xml:space="preserve"> </w:t>
            </w:r>
            <w:r w:rsidRPr="00945A3B">
              <w:rPr>
                <w:rFonts w:ascii="Times New Roman" w:hAnsi="Times New Roman" w:cs="Times New Roman"/>
                <w:sz w:val="20"/>
                <w:szCs w:val="20"/>
              </w:rPr>
              <w:t>(EBP intentions)</w:t>
            </w:r>
            <w:r w:rsidRPr="00945A3B">
              <w:rPr>
                <w:rFonts w:ascii="Times New Roman" w:hAnsi="Times New Roman" w:cs="Times New Roman"/>
                <w:sz w:val="20"/>
                <w:szCs w:val="20"/>
                <w:vertAlign w:val="superscript"/>
              </w:rPr>
              <w:t>b</w:t>
            </w:r>
          </w:p>
          <w:p w:rsidR="002F4DA4" w:rsidRPr="00945A3B" w:rsidRDefault="002F4DA4" w:rsidP="00D959A2">
            <w:pPr>
              <w:spacing w:line="360" w:lineRule="auto"/>
              <w:jc w:val="center"/>
              <w:rPr>
                <w:rFonts w:ascii="Times New Roman" w:hAnsi="Times New Roman" w:cs="Times New Roman"/>
                <w:b/>
                <w:sz w:val="20"/>
                <w:szCs w:val="20"/>
              </w:rPr>
            </w:pPr>
            <w:r w:rsidRPr="00945A3B">
              <w:rPr>
                <w:rFonts w:ascii="Times New Roman" w:hAnsi="Times New Roman" w:cs="Times New Roman"/>
                <w:sz w:val="20"/>
                <w:szCs w:val="20"/>
              </w:rPr>
              <w:t>(T3)</w:t>
            </w:r>
          </w:p>
        </w:tc>
      </w:tr>
      <w:tr w:rsidR="00332801" w:rsidRPr="00945A3B" w:rsidTr="0091177E">
        <w:tc>
          <w:tcPr>
            <w:tcW w:w="2358" w:type="dxa"/>
            <w:tcBorders>
              <w:top w:val="single" w:sz="4" w:space="0" w:color="auto"/>
              <w:bottom w:val="single" w:sz="4" w:space="0" w:color="auto"/>
            </w:tcBorders>
          </w:tcPr>
          <w:p w:rsidR="00332801" w:rsidRPr="00945A3B" w:rsidRDefault="00332801" w:rsidP="00D959A2">
            <w:pPr>
              <w:spacing w:line="360" w:lineRule="auto"/>
              <w:rPr>
                <w:rFonts w:ascii="Times New Roman" w:hAnsi="Times New Roman" w:cs="Times New Roman"/>
                <w:sz w:val="20"/>
                <w:szCs w:val="20"/>
              </w:rPr>
            </w:pPr>
            <w:r w:rsidRPr="00945A3B">
              <w:rPr>
                <w:rFonts w:ascii="Times New Roman" w:hAnsi="Times New Roman" w:cs="Times New Roman"/>
                <w:sz w:val="20"/>
                <w:szCs w:val="20"/>
              </w:rPr>
              <w:t>Antecedent</w:t>
            </w:r>
          </w:p>
        </w:tc>
        <w:tc>
          <w:tcPr>
            <w:tcW w:w="540" w:type="dxa"/>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sz w:val="20"/>
                <w:szCs w:val="20"/>
              </w:rPr>
            </w:pPr>
          </w:p>
        </w:tc>
        <w:tc>
          <w:tcPr>
            <w:tcW w:w="810" w:type="dxa"/>
            <w:gridSpan w:val="2"/>
            <w:tcBorders>
              <w:top w:val="single" w:sz="4" w:space="0" w:color="auto"/>
              <w:bottom w:val="single" w:sz="4" w:space="0" w:color="auto"/>
            </w:tcBorders>
            <w:vAlign w:val="bottom"/>
          </w:tcPr>
          <w:p w:rsidR="00332801" w:rsidRPr="00945A3B" w:rsidRDefault="00D959A2" w:rsidP="00D959A2">
            <w:pPr>
              <w:spacing w:line="360" w:lineRule="auto"/>
              <w:jc w:val="center"/>
              <w:rPr>
                <w:rFonts w:ascii="Times New Roman" w:hAnsi="Times New Roman" w:cs="Times New Roman"/>
                <w:sz w:val="20"/>
                <w:szCs w:val="20"/>
              </w:rPr>
            </w:pPr>
            <w:r w:rsidRPr="00945A3B">
              <w:rPr>
                <w:rFonts w:ascii="Times New Roman" w:hAnsi="Times New Roman" w:cs="Times New Roman"/>
                <w:i/>
                <w:sz w:val="20"/>
                <w:szCs w:val="20"/>
              </w:rPr>
              <w:t>B</w:t>
            </w:r>
          </w:p>
        </w:tc>
        <w:tc>
          <w:tcPr>
            <w:tcW w:w="720" w:type="dxa"/>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i/>
                <w:sz w:val="20"/>
                <w:szCs w:val="20"/>
              </w:rPr>
            </w:pPr>
            <w:r w:rsidRPr="00945A3B">
              <w:rPr>
                <w:rFonts w:ascii="Times New Roman" w:hAnsi="Times New Roman" w:cs="Times New Roman"/>
                <w:i/>
                <w:sz w:val="20"/>
                <w:szCs w:val="20"/>
              </w:rPr>
              <w:t>SE</w:t>
            </w:r>
          </w:p>
        </w:tc>
        <w:tc>
          <w:tcPr>
            <w:tcW w:w="720" w:type="dxa"/>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i/>
                <w:sz w:val="20"/>
                <w:szCs w:val="20"/>
              </w:rPr>
            </w:pPr>
            <w:r w:rsidRPr="00945A3B">
              <w:rPr>
                <w:rFonts w:ascii="Times New Roman" w:hAnsi="Times New Roman" w:cs="Times New Roman"/>
                <w:i/>
                <w:sz w:val="20"/>
                <w:szCs w:val="20"/>
              </w:rPr>
              <w:t>p</w:t>
            </w:r>
          </w:p>
        </w:tc>
        <w:tc>
          <w:tcPr>
            <w:tcW w:w="360" w:type="dxa"/>
            <w:gridSpan w:val="2"/>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i/>
                <w:sz w:val="20"/>
                <w:szCs w:val="20"/>
              </w:rPr>
            </w:pPr>
          </w:p>
        </w:tc>
        <w:tc>
          <w:tcPr>
            <w:tcW w:w="450" w:type="dxa"/>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sz w:val="20"/>
                <w:szCs w:val="20"/>
              </w:rPr>
            </w:pPr>
          </w:p>
        </w:tc>
        <w:tc>
          <w:tcPr>
            <w:tcW w:w="720" w:type="dxa"/>
            <w:gridSpan w:val="2"/>
            <w:tcBorders>
              <w:top w:val="single" w:sz="4" w:space="0" w:color="auto"/>
              <w:bottom w:val="single" w:sz="4" w:space="0" w:color="auto"/>
            </w:tcBorders>
            <w:vAlign w:val="bottom"/>
          </w:tcPr>
          <w:p w:rsidR="00332801" w:rsidRPr="00945A3B" w:rsidRDefault="00D959A2" w:rsidP="00D959A2">
            <w:pPr>
              <w:spacing w:line="360" w:lineRule="auto"/>
              <w:jc w:val="center"/>
              <w:rPr>
                <w:rFonts w:ascii="Times New Roman" w:hAnsi="Times New Roman" w:cs="Times New Roman"/>
                <w:sz w:val="20"/>
                <w:szCs w:val="20"/>
              </w:rPr>
            </w:pPr>
            <w:r w:rsidRPr="00945A3B">
              <w:rPr>
                <w:rFonts w:ascii="Times New Roman" w:hAnsi="Times New Roman" w:cs="Times New Roman"/>
                <w:i/>
                <w:sz w:val="20"/>
                <w:szCs w:val="20"/>
              </w:rPr>
              <w:t>γ</w:t>
            </w:r>
          </w:p>
        </w:tc>
        <w:tc>
          <w:tcPr>
            <w:tcW w:w="720" w:type="dxa"/>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i/>
                <w:sz w:val="20"/>
                <w:szCs w:val="20"/>
              </w:rPr>
            </w:pPr>
            <w:r w:rsidRPr="00945A3B">
              <w:rPr>
                <w:rFonts w:ascii="Times New Roman" w:hAnsi="Times New Roman" w:cs="Times New Roman"/>
                <w:i/>
                <w:sz w:val="20"/>
                <w:szCs w:val="20"/>
              </w:rPr>
              <w:t>SE</w:t>
            </w:r>
          </w:p>
        </w:tc>
        <w:tc>
          <w:tcPr>
            <w:tcW w:w="720" w:type="dxa"/>
            <w:gridSpan w:val="2"/>
            <w:tcBorders>
              <w:top w:val="single" w:sz="4" w:space="0" w:color="auto"/>
              <w:bottom w:val="single" w:sz="4" w:space="0" w:color="auto"/>
            </w:tcBorders>
            <w:vAlign w:val="bottom"/>
          </w:tcPr>
          <w:p w:rsidR="00332801" w:rsidRPr="00945A3B" w:rsidRDefault="00332801" w:rsidP="00D959A2">
            <w:pPr>
              <w:spacing w:line="360" w:lineRule="auto"/>
              <w:jc w:val="center"/>
              <w:rPr>
                <w:rFonts w:ascii="Times New Roman" w:hAnsi="Times New Roman" w:cs="Times New Roman"/>
                <w:i/>
                <w:sz w:val="20"/>
                <w:szCs w:val="20"/>
              </w:rPr>
            </w:pPr>
            <w:r w:rsidRPr="00945A3B">
              <w:rPr>
                <w:rFonts w:ascii="Times New Roman" w:hAnsi="Times New Roman" w:cs="Times New Roman"/>
                <w:i/>
                <w:sz w:val="20"/>
                <w:szCs w:val="20"/>
              </w:rPr>
              <w:t>p</w:t>
            </w:r>
          </w:p>
        </w:tc>
      </w:tr>
      <w:tr w:rsidR="00332801" w:rsidRPr="00945A3B" w:rsidTr="0091177E">
        <w:tc>
          <w:tcPr>
            <w:tcW w:w="2358" w:type="dxa"/>
            <w:tcBorders>
              <w:top w:val="single" w:sz="4" w:space="0" w:color="auto"/>
            </w:tcBorders>
          </w:tcPr>
          <w:p w:rsidR="00332801" w:rsidRPr="00945A3B" w:rsidRDefault="00332801" w:rsidP="00D959A2">
            <w:pPr>
              <w:spacing w:line="360" w:lineRule="auto"/>
              <w:rPr>
                <w:rFonts w:ascii="Times New Roman" w:hAnsi="Times New Roman" w:cs="Times New Roman"/>
                <w:sz w:val="20"/>
                <w:szCs w:val="20"/>
              </w:rPr>
            </w:pPr>
            <w:r w:rsidRPr="00945A3B">
              <w:rPr>
                <w:rFonts w:ascii="Times New Roman" w:hAnsi="Times New Roman" w:cs="Times New Roman"/>
                <w:i/>
                <w:sz w:val="20"/>
                <w:szCs w:val="20"/>
              </w:rPr>
              <w:t xml:space="preserve">   </w:t>
            </w:r>
            <w:r w:rsidRPr="00945A3B">
              <w:rPr>
                <w:rFonts w:ascii="Times New Roman" w:hAnsi="Times New Roman" w:cs="Times New Roman"/>
                <w:sz w:val="20"/>
                <w:szCs w:val="20"/>
              </w:rPr>
              <w:t>ARC</w:t>
            </w:r>
          </w:p>
        </w:tc>
        <w:tc>
          <w:tcPr>
            <w:tcW w:w="540" w:type="dxa"/>
            <w:tcBorders>
              <w:top w:val="single" w:sz="4" w:space="0" w:color="auto"/>
            </w:tcBorders>
          </w:tcPr>
          <w:p w:rsidR="00332801" w:rsidRPr="00945A3B" w:rsidRDefault="00332801" w:rsidP="00D959A2">
            <w:pPr>
              <w:spacing w:line="360" w:lineRule="auto"/>
              <w:jc w:val="right"/>
              <w:rPr>
                <w:rFonts w:ascii="Times New Roman" w:hAnsi="Times New Roman" w:cs="Times New Roman"/>
                <w:sz w:val="20"/>
                <w:szCs w:val="20"/>
                <w:vertAlign w:val="subscript"/>
              </w:rPr>
            </w:pPr>
            <w:r w:rsidRPr="00945A3B">
              <w:rPr>
                <w:rFonts w:ascii="Times New Roman" w:hAnsi="Times New Roman" w:cs="Times New Roman"/>
                <w:i/>
                <w:sz w:val="20"/>
                <w:szCs w:val="20"/>
              </w:rPr>
              <w:t>a</w:t>
            </w:r>
          </w:p>
        </w:tc>
        <w:tc>
          <w:tcPr>
            <w:tcW w:w="810" w:type="dxa"/>
            <w:gridSpan w:val="2"/>
            <w:tcBorders>
              <w:top w:val="single" w:sz="4" w:space="0" w:color="auto"/>
            </w:tcBorders>
          </w:tcPr>
          <w:p w:rsidR="00332801" w:rsidRPr="00945A3B" w:rsidRDefault="00332801" w:rsidP="00D959A2">
            <w:pPr>
              <w:tabs>
                <w:tab w:val="decimal" w:pos="263"/>
              </w:tabs>
              <w:spacing w:line="360" w:lineRule="auto"/>
              <w:rPr>
                <w:rFonts w:ascii="Times New Roman" w:hAnsi="Times New Roman" w:cs="Times New Roman"/>
                <w:sz w:val="20"/>
                <w:szCs w:val="20"/>
              </w:rPr>
            </w:pPr>
            <w:r w:rsidRPr="00945A3B">
              <w:rPr>
                <w:rFonts w:ascii="Times New Roman" w:hAnsi="Times New Roman" w:cs="Times New Roman"/>
                <w:sz w:val="20"/>
                <w:szCs w:val="20"/>
              </w:rPr>
              <w:t>6.91</w:t>
            </w:r>
          </w:p>
        </w:tc>
        <w:tc>
          <w:tcPr>
            <w:tcW w:w="720" w:type="dxa"/>
            <w:tcBorders>
              <w:top w:val="single" w:sz="4" w:space="0" w:color="auto"/>
            </w:tcBorders>
          </w:tcPr>
          <w:p w:rsidR="00332801" w:rsidRPr="00945A3B" w:rsidRDefault="00332801" w:rsidP="00D959A2">
            <w:pPr>
              <w:tabs>
                <w:tab w:val="decimal" w:pos="216"/>
              </w:tabs>
              <w:spacing w:line="360" w:lineRule="auto"/>
              <w:rPr>
                <w:rFonts w:ascii="Times New Roman" w:hAnsi="Times New Roman" w:cs="Times New Roman"/>
                <w:sz w:val="20"/>
                <w:szCs w:val="20"/>
              </w:rPr>
            </w:pPr>
            <w:r w:rsidRPr="00945A3B">
              <w:rPr>
                <w:rFonts w:ascii="Times New Roman" w:hAnsi="Times New Roman" w:cs="Times New Roman"/>
                <w:sz w:val="20"/>
                <w:szCs w:val="20"/>
              </w:rPr>
              <w:t>2.49</w:t>
            </w:r>
          </w:p>
        </w:tc>
        <w:tc>
          <w:tcPr>
            <w:tcW w:w="720" w:type="dxa"/>
            <w:tcBorders>
              <w:top w:val="single" w:sz="4" w:space="0" w:color="auto"/>
            </w:tcBorders>
          </w:tcPr>
          <w:p w:rsidR="00332801" w:rsidRPr="00945A3B" w:rsidRDefault="00332801" w:rsidP="00D959A2">
            <w:pPr>
              <w:tabs>
                <w:tab w:val="decimal" w:pos="172"/>
              </w:tabs>
              <w:spacing w:line="360" w:lineRule="auto"/>
              <w:rPr>
                <w:rFonts w:ascii="Times New Roman" w:hAnsi="Times New Roman" w:cs="Times New Roman"/>
                <w:sz w:val="20"/>
                <w:szCs w:val="20"/>
              </w:rPr>
            </w:pPr>
            <w:r w:rsidRPr="00945A3B">
              <w:rPr>
                <w:rFonts w:ascii="Times New Roman" w:hAnsi="Times New Roman" w:cs="Times New Roman"/>
                <w:sz w:val="20"/>
                <w:szCs w:val="20"/>
              </w:rPr>
              <w:t>.020</w:t>
            </w:r>
          </w:p>
        </w:tc>
        <w:tc>
          <w:tcPr>
            <w:tcW w:w="360" w:type="dxa"/>
            <w:gridSpan w:val="2"/>
            <w:tcBorders>
              <w:top w:val="single" w:sz="4" w:space="0" w:color="auto"/>
            </w:tcBorders>
          </w:tcPr>
          <w:p w:rsidR="00332801" w:rsidRPr="00945A3B" w:rsidRDefault="00332801" w:rsidP="00D959A2">
            <w:pPr>
              <w:tabs>
                <w:tab w:val="decimal" w:pos="172"/>
              </w:tabs>
              <w:spacing w:line="360" w:lineRule="auto"/>
              <w:rPr>
                <w:rFonts w:ascii="Times New Roman" w:hAnsi="Times New Roman" w:cs="Times New Roman"/>
                <w:sz w:val="20"/>
                <w:szCs w:val="20"/>
              </w:rPr>
            </w:pPr>
          </w:p>
        </w:tc>
        <w:tc>
          <w:tcPr>
            <w:tcW w:w="450" w:type="dxa"/>
            <w:tcBorders>
              <w:top w:val="single" w:sz="4" w:space="0" w:color="auto"/>
            </w:tcBorders>
          </w:tcPr>
          <w:p w:rsidR="00332801" w:rsidRPr="00945A3B" w:rsidRDefault="00332801" w:rsidP="00D959A2">
            <w:pPr>
              <w:tabs>
                <w:tab w:val="left" w:pos="216"/>
              </w:tabs>
              <w:spacing w:line="360" w:lineRule="auto"/>
              <w:jc w:val="right"/>
              <w:rPr>
                <w:rFonts w:ascii="Times New Roman" w:hAnsi="Times New Roman" w:cs="Times New Roman"/>
                <w:sz w:val="20"/>
                <w:szCs w:val="20"/>
              </w:rPr>
            </w:pPr>
            <w:r w:rsidRPr="00945A3B">
              <w:rPr>
                <w:rFonts w:ascii="Times New Roman" w:hAnsi="Times New Roman" w:cs="Times New Roman"/>
                <w:i/>
                <w:sz w:val="20"/>
                <w:szCs w:val="20"/>
              </w:rPr>
              <w:t>c’</w:t>
            </w:r>
          </w:p>
        </w:tc>
        <w:tc>
          <w:tcPr>
            <w:tcW w:w="720" w:type="dxa"/>
            <w:gridSpan w:val="2"/>
            <w:tcBorders>
              <w:top w:val="single" w:sz="4" w:space="0" w:color="auto"/>
            </w:tcBorders>
          </w:tcPr>
          <w:p w:rsidR="00332801" w:rsidRPr="00945A3B" w:rsidRDefault="00332801" w:rsidP="00D959A2">
            <w:pPr>
              <w:tabs>
                <w:tab w:val="decimal" w:pos="192"/>
              </w:tabs>
              <w:spacing w:line="360" w:lineRule="auto"/>
              <w:rPr>
                <w:rFonts w:ascii="Times New Roman" w:hAnsi="Times New Roman" w:cs="Times New Roman"/>
                <w:sz w:val="20"/>
                <w:szCs w:val="20"/>
              </w:rPr>
            </w:pPr>
            <w:r w:rsidRPr="00945A3B">
              <w:rPr>
                <w:rFonts w:ascii="Times New Roman" w:hAnsi="Times New Roman" w:cs="Times New Roman"/>
                <w:sz w:val="20"/>
                <w:szCs w:val="20"/>
              </w:rPr>
              <w:t>.06</w:t>
            </w:r>
          </w:p>
        </w:tc>
        <w:tc>
          <w:tcPr>
            <w:tcW w:w="720" w:type="dxa"/>
            <w:tcBorders>
              <w:top w:val="single" w:sz="4" w:space="0" w:color="auto"/>
            </w:tcBorders>
          </w:tcPr>
          <w:p w:rsidR="00332801" w:rsidRPr="00945A3B" w:rsidRDefault="00332801" w:rsidP="00D959A2">
            <w:pPr>
              <w:tabs>
                <w:tab w:val="decimal" w:pos="157"/>
              </w:tabs>
              <w:spacing w:line="360" w:lineRule="auto"/>
              <w:rPr>
                <w:rFonts w:ascii="Times New Roman" w:hAnsi="Times New Roman" w:cs="Times New Roman"/>
                <w:sz w:val="20"/>
                <w:szCs w:val="20"/>
              </w:rPr>
            </w:pPr>
            <w:r w:rsidRPr="00945A3B">
              <w:rPr>
                <w:rFonts w:ascii="Times New Roman" w:hAnsi="Times New Roman" w:cs="Times New Roman"/>
                <w:sz w:val="20"/>
                <w:szCs w:val="20"/>
              </w:rPr>
              <w:t>.63</w:t>
            </w:r>
          </w:p>
        </w:tc>
        <w:tc>
          <w:tcPr>
            <w:tcW w:w="720" w:type="dxa"/>
            <w:gridSpan w:val="2"/>
            <w:tcBorders>
              <w:top w:val="single" w:sz="4" w:space="0" w:color="auto"/>
            </w:tcBorders>
          </w:tcPr>
          <w:p w:rsidR="00332801" w:rsidRPr="00945A3B" w:rsidRDefault="00332801" w:rsidP="00D959A2">
            <w:pPr>
              <w:tabs>
                <w:tab w:val="decimal" w:pos="172"/>
              </w:tabs>
              <w:spacing w:line="360" w:lineRule="auto"/>
              <w:rPr>
                <w:rFonts w:ascii="Times New Roman" w:hAnsi="Times New Roman" w:cs="Times New Roman"/>
                <w:sz w:val="20"/>
                <w:szCs w:val="20"/>
              </w:rPr>
            </w:pPr>
            <w:r w:rsidRPr="00945A3B">
              <w:rPr>
                <w:rFonts w:ascii="Times New Roman" w:hAnsi="Times New Roman" w:cs="Times New Roman"/>
                <w:sz w:val="20"/>
                <w:szCs w:val="20"/>
              </w:rPr>
              <w:t>.928</w:t>
            </w:r>
          </w:p>
        </w:tc>
      </w:tr>
      <w:tr w:rsidR="00332801" w:rsidRPr="00945A3B" w:rsidTr="0091177E">
        <w:tc>
          <w:tcPr>
            <w:tcW w:w="2358" w:type="dxa"/>
          </w:tcPr>
          <w:p w:rsidR="00332801" w:rsidRPr="00945A3B" w:rsidRDefault="00332801" w:rsidP="00D959A2">
            <w:pPr>
              <w:spacing w:line="360" w:lineRule="auto"/>
              <w:rPr>
                <w:rFonts w:ascii="Times New Roman" w:hAnsi="Times New Roman" w:cs="Times New Roman"/>
                <w:sz w:val="20"/>
                <w:szCs w:val="20"/>
                <w:vertAlign w:val="superscript"/>
              </w:rPr>
            </w:pPr>
            <w:r w:rsidRPr="00945A3B">
              <w:rPr>
                <w:rFonts w:ascii="Times New Roman" w:hAnsi="Times New Roman" w:cs="Times New Roman"/>
                <w:i/>
                <w:sz w:val="20"/>
                <w:szCs w:val="20"/>
              </w:rPr>
              <w:t xml:space="preserve">  </w:t>
            </w:r>
            <w:r w:rsidRPr="00945A3B">
              <w:rPr>
                <w:rFonts w:ascii="Times New Roman" w:hAnsi="Times New Roman" w:cs="Times New Roman"/>
                <w:sz w:val="20"/>
                <w:szCs w:val="20"/>
              </w:rPr>
              <w:t xml:space="preserve"> Proficiency culture (T2)</w:t>
            </w:r>
          </w:p>
        </w:tc>
        <w:tc>
          <w:tcPr>
            <w:tcW w:w="540" w:type="dxa"/>
          </w:tcPr>
          <w:p w:rsidR="00332801" w:rsidRPr="00945A3B" w:rsidRDefault="00332801" w:rsidP="00D959A2">
            <w:pPr>
              <w:spacing w:line="360" w:lineRule="auto"/>
              <w:rPr>
                <w:rFonts w:ascii="Times New Roman" w:hAnsi="Times New Roman" w:cs="Times New Roman"/>
                <w:sz w:val="20"/>
                <w:szCs w:val="20"/>
              </w:rPr>
            </w:pPr>
          </w:p>
        </w:tc>
        <w:tc>
          <w:tcPr>
            <w:tcW w:w="810" w:type="dxa"/>
            <w:gridSpan w:val="2"/>
          </w:tcPr>
          <w:p w:rsidR="00332801" w:rsidRPr="00945A3B" w:rsidRDefault="00332801" w:rsidP="00D959A2">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tcPr>
          <w:p w:rsidR="00332801" w:rsidRPr="00945A3B" w:rsidRDefault="00332801" w:rsidP="00D959A2">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tcPr>
          <w:p w:rsidR="00332801" w:rsidRPr="00945A3B" w:rsidRDefault="00332801" w:rsidP="00D959A2">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360" w:type="dxa"/>
            <w:gridSpan w:val="2"/>
          </w:tcPr>
          <w:p w:rsidR="00332801" w:rsidRPr="00945A3B" w:rsidRDefault="00332801" w:rsidP="00D959A2">
            <w:pPr>
              <w:pStyle w:val="ListParagraph"/>
              <w:tabs>
                <w:tab w:val="decimal" w:pos="172"/>
              </w:tabs>
              <w:spacing w:line="360" w:lineRule="auto"/>
              <w:rPr>
                <w:rFonts w:ascii="Times New Roman" w:hAnsi="Times New Roman" w:cs="Times New Roman"/>
                <w:sz w:val="20"/>
                <w:szCs w:val="20"/>
              </w:rPr>
            </w:pPr>
          </w:p>
        </w:tc>
        <w:tc>
          <w:tcPr>
            <w:tcW w:w="450" w:type="dxa"/>
          </w:tcPr>
          <w:p w:rsidR="00332801" w:rsidRPr="00945A3B" w:rsidRDefault="00332801" w:rsidP="00D959A2">
            <w:pPr>
              <w:tabs>
                <w:tab w:val="left" w:pos="216"/>
              </w:tabs>
              <w:spacing w:line="360" w:lineRule="auto"/>
              <w:jc w:val="right"/>
              <w:rPr>
                <w:rFonts w:ascii="Times New Roman" w:hAnsi="Times New Roman" w:cs="Times New Roman"/>
                <w:sz w:val="20"/>
                <w:szCs w:val="20"/>
              </w:rPr>
            </w:pPr>
            <w:r w:rsidRPr="00945A3B">
              <w:rPr>
                <w:rFonts w:ascii="Times New Roman" w:hAnsi="Times New Roman" w:cs="Times New Roman"/>
                <w:i/>
                <w:sz w:val="20"/>
                <w:szCs w:val="20"/>
              </w:rPr>
              <w:t>b</w:t>
            </w:r>
          </w:p>
        </w:tc>
        <w:tc>
          <w:tcPr>
            <w:tcW w:w="720" w:type="dxa"/>
            <w:gridSpan w:val="2"/>
          </w:tcPr>
          <w:p w:rsidR="00332801" w:rsidRPr="00945A3B" w:rsidRDefault="00332801" w:rsidP="00D959A2">
            <w:pPr>
              <w:tabs>
                <w:tab w:val="decimal" w:pos="192"/>
              </w:tabs>
              <w:spacing w:line="360" w:lineRule="auto"/>
              <w:rPr>
                <w:rFonts w:ascii="Times New Roman" w:hAnsi="Times New Roman" w:cs="Times New Roman"/>
                <w:sz w:val="20"/>
                <w:szCs w:val="20"/>
              </w:rPr>
            </w:pPr>
            <w:r w:rsidRPr="00945A3B">
              <w:rPr>
                <w:rFonts w:ascii="Times New Roman" w:hAnsi="Times New Roman" w:cs="Times New Roman"/>
                <w:sz w:val="20"/>
                <w:szCs w:val="20"/>
              </w:rPr>
              <w:t>.08</w:t>
            </w:r>
          </w:p>
        </w:tc>
        <w:tc>
          <w:tcPr>
            <w:tcW w:w="720" w:type="dxa"/>
          </w:tcPr>
          <w:p w:rsidR="00332801" w:rsidRPr="00945A3B" w:rsidRDefault="00332801" w:rsidP="00D959A2">
            <w:pPr>
              <w:tabs>
                <w:tab w:val="decimal" w:pos="157"/>
              </w:tabs>
              <w:spacing w:line="360" w:lineRule="auto"/>
              <w:rPr>
                <w:rFonts w:ascii="Times New Roman" w:hAnsi="Times New Roman" w:cs="Times New Roman"/>
                <w:sz w:val="20"/>
                <w:szCs w:val="20"/>
              </w:rPr>
            </w:pPr>
            <w:r w:rsidRPr="00945A3B">
              <w:rPr>
                <w:rFonts w:ascii="Times New Roman" w:hAnsi="Times New Roman" w:cs="Times New Roman"/>
                <w:sz w:val="20"/>
                <w:szCs w:val="20"/>
              </w:rPr>
              <w:t>.04</w:t>
            </w:r>
          </w:p>
        </w:tc>
        <w:tc>
          <w:tcPr>
            <w:tcW w:w="720" w:type="dxa"/>
            <w:gridSpan w:val="2"/>
          </w:tcPr>
          <w:p w:rsidR="00332801" w:rsidRPr="00945A3B" w:rsidRDefault="00332801" w:rsidP="00D959A2">
            <w:pPr>
              <w:tabs>
                <w:tab w:val="decimal" w:pos="172"/>
              </w:tabs>
              <w:spacing w:line="360" w:lineRule="auto"/>
              <w:rPr>
                <w:rFonts w:ascii="Times New Roman" w:hAnsi="Times New Roman" w:cs="Times New Roman"/>
                <w:sz w:val="20"/>
                <w:szCs w:val="20"/>
              </w:rPr>
            </w:pPr>
            <w:r w:rsidRPr="00945A3B">
              <w:rPr>
                <w:rFonts w:ascii="Times New Roman" w:hAnsi="Times New Roman" w:cs="Times New Roman"/>
                <w:sz w:val="20"/>
                <w:szCs w:val="20"/>
              </w:rPr>
              <w:t>.045</w:t>
            </w:r>
          </w:p>
        </w:tc>
      </w:tr>
      <w:tr w:rsidR="00332801" w:rsidRPr="00945A3B" w:rsidTr="0091177E">
        <w:tc>
          <w:tcPr>
            <w:tcW w:w="2358" w:type="dxa"/>
          </w:tcPr>
          <w:p w:rsidR="00332801" w:rsidRPr="00945A3B" w:rsidRDefault="00332801" w:rsidP="00D959A2">
            <w:pPr>
              <w:spacing w:line="360" w:lineRule="auto"/>
              <w:rPr>
                <w:rFonts w:ascii="Times New Roman" w:hAnsi="Times New Roman" w:cs="Times New Roman"/>
                <w:sz w:val="20"/>
                <w:szCs w:val="20"/>
              </w:rPr>
            </w:pPr>
            <w:r w:rsidRPr="00945A3B">
              <w:rPr>
                <w:rFonts w:ascii="Times New Roman" w:hAnsi="Times New Roman" w:cs="Times New Roman"/>
                <w:sz w:val="20"/>
                <w:szCs w:val="20"/>
              </w:rPr>
              <w:t xml:space="preserve">   OSC profile (T1)</w:t>
            </w:r>
          </w:p>
        </w:tc>
        <w:tc>
          <w:tcPr>
            <w:tcW w:w="540" w:type="dxa"/>
          </w:tcPr>
          <w:p w:rsidR="00332801" w:rsidRPr="00945A3B" w:rsidRDefault="00332801" w:rsidP="00D959A2">
            <w:pPr>
              <w:spacing w:line="360" w:lineRule="auto"/>
              <w:rPr>
                <w:rFonts w:ascii="Times New Roman" w:hAnsi="Times New Roman" w:cs="Times New Roman"/>
                <w:sz w:val="20"/>
                <w:szCs w:val="20"/>
              </w:rPr>
            </w:pPr>
          </w:p>
        </w:tc>
        <w:tc>
          <w:tcPr>
            <w:tcW w:w="810" w:type="dxa"/>
            <w:gridSpan w:val="2"/>
          </w:tcPr>
          <w:p w:rsidR="00332801" w:rsidRPr="00945A3B" w:rsidRDefault="00332801" w:rsidP="00D959A2">
            <w:pPr>
              <w:tabs>
                <w:tab w:val="decimal" w:pos="263"/>
              </w:tabs>
              <w:spacing w:line="360" w:lineRule="auto"/>
              <w:rPr>
                <w:rFonts w:ascii="Times New Roman" w:hAnsi="Times New Roman" w:cs="Times New Roman"/>
                <w:sz w:val="20"/>
                <w:szCs w:val="20"/>
              </w:rPr>
            </w:pPr>
            <w:r w:rsidRPr="00945A3B">
              <w:rPr>
                <w:rFonts w:ascii="Times New Roman" w:hAnsi="Times New Roman" w:cs="Times New Roman"/>
                <w:sz w:val="20"/>
                <w:szCs w:val="20"/>
              </w:rPr>
              <w:t>7.19</w:t>
            </w:r>
          </w:p>
        </w:tc>
        <w:tc>
          <w:tcPr>
            <w:tcW w:w="720" w:type="dxa"/>
          </w:tcPr>
          <w:p w:rsidR="00332801" w:rsidRPr="00945A3B" w:rsidRDefault="00332801" w:rsidP="00D959A2">
            <w:pPr>
              <w:tabs>
                <w:tab w:val="decimal" w:pos="216"/>
              </w:tabs>
              <w:spacing w:line="360" w:lineRule="auto"/>
              <w:rPr>
                <w:rFonts w:ascii="Times New Roman" w:hAnsi="Times New Roman" w:cs="Times New Roman"/>
                <w:sz w:val="20"/>
                <w:szCs w:val="20"/>
              </w:rPr>
            </w:pPr>
            <w:r w:rsidRPr="00945A3B">
              <w:rPr>
                <w:rFonts w:ascii="Times New Roman" w:hAnsi="Times New Roman" w:cs="Times New Roman"/>
                <w:sz w:val="20"/>
                <w:szCs w:val="20"/>
              </w:rPr>
              <w:t>2.03</w:t>
            </w:r>
          </w:p>
        </w:tc>
        <w:tc>
          <w:tcPr>
            <w:tcW w:w="720" w:type="dxa"/>
          </w:tcPr>
          <w:p w:rsidR="00332801" w:rsidRPr="00945A3B" w:rsidRDefault="00332801" w:rsidP="00D959A2">
            <w:pPr>
              <w:tabs>
                <w:tab w:val="decimal" w:pos="172"/>
              </w:tabs>
              <w:spacing w:line="360" w:lineRule="auto"/>
              <w:rPr>
                <w:rFonts w:ascii="Times New Roman" w:hAnsi="Times New Roman" w:cs="Times New Roman"/>
                <w:sz w:val="20"/>
                <w:szCs w:val="20"/>
              </w:rPr>
            </w:pPr>
            <w:r w:rsidRPr="00945A3B">
              <w:rPr>
                <w:rFonts w:ascii="Times New Roman" w:hAnsi="Times New Roman" w:cs="Times New Roman"/>
                <w:sz w:val="20"/>
                <w:szCs w:val="20"/>
              </w:rPr>
              <w:t>.005</w:t>
            </w:r>
          </w:p>
        </w:tc>
        <w:tc>
          <w:tcPr>
            <w:tcW w:w="360" w:type="dxa"/>
            <w:gridSpan w:val="2"/>
          </w:tcPr>
          <w:p w:rsidR="00332801" w:rsidRPr="00945A3B" w:rsidRDefault="00332801" w:rsidP="00D959A2">
            <w:pPr>
              <w:tabs>
                <w:tab w:val="decimal" w:pos="172"/>
              </w:tabs>
              <w:spacing w:line="360" w:lineRule="auto"/>
              <w:rPr>
                <w:rFonts w:ascii="Times New Roman" w:hAnsi="Times New Roman" w:cs="Times New Roman"/>
                <w:sz w:val="20"/>
                <w:szCs w:val="20"/>
              </w:rPr>
            </w:pPr>
          </w:p>
        </w:tc>
        <w:tc>
          <w:tcPr>
            <w:tcW w:w="450" w:type="dxa"/>
          </w:tcPr>
          <w:p w:rsidR="00332801" w:rsidRPr="00945A3B" w:rsidRDefault="00332801" w:rsidP="00D959A2">
            <w:pPr>
              <w:tabs>
                <w:tab w:val="left" w:pos="216"/>
              </w:tabs>
              <w:spacing w:line="360" w:lineRule="auto"/>
              <w:rPr>
                <w:rFonts w:ascii="Times New Roman" w:hAnsi="Times New Roman" w:cs="Times New Roman"/>
                <w:sz w:val="20"/>
                <w:szCs w:val="20"/>
              </w:rPr>
            </w:pPr>
          </w:p>
        </w:tc>
        <w:tc>
          <w:tcPr>
            <w:tcW w:w="720" w:type="dxa"/>
            <w:gridSpan w:val="2"/>
          </w:tcPr>
          <w:p w:rsidR="00332801" w:rsidRPr="00945A3B" w:rsidRDefault="00332801" w:rsidP="00D959A2">
            <w:pPr>
              <w:tabs>
                <w:tab w:val="decimal" w:pos="188"/>
              </w:tabs>
              <w:spacing w:line="360" w:lineRule="auto"/>
              <w:rPr>
                <w:rFonts w:ascii="Times New Roman" w:hAnsi="Times New Roman" w:cs="Times New Roman"/>
                <w:sz w:val="20"/>
                <w:szCs w:val="20"/>
              </w:rPr>
            </w:pPr>
            <w:r w:rsidRPr="00945A3B">
              <w:rPr>
                <w:rFonts w:ascii="Times New Roman" w:hAnsi="Times New Roman" w:cs="Times New Roman"/>
                <w:sz w:val="20"/>
                <w:szCs w:val="20"/>
              </w:rPr>
              <w:t>-.36</w:t>
            </w:r>
          </w:p>
        </w:tc>
        <w:tc>
          <w:tcPr>
            <w:tcW w:w="720" w:type="dxa"/>
          </w:tcPr>
          <w:p w:rsidR="00332801" w:rsidRPr="00945A3B" w:rsidRDefault="00332801" w:rsidP="00D959A2">
            <w:pPr>
              <w:pStyle w:val="ListParagraph"/>
              <w:tabs>
                <w:tab w:val="decimal" w:pos="188"/>
              </w:tabs>
              <w:spacing w:line="360" w:lineRule="auto"/>
              <w:ind w:left="0"/>
              <w:rPr>
                <w:rFonts w:ascii="Times New Roman" w:hAnsi="Times New Roman" w:cs="Times New Roman"/>
                <w:sz w:val="20"/>
                <w:szCs w:val="20"/>
              </w:rPr>
            </w:pPr>
            <w:r w:rsidRPr="00945A3B">
              <w:rPr>
                <w:rFonts w:ascii="Times New Roman" w:hAnsi="Times New Roman" w:cs="Times New Roman"/>
                <w:sz w:val="20"/>
                <w:szCs w:val="20"/>
              </w:rPr>
              <w:t>.21</w:t>
            </w:r>
          </w:p>
        </w:tc>
        <w:tc>
          <w:tcPr>
            <w:tcW w:w="720" w:type="dxa"/>
            <w:gridSpan w:val="2"/>
          </w:tcPr>
          <w:p w:rsidR="00332801" w:rsidRPr="00945A3B" w:rsidRDefault="00332801" w:rsidP="00D959A2">
            <w:pPr>
              <w:pStyle w:val="ListParagraph"/>
              <w:tabs>
                <w:tab w:val="decimal" w:pos="172"/>
              </w:tabs>
              <w:spacing w:line="360" w:lineRule="auto"/>
              <w:ind w:left="0"/>
              <w:rPr>
                <w:rFonts w:ascii="Times New Roman" w:hAnsi="Times New Roman" w:cs="Times New Roman"/>
                <w:sz w:val="20"/>
                <w:szCs w:val="20"/>
              </w:rPr>
            </w:pPr>
            <w:r w:rsidRPr="00945A3B">
              <w:rPr>
                <w:rFonts w:ascii="Times New Roman" w:hAnsi="Times New Roman" w:cs="Times New Roman"/>
                <w:sz w:val="20"/>
                <w:szCs w:val="20"/>
              </w:rPr>
              <w:t>.087</w:t>
            </w:r>
          </w:p>
        </w:tc>
      </w:tr>
      <w:tr w:rsidR="00332801" w:rsidRPr="00945A3B" w:rsidTr="0091177E">
        <w:tc>
          <w:tcPr>
            <w:tcW w:w="2358" w:type="dxa"/>
            <w:tcBorders>
              <w:bottom w:val="single" w:sz="18" w:space="0" w:color="auto"/>
            </w:tcBorders>
          </w:tcPr>
          <w:p w:rsidR="00332801" w:rsidRPr="00945A3B" w:rsidRDefault="00332801" w:rsidP="00D959A2">
            <w:pPr>
              <w:spacing w:line="360" w:lineRule="auto"/>
              <w:rPr>
                <w:rFonts w:ascii="Times New Roman" w:hAnsi="Times New Roman" w:cs="Times New Roman"/>
                <w:sz w:val="20"/>
                <w:szCs w:val="20"/>
              </w:rPr>
            </w:pPr>
            <w:r w:rsidRPr="00945A3B">
              <w:rPr>
                <w:rFonts w:ascii="Times New Roman" w:hAnsi="Times New Roman" w:cs="Times New Roman"/>
                <w:sz w:val="20"/>
                <w:szCs w:val="20"/>
              </w:rPr>
              <w:t xml:space="preserve">   Intercept</w:t>
            </w:r>
          </w:p>
        </w:tc>
        <w:tc>
          <w:tcPr>
            <w:tcW w:w="540" w:type="dxa"/>
            <w:tcBorders>
              <w:bottom w:val="single" w:sz="18" w:space="0" w:color="auto"/>
            </w:tcBorders>
          </w:tcPr>
          <w:p w:rsidR="00332801" w:rsidRPr="00945A3B" w:rsidRDefault="00332801" w:rsidP="00D959A2">
            <w:pPr>
              <w:spacing w:line="360" w:lineRule="auto"/>
              <w:rPr>
                <w:rFonts w:ascii="Times New Roman" w:hAnsi="Times New Roman" w:cs="Times New Roman"/>
                <w:sz w:val="20"/>
                <w:szCs w:val="20"/>
              </w:rPr>
            </w:pPr>
          </w:p>
        </w:tc>
        <w:tc>
          <w:tcPr>
            <w:tcW w:w="810" w:type="dxa"/>
            <w:gridSpan w:val="2"/>
            <w:tcBorders>
              <w:bottom w:val="single" w:sz="18" w:space="0" w:color="auto"/>
            </w:tcBorders>
          </w:tcPr>
          <w:p w:rsidR="00332801" w:rsidRPr="00945A3B" w:rsidRDefault="00332801" w:rsidP="00D959A2">
            <w:pPr>
              <w:tabs>
                <w:tab w:val="decimal" w:pos="263"/>
              </w:tabs>
              <w:spacing w:line="360" w:lineRule="auto"/>
              <w:rPr>
                <w:rFonts w:ascii="Times New Roman" w:hAnsi="Times New Roman" w:cs="Times New Roman"/>
                <w:sz w:val="20"/>
                <w:szCs w:val="20"/>
              </w:rPr>
            </w:pPr>
            <w:r w:rsidRPr="00945A3B">
              <w:rPr>
                <w:rFonts w:ascii="Times New Roman" w:hAnsi="Times New Roman" w:cs="Times New Roman"/>
                <w:sz w:val="20"/>
                <w:szCs w:val="20"/>
              </w:rPr>
              <w:t>41.97</w:t>
            </w:r>
          </w:p>
        </w:tc>
        <w:tc>
          <w:tcPr>
            <w:tcW w:w="720" w:type="dxa"/>
            <w:tcBorders>
              <w:bottom w:val="single" w:sz="18" w:space="0" w:color="auto"/>
            </w:tcBorders>
          </w:tcPr>
          <w:p w:rsidR="00332801" w:rsidRPr="00945A3B" w:rsidRDefault="00332801" w:rsidP="00D959A2">
            <w:pPr>
              <w:tabs>
                <w:tab w:val="decimal" w:pos="216"/>
              </w:tabs>
              <w:spacing w:line="360" w:lineRule="auto"/>
              <w:rPr>
                <w:rFonts w:ascii="Times New Roman" w:hAnsi="Times New Roman" w:cs="Times New Roman"/>
                <w:sz w:val="20"/>
                <w:szCs w:val="20"/>
              </w:rPr>
            </w:pPr>
            <w:r w:rsidRPr="00945A3B">
              <w:rPr>
                <w:rFonts w:ascii="Times New Roman" w:hAnsi="Times New Roman" w:cs="Times New Roman"/>
                <w:sz w:val="20"/>
                <w:szCs w:val="20"/>
              </w:rPr>
              <w:t>3.79</w:t>
            </w:r>
          </w:p>
        </w:tc>
        <w:tc>
          <w:tcPr>
            <w:tcW w:w="720" w:type="dxa"/>
            <w:tcBorders>
              <w:bottom w:val="single" w:sz="18" w:space="0" w:color="auto"/>
            </w:tcBorders>
          </w:tcPr>
          <w:p w:rsidR="00332801" w:rsidRPr="00945A3B" w:rsidRDefault="00332801" w:rsidP="00D959A2">
            <w:pPr>
              <w:tabs>
                <w:tab w:val="decimal" w:pos="172"/>
              </w:tabs>
              <w:spacing w:line="360" w:lineRule="auto"/>
              <w:rPr>
                <w:rFonts w:ascii="Times New Roman" w:hAnsi="Times New Roman" w:cs="Times New Roman"/>
                <w:sz w:val="20"/>
                <w:szCs w:val="20"/>
              </w:rPr>
            </w:pPr>
            <w:r w:rsidRPr="00945A3B">
              <w:rPr>
                <w:rFonts w:ascii="Times New Roman" w:hAnsi="Times New Roman" w:cs="Times New Roman"/>
                <w:sz w:val="20"/>
                <w:szCs w:val="20"/>
              </w:rPr>
              <w:t>&lt;.001</w:t>
            </w:r>
          </w:p>
        </w:tc>
        <w:tc>
          <w:tcPr>
            <w:tcW w:w="360" w:type="dxa"/>
            <w:gridSpan w:val="2"/>
            <w:tcBorders>
              <w:bottom w:val="single" w:sz="18" w:space="0" w:color="auto"/>
            </w:tcBorders>
          </w:tcPr>
          <w:p w:rsidR="00332801" w:rsidRPr="00945A3B" w:rsidRDefault="00332801" w:rsidP="00D959A2">
            <w:pPr>
              <w:tabs>
                <w:tab w:val="decimal" w:pos="172"/>
              </w:tabs>
              <w:spacing w:line="360" w:lineRule="auto"/>
              <w:rPr>
                <w:rFonts w:ascii="Times New Roman" w:hAnsi="Times New Roman" w:cs="Times New Roman"/>
                <w:sz w:val="20"/>
                <w:szCs w:val="20"/>
              </w:rPr>
            </w:pPr>
          </w:p>
        </w:tc>
        <w:tc>
          <w:tcPr>
            <w:tcW w:w="450" w:type="dxa"/>
            <w:tcBorders>
              <w:bottom w:val="single" w:sz="18" w:space="0" w:color="auto"/>
            </w:tcBorders>
          </w:tcPr>
          <w:p w:rsidR="00332801" w:rsidRPr="00945A3B" w:rsidRDefault="00332801" w:rsidP="00D959A2">
            <w:pPr>
              <w:tabs>
                <w:tab w:val="left" w:pos="216"/>
              </w:tabs>
              <w:spacing w:line="360" w:lineRule="auto"/>
              <w:rPr>
                <w:rFonts w:ascii="Times New Roman" w:hAnsi="Times New Roman" w:cs="Times New Roman"/>
                <w:sz w:val="20"/>
                <w:szCs w:val="20"/>
              </w:rPr>
            </w:pPr>
          </w:p>
        </w:tc>
        <w:tc>
          <w:tcPr>
            <w:tcW w:w="720" w:type="dxa"/>
            <w:gridSpan w:val="2"/>
            <w:tcBorders>
              <w:bottom w:val="single" w:sz="18" w:space="0" w:color="auto"/>
            </w:tcBorders>
          </w:tcPr>
          <w:p w:rsidR="00332801" w:rsidRPr="00945A3B" w:rsidRDefault="00332801" w:rsidP="00D959A2">
            <w:pPr>
              <w:tabs>
                <w:tab w:val="decimal" w:pos="192"/>
              </w:tabs>
              <w:spacing w:line="360" w:lineRule="auto"/>
              <w:rPr>
                <w:rFonts w:ascii="Times New Roman" w:hAnsi="Times New Roman" w:cs="Times New Roman"/>
                <w:sz w:val="20"/>
                <w:szCs w:val="20"/>
              </w:rPr>
            </w:pPr>
            <w:r w:rsidRPr="00945A3B">
              <w:rPr>
                <w:rFonts w:ascii="Times New Roman" w:hAnsi="Times New Roman" w:cs="Times New Roman"/>
                <w:sz w:val="20"/>
                <w:szCs w:val="20"/>
              </w:rPr>
              <w:t>5.22</w:t>
            </w:r>
          </w:p>
        </w:tc>
        <w:tc>
          <w:tcPr>
            <w:tcW w:w="720" w:type="dxa"/>
            <w:tcBorders>
              <w:bottom w:val="single" w:sz="18" w:space="0" w:color="auto"/>
            </w:tcBorders>
          </w:tcPr>
          <w:p w:rsidR="00332801" w:rsidRPr="00945A3B" w:rsidRDefault="00332801" w:rsidP="00D959A2">
            <w:pPr>
              <w:tabs>
                <w:tab w:val="decimal" w:pos="157"/>
              </w:tabs>
              <w:spacing w:line="360" w:lineRule="auto"/>
              <w:rPr>
                <w:rFonts w:ascii="Times New Roman" w:hAnsi="Times New Roman" w:cs="Times New Roman"/>
                <w:sz w:val="20"/>
                <w:szCs w:val="20"/>
              </w:rPr>
            </w:pPr>
            <w:r w:rsidRPr="00945A3B">
              <w:rPr>
                <w:rFonts w:ascii="Times New Roman" w:hAnsi="Times New Roman" w:cs="Times New Roman"/>
                <w:sz w:val="20"/>
                <w:szCs w:val="20"/>
              </w:rPr>
              <w:t>.19</w:t>
            </w:r>
          </w:p>
        </w:tc>
        <w:tc>
          <w:tcPr>
            <w:tcW w:w="720" w:type="dxa"/>
            <w:gridSpan w:val="2"/>
            <w:tcBorders>
              <w:bottom w:val="single" w:sz="18" w:space="0" w:color="auto"/>
            </w:tcBorders>
          </w:tcPr>
          <w:p w:rsidR="00332801" w:rsidRPr="00945A3B" w:rsidRDefault="00332801" w:rsidP="00D959A2">
            <w:pPr>
              <w:tabs>
                <w:tab w:val="decimal" w:pos="172"/>
              </w:tabs>
              <w:spacing w:line="360" w:lineRule="auto"/>
              <w:rPr>
                <w:rFonts w:ascii="Times New Roman" w:hAnsi="Times New Roman" w:cs="Times New Roman"/>
                <w:sz w:val="20"/>
                <w:szCs w:val="20"/>
              </w:rPr>
            </w:pPr>
            <w:r w:rsidRPr="00945A3B">
              <w:rPr>
                <w:rFonts w:ascii="Times New Roman" w:hAnsi="Times New Roman" w:cs="Times New Roman"/>
                <w:sz w:val="20"/>
                <w:szCs w:val="20"/>
              </w:rPr>
              <w:t>&lt;.001</w:t>
            </w:r>
          </w:p>
        </w:tc>
      </w:tr>
      <w:tr w:rsidR="00332801" w:rsidRPr="00945A3B" w:rsidTr="0091177E">
        <w:tc>
          <w:tcPr>
            <w:tcW w:w="8118" w:type="dxa"/>
            <w:gridSpan w:val="14"/>
            <w:tcBorders>
              <w:top w:val="single" w:sz="18" w:space="0" w:color="auto"/>
              <w:bottom w:val="single" w:sz="18" w:space="0" w:color="auto"/>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Indirect effect of ARC on EBP intentions (</w:t>
            </w:r>
            <w:r w:rsidR="002F4DA4" w:rsidRPr="00945A3B">
              <w:rPr>
                <w:rFonts w:ascii="Times New Roman" w:hAnsi="Times New Roman" w:cs="Times New Roman"/>
                <w:sz w:val="20"/>
                <w:szCs w:val="20"/>
              </w:rPr>
              <w:t>T3</w:t>
            </w:r>
            <w:r w:rsidRPr="00945A3B">
              <w:rPr>
                <w:rFonts w:ascii="Times New Roman" w:hAnsi="Times New Roman" w:cs="Times New Roman"/>
                <w:sz w:val="20"/>
                <w:szCs w:val="20"/>
              </w:rPr>
              <w:t>)</w:t>
            </w:r>
          </w:p>
        </w:tc>
      </w:tr>
      <w:tr w:rsidR="00332801" w:rsidRPr="00945A3B" w:rsidTr="0091177E">
        <w:tc>
          <w:tcPr>
            <w:tcW w:w="2358" w:type="dxa"/>
            <w:tcBorders>
              <w:top w:val="single" w:sz="18" w:space="0" w:color="auto"/>
              <w:bottom w:val="single" w:sz="4" w:space="0" w:color="auto"/>
              <w:right w:val="nil"/>
            </w:tcBorders>
            <w:vAlign w:val="bottom"/>
          </w:tcPr>
          <w:p w:rsidR="00332801" w:rsidRPr="00945A3B" w:rsidRDefault="00F51727" w:rsidP="00D959A2">
            <w:pPr>
              <w:spacing w:line="360" w:lineRule="auto"/>
              <w:rPr>
                <w:rFonts w:ascii="Times New Roman" w:hAnsi="Times New Roman" w:cs="Times New Roman"/>
                <w:sz w:val="20"/>
                <w:szCs w:val="20"/>
              </w:rPr>
            </w:pPr>
            <w:r w:rsidRPr="00945A3B">
              <w:rPr>
                <w:rFonts w:ascii="Times New Roman" w:hAnsi="Times New Roman" w:cs="Times New Roman"/>
                <w:sz w:val="20"/>
                <w:szCs w:val="20"/>
              </w:rPr>
              <w:t>Mediator:</w:t>
            </w:r>
          </w:p>
        </w:tc>
        <w:tc>
          <w:tcPr>
            <w:tcW w:w="630" w:type="dxa"/>
            <w:gridSpan w:val="2"/>
            <w:tcBorders>
              <w:top w:val="single" w:sz="18" w:space="0" w:color="auto"/>
              <w:left w:val="nil"/>
              <w:bottom w:val="single" w:sz="4" w:space="0" w:color="auto"/>
              <w:right w:val="nil"/>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rPr>
            </w:pPr>
          </w:p>
        </w:tc>
        <w:tc>
          <w:tcPr>
            <w:tcW w:w="720" w:type="dxa"/>
            <w:tcBorders>
              <w:top w:val="single" w:sz="18" w:space="0" w:color="auto"/>
              <w:left w:val="nil"/>
              <w:bottom w:val="single" w:sz="4" w:space="0" w:color="auto"/>
              <w:right w:val="nil"/>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Effect</w:t>
            </w:r>
          </w:p>
        </w:tc>
        <w:tc>
          <w:tcPr>
            <w:tcW w:w="1440" w:type="dxa"/>
            <w:gridSpan w:val="2"/>
            <w:tcBorders>
              <w:top w:val="single" w:sz="4" w:space="0" w:color="auto"/>
              <w:left w:val="nil"/>
              <w:bottom w:val="single" w:sz="4" w:space="0" w:color="auto"/>
              <w:right w:val="nil"/>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 xml:space="preserve">Monte Carlo </w:t>
            </w:r>
          </w:p>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LL 95% CI</w:t>
            </w:r>
          </w:p>
        </w:tc>
        <w:tc>
          <w:tcPr>
            <w:tcW w:w="1260" w:type="dxa"/>
            <w:gridSpan w:val="4"/>
            <w:tcBorders>
              <w:top w:val="single" w:sz="4" w:space="0" w:color="auto"/>
              <w:left w:val="nil"/>
              <w:bottom w:val="single" w:sz="4" w:space="0" w:color="auto"/>
              <w:right w:val="nil"/>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 xml:space="preserve">Monte Carlo </w:t>
            </w:r>
          </w:p>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UL 95% CI</w:t>
            </w:r>
          </w:p>
        </w:tc>
        <w:tc>
          <w:tcPr>
            <w:tcW w:w="990" w:type="dxa"/>
            <w:gridSpan w:val="2"/>
            <w:tcBorders>
              <w:top w:val="single" w:sz="18" w:space="0" w:color="auto"/>
              <w:left w:val="nil"/>
              <w:bottom w:val="single" w:sz="4" w:space="0" w:color="auto"/>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 xml:space="preserve">Joint sig. </w:t>
            </w:r>
          </w:p>
          <w:p w:rsidR="00332801" w:rsidRPr="00945A3B" w:rsidRDefault="00332801" w:rsidP="00D959A2">
            <w:pPr>
              <w:tabs>
                <w:tab w:val="left" w:pos="216"/>
              </w:tabs>
              <w:spacing w:line="360" w:lineRule="auto"/>
              <w:jc w:val="center"/>
              <w:rPr>
                <w:rFonts w:ascii="Times New Roman" w:hAnsi="Times New Roman" w:cs="Times New Roman"/>
                <w:sz w:val="20"/>
                <w:szCs w:val="20"/>
                <w:vertAlign w:val="superscript"/>
              </w:rPr>
            </w:pPr>
            <w:r w:rsidRPr="00945A3B">
              <w:rPr>
                <w:rFonts w:ascii="Times New Roman" w:hAnsi="Times New Roman" w:cs="Times New Roman"/>
                <w:sz w:val="20"/>
                <w:szCs w:val="20"/>
              </w:rPr>
              <w:t>test</w:t>
            </w:r>
          </w:p>
        </w:tc>
        <w:tc>
          <w:tcPr>
            <w:tcW w:w="360" w:type="dxa"/>
            <w:tcBorders>
              <w:top w:val="single" w:sz="18" w:space="0" w:color="auto"/>
              <w:bottom w:val="single" w:sz="4" w:space="0" w:color="auto"/>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rPr>
            </w:pPr>
          </w:p>
        </w:tc>
        <w:tc>
          <w:tcPr>
            <w:tcW w:w="360" w:type="dxa"/>
            <w:tcBorders>
              <w:top w:val="single" w:sz="18" w:space="0" w:color="auto"/>
              <w:bottom w:val="single" w:sz="4" w:space="0" w:color="auto"/>
            </w:tcBorders>
            <w:vAlign w:val="bottom"/>
          </w:tcPr>
          <w:p w:rsidR="00332801" w:rsidRPr="00945A3B" w:rsidRDefault="00332801" w:rsidP="00D959A2">
            <w:pPr>
              <w:tabs>
                <w:tab w:val="left" w:pos="216"/>
              </w:tabs>
              <w:spacing w:line="360" w:lineRule="auto"/>
              <w:jc w:val="center"/>
              <w:rPr>
                <w:rFonts w:ascii="Times New Roman" w:hAnsi="Times New Roman" w:cs="Times New Roman"/>
                <w:sz w:val="20"/>
                <w:szCs w:val="20"/>
                <w:vertAlign w:val="superscript"/>
              </w:rPr>
            </w:pPr>
          </w:p>
        </w:tc>
      </w:tr>
      <w:tr w:rsidR="00332801" w:rsidRPr="00945A3B" w:rsidTr="0091177E">
        <w:tc>
          <w:tcPr>
            <w:tcW w:w="2358" w:type="dxa"/>
            <w:tcBorders>
              <w:top w:val="single" w:sz="4" w:space="0" w:color="auto"/>
              <w:right w:val="nil"/>
            </w:tcBorders>
          </w:tcPr>
          <w:p w:rsidR="00332801" w:rsidRPr="00945A3B" w:rsidRDefault="00332801" w:rsidP="00D959A2">
            <w:pPr>
              <w:spacing w:line="360" w:lineRule="auto"/>
              <w:rPr>
                <w:rFonts w:ascii="Times New Roman" w:hAnsi="Times New Roman" w:cs="Times New Roman"/>
                <w:sz w:val="20"/>
                <w:szCs w:val="20"/>
              </w:rPr>
            </w:pPr>
            <w:r w:rsidRPr="00945A3B">
              <w:rPr>
                <w:rFonts w:ascii="Times New Roman" w:hAnsi="Times New Roman" w:cs="Times New Roman"/>
                <w:sz w:val="20"/>
                <w:szCs w:val="20"/>
              </w:rPr>
              <w:t xml:space="preserve">   Proficiency culture (T2)</w:t>
            </w:r>
          </w:p>
        </w:tc>
        <w:tc>
          <w:tcPr>
            <w:tcW w:w="630" w:type="dxa"/>
            <w:gridSpan w:val="2"/>
            <w:tcBorders>
              <w:top w:val="single" w:sz="4" w:space="0" w:color="auto"/>
              <w:left w:val="nil"/>
              <w:right w:val="nil"/>
            </w:tcBorders>
          </w:tcPr>
          <w:p w:rsidR="00332801" w:rsidRPr="00945A3B" w:rsidRDefault="00332801" w:rsidP="00D959A2">
            <w:pPr>
              <w:tabs>
                <w:tab w:val="left" w:pos="216"/>
              </w:tabs>
              <w:spacing w:line="360" w:lineRule="auto"/>
              <w:jc w:val="right"/>
              <w:rPr>
                <w:rFonts w:ascii="Times New Roman" w:hAnsi="Times New Roman" w:cs="Times New Roman"/>
                <w:sz w:val="20"/>
                <w:szCs w:val="20"/>
              </w:rPr>
            </w:pPr>
            <w:r w:rsidRPr="00945A3B">
              <w:rPr>
                <w:rFonts w:ascii="Times New Roman" w:hAnsi="Times New Roman" w:cs="Times New Roman"/>
                <w:i/>
                <w:sz w:val="20"/>
                <w:szCs w:val="20"/>
              </w:rPr>
              <w:t>ab</w:t>
            </w:r>
          </w:p>
        </w:tc>
        <w:tc>
          <w:tcPr>
            <w:tcW w:w="720" w:type="dxa"/>
            <w:tcBorders>
              <w:top w:val="single" w:sz="4" w:space="0" w:color="auto"/>
              <w:left w:val="nil"/>
              <w:right w:val="nil"/>
            </w:tcBorders>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.56</w:t>
            </w:r>
          </w:p>
        </w:tc>
        <w:tc>
          <w:tcPr>
            <w:tcW w:w="1440" w:type="dxa"/>
            <w:gridSpan w:val="2"/>
            <w:tcBorders>
              <w:top w:val="single" w:sz="4" w:space="0" w:color="auto"/>
              <w:left w:val="nil"/>
              <w:bottom w:val="single" w:sz="18" w:space="0" w:color="auto"/>
              <w:right w:val="nil"/>
            </w:tcBorders>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.01</w:t>
            </w:r>
          </w:p>
        </w:tc>
        <w:tc>
          <w:tcPr>
            <w:tcW w:w="1260" w:type="dxa"/>
            <w:gridSpan w:val="4"/>
            <w:tcBorders>
              <w:top w:val="single" w:sz="4" w:space="0" w:color="auto"/>
              <w:left w:val="nil"/>
              <w:bottom w:val="single" w:sz="18" w:space="0" w:color="auto"/>
              <w:right w:val="nil"/>
            </w:tcBorders>
          </w:tcPr>
          <w:p w:rsidR="00332801" w:rsidRPr="00945A3B" w:rsidRDefault="00332801" w:rsidP="00D959A2">
            <w:pPr>
              <w:tabs>
                <w:tab w:val="left" w:pos="216"/>
              </w:tabs>
              <w:spacing w:line="360" w:lineRule="auto"/>
              <w:jc w:val="center"/>
              <w:rPr>
                <w:rFonts w:ascii="Times New Roman" w:hAnsi="Times New Roman" w:cs="Times New Roman"/>
                <w:sz w:val="20"/>
                <w:szCs w:val="20"/>
              </w:rPr>
            </w:pPr>
            <w:r w:rsidRPr="00945A3B">
              <w:rPr>
                <w:rFonts w:ascii="Times New Roman" w:hAnsi="Times New Roman" w:cs="Times New Roman"/>
                <w:sz w:val="20"/>
                <w:szCs w:val="20"/>
              </w:rPr>
              <w:t>1.38</w:t>
            </w:r>
          </w:p>
        </w:tc>
        <w:tc>
          <w:tcPr>
            <w:tcW w:w="990" w:type="dxa"/>
            <w:gridSpan w:val="2"/>
            <w:tcBorders>
              <w:top w:val="single" w:sz="4" w:space="0" w:color="auto"/>
              <w:left w:val="nil"/>
            </w:tcBorders>
          </w:tcPr>
          <w:p w:rsidR="00332801" w:rsidRPr="00945A3B" w:rsidRDefault="00332801" w:rsidP="00D959A2">
            <w:pPr>
              <w:tabs>
                <w:tab w:val="left" w:pos="216"/>
              </w:tabs>
              <w:spacing w:line="360" w:lineRule="auto"/>
              <w:jc w:val="center"/>
              <w:rPr>
                <w:rFonts w:ascii="Times New Roman" w:hAnsi="Times New Roman" w:cs="Times New Roman"/>
                <w:i/>
                <w:sz w:val="20"/>
                <w:szCs w:val="20"/>
              </w:rPr>
            </w:pPr>
            <w:r w:rsidRPr="00945A3B">
              <w:rPr>
                <w:rFonts w:ascii="Times New Roman" w:hAnsi="Times New Roman" w:cs="Times New Roman"/>
                <w:i/>
                <w:sz w:val="20"/>
                <w:szCs w:val="20"/>
              </w:rPr>
              <w:t>Sig.</w:t>
            </w:r>
          </w:p>
        </w:tc>
        <w:tc>
          <w:tcPr>
            <w:tcW w:w="360" w:type="dxa"/>
            <w:tcBorders>
              <w:top w:val="single" w:sz="4" w:space="0" w:color="auto"/>
            </w:tcBorders>
          </w:tcPr>
          <w:p w:rsidR="00332801" w:rsidRPr="00945A3B" w:rsidRDefault="00332801" w:rsidP="00D959A2">
            <w:pPr>
              <w:tabs>
                <w:tab w:val="left" w:pos="216"/>
              </w:tabs>
              <w:spacing w:line="360" w:lineRule="auto"/>
              <w:jc w:val="center"/>
              <w:rPr>
                <w:rFonts w:ascii="Times New Roman" w:hAnsi="Times New Roman" w:cs="Times New Roman"/>
                <w:sz w:val="20"/>
                <w:szCs w:val="20"/>
              </w:rPr>
            </w:pPr>
          </w:p>
        </w:tc>
        <w:tc>
          <w:tcPr>
            <w:tcW w:w="360" w:type="dxa"/>
            <w:tcBorders>
              <w:top w:val="single" w:sz="4" w:space="0" w:color="auto"/>
            </w:tcBorders>
          </w:tcPr>
          <w:p w:rsidR="00332801" w:rsidRPr="00945A3B" w:rsidRDefault="00332801" w:rsidP="00D959A2">
            <w:pPr>
              <w:tabs>
                <w:tab w:val="left" w:pos="216"/>
              </w:tabs>
              <w:spacing w:line="360" w:lineRule="auto"/>
              <w:jc w:val="center"/>
              <w:rPr>
                <w:rFonts w:ascii="Times New Roman" w:hAnsi="Times New Roman" w:cs="Times New Roman"/>
                <w:i/>
                <w:sz w:val="20"/>
                <w:szCs w:val="20"/>
              </w:rPr>
            </w:pPr>
          </w:p>
        </w:tc>
      </w:tr>
    </w:tbl>
    <w:p w:rsidR="00D959A2" w:rsidRPr="00945A3B" w:rsidRDefault="00D959A2" w:rsidP="00D959A2">
      <w:pPr>
        <w:spacing w:after="0" w:line="360" w:lineRule="auto"/>
        <w:rPr>
          <w:rFonts w:ascii="Times New Roman" w:hAnsi="Times New Roman" w:cs="Times New Roman"/>
          <w:sz w:val="20"/>
          <w:szCs w:val="20"/>
        </w:rPr>
      </w:pPr>
      <w:r w:rsidRPr="00945A3B">
        <w:rPr>
          <w:rFonts w:ascii="Times New Roman" w:hAnsi="Times New Roman" w:cs="Times New Roman"/>
          <w:i/>
          <w:sz w:val="20"/>
          <w:szCs w:val="20"/>
        </w:rPr>
        <w:t xml:space="preserve">Note: </w:t>
      </w:r>
      <w:r w:rsidR="00EE7FF3" w:rsidRPr="00945A3B">
        <w:rPr>
          <w:rFonts w:ascii="Times New Roman" w:hAnsi="Times New Roman" w:cs="Times New Roman"/>
          <w:sz w:val="20"/>
          <w:szCs w:val="20"/>
        </w:rPr>
        <w:t xml:space="preserve">EBP = evidence-based practice; </w:t>
      </w:r>
      <w:r w:rsidRPr="00945A3B">
        <w:rPr>
          <w:rFonts w:ascii="Times New Roman" w:hAnsi="Times New Roman" w:cs="Times New Roman"/>
          <w:sz w:val="20"/>
          <w:szCs w:val="20"/>
        </w:rPr>
        <w:t xml:space="preserve">ARC = Availability, Responsiveness, and Continuity organizational intervention; OSC </w:t>
      </w:r>
      <w:r w:rsidR="008A4BDA" w:rsidRPr="00945A3B">
        <w:rPr>
          <w:rFonts w:ascii="Times New Roman" w:hAnsi="Times New Roman" w:cs="Times New Roman"/>
          <w:sz w:val="20"/>
          <w:szCs w:val="20"/>
        </w:rPr>
        <w:t>= organizational social context</w:t>
      </w:r>
      <w:r w:rsidRPr="00945A3B">
        <w:rPr>
          <w:rFonts w:ascii="Times New Roman" w:hAnsi="Times New Roman" w:cs="Times New Roman"/>
          <w:sz w:val="20"/>
          <w:szCs w:val="20"/>
        </w:rPr>
        <w:t xml:space="preserve">. </w:t>
      </w:r>
    </w:p>
    <w:p w:rsidR="00046E2C" w:rsidRPr="00945A3B" w:rsidRDefault="00046E2C" w:rsidP="00D959A2">
      <w:pPr>
        <w:spacing w:after="0" w:line="360" w:lineRule="auto"/>
        <w:rPr>
          <w:rFonts w:ascii="Times New Roman" w:hAnsi="Times New Roman" w:cs="Times New Roman"/>
          <w:sz w:val="20"/>
          <w:szCs w:val="20"/>
        </w:rPr>
      </w:pPr>
      <w:r w:rsidRPr="00945A3B">
        <w:rPr>
          <w:rFonts w:ascii="Times New Roman" w:hAnsi="Times New Roman" w:cs="Times New Roman"/>
          <w:sz w:val="20"/>
          <w:szCs w:val="20"/>
          <w:vertAlign w:val="superscript"/>
        </w:rPr>
        <w:t>a</w:t>
      </w:r>
      <w:r w:rsidRPr="00945A3B">
        <w:rPr>
          <w:rFonts w:ascii="Times New Roman" w:hAnsi="Times New Roman" w:cs="Times New Roman"/>
          <w:sz w:val="20"/>
          <w:szCs w:val="20"/>
        </w:rPr>
        <w:t xml:space="preserve"> </w:t>
      </w:r>
      <w:r w:rsidRPr="00945A3B">
        <w:rPr>
          <w:rFonts w:ascii="Times New Roman" w:hAnsi="Times New Roman" w:cs="Times New Roman"/>
          <w:i/>
          <w:sz w:val="20"/>
          <w:szCs w:val="20"/>
        </w:rPr>
        <w:t xml:space="preserve">k </w:t>
      </w:r>
      <w:r w:rsidRPr="00945A3B">
        <w:rPr>
          <w:rFonts w:ascii="Times New Roman" w:hAnsi="Times New Roman" w:cs="Times New Roman"/>
          <w:sz w:val="20"/>
          <w:szCs w:val="20"/>
        </w:rPr>
        <w:t xml:space="preserve">= 13 agencies. This is a single-level </w:t>
      </w:r>
      <w:r w:rsidR="003020EC" w:rsidRPr="00945A3B">
        <w:rPr>
          <w:rFonts w:ascii="Times New Roman" w:hAnsi="Times New Roman" w:cs="Times New Roman"/>
          <w:sz w:val="20"/>
          <w:szCs w:val="20"/>
        </w:rPr>
        <w:t xml:space="preserve">multiple </w:t>
      </w:r>
      <w:r w:rsidRPr="00945A3B">
        <w:rPr>
          <w:rFonts w:ascii="Times New Roman" w:hAnsi="Times New Roman" w:cs="Times New Roman"/>
          <w:sz w:val="20"/>
          <w:szCs w:val="20"/>
        </w:rPr>
        <w:t>regression model</w:t>
      </w:r>
      <w:r w:rsidR="005674CC" w:rsidRPr="00945A3B">
        <w:rPr>
          <w:rFonts w:ascii="Times New Roman" w:hAnsi="Times New Roman" w:cs="Times New Roman"/>
          <w:sz w:val="20"/>
          <w:szCs w:val="20"/>
        </w:rPr>
        <w:t xml:space="preserve">; </w:t>
      </w:r>
      <w:r w:rsidRPr="00945A3B">
        <w:rPr>
          <w:rFonts w:ascii="Times New Roman" w:hAnsi="Times New Roman" w:cs="Times New Roman"/>
          <w:i/>
          <w:sz w:val="20"/>
          <w:szCs w:val="20"/>
        </w:rPr>
        <w:t>F</w:t>
      </w:r>
      <w:r w:rsidRPr="00945A3B">
        <w:rPr>
          <w:rFonts w:ascii="Times New Roman" w:hAnsi="Times New Roman" w:cs="Times New Roman"/>
          <w:sz w:val="20"/>
          <w:szCs w:val="20"/>
        </w:rPr>
        <w:t xml:space="preserve">(2, 10) = 8.97, </w:t>
      </w:r>
      <w:r w:rsidRPr="00945A3B">
        <w:rPr>
          <w:rFonts w:ascii="Times New Roman" w:hAnsi="Times New Roman" w:cs="Times New Roman"/>
          <w:i/>
          <w:sz w:val="20"/>
          <w:szCs w:val="20"/>
        </w:rPr>
        <w:t xml:space="preserve">p </w:t>
      </w:r>
      <w:r w:rsidRPr="00945A3B">
        <w:rPr>
          <w:rFonts w:ascii="Times New Roman" w:hAnsi="Times New Roman" w:cs="Times New Roman"/>
          <w:sz w:val="20"/>
          <w:szCs w:val="20"/>
        </w:rPr>
        <w:t xml:space="preserve">= .006, </w:t>
      </w:r>
      <w:r w:rsidRPr="00945A3B">
        <w:rPr>
          <w:rFonts w:ascii="Times New Roman" w:hAnsi="Times New Roman" w:cs="Times New Roman"/>
          <w:i/>
          <w:sz w:val="20"/>
          <w:szCs w:val="20"/>
        </w:rPr>
        <w:t>R</w:t>
      </w:r>
      <w:r w:rsidRPr="00945A3B">
        <w:rPr>
          <w:rFonts w:ascii="Times New Roman" w:hAnsi="Times New Roman" w:cs="Times New Roman"/>
          <w:i/>
          <w:sz w:val="20"/>
          <w:szCs w:val="20"/>
          <w:vertAlign w:val="superscript"/>
        </w:rPr>
        <w:t>2</w:t>
      </w:r>
      <w:r w:rsidRPr="00945A3B">
        <w:rPr>
          <w:rFonts w:ascii="Times New Roman" w:hAnsi="Times New Roman" w:cs="Times New Roman"/>
          <w:sz w:val="20"/>
          <w:szCs w:val="20"/>
        </w:rPr>
        <w:t xml:space="preserve"> = .64.</w:t>
      </w:r>
    </w:p>
    <w:p w:rsidR="00332801" w:rsidRPr="00945A3B" w:rsidRDefault="003020EC" w:rsidP="00D959A2">
      <w:pPr>
        <w:spacing w:after="0" w:line="360" w:lineRule="auto"/>
        <w:rPr>
          <w:rFonts w:ascii="Times New Roman" w:hAnsi="Times New Roman" w:cs="Times New Roman"/>
          <w:sz w:val="20"/>
          <w:szCs w:val="20"/>
        </w:rPr>
      </w:pPr>
      <w:r w:rsidRPr="00945A3B">
        <w:rPr>
          <w:rFonts w:ascii="Times New Roman" w:hAnsi="Times New Roman" w:cs="Times New Roman"/>
          <w:sz w:val="20"/>
          <w:szCs w:val="20"/>
          <w:vertAlign w:val="superscript"/>
        </w:rPr>
        <w:t xml:space="preserve">b </w:t>
      </w:r>
      <w:r w:rsidRPr="00945A3B">
        <w:rPr>
          <w:rFonts w:ascii="Times New Roman" w:hAnsi="Times New Roman" w:cs="Times New Roman"/>
          <w:i/>
          <w:sz w:val="20"/>
          <w:szCs w:val="20"/>
        </w:rPr>
        <w:t xml:space="preserve">k </w:t>
      </w:r>
      <w:r w:rsidRPr="00945A3B">
        <w:rPr>
          <w:rFonts w:ascii="Times New Roman" w:hAnsi="Times New Roman" w:cs="Times New Roman"/>
          <w:sz w:val="20"/>
          <w:szCs w:val="20"/>
        </w:rPr>
        <w:t xml:space="preserve">= 13 agencies, </w:t>
      </w:r>
      <w:r w:rsidRPr="00945A3B">
        <w:rPr>
          <w:rFonts w:ascii="Times New Roman" w:hAnsi="Times New Roman" w:cs="Times New Roman"/>
          <w:i/>
          <w:sz w:val="20"/>
          <w:szCs w:val="20"/>
        </w:rPr>
        <w:t xml:space="preserve">n </w:t>
      </w:r>
      <w:r w:rsidRPr="00945A3B">
        <w:rPr>
          <w:rFonts w:ascii="Times New Roman" w:hAnsi="Times New Roman" w:cs="Times New Roman"/>
          <w:sz w:val="20"/>
          <w:szCs w:val="20"/>
        </w:rPr>
        <w:t xml:space="preserve">= 197 clinicians. This is a 2-level mixed effects </w:t>
      </w:r>
      <w:r w:rsidR="00D959A2" w:rsidRPr="00945A3B">
        <w:rPr>
          <w:rFonts w:ascii="Times New Roman" w:hAnsi="Times New Roman" w:cs="Times New Roman"/>
          <w:sz w:val="20"/>
          <w:szCs w:val="20"/>
        </w:rPr>
        <w:t xml:space="preserve">regression </w:t>
      </w:r>
      <w:r w:rsidRPr="00945A3B">
        <w:rPr>
          <w:rFonts w:ascii="Times New Roman" w:hAnsi="Times New Roman" w:cs="Times New Roman"/>
          <w:sz w:val="20"/>
          <w:szCs w:val="20"/>
        </w:rPr>
        <w:t xml:space="preserve">model with random agency intercepts. </w:t>
      </w:r>
    </w:p>
    <w:p w:rsidR="00E0196B" w:rsidRDefault="00E0196B" w:rsidP="001811C9">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A7471" w:rsidRPr="00EE7FF3" w:rsidRDefault="00330D60" w:rsidP="00EE7FF3">
      <w:pPr>
        <w:pStyle w:val="Heading4"/>
      </w:pPr>
      <w:bookmarkStart w:id="38" w:name="_Toc414563808"/>
      <w:r>
        <w:rPr>
          <w:rStyle w:val="Heading4Char"/>
          <w:i/>
        </w:rPr>
        <w:lastRenderedPageBreak/>
        <w:t>Table 5</w:t>
      </w:r>
      <w:r w:rsidR="008A7471" w:rsidRPr="00EE7FF3">
        <w:rPr>
          <w:rStyle w:val="Heading4Char"/>
          <w:i/>
        </w:rPr>
        <w:t xml:space="preserve">. 2-2-1 </w:t>
      </w:r>
      <w:r w:rsidR="00491ED4" w:rsidRPr="00EE7FF3">
        <w:rPr>
          <w:rStyle w:val="Heading4Char"/>
          <w:i/>
        </w:rPr>
        <w:t>M</w:t>
      </w:r>
      <w:r w:rsidR="008A7471" w:rsidRPr="00EE7FF3">
        <w:rPr>
          <w:rStyle w:val="Heading4Char"/>
          <w:i/>
        </w:rPr>
        <w:t xml:space="preserve">ediation </w:t>
      </w:r>
      <w:r w:rsidR="00491ED4" w:rsidRPr="00EE7FF3">
        <w:rPr>
          <w:rStyle w:val="Heading4Char"/>
          <w:i/>
        </w:rPr>
        <w:t>A</w:t>
      </w:r>
      <w:r w:rsidR="00C708E1" w:rsidRPr="00EE7FF3">
        <w:rPr>
          <w:rStyle w:val="Heading4Char"/>
          <w:i/>
        </w:rPr>
        <w:t>nalys</w:t>
      </w:r>
      <w:r w:rsidR="00EE7FF3" w:rsidRPr="00EE7FF3">
        <w:rPr>
          <w:rStyle w:val="Heading4Char"/>
          <w:i/>
        </w:rPr>
        <w:t>i</w:t>
      </w:r>
      <w:r w:rsidR="00C708E1" w:rsidRPr="00EE7FF3">
        <w:rPr>
          <w:rStyle w:val="Heading4Char"/>
          <w:i/>
        </w:rPr>
        <w:t>s</w:t>
      </w:r>
      <w:r w:rsidR="008A7471" w:rsidRPr="00EE7FF3">
        <w:rPr>
          <w:rStyle w:val="Heading4Char"/>
          <w:i/>
        </w:rPr>
        <w:t xml:space="preserve"> </w:t>
      </w:r>
      <w:r w:rsidR="00491ED4" w:rsidRPr="00EE7FF3">
        <w:rPr>
          <w:rStyle w:val="Heading4Char"/>
          <w:i/>
        </w:rPr>
        <w:t>L</w:t>
      </w:r>
      <w:r w:rsidR="008A7471" w:rsidRPr="00EE7FF3">
        <w:rPr>
          <w:rStyle w:val="Heading4Char"/>
          <w:i/>
        </w:rPr>
        <w:t xml:space="preserve">inking ARC, </w:t>
      </w:r>
      <w:r w:rsidR="00491ED4" w:rsidRPr="00EE7FF3">
        <w:t>P</w:t>
      </w:r>
      <w:r w:rsidR="008A7471" w:rsidRPr="00EE7FF3">
        <w:t xml:space="preserve">roficiency </w:t>
      </w:r>
      <w:r w:rsidR="00491ED4" w:rsidRPr="00EE7FF3">
        <w:t>C</w:t>
      </w:r>
      <w:r w:rsidR="008A7471" w:rsidRPr="00EE7FF3">
        <w:t xml:space="preserve">ulture, and </w:t>
      </w:r>
      <w:r w:rsidR="00491ED4" w:rsidRPr="00EE7FF3">
        <w:t>P</w:t>
      </w:r>
      <w:r w:rsidR="008A7471" w:rsidRPr="00EE7FF3">
        <w:t xml:space="preserve">olicy and </w:t>
      </w:r>
      <w:r w:rsidR="00491ED4" w:rsidRPr="00EE7FF3">
        <w:t>P</w:t>
      </w:r>
      <w:r w:rsidR="008A7471" w:rsidRPr="00EE7FF3">
        <w:t xml:space="preserve">rocedure </w:t>
      </w:r>
      <w:r w:rsidR="00867898">
        <w:t xml:space="preserve">EBP </w:t>
      </w:r>
      <w:r w:rsidR="00491ED4" w:rsidRPr="00EE7FF3">
        <w:t>B</w:t>
      </w:r>
      <w:r w:rsidR="008A7471" w:rsidRPr="00EE7FF3">
        <w:t>arriers</w:t>
      </w:r>
      <w:bookmarkEnd w:id="38"/>
      <w:r w:rsidR="008A7471" w:rsidRPr="00EE7FF3">
        <w:t xml:space="preserve"> </w:t>
      </w:r>
    </w:p>
    <w:tbl>
      <w:tblPr>
        <w:tblStyle w:val="TableGrid"/>
        <w:tblW w:w="802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8"/>
        <w:gridCol w:w="630"/>
        <w:gridCol w:w="90"/>
        <w:gridCol w:w="630"/>
        <w:gridCol w:w="630"/>
        <w:gridCol w:w="720"/>
        <w:gridCol w:w="90"/>
        <w:gridCol w:w="180"/>
        <w:gridCol w:w="180"/>
        <w:gridCol w:w="270"/>
        <w:gridCol w:w="180"/>
        <w:gridCol w:w="540"/>
        <w:gridCol w:w="90"/>
        <w:gridCol w:w="540"/>
        <w:gridCol w:w="180"/>
        <w:gridCol w:w="270"/>
        <w:gridCol w:w="360"/>
        <w:gridCol w:w="90"/>
      </w:tblGrid>
      <w:tr w:rsidR="008A7471" w:rsidRPr="00A058D5" w:rsidTr="00A058D5">
        <w:trPr>
          <w:gridAfter w:val="1"/>
          <w:wAfter w:w="90" w:type="dxa"/>
        </w:trPr>
        <w:tc>
          <w:tcPr>
            <w:tcW w:w="2358" w:type="dxa"/>
            <w:tcBorders>
              <w:top w:val="single" w:sz="18" w:space="0" w:color="auto"/>
              <w:bottom w:val="single" w:sz="4" w:space="0" w:color="auto"/>
            </w:tcBorders>
          </w:tcPr>
          <w:p w:rsidR="008A7471" w:rsidRPr="00A058D5" w:rsidRDefault="008A7471" w:rsidP="00F34D13">
            <w:pPr>
              <w:spacing w:line="360" w:lineRule="auto"/>
              <w:rPr>
                <w:rFonts w:ascii="Times New Roman" w:hAnsi="Times New Roman" w:cs="Times New Roman"/>
                <w:sz w:val="20"/>
                <w:szCs w:val="20"/>
              </w:rPr>
            </w:pPr>
          </w:p>
        </w:tc>
        <w:tc>
          <w:tcPr>
            <w:tcW w:w="5580" w:type="dxa"/>
            <w:gridSpan w:val="16"/>
            <w:tcBorders>
              <w:top w:val="single" w:sz="18" w:space="0" w:color="auto"/>
              <w:bottom w:val="single" w:sz="4" w:space="0" w:color="auto"/>
            </w:tcBorders>
          </w:tcPr>
          <w:p w:rsidR="008A7471" w:rsidRPr="00A058D5" w:rsidRDefault="008A7471" w:rsidP="00F34D13">
            <w:pPr>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Consequent</w:t>
            </w:r>
          </w:p>
        </w:tc>
      </w:tr>
      <w:tr w:rsidR="008A7471" w:rsidRPr="00A058D5" w:rsidTr="00A058D5">
        <w:trPr>
          <w:gridAfter w:val="1"/>
          <w:wAfter w:w="90" w:type="dxa"/>
        </w:trPr>
        <w:tc>
          <w:tcPr>
            <w:tcW w:w="2358" w:type="dxa"/>
            <w:tcBorders>
              <w:top w:val="single" w:sz="4" w:space="0" w:color="auto"/>
              <w:bottom w:val="single" w:sz="4" w:space="0" w:color="auto"/>
            </w:tcBorders>
          </w:tcPr>
          <w:p w:rsidR="008A7471" w:rsidRPr="00A058D5" w:rsidRDefault="008A7471" w:rsidP="00F34D13">
            <w:pPr>
              <w:spacing w:line="360" w:lineRule="auto"/>
              <w:rPr>
                <w:rFonts w:ascii="Times New Roman" w:hAnsi="Times New Roman" w:cs="Times New Roman"/>
                <w:sz w:val="20"/>
                <w:szCs w:val="20"/>
              </w:rPr>
            </w:pPr>
          </w:p>
        </w:tc>
        <w:tc>
          <w:tcPr>
            <w:tcW w:w="630" w:type="dxa"/>
            <w:tcBorders>
              <w:top w:val="single" w:sz="4" w:space="0" w:color="auto"/>
              <w:bottom w:val="single" w:sz="4" w:space="0" w:color="auto"/>
            </w:tcBorders>
            <w:vAlign w:val="bottom"/>
          </w:tcPr>
          <w:p w:rsidR="008A7471" w:rsidRPr="00A058D5" w:rsidRDefault="008A7471" w:rsidP="00F34D13">
            <w:pPr>
              <w:spacing w:line="360" w:lineRule="auto"/>
              <w:jc w:val="center"/>
              <w:rPr>
                <w:rFonts w:ascii="Times New Roman" w:hAnsi="Times New Roman" w:cs="Times New Roman"/>
                <w:sz w:val="20"/>
                <w:szCs w:val="20"/>
              </w:rPr>
            </w:pPr>
          </w:p>
        </w:tc>
        <w:tc>
          <w:tcPr>
            <w:tcW w:w="2340" w:type="dxa"/>
            <w:gridSpan w:val="6"/>
            <w:tcBorders>
              <w:top w:val="single" w:sz="4" w:space="0" w:color="auto"/>
              <w:bottom w:val="single" w:sz="4" w:space="0" w:color="auto"/>
            </w:tcBorders>
            <w:vAlign w:val="bottom"/>
          </w:tcPr>
          <w:p w:rsidR="008A7471" w:rsidRPr="00A058D5" w:rsidRDefault="008A7471" w:rsidP="00F34D13">
            <w:pPr>
              <w:spacing w:line="360" w:lineRule="auto"/>
              <w:jc w:val="center"/>
              <w:rPr>
                <w:rFonts w:ascii="Times New Roman" w:hAnsi="Times New Roman" w:cs="Times New Roman"/>
                <w:sz w:val="20"/>
                <w:szCs w:val="20"/>
                <w:vertAlign w:val="superscript"/>
              </w:rPr>
            </w:pPr>
            <w:r w:rsidRPr="00A058D5">
              <w:rPr>
                <w:rFonts w:ascii="Times New Roman" w:hAnsi="Times New Roman" w:cs="Times New Roman"/>
                <w:i/>
                <w:sz w:val="20"/>
                <w:szCs w:val="20"/>
              </w:rPr>
              <w:t>M</w:t>
            </w:r>
            <w:r w:rsidRPr="00A058D5">
              <w:rPr>
                <w:rFonts w:ascii="Times New Roman" w:hAnsi="Times New Roman" w:cs="Times New Roman"/>
                <w:sz w:val="20"/>
                <w:szCs w:val="20"/>
                <w:vertAlign w:val="subscript"/>
              </w:rPr>
              <w:t xml:space="preserve">1 </w:t>
            </w:r>
            <w:r w:rsidRPr="00A058D5">
              <w:rPr>
                <w:rFonts w:ascii="Times New Roman" w:hAnsi="Times New Roman" w:cs="Times New Roman"/>
                <w:sz w:val="20"/>
                <w:szCs w:val="20"/>
              </w:rPr>
              <w:t>(Proficiency culture)</w:t>
            </w:r>
            <w:r w:rsidRPr="00A058D5">
              <w:rPr>
                <w:rFonts w:ascii="Times New Roman" w:hAnsi="Times New Roman" w:cs="Times New Roman"/>
                <w:sz w:val="20"/>
                <w:szCs w:val="20"/>
                <w:vertAlign w:val="superscript"/>
              </w:rPr>
              <w:t>a</w:t>
            </w:r>
          </w:p>
          <w:p w:rsidR="002F4DA4" w:rsidRPr="00A058D5" w:rsidRDefault="002F4DA4" w:rsidP="00F34D13">
            <w:pPr>
              <w:spacing w:line="360" w:lineRule="auto"/>
              <w:jc w:val="center"/>
              <w:rPr>
                <w:rFonts w:ascii="Times New Roman" w:hAnsi="Times New Roman" w:cs="Times New Roman"/>
                <w:sz w:val="20"/>
                <w:szCs w:val="20"/>
                <w:vertAlign w:val="superscript"/>
              </w:rPr>
            </w:pPr>
            <w:r w:rsidRPr="00A058D5">
              <w:rPr>
                <w:rFonts w:ascii="Times New Roman" w:hAnsi="Times New Roman" w:cs="Times New Roman"/>
                <w:sz w:val="20"/>
                <w:szCs w:val="20"/>
              </w:rPr>
              <w:t>(T2)</w:t>
            </w:r>
          </w:p>
        </w:tc>
        <w:tc>
          <w:tcPr>
            <w:tcW w:w="450" w:type="dxa"/>
            <w:gridSpan w:val="2"/>
            <w:tcBorders>
              <w:top w:val="single" w:sz="4" w:space="0" w:color="auto"/>
              <w:bottom w:val="single" w:sz="4" w:space="0" w:color="auto"/>
            </w:tcBorders>
            <w:vAlign w:val="bottom"/>
          </w:tcPr>
          <w:p w:rsidR="008A7471" w:rsidRPr="00A058D5" w:rsidRDefault="008A7471" w:rsidP="00F34D13">
            <w:pPr>
              <w:spacing w:line="360" w:lineRule="auto"/>
              <w:jc w:val="center"/>
              <w:rPr>
                <w:rFonts w:ascii="Times New Roman" w:hAnsi="Times New Roman" w:cs="Times New Roman"/>
                <w:sz w:val="20"/>
                <w:szCs w:val="20"/>
                <w:vertAlign w:val="superscript"/>
              </w:rPr>
            </w:pPr>
          </w:p>
        </w:tc>
        <w:tc>
          <w:tcPr>
            <w:tcW w:w="2160" w:type="dxa"/>
            <w:gridSpan w:val="7"/>
            <w:tcBorders>
              <w:top w:val="single" w:sz="4" w:space="0" w:color="auto"/>
              <w:bottom w:val="single" w:sz="4" w:space="0" w:color="auto"/>
            </w:tcBorders>
            <w:vAlign w:val="bottom"/>
          </w:tcPr>
          <w:p w:rsidR="008A7471" w:rsidRPr="00A058D5" w:rsidRDefault="008A7471" w:rsidP="00F34D13">
            <w:pPr>
              <w:spacing w:line="360" w:lineRule="auto"/>
              <w:jc w:val="center"/>
              <w:rPr>
                <w:rFonts w:ascii="Times New Roman" w:hAnsi="Times New Roman" w:cs="Times New Roman"/>
                <w:sz w:val="20"/>
                <w:szCs w:val="20"/>
                <w:vertAlign w:val="superscript"/>
              </w:rPr>
            </w:pPr>
            <w:r w:rsidRPr="00A058D5">
              <w:rPr>
                <w:rFonts w:ascii="Times New Roman" w:hAnsi="Times New Roman" w:cs="Times New Roman"/>
                <w:i/>
                <w:sz w:val="20"/>
                <w:szCs w:val="20"/>
              </w:rPr>
              <w:t>Y</w:t>
            </w:r>
            <w:r w:rsidRPr="00A058D5">
              <w:rPr>
                <w:rFonts w:ascii="Times New Roman" w:hAnsi="Times New Roman" w:cs="Times New Roman"/>
                <w:sz w:val="20"/>
                <w:szCs w:val="20"/>
                <w:vertAlign w:val="subscript"/>
              </w:rPr>
              <w:t xml:space="preserve"> </w:t>
            </w:r>
            <w:r w:rsidRPr="00A058D5">
              <w:rPr>
                <w:rFonts w:ascii="Times New Roman" w:hAnsi="Times New Roman" w:cs="Times New Roman"/>
                <w:sz w:val="20"/>
                <w:szCs w:val="20"/>
              </w:rPr>
              <w:t>(</w:t>
            </w:r>
            <w:r w:rsidR="00D8682A" w:rsidRPr="00A058D5">
              <w:rPr>
                <w:rFonts w:ascii="Times New Roman" w:hAnsi="Times New Roman" w:cs="Times New Roman"/>
                <w:sz w:val="20"/>
                <w:szCs w:val="20"/>
              </w:rPr>
              <w:t>P&amp;P</w:t>
            </w:r>
            <w:r w:rsidRPr="00A058D5">
              <w:rPr>
                <w:rFonts w:ascii="Times New Roman" w:hAnsi="Times New Roman" w:cs="Times New Roman"/>
                <w:sz w:val="20"/>
                <w:szCs w:val="20"/>
              </w:rPr>
              <w:t xml:space="preserve"> </w:t>
            </w:r>
            <w:r w:rsidR="00867898">
              <w:rPr>
                <w:rFonts w:ascii="Times New Roman" w:hAnsi="Times New Roman" w:cs="Times New Roman"/>
                <w:sz w:val="20"/>
                <w:szCs w:val="20"/>
              </w:rPr>
              <w:t xml:space="preserve">EBP </w:t>
            </w:r>
            <w:r w:rsidRPr="00A058D5">
              <w:rPr>
                <w:rFonts w:ascii="Times New Roman" w:hAnsi="Times New Roman" w:cs="Times New Roman"/>
                <w:sz w:val="20"/>
                <w:szCs w:val="20"/>
              </w:rPr>
              <w:t>barriers)</w:t>
            </w:r>
            <w:r w:rsidRPr="00A058D5">
              <w:rPr>
                <w:rFonts w:ascii="Times New Roman" w:hAnsi="Times New Roman" w:cs="Times New Roman"/>
                <w:sz w:val="20"/>
                <w:szCs w:val="20"/>
                <w:vertAlign w:val="superscript"/>
              </w:rPr>
              <w:t>b</w:t>
            </w:r>
          </w:p>
          <w:p w:rsidR="002F4DA4" w:rsidRPr="00A058D5" w:rsidRDefault="002F4DA4" w:rsidP="00F34D13">
            <w:pPr>
              <w:spacing w:line="360" w:lineRule="auto"/>
              <w:jc w:val="center"/>
              <w:rPr>
                <w:rFonts w:ascii="Times New Roman" w:hAnsi="Times New Roman" w:cs="Times New Roman"/>
                <w:b/>
                <w:sz w:val="20"/>
                <w:szCs w:val="20"/>
              </w:rPr>
            </w:pPr>
            <w:r w:rsidRPr="00A058D5">
              <w:rPr>
                <w:rFonts w:ascii="Times New Roman" w:hAnsi="Times New Roman" w:cs="Times New Roman"/>
                <w:sz w:val="20"/>
                <w:szCs w:val="20"/>
              </w:rPr>
              <w:t>(T4)</w:t>
            </w:r>
          </w:p>
        </w:tc>
      </w:tr>
      <w:tr w:rsidR="00491ED4" w:rsidRPr="00A058D5" w:rsidTr="00A058D5">
        <w:tc>
          <w:tcPr>
            <w:tcW w:w="2358" w:type="dxa"/>
            <w:tcBorders>
              <w:top w:val="single" w:sz="4" w:space="0" w:color="auto"/>
              <w:bottom w:val="single" w:sz="4" w:space="0" w:color="auto"/>
            </w:tcBorders>
          </w:tcPr>
          <w:p w:rsidR="00491ED4" w:rsidRPr="00A058D5" w:rsidRDefault="00491ED4" w:rsidP="00F34D13">
            <w:pPr>
              <w:spacing w:line="360" w:lineRule="auto"/>
              <w:rPr>
                <w:rFonts w:ascii="Times New Roman" w:hAnsi="Times New Roman" w:cs="Times New Roman"/>
                <w:sz w:val="20"/>
                <w:szCs w:val="20"/>
              </w:rPr>
            </w:pPr>
            <w:r w:rsidRPr="00A058D5">
              <w:rPr>
                <w:rFonts w:ascii="Times New Roman" w:hAnsi="Times New Roman" w:cs="Times New Roman"/>
                <w:sz w:val="20"/>
                <w:szCs w:val="20"/>
              </w:rPr>
              <w:t>Antecedent</w:t>
            </w:r>
          </w:p>
        </w:tc>
        <w:tc>
          <w:tcPr>
            <w:tcW w:w="630" w:type="dxa"/>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sz w:val="20"/>
                <w:szCs w:val="20"/>
              </w:rPr>
            </w:pPr>
          </w:p>
        </w:tc>
        <w:tc>
          <w:tcPr>
            <w:tcW w:w="720" w:type="dxa"/>
            <w:gridSpan w:val="2"/>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sz w:val="20"/>
                <w:szCs w:val="20"/>
              </w:rPr>
            </w:pPr>
            <w:r w:rsidRPr="00A058D5">
              <w:rPr>
                <w:rFonts w:ascii="Times New Roman" w:hAnsi="Times New Roman" w:cs="Times New Roman"/>
                <w:i/>
                <w:sz w:val="20"/>
                <w:szCs w:val="20"/>
              </w:rPr>
              <w:t>B</w:t>
            </w:r>
          </w:p>
        </w:tc>
        <w:tc>
          <w:tcPr>
            <w:tcW w:w="630" w:type="dxa"/>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i/>
                <w:sz w:val="20"/>
                <w:szCs w:val="20"/>
              </w:rPr>
            </w:pPr>
            <w:r w:rsidRPr="00A058D5">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i/>
                <w:sz w:val="20"/>
                <w:szCs w:val="20"/>
              </w:rPr>
            </w:pPr>
            <w:r w:rsidRPr="00A058D5">
              <w:rPr>
                <w:rFonts w:ascii="Times New Roman" w:hAnsi="Times New Roman" w:cs="Times New Roman"/>
                <w:i/>
                <w:sz w:val="20"/>
                <w:szCs w:val="20"/>
              </w:rPr>
              <w:t>p</w:t>
            </w:r>
          </w:p>
        </w:tc>
        <w:tc>
          <w:tcPr>
            <w:tcW w:w="360" w:type="dxa"/>
            <w:gridSpan w:val="2"/>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i/>
                <w:sz w:val="20"/>
                <w:szCs w:val="20"/>
              </w:rPr>
            </w:pPr>
          </w:p>
        </w:tc>
        <w:tc>
          <w:tcPr>
            <w:tcW w:w="450" w:type="dxa"/>
            <w:gridSpan w:val="2"/>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sz w:val="20"/>
                <w:szCs w:val="20"/>
              </w:rPr>
            </w:pPr>
          </w:p>
        </w:tc>
        <w:tc>
          <w:tcPr>
            <w:tcW w:w="630" w:type="dxa"/>
            <w:gridSpan w:val="2"/>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sz w:val="20"/>
                <w:szCs w:val="20"/>
              </w:rPr>
            </w:pPr>
            <w:r w:rsidRPr="00A058D5">
              <w:rPr>
                <w:rFonts w:ascii="Times New Roman" w:hAnsi="Times New Roman" w:cs="Times New Roman"/>
                <w:i/>
                <w:sz w:val="20"/>
                <w:szCs w:val="20"/>
              </w:rPr>
              <w:t>γ</w:t>
            </w:r>
          </w:p>
        </w:tc>
        <w:tc>
          <w:tcPr>
            <w:tcW w:w="720" w:type="dxa"/>
            <w:gridSpan w:val="2"/>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i/>
                <w:sz w:val="20"/>
                <w:szCs w:val="20"/>
              </w:rPr>
            </w:pPr>
            <w:r w:rsidRPr="00A058D5">
              <w:rPr>
                <w:rFonts w:ascii="Times New Roman" w:hAnsi="Times New Roman" w:cs="Times New Roman"/>
                <w:i/>
                <w:sz w:val="20"/>
                <w:szCs w:val="20"/>
              </w:rPr>
              <w:t>SE</w:t>
            </w:r>
          </w:p>
        </w:tc>
        <w:tc>
          <w:tcPr>
            <w:tcW w:w="720" w:type="dxa"/>
            <w:gridSpan w:val="3"/>
            <w:tcBorders>
              <w:top w:val="single" w:sz="4" w:space="0" w:color="auto"/>
              <w:bottom w:val="single" w:sz="4" w:space="0" w:color="auto"/>
            </w:tcBorders>
            <w:vAlign w:val="bottom"/>
          </w:tcPr>
          <w:p w:rsidR="00491ED4" w:rsidRPr="00A058D5" w:rsidRDefault="00491ED4" w:rsidP="00F34D13">
            <w:pPr>
              <w:spacing w:line="360" w:lineRule="auto"/>
              <w:jc w:val="center"/>
              <w:rPr>
                <w:rFonts w:ascii="Times New Roman" w:hAnsi="Times New Roman" w:cs="Times New Roman"/>
                <w:i/>
                <w:sz w:val="20"/>
                <w:szCs w:val="20"/>
              </w:rPr>
            </w:pPr>
            <w:r w:rsidRPr="00A058D5">
              <w:rPr>
                <w:rFonts w:ascii="Times New Roman" w:hAnsi="Times New Roman" w:cs="Times New Roman"/>
                <w:i/>
                <w:sz w:val="20"/>
                <w:szCs w:val="20"/>
              </w:rPr>
              <w:t>p</w:t>
            </w:r>
          </w:p>
        </w:tc>
      </w:tr>
      <w:tr w:rsidR="008A7471" w:rsidRPr="00A058D5" w:rsidTr="00A058D5">
        <w:trPr>
          <w:gridAfter w:val="1"/>
          <w:wAfter w:w="90" w:type="dxa"/>
        </w:trPr>
        <w:tc>
          <w:tcPr>
            <w:tcW w:w="2358" w:type="dxa"/>
          </w:tcPr>
          <w:p w:rsidR="008A7471" w:rsidRPr="00A058D5" w:rsidRDefault="008A7471" w:rsidP="00F34D13">
            <w:pPr>
              <w:spacing w:line="360" w:lineRule="auto"/>
              <w:rPr>
                <w:rFonts w:ascii="Times New Roman" w:hAnsi="Times New Roman" w:cs="Times New Roman"/>
                <w:sz w:val="20"/>
                <w:szCs w:val="20"/>
              </w:rPr>
            </w:pPr>
            <w:r w:rsidRPr="00A058D5">
              <w:rPr>
                <w:rFonts w:ascii="Times New Roman" w:hAnsi="Times New Roman" w:cs="Times New Roman"/>
                <w:i/>
                <w:sz w:val="20"/>
                <w:szCs w:val="20"/>
              </w:rPr>
              <w:t xml:space="preserve">   </w:t>
            </w:r>
            <w:r w:rsidRPr="00A058D5">
              <w:rPr>
                <w:rFonts w:ascii="Times New Roman" w:hAnsi="Times New Roman" w:cs="Times New Roman"/>
                <w:sz w:val="20"/>
                <w:szCs w:val="20"/>
              </w:rPr>
              <w:t>ARC</w:t>
            </w:r>
          </w:p>
        </w:tc>
        <w:tc>
          <w:tcPr>
            <w:tcW w:w="630" w:type="dxa"/>
          </w:tcPr>
          <w:p w:rsidR="008A7471" w:rsidRPr="00A058D5" w:rsidRDefault="008A7471" w:rsidP="00F34D13">
            <w:pPr>
              <w:spacing w:line="360" w:lineRule="auto"/>
              <w:jc w:val="right"/>
              <w:rPr>
                <w:rFonts w:ascii="Times New Roman" w:hAnsi="Times New Roman" w:cs="Times New Roman"/>
                <w:sz w:val="20"/>
                <w:szCs w:val="20"/>
                <w:vertAlign w:val="subscript"/>
              </w:rPr>
            </w:pPr>
            <w:r w:rsidRPr="00A058D5">
              <w:rPr>
                <w:rFonts w:ascii="Times New Roman" w:hAnsi="Times New Roman" w:cs="Times New Roman"/>
                <w:i/>
                <w:sz w:val="20"/>
                <w:szCs w:val="20"/>
              </w:rPr>
              <w:t>a</w:t>
            </w:r>
          </w:p>
        </w:tc>
        <w:tc>
          <w:tcPr>
            <w:tcW w:w="720" w:type="dxa"/>
            <w:gridSpan w:val="2"/>
          </w:tcPr>
          <w:p w:rsidR="008A7471" w:rsidRPr="00A058D5" w:rsidRDefault="008A7471" w:rsidP="00A058D5">
            <w:pPr>
              <w:tabs>
                <w:tab w:val="decimal" w:pos="162"/>
              </w:tabs>
              <w:spacing w:line="360" w:lineRule="auto"/>
              <w:rPr>
                <w:rFonts w:ascii="Times New Roman" w:hAnsi="Times New Roman" w:cs="Times New Roman"/>
                <w:sz w:val="20"/>
                <w:szCs w:val="20"/>
              </w:rPr>
            </w:pPr>
            <w:r w:rsidRPr="00A058D5">
              <w:rPr>
                <w:rFonts w:ascii="Times New Roman" w:hAnsi="Times New Roman" w:cs="Times New Roman"/>
                <w:sz w:val="20"/>
                <w:szCs w:val="20"/>
              </w:rPr>
              <w:t>6.59</w:t>
            </w:r>
          </w:p>
        </w:tc>
        <w:tc>
          <w:tcPr>
            <w:tcW w:w="630" w:type="dxa"/>
          </w:tcPr>
          <w:p w:rsidR="008A7471" w:rsidRPr="00A058D5" w:rsidRDefault="008A7471" w:rsidP="00F34D13">
            <w:pPr>
              <w:tabs>
                <w:tab w:val="decimal" w:pos="216"/>
              </w:tabs>
              <w:spacing w:line="360" w:lineRule="auto"/>
              <w:rPr>
                <w:rFonts w:ascii="Times New Roman" w:hAnsi="Times New Roman" w:cs="Times New Roman"/>
                <w:sz w:val="20"/>
                <w:szCs w:val="20"/>
              </w:rPr>
            </w:pPr>
            <w:r w:rsidRPr="00A058D5">
              <w:rPr>
                <w:rFonts w:ascii="Times New Roman" w:hAnsi="Times New Roman" w:cs="Times New Roman"/>
                <w:sz w:val="20"/>
                <w:szCs w:val="20"/>
              </w:rPr>
              <w:t>2.28</w:t>
            </w:r>
          </w:p>
        </w:tc>
        <w:tc>
          <w:tcPr>
            <w:tcW w:w="720" w:type="dxa"/>
          </w:tcPr>
          <w:p w:rsidR="008A7471" w:rsidRPr="00A058D5" w:rsidRDefault="008A7471" w:rsidP="00F34D13">
            <w:pPr>
              <w:tabs>
                <w:tab w:val="decimal" w:pos="172"/>
              </w:tabs>
              <w:spacing w:line="360" w:lineRule="auto"/>
              <w:rPr>
                <w:rFonts w:ascii="Times New Roman" w:hAnsi="Times New Roman" w:cs="Times New Roman"/>
                <w:sz w:val="20"/>
                <w:szCs w:val="20"/>
              </w:rPr>
            </w:pPr>
            <w:r w:rsidRPr="00A058D5">
              <w:rPr>
                <w:rFonts w:ascii="Times New Roman" w:hAnsi="Times New Roman" w:cs="Times New Roman"/>
                <w:sz w:val="20"/>
                <w:szCs w:val="20"/>
              </w:rPr>
              <w:t>.015</w:t>
            </w:r>
          </w:p>
        </w:tc>
        <w:tc>
          <w:tcPr>
            <w:tcW w:w="270" w:type="dxa"/>
            <w:gridSpan w:val="2"/>
          </w:tcPr>
          <w:p w:rsidR="008A7471" w:rsidRPr="00A058D5" w:rsidRDefault="008A7471" w:rsidP="00F34D13">
            <w:pPr>
              <w:tabs>
                <w:tab w:val="decimal" w:pos="172"/>
              </w:tabs>
              <w:spacing w:line="360" w:lineRule="auto"/>
              <w:rPr>
                <w:rFonts w:ascii="Times New Roman" w:hAnsi="Times New Roman" w:cs="Times New Roman"/>
                <w:sz w:val="20"/>
                <w:szCs w:val="20"/>
              </w:rPr>
            </w:pPr>
          </w:p>
        </w:tc>
        <w:tc>
          <w:tcPr>
            <w:tcW w:w="450" w:type="dxa"/>
            <w:gridSpan w:val="2"/>
          </w:tcPr>
          <w:p w:rsidR="008A7471" w:rsidRPr="00A058D5" w:rsidRDefault="008A7471" w:rsidP="00F34D13">
            <w:pPr>
              <w:tabs>
                <w:tab w:val="left" w:pos="216"/>
              </w:tabs>
              <w:spacing w:line="360" w:lineRule="auto"/>
              <w:jc w:val="right"/>
              <w:rPr>
                <w:rFonts w:ascii="Times New Roman" w:hAnsi="Times New Roman" w:cs="Times New Roman"/>
                <w:sz w:val="20"/>
                <w:szCs w:val="20"/>
              </w:rPr>
            </w:pPr>
            <w:r w:rsidRPr="00A058D5">
              <w:rPr>
                <w:rFonts w:ascii="Times New Roman" w:hAnsi="Times New Roman" w:cs="Times New Roman"/>
                <w:i/>
                <w:sz w:val="20"/>
                <w:szCs w:val="20"/>
              </w:rPr>
              <w:t>c’</w:t>
            </w:r>
          </w:p>
        </w:tc>
        <w:tc>
          <w:tcPr>
            <w:tcW w:w="720" w:type="dxa"/>
            <w:gridSpan w:val="2"/>
          </w:tcPr>
          <w:p w:rsidR="008A7471" w:rsidRPr="00A058D5" w:rsidRDefault="00CC6D0F" w:rsidP="00F34D13">
            <w:pPr>
              <w:tabs>
                <w:tab w:val="decimal" w:pos="192"/>
              </w:tabs>
              <w:spacing w:line="360" w:lineRule="auto"/>
              <w:rPr>
                <w:rFonts w:ascii="Times New Roman" w:hAnsi="Times New Roman" w:cs="Times New Roman"/>
                <w:sz w:val="20"/>
                <w:szCs w:val="20"/>
              </w:rPr>
            </w:pPr>
            <w:r w:rsidRPr="00A058D5">
              <w:rPr>
                <w:rFonts w:ascii="Times New Roman" w:hAnsi="Times New Roman" w:cs="Times New Roman"/>
                <w:sz w:val="20"/>
                <w:szCs w:val="20"/>
              </w:rPr>
              <w:t>-.59</w:t>
            </w:r>
          </w:p>
        </w:tc>
        <w:tc>
          <w:tcPr>
            <w:tcW w:w="630" w:type="dxa"/>
            <w:gridSpan w:val="2"/>
          </w:tcPr>
          <w:p w:rsidR="008A7471" w:rsidRPr="00A058D5" w:rsidRDefault="00CC6D0F" w:rsidP="00F34D13">
            <w:pPr>
              <w:tabs>
                <w:tab w:val="decimal" w:pos="157"/>
              </w:tabs>
              <w:spacing w:line="360" w:lineRule="auto"/>
              <w:rPr>
                <w:rFonts w:ascii="Times New Roman" w:hAnsi="Times New Roman" w:cs="Times New Roman"/>
                <w:sz w:val="20"/>
                <w:szCs w:val="20"/>
              </w:rPr>
            </w:pPr>
            <w:r w:rsidRPr="00A058D5">
              <w:rPr>
                <w:rFonts w:ascii="Times New Roman" w:hAnsi="Times New Roman" w:cs="Times New Roman"/>
                <w:sz w:val="20"/>
                <w:szCs w:val="20"/>
              </w:rPr>
              <w:t>.33</w:t>
            </w:r>
          </w:p>
        </w:tc>
        <w:tc>
          <w:tcPr>
            <w:tcW w:w="810" w:type="dxa"/>
            <w:gridSpan w:val="3"/>
          </w:tcPr>
          <w:p w:rsidR="008A7471" w:rsidRPr="00A058D5" w:rsidRDefault="00CC6D0F" w:rsidP="00F34D13">
            <w:pPr>
              <w:tabs>
                <w:tab w:val="decimal" w:pos="172"/>
              </w:tabs>
              <w:spacing w:line="360" w:lineRule="auto"/>
              <w:rPr>
                <w:rFonts w:ascii="Times New Roman" w:hAnsi="Times New Roman" w:cs="Times New Roman"/>
                <w:sz w:val="20"/>
                <w:szCs w:val="20"/>
              </w:rPr>
            </w:pPr>
            <w:r w:rsidRPr="00A058D5">
              <w:rPr>
                <w:rFonts w:ascii="Times New Roman" w:hAnsi="Times New Roman" w:cs="Times New Roman"/>
                <w:sz w:val="20"/>
                <w:szCs w:val="20"/>
              </w:rPr>
              <w:t>.070</w:t>
            </w:r>
          </w:p>
        </w:tc>
      </w:tr>
      <w:tr w:rsidR="008A7471" w:rsidRPr="00A058D5" w:rsidTr="00A058D5">
        <w:trPr>
          <w:gridAfter w:val="1"/>
          <w:wAfter w:w="90" w:type="dxa"/>
        </w:trPr>
        <w:tc>
          <w:tcPr>
            <w:tcW w:w="2358" w:type="dxa"/>
          </w:tcPr>
          <w:p w:rsidR="008A7471" w:rsidRPr="00A058D5" w:rsidRDefault="008A7471" w:rsidP="00F34D13">
            <w:pPr>
              <w:spacing w:line="360" w:lineRule="auto"/>
              <w:rPr>
                <w:rFonts w:ascii="Times New Roman" w:hAnsi="Times New Roman" w:cs="Times New Roman"/>
                <w:sz w:val="20"/>
                <w:szCs w:val="20"/>
                <w:vertAlign w:val="superscript"/>
              </w:rPr>
            </w:pPr>
            <w:r w:rsidRPr="00A058D5">
              <w:rPr>
                <w:rFonts w:ascii="Times New Roman" w:hAnsi="Times New Roman" w:cs="Times New Roman"/>
                <w:i/>
                <w:sz w:val="20"/>
                <w:szCs w:val="20"/>
              </w:rPr>
              <w:t xml:space="preserve">  </w:t>
            </w:r>
            <w:r w:rsidRPr="00A058D5">
              <w:rPr>
                <w:rFonts w:ascii="Times New Roman" w:hAnsi="Times New Roman" w:cs="Times New Roman"/>
                <w:sz w:val="20"/>
                <w:szCs w:val="20"/>
              </w:rPr>
              <w:t xml:space="preserve"> Proficiency culture (T2)</w:t>
            </w:r>
          </w:p>
        </w:tc>
        <w:tc>
          <w:tcPr>
            <w:tcW w:w="630" w:type="dxa"/>
          </w:tcPr>
          <w:p w:rsidR="008A7471" w:rsidRPr="00A058D5" w:rsidRDefault="008A7471" w:rsidP="00F34D13">
            <w:pPr>
              <w:spacing w:line="360" w:lineRule="auto"/>
              <w:rPr>
                <w:rFonts w:ascii="Times New Roman" w:hAnsi="Times New Roman" w:cs="Times New Roman"/>
                <w:sz w:val="20"/>
                <w:szCs w:val="20"/>
              </w:rPr>
            </w:pPr>
          </w:p>
        </w:tc>
        <w:tc>
          <w:tcPr>
            <w:tcW w:w="720" w:type="dxa"/>
            <w:gridSpan w:val="2"/>
          </w:tcPr>
          <w:p w:rsidR="008A7471" w:rsidRPr="00A058D5" w:rsidRDefault="008A7471" w:rsidP="00A058D5">
            <w:pPr>
              <w:pStyle w:val="ListParagraph"/>
              <w:numPr>
                <w:ilvl w:val="0"/>
                <w:numId w:val="14"/>
              </w:numPr>
              <w:tabs>
                <w:tab w:val="decimal" w:pos="162"/>
                <w:tab w:val="decimal" w:pos="188"/>
              </w:tabs>
              <w:spacing w:line="360" w:lineRule="auto"/>
              <w:ind w:hanging="501"/>
              <w:rPr>
                <w:rFonts w:ascii="Times New Roman" w:hAnsi="Times New Roman" w:cs="Times New Roman"/>
                <w:sz w:val="20"/>
                <w:szCs w:val="20"/>
              </w:rPr>
            </w:pPr>
          </w:p>
        </w:tc>
        <w:tc>
          <w:tcPr>
            <w:tcW w:w="630" w:type="dxa"/>
          </w:tcPr>
          <w:p w:rsidR="008A7471" w:rsidRPr="00A058D5" w:rsidRDefault="008A7471" w:rsidP="00F34D13">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tcPr>
          <w:p w:rsidR="008A7471" w:rsidRPr="00A058D5" w:rsidRDefault="008A7471" w:rsidP="00F34D13">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270" w:type="dxa"/>
            <w:gridSpan w:val="2"/>
          </w:tcPr>
          <w:p w:rsidR="008A7471" w:rsidRPr="00A058D5" w:rsidRDefault="008A7471" w:rsidP="00F34D13">
            <w:pPr>
              <w:pStyle w:val="ListParagraph"/>
              <w:tabs>
                <w:tab w:val="decimal" w:pos="172"/>
              </w:tabs>
              <w:spacing w:line="360" w:lineRule="auto"/>
              <w:rPr>
                <w:rFonts w:ascii="Times New Roman" w:hAnsi="Times New Roman" w:cs="Times New Roman"/>
                <w:sz w:val="20"/>
                <w:szCs w:val="20"/>
              </w:rPr>
            </w:pPr>
          </w:p>
        </w:tc>
        <w:tc>
          <w:tcPr>
            <w:tcW w:w="450" w:type="dxa"/>
            <w:gridSpan w:val="2"/>
          </w:tcPr>
          <w:p w:rsidR="008A7471" w:rsidRPr="00A058D5" w:rsidRDefault="008A7471" w:rsidP="00F34D13">
            <w:pPr>
              <w:tabs>
                <w:tab w:val="left" w:pos="216"/>
              </w:tabs>
              <w:spacing w:line="360" w:lineRule="auto"/>
              <w:jc w:val="right"/>
              <w:rPr>
                <w:rFonts w:ascii="Times New Roman" w:hAnsi="Times New Roman" w:cs="Times New Roman"/>
                <w:sz w:val="20"/>
                <w:szCs w:val="20"/>
              </w:rPr>
            </w:pPr>
            <w:r w:rsidRPr="00A058D5">
              <w:rPr>
                <w:rFonts w:ascii="Times New Roman" w:hAnsi="Times New Roman" w:cs="Times New Roman"/>
                <w:i/>
                <w:sz w:val="20"/>
                <w:szCs w:val="20"/>
              </w:rPr>
              <w:t>b</w:t>
            </w:r>
          </w:p>
        </w:tc>
        <w:tc>
          <w:tcPr>
            <w:tcW w:w="720" w:type="dxa"/>
            <w:gridSpan w:val="2"/>
          </w:tcPr>
          <w:p w:rsidR="008A7471" w:rsidRPr="00A058D5" w:rsidRDefault="005337EA" w:rsidP="00F34D13">
            <w:pPr>
              <w:tabs>
                <w:tab w:val="decimal" w:pos="192"/>
              </w:tabs>
              <w:spacing w:line="360" w:lineRule="auto"/>
              <w:rPr>
                <w:rFonts w:ascii="Times New Roman" w:hAnsi="Times New Roman" w:cs="Times New Roman"/>
                <w:sz w:val="20"/>
                <w:szCs w:val="20"/>
              </w:rPr>
            </w:pPr>
            <w:r w:rsidRPr="00A058D5">
              <w:rPr>
                <w:rFonts w:ascii="Times New Roman" w:hAnsi="Times New Roman" w:cs="Times New Roman"/>
                <w:sz w:val="20"/>
                <w:szCs w:val="20"/>
              </w:rPr>
              <w:t>-.02</w:t>
            </w:r>
          </w:p>
        </w:tc>
        <w:tc>
          <w:tcPr>
            <w:tcW w:w="630" w:type="dxa"/>
            <w:gridSpan w:val="2"/>
          </w:tcPr>
          <w:p w:rsidR="008A7471" w:rsidRPr="00A058D5" w:rsidRDefault="005337EA" w:rsidP="00F34D13">
            <w:pPr>
              <w:tabs>
                <w:tab w:val="decimal" w:pos="157"/>
              </w:tabs>
              <w:spacing w:line="360" w:lineRule="auto"/>
              <w:rPr>
                <w:rFonts w:ascii="Times New Roman" w:hAnsi="Times New Roman" w:cs="Times New Roman"/>
                <w:sz w:val="20"/>
                <w:szCs w:val="20"/>
              </w:rPr>
            </w:pPr>
            <w:r w:rsidRPr="00A058D5">
              <w:rPr>
                <w:rFonts w:ascii="Times New Roman" w:hAnsi="Times New Roman" w:cs="Times New Roman"/>
                <w:sz w:val="20"/>
                <w:szCs w:val="20"/>
              </w:rPr>
              <w:t>.03</w:t>
            </w:r>
          </w:p>
        </w:tc>
        <w:tc>
          <w:tcPr>
            <w:tcW w:w="810" w:type="dxa"/>
            <w:gridSpan w:val="3"/>
          </w:tcPr>
          <w:p w:rsidR="008A7471" w:rsidRPr="00A058D5" w:rsidRDefault="005337EA" w:rsidP="00F34D13">
            <w:pPr>
              <w:tabs>
                <w:tab w:val="decimal" w:pos="172"/>
              </w:tabs>
              <w:spacing w:line="360" w:lineRule="auto"/>
              <w:rPr>
                <w:rFonts w:ascii="Times New Roman" w:hAnsi="Times New Roman" w:cs="Times New Roman"/>
                <w:sz w:val="20"/>
                <w:szCs w:val="20"/>
              </w:rPr>
            </w:pPr>
            <w:r w:rsidRPr="00A058D5">
              <w:rPr>
                <w:rFonts w:ascii="Times New Roman" w:hAnsi="Times New Roman" w:cs="Times New Roman"/>
                <w:sz w:val="20"/>
                <w:szCs w:val="20"/>
              </w:rPr>
              <w:t>.531</w:t>
            </w:r>
          </w:p>
        </w:tc>
      </w:tr>
      <w:tr w:rsidR="008A7471" w:rsidRPr="00A058D5" w:rsidTr="00A058D5">
        <w:trPr>
          <w:gridAfter w:val="1"/>
          <w:wAfter w:w="90" w:type="dxa"/>
        </w:trPr>
        <w:tc>
          <w:tcPr>
            <w:tcW w:w="2358" w:type="dxa"/>
          </w:tcPr>
          <w:p w:rsidR="008A7471" w:rsidRPr="00A058D5" w:rsidRDefault="008A7471" w:rsidP="00F34D13">
            <w:pPr>
              <w:spacing w:line="360" w:lineRule="auto"/>
              <w:rPr>
                <w:rFonts w:ascii="Times New Roman" w:hAnsi="Times New Roman" w:cs="Times New Roman"/>
                <w:sz w:val="20"/>
                <w:szCs w:val="20"/>
              </w:rPr>
            </w:pPr>
            <w:r w:rsidRPr="00A058D5">
              <w:rPr>
                <w:rFonts w:ascii="Times New Roman" w:hAnsi="Times New Roman" w:cs="Times New Roman"/>
                <w:sz w:val="20"/>
                <w:szCs w:val="20"/>
              </w:rPr>
              <w:t xml:space="preserve">   OSC profile (T1)</w:t>
            </w:r>
          </w:p>
        </w:tc>
        <w:tc>
          <w:tcPr>
            <w:tcW w:w="630" w:type="dxa"/>
          </w:tcPr>
          <w:p w:rsidR="008A7471" w:rsidRPr="00A058D5" w:rsidRDefault="008A7471" w:rsidP="00F34D13">
            <w:pPr>
              <w:spacing w:line="360" w:lineRule="auto"/>
              <w:rPr>
                <w:rFonts w:ascii="Times New Roman" w:hAnsi="Times New Roman" w:cs="Times New Roman"/>
                <w:sz w:val="20"/>
                <w:szCs w:val="20"/>
              </w:rPr>
            </w:pPr>
          </w:p>
        </w:tc>
        <w:tc>
          <w:tcPr>
            <w:tcW w:w="720" w:type="dxa"/>
            <w:gridSpan w:val="2"/>
          </w:tcPr>
          <w:p w:rsidR="008A7471" w:rsidRPr="00A058D5" w:rsidRDefault="008A7471" w:rsidP="00A058D5">
            <w:pPr>
              <w:tabs>
                <w:tab w:val="decimal" w:pos="162"/>
              </w:tabs>
              <w:spacing w:line="360" w:lineRule="auto"/>
              <w:rPr>
                <w:rFonts w:ascii="Times New Roman" w:hAnsi="Times New Roman" w:cs="Times New Roman"/>
                <w:sz w:val="20"/>
                <w:szCs w:val="20"/>
              </w:rPr>
            </w:pPr>
            <w:r w:rsidRPr="00A058D5">
              <w:rPr>
                <w:rFonts w:ascii="Times New Roman" w:hAnsi="Times New Roman" w:cs="Times New Roman"/>
                <w:sz w:val="20"/>
                <w:szCs w:val="20"/>
              </w:rPr>
              <w:t>6.73</w:t>
            </w:r>
          </w:p>
        </w:tc>
        <w:tc>
          <w:tcPr>
            <w:tcW w:w="630" w:type="dxa"/>
          </w:tcPr>
          <w:p w:rsidR="008A7471" w:rsidRPr="00A058D5" w:rsidRDefault="008A7471" w:rsidP="00F34D13">
            <w:pPr>
              <w:tabs>
                <w:tab w:val="decimal" w:pos="216"/>
              </w:tabs>
              <w:spacing w:line="360" w:lineRule="auto"/>
              <w:rPr>
                <w:rFonts w:ascii="Times New Roman" w:hAnsi="Times New Roman" w:cs="Times New Roman"/>
                <w:sz w:val="20"/>
                <w:szCs w:val="20"/>
              </w:rPr>
            </w:pPr>
            <w:r w:rsidRPr="00A058D5">
              <w:rPr>
                <w:rFonts w:ascii="Times New Roman" w:hAnsi="Times New Roman" w:cs="Times New Roman"/>
                <w:sz w:val="20"/>
                <w:szCs w:val="20"/>
              </w:rPr>
              <w:t>1.65</w:t>
            </w:r>
          </w:p>
        </w:tc>
        <w:tc>
          <w:tcPr>
            <w:tcW w:w="720" w:type="dxa"/>
          </w:tcPr>
          <w:p w:rsidR="008A7471" w:rsidRPr="00A058D5" w:rsidRDefault="008A7471" w:rsidP="00F34D13">
            <w:pPr>
              <w:tabs>
                <w:tab w:val="decimal" w:pos="172"/>
              </w:tabs>
              <w:spacing w:line="360" w:lineRule="auto"/>
              <w:rPr>
                <w:rFonts w:ascii="Times New Roman" w:hAnsi="Times New Roman" w:cs="Times New Roman"/>
                <w:sz w:val="20"/>
                <w:szCs w:val="20"/>
              </w:rPr>
            </w:pPr>
            <w:r w:rsidRPr="00A058D5">
              <w:rPr>
                <w:rFonts w:ascii="Times New Roman" w:hAnsi="Times New Roman" w:cs="Times New Roman"/>
                <w:sz w:val="20"/>
                <w:szCs w:val="20"/>
              </w:rPr>
              <w:t>.002</w:t>
            </w:r>
          </w:p>
        </w:tc>
        <w:tc>
          <w:tcPr>
            <w:tcW w:w="270" w:type="dxa"/>
            <w:gridSpan w:val="2"/>
          </w:tcPr>
          <w:p w:rsidR="008A7471" w:rsidRPr="00A058D5" w:rsidRDefault="008A7471" w:rsidP="00F34D13">
            <w:pPr>
              <w:tabs>
                <w:tab w:val="decimal" w:pos="172"/>
              </w:tabs>
              <w:spacing w:line="360" w:lineRule="auto"/>
              <w:rPr>
                <w:rFonts w:ascii="Times New Roman" w:hAnsi="Times New Roman" w:cs="Times New Roman"/>
                <w:sz w:val="20"/>
                <w:szCs w:val="20"/>
              </w:rPr>
            </w:pPr>
          </w:p>
        </w:tc>
        <w:tc>
          <w:tcPr>
            <w:tcW w:w="450" w:type="dxa"/>
            <w:gridSpan w:val="2"/>
          </w:tcPr>
          <w:p w:rsidR="008A7471" w:rsidRPr="00A058D5" w:rsidRDefault="008A7471" w:rsidP="00F34D13">
            <w:pPr>
              <w:tabs>
                <w:tab w:val="left" w:pos="216"/>
              </w:tabs>
              <w:spacing w:line="360" w:lineRule="auto"/>
              <w:rPr>
                <w:rFonts w:ascii="Times New Roman" w:hAnsi="Times New Roman" w:cs="Times New Roman"/>
                <w:sz w:val="20"/>
                <w:szCs w:val="20"/>
              </w:rPr>
            </w:pPr>
          </w:p>
        </w:tc>
        <w:tc>
          <w:tcPr>
            <w:tcW w:w="720" w:type="dxa"/>
            <w:gridSpan w:val="2"/>
          </w:tcPr>
          <w:p w:rsidR="008A7471" w:rsidRPr="00A058D5" w:rsidRDefault="005337EA" w:rsidP="00F34D13">
            <w:pPr>
              <w:tabs>
                <w:tab w:val="decimal" w:pos="188"/>
              </w:tabs>
              <w:spacing w:line="360" w:lineRule="auto"/>
              <w:rPr>
                <w:rFonts w:ascii="Times New Roman" w:hAnsi="Times New Roman" w:cs="Times New Roman"/>
                <w:sz w:val="20"/>
                <w:szCs w:val="20"/>
              </w:rPr>
            </w:pPr>
            <w:r w:rsidRPr="00A058D5">
              <w:rPr>
                <w:rFonts w:ascii="Times New Roman" w:hAnsi="Times New Roman" w:cs="Times New Roman"/>
                <w:sz w:val="20"/>
                <w:szCs w:val="20"/>
              </w:rPr>
              <w:t>-.28</w:t>
            </w:r>
          </w:p>
        </w:tc>
        <w:tc>
          <w:tcPr>
            <w:tcW w:w="630" w:type="dxa"/>
            <w:gridSpan w:val="2"/>
          </w:tcPr>
          <w:p w:rsidR="008A7471" w:rsidRPr="00A058D5" w:rsidRDefault="005337EA" w:rsidP="00F34D13">
            <w:pPr>
              <w:pStyle w:val="ListParagraph"/>
              <w:tabs>
                <w:tab w:val="decimal" w:pos="188"/>
              </w:tabs>
              <w:spacing w:line="360" w:lineRule="auto"/>
              <w:ind w:left="0"/>
              <w:rPr>
                <w:rFonts w:ascii="Times New Roman" w:hAnsi="Times New Roman" w:cs="Times New Roman"/>
                <w:sz w:val="20"/>
                <w:szCs w:val="20"/>
              </w:rPr>
            </w:pPr>
            <w:r w:rsidRPr="00A058D5">
              <w:rPr>
                <w:rFonts w:ascii="Times New Roman" w:hAnsi="Times New Roman" w:cs="Times New Roman"/>
                <w:sz w:val="20"/>
                <w:szCs w:val="20"/>
              </w:rPr>
              <w:t>.30</w:t>
            </w:r>
          </w:p>
        </w:tc>
        <w:tc>
          <w:tcPr>
            <w:tcW w:w="810" w:type="dxa"/>
            <w:gridSpan w:val="3"/>
          </w:tcPr>
          <w:p w:rsidR="008A7471" w:rsidRPr="00A058D5" w:rsidRDefault="005337EA" w:rsidP="00F34D13">
            <w:pPr>
              <w:pStyle w:val="ListParagraph"/>
              <w:tabs>
                <w:tab w:val="decimal" w:pos="172"/>
              </w:tabs>
              <w:spacing w:line="360" w:lineRule="auto"/>
              <w:ind w:left="0"/>
              <w:rPr>
                <w:rFonts w:ascii="Times New Roman" w:hAnsi="Times New Roman" w:cs="Times New Roman"/>
                <w:sz w:val="20"/>
                <w:szCs w:val="20"/>
              </w:rPr>
            </w:pPr>
            <w:r w:rsidRPr="00A058D5">
              <w:rPr>
                <w:rFonts w:ascii="Times New Roman" w:hAnsi="Times New Roman" w:cs="Times New Roman"/>
                <w:sz w:val="20"/>
                <w:szCs w:val="20"/>
              </w:rPr>
              <w:t>.363</w:t>
            </w:r>
          </w:p>
        </w:tc>
      </w:tr>
      <w:tr w:rsidR="008A7471" w:rsidRPr="00A058D5" w:rsidTr="00A058D5">
        <w:trPr>
          <w:gridAfter w:val="1"/>
          <w:wAfter w:w="90" w:type="dxa"/>
        </w:trPr>
        <w:tc>
          <w:tcPr>
            <w:tcW w:w="2358" w:type="dxa"/>
            <w:tcBorders>
              <w:bottom w:val="single" w:sz="18" w:space="0" w:color="auto"/>
            </w:tcBorders>
          </w:tcPr>
          <w:p w:rsidR="008A7471" w:rsidRPr="00A058D5" w:rsidRDefault="008A7471" w:rsidP="00F34D13">
            <w:pPr>
              <w:spacing w:line="360" w:lineRule="auto"/>
              <w:rPr>
                <w:rFonts w:ascii="Times New Roman" w:hAnsi="Times New Roman" w:cs="Times New Roman"/>
                <w:sz w:val="20"/>
                <w:szCs w:val="20"/>
              </w:rPr>
            </w:pPr>
            <w:r w:rsidRPr="00A058D5">
              <w:rPr>
                <w:rFonts w:ascii="Times New Roman" w:hAnsi="Times New Roman" w:cs="Times New Roman"/>
                <w:sz w:val="20"/>
                <w:szCs w:val="20"/>
              </w:rPr>
              <w:t xml:space="preserve">   Intercept</w:t>
            </w:r>
          </w:p>
        </w:tc>
        <w:tc>
          <w:tcPr>
            <w:tcW w:w="630" w:type="dxa"/>
            <w:tcBorders>
              <w:bottom w:val="single" w:sz="18" w:space="0" w:color="auto"/>
            </w:tcBorders>
          </w:tcPr>
          <w:p w:rsidR="008A7471" w:rsidRPr="00A058D5" w:rsidRDefault="008A7471" w:rsidP="00F34D13">
            <w:pPr>
              <w:spacing w:line="360" w:lineRule="auto"/>
              <w:rPr>
                <w:rFonts w:ascii="Times New Roman" w:hAnsi="Times New Roman" w:cs="Times New Roman"/>
                <w:sz w:val="20"/>
                <w:szCs w:val="20"/>
              </w:rPr>
            </w:pPr>
          </w:p>
        </w:tc>
        <w:tc>
          <w:tcPr>
            <w:tcW w:w="720" w:type="dxa"/>
            <w:gridSpan w:val="2"/>
            <w:tcBorders>
              <w:bottom w:val="single" w:sz="18" w:space="0" w:color="auto"/>
            </w:tcBorders>
          </w:tcPr>
          <w:p w:rsidR="008A7471" w:rsidRPr="00A058D5" w:rsidRDefault="008A7471" w:rsidP="00A058D5">
            <w:pPr>
              <w:tabs>
                <w:tab w:val="decimal" w:pos="162"/>
              </w:tabs>
              <w:spacing w:line="360" w:lineRule="auto"/>
              <w:rPr>
                <w:rFonts w:ascii="Times New Roman" w:hAnsi="Times New Roman" w:cs="Times New Roman"/>
                <w:sz w:val="20"/>
                <w:szCs w:val="20"/>
              </w:rPr>
            </w:pPr>
            <w:r w:rsidRPr="00A058D5">
              <w:rPr>
                <w:rFonts w:ascii="Times New Roman" w:hAnsi="Times New Roman" w:cs="Times New Roman"/>
                <w:sz w:val="20"/>
                <w:szCs w:val="20"/>
              </w:rPr>
              <w:t>42.75</w:t>
            </w:r>
          </w:p>
        </w:tc>
        <w:tc>
          <w:tcPr>
            <w:tcW w:w="630" w:type="dxa"/>
            <w:tcBorders>
              <w:bottom w:val="single" w:sz="18" w:space="0" w:color="auto"/>
            </w:tcBorders>
          </w:tcPr>
          <w:p w:rsidR="008A7471" w:rsidRPr="00A058D5" w:rsidRDefault="008A7471" w:rsidP="00F34D13">
            <w:pPr>
              <w:tabs>
                <w:tab w:val="decimal" w:pos="216"/>
              </w:tabs>
              <w:spacing w:line="360" w:lineRule="auto"/>
              <w:rPr>
                <w:rFonts w:ascii="Times New Roman" w:hAnsi="Times New Roman" w:cs="Times New Roman"/>
                <w:sz w:val="20"/>
                <w:szCs w:val="20"/>
              </w:rPr>
            </w:pPr>
            <w:r w:rsidRPr="00A058D5">
              <w:rPr>
                <w:rFonts w:ascii="Times New Roman" w:hAnsi="Times New Roman" w:cs="Times New Roman"/>
                <w:sz w:val="20"/>
                <w:szCs w:val="20"/>
              </w:rPr>
              <w:t>3.20</w:t>
            </w:r>
          </w:p>
        </w:tc>
        <w:tc>
          <w:tcPr>
            <w:tcW w:w="720" w:type="dxa"/>
            <w:tcBorders>
              <w:bottom w:val="single" w:sz="18" w:space="0" w:color="auto"/>
            </w:tcBorders>
          </w:tcPr>
          <w:p w:rsidR="008A7471" w:rsidRPr="00A058D5" w:rsidRDefault="008A7471" w:rsidP="00F34D13">
            <w:pPr>
              <w:tabs>
                <w:tab w:val="decimal" w:pos="172"/>
              </w:tabs>
              <w:spacing w:line="360" w:lineRule="auto"/>
              <w:rPr>
                <w:rFonts w:ascii="Times New Roman" w:hAnsi="Times New Roman" w:cs="Times New Roman"/>
                <w:sz w:val="20"/>
                <w:szCs w:val="20"/>
              </w:rPr>
            </w:pPr>
            <w:r w:rsidRPr="00A058D5">
              <w:rPr>
                <w:rFonts w:ascii="Times New Roman" w:hAnsi="Times New Roman" w:cs="Times New Roman"/>
                <w:sz w:val="20"/>
                <w:szCs w:val="20"/>
              </w:rPr>
              <w:t>&lt;.001</w:t>
            </w:r>
          </w:p>
        </w:tc>
        <w:tc>
          <w:tcPr>
            <w:tcW w:w="270" w:type="dxa"/>
            <w:gridSpan w:val="2"/>
            <w:tcBorders>
              <w:bottom w:val="single" w:sz="18" w:space="0" w:color="auto"/>
            </w:tcBorders>
          </w:tcPr>
          <w:p w:rsidR="008A7471" w:rsidRPr="00A058D5" w:rsidRDefault="008A7471" w:rsidP="00F34D13">
            <w:pPr>
              <w:tabs>
                <w:tab w:val="decimal" w:pos="172"/>
              </w:tabs>
              <w:spacing w:line="360" w:lineRule="auto"/>
              <w:rPr>
                <w:rFonts w:ascii="Times New Roman" w:hAnsi="Times New Roman" w:cs="Times New Roman"/>
                <w:sz w:val="20"/>
                <w:szCs w:val="20"/>
              </w:rPr>
            </w:pPr>
          </w:p>
        </w:tc>
        <w:tc>
          <w:tcPr>
            <w:tcW w:w="450" w:type="dxa"/>
            <w:gridSpan w:val="2"/>
            <w:tcBorders>
              <w:bottom w:val="single" w:sz="18" w:space="0" w:color="auto"/>
            </w:tcBorders>
          </w:tcPr>
          <w:p w:rsidR="008A7471" w:rsidRPr="00A058D5" w:rsidRDefault="008A7471" w:rsidP="00F34D13">
            <w:pPr>
              <w:tabs>
                <w:tab w:val="left" w:pos="216"/>
              </w:tabs>
              <w:spacing w:line="360" w:lineRule="auto"/>
              <w:rPr>
                <w:rFonts w:ascii="Times New Roman" w:hAnsi="Times New Roman" w:cs="Times New Roman"/>
                <w:sz w:val="20"/>
                <w:szCs w:val="20"/>
              </w:rPr>
            </w:pPr>
          </w:p>
        </w:tc>
        <w:tc>
          <w:tcPr>
            <w:tcW w:w="720" w:type="dxa"/>
            <w:gridSpan w:val="2"/>
            <w:tcBorders>
              <w:bottom w:val="single" w:sz="18" w:space="0" w:color="auto"/>
            </w:tcBorders>
          </w:tcPr>
          <w:p w:rsidR="008A7471" w:rsidRPr="00A058D5" w:rsidRDefault="005337EA" w:rsidP="00F34D13">
            <w:pPr>
              <w:tabs>
                <w:tab w:val="decimal" w:pos="192"/>
              </w:tabs>
              <w:spacing w:line="360" w:lineRule="auto"/>
              <w:rPr>
                <w:rFonts w:ascii="Times New Roman" w:hAnsi="Times New Roman" w:cs="Times New Roman"/>
                <w:sz w:val="20"/>
                <w:szCs w:val="20"/>
              </w:rPr>
            </w:pPr>
            <w:r w:rsidRPr="00A058D5">
              <w:rPr>
                <w:rFonts w:ascii="Times New Roman" w:hAnsi="Times New Roman" w:cs="Times New Roman"/>
                <w:sz w:val="20"/>
                <w:szCs w:val="20"/>
              </w:rPr>
              <w:t>3.01</w:t>
            </w:r>
          </w:p>
        </w:tc>
        <w:tc>
          <w:tcPr>
            <w:tcW w:w="630" w:type="dxa"/>
            <w:gridSpan w:val="2"/>
            <w:tcBorders>
              <w:bottom w:val="single" w:sz="18" w:space="0" w:color="auto"/>
            </w:tcBorders>
          </w:tcPr>
          <w:p w:rsidR="008A7471" w:rsidRPr="00A058D5" w:rsidRDefault="005337EA" w:rsidP="00F34D13">
            <w:pPr>
              <w:tabs>
                <w:tab w:val="decimal" w:pos="157"/>
              </w:tabs>
              <w:spacing w:line="360" w:lineRule="auto"/>
              <w:rPr>
                <w:rFonts w:ascii="Times New Roman" w:hAnsi="Times New Roman" w:cs="Times New Roman"/>
                <w:sz w:val="20"/>
                <w:szCs w:val="20"/>
              </w:rPr>
            </w:pPr>
            <w:r w:rsidRPr="00A058D5">
              <w:rPr>
                <w:rFonts w:ascii="Times New Roman" w:hAnsi="Times New Roman" w:cs="Times New Roman"/>
                <w:sz w:val="20"/>
                <w:szCs w:val="20"/>
              </w:rPr>
              <w:t>.22</w:t>
            </w:r>
          </w:p>
        </w:tc>
        <w:tc>
          <w:tcPr>
            <w:tcW w:w="810" w:type="dxa"/>
            <w:gridSpan w:val="3"/>
            <w:tcBorders>
              <w:bottom w:val="single" w:sz="18" w:space="0" w:color="auto"/>
            </w:tcBorders>
          </w:tcPr>
          <w:p w:rsidR="008A7471" w:rsidRPr="00A058D5" w:rsidRDefault="005337EA" w:rsidP="00F34D13">
            <w:pPr>
              <w:tabs>
                <w:tab w:val="decimal" w:pos="172"/>
              </w:tabs>
              <w:spacing w:line="360" w:lineRule="auto"/>
              <w:rPr>
                <w:rFonts w:ascii="Times New Roman" w:hAnsi="Times New Roman" w:cs="Times New Roman"/>
                <w:sz w:val="20"/>
                <w:szCs w:val="20"/>
              </w:rPr>
            </w:pPr>
            <w:r w:rsidRPr="00A058D5">
              <w:rPr>
                <w:rFonts w:ascii="Times New Roman" w:hAnsi="Times New Roman" w:cs="Times New Roman"/>
                <w:sz w:val="20"/>
                <w:szCs w:val="20"/>
              </w:rPr>
              <w:t>&lt;.001</w:t>
            </w:r>
          </w:p>
        </w:tc>
      </w:tr>
      <w:tr w:rsidR="008A7471" w:rsidRPr="00A058D5" w:rsidTr="00A058D5">
        <w:trPr>
          <w:gridAfter w:val="1"/>
          <w:wAfter w:w="90" w:type="dxa"/>
        </w:trPr>
        <w:tc>
          <w:tcPr>
            <w:tcW w:w="7938" w:type="dxa"/>
            <w:gridSpan w:val="17"/>
            <w:tcBorders>
              <w:top w:val="single" w:sz="18" w:space="0" w:color="auto"/>
              <w:bottom w:val="single" w:sz="18" w:space="0" w:color="auto"/>
            </w:tcBorders>
            <w:vAlign w:val="bottom"/>
          </w:tcPr>
          <w:p w:rsidR="008A7471" w:rsidRPr="00A058D5" w:rsidRDefault="008A7471"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 xml:space="preserve">Indirect effect of ARC on </w:t>
            </w:r>
            <w:r w:rsidR="00D8682A" w:rsidRPr="00A058D5">
              <w:rPr>
                <w:rFonts w:ascii="Times New Roman" w:hAnsi="Times New Roman" w:cs="Times New Roman"/>
                <w:sz w:val="20"/>
                <w:szCs w:val="20"/>
              </w:rPr>
              <w:t xml:space="preserve">P&amp;P </w:t>
            </w:r>
            <w:r w:rsidR="00867898">
              <w:rPr>
                <w:rFonts w:ascii="Times New Roman" w:hAnsi="Times New Roman" w:cs="Times New Roman"/>
                <w:sz w:val="20"/>
                <w:szCs w:val="20"/>
              </w:rPr>
              <w:t xml:space="preserve">EBP </w:t>
            </w:r>
            <w:r w:rsidRPr="00A058D5">
              <w:rPr>
                <w:rFonts w:ascii="Times New Roman" w:hAnsi="Times New Roman" w:cs="Times New Roman"/>
                <w:sz w:val="20"/>
                <w:szCs w:val="20"/>
              </w:rPr>
              <w:t>barriers (</w:t>
            </w:r>
            <w:r w:rsidR="002F4DA4" w:rsidRPr="00A058D5">
              <w:rPr>
                <w:rFonts w:ascii="Times New Roman" w:hAnsi="Times New Roman" w:cs="Times New Roman"/>
                <w:sz w:val="20"/>
                <w:szCs w:val="20"/>
              </w:rPr>
              <w:t>T</w:t>
            </w:r>
            <w:r w:rsidRPr="00A058D5">
              <w:rPr>
                <w:rFonts w:ascii="Times New Roman" w:hAnsi="Times New Roman" w:cs="Times New Roman"/>
                <w:sz w:val="20"/>
                <w:szCs w:val="20"/>
              </w:rPr>
              <w:t>4)</w:t>
            </w:r>
          </w:p>
        </w:tc>
      </w:tr>
      <w:tr w:rsidR="00A058D5" w:rsidRPr="00A058D5" w:rsidTr="00A058D5">
        <w:trPr>
          <w:gridAfter w:val="1"/>
          <w:wAfter w:w="90" w:type="dxa"/>
        </w:trPr>
        <w:tc>
          <w:tcPr>
            <w:tcW w:w="2358" w:type="dxa"/>
            <w:tcBorders>
              <w:top w:val="single" w:sz="18" w:space="0" w:color="auto"/>
              <w:bottom w:val="single" w:sz="4" w:space="0" w:color="auto"/>
              <w:right w:val="nil"/>
            </w:tcBorders>
            <w:vAlign w:val="bottom"/>
          </w:tcPr>
          <w:p w:rsidR="00A058D5" w:rsidRPr="00A058D5" w:rsidRDefault="00A058D5" w:rsidP="00F34D13">
            <w:pPr>
              <w:spacing w:line="360" w:lineRule="auto"/>
              <w:rPr>
                <w:rFonts w:ascii="Times New Roman" w:hAnsi="Times New Roman" w:cs="Times New Roman"/>
                <w:sz w:val="20"/>
                <w:szCs w:val="20"/>
              </w:rPr>
            </w:pPr>
            <w:r w:rsidRPr="00A058D5">
              <w:rPr>
                <w:rFonts w:ascii="Times New Roman" w:hAnsi="Times New Roman" w:cs="Times New Roman"/>
                <w:sz w:val="20"/>
                <w:szCs w:val="20"/>
              </w:rPr>
              <w:t>Mediator:</w:t>
            </w:r>
          </w:p>
        </w:tc>
        <w:tc>
          <w:tcPr>
            <w:tcW w:w="630" w:type="dxa"/>
            <w:tcBorders>
              <w:top w:val="single" w:sz="18" w:space="0" w:color="auto"/>
              <w:left w:val="nil"/>
              <w:bottom w:val="single" w:sz="4" w:space="0" w:color="auto"/>
              <w:right w:val="nil"/>
            </w:tcBorders>
            <w:vAlign w:val="bottom"/>
          </w:tcPr>
          <w:p w:rsidR="00A058D5" w:rsidRPr="00A058D5" w:rsidRDefault="00A058D5" w:rsidP="00F34D13">
            <w:pPr>
              <w:tabs>
                <w:tab w:val="left" w:pos="216"/>
              </w:tabs>
              <w:spacing w:line="360" w:lineRule="auto"/>
              <w:jc w:val="center"/>
              <w:rPr>
                <w:rFonts w:ascii="Times New Roman" w:hAnsi="Times New Roman" w:cs="Times New Roman"/>
                <w:sz w:val="20"/>
                <w:szCs w:val="20"/>
              </w:rPr>
            </w:pPr>
          </w:p>
        </w:tc>
        <w:tc>
          <w:tcPr>
            <w:tcW w:w="720" w:type="dxa"/>
            <w:gridSpan w:val="2"/>
            <w:tcBorders>
              <w:top w:val="single" w:sz="18" w:space="0" w:color="auto"/>
              <w:left w:val="nil"/>
              <w:bottom w:val="single" w:sz="4" w:space="0" w:color="auto"/>
              <w:right w:val="nil"/>
            </w:tcBorders>
            <w:vAlign w:val="bottom"/>
          </w:tcPr>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Effect</w:t>
            </w:r>
          </w:p>
        </w:tc>
        <w:tc>
          <w:tcPr>
            <w:tcW w:w="1440" w:type="dxa"/>
            <w:gridSpan w:val="3"/>
            <w:tcBorders>
              <w:top w:val="single" w:sz="4" w:space="0" w:color="auto"/>
              <w:left w:val="nil"/>
              <w:bottom w:val="single" w:sz="4" w:space="0" w:color="auto"/>
              <w:right w:val="nil"/>
            </w:tcBorders>
            <w:vAlign w:val="bottom"/>
          </w:tcPr>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 xml:space="preserve">Monte Carlo </w:t>
            </w:r>
          </w:p>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LL 95% CI</w:t>
            </w:r>
          </w:p>
        </w:tc>
        <w:tc>
          <w:tcPr>
            <w:tcW w:w="1350" w:type="dxa"/>
            <w:gridSpan w:val="5"/>
            <w:tcBorders>
              <w:top w:val="single" w:sz="4" w:space="0" w:color="auto"/>
              <w:left w:val="nil"/>
              <w:bottom w:val="single" w:sz="4" w:space="0" w:color="auto"/>
              <w:right w:val="nil"/>
            </w:tcBorders>
            <w:vAlign w:val="bottom"/>
          </w:tcPr>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 xml:space="preserve">Monte Carlo </w:t>
            </w:r>
          </w:p>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UL 95% CI</w:t>
            </w:r>
          </w:p>
        </w:tc>
        <w:tc>
          <w:tcPr>
            <w:tcW w:w="1080" w:type="dxa"/>
            <w:gridSpan w:val="4"/>
            <w:tcBorders>
              <w:top w:val="single" w:sz="18" w:space="0" w:color="auto"/>
              <w:left w:val="nil"/>
              <w:bottom w:val="single" w:sz="4" w:space="0" w:color="auto"/>
            </w:tcBorders>
            <w:vAlign w:val="bottom"/>
          </w:tcPr>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 xml:space="preserve">Joint sig. </w:t>
            </w:r>
          </w:p>
          <w:p w:rsidR="00A058D5" w:rsidRPr="00A058D5" w:rsidRDefault="00A058D5" w:rsidP="00F34D13">
            <w:pPr>
              <w:tabs>
                <w:tab w:val="left" w:pos="216"/>
              </w:tabs>
              <w:spacing w:line="360" w:lineRule="auto"/>
              <w:jc w:val="center"/>
              <w:rPr>
                <w:rFonts w:ascii="Times New Roman" w:hAnsi="Times New Roman" w:cs="Times New Roman"/>
                <w:sz w:val="20"/>
                <w:szCs w:val="20"/>
                <w:vertAlign w:val="superscript"/>
              </w:rPr>
            </w:pPr>
            <w:r w:rsidRPr="00A058D5">
              <w:rPr>
                <w:rFonts w:ascii="Times New Roman" w:hAnsi="Times New Roman" w:cs="Times New Roman"/>
                <w:sz w:val="20"/>
                <w:szCs w:val="20"/>
              </w:rPr>
              <w:t>test</w:t>
            </w:r>
          </w:p>
        </w:tc>
        <w:tc>
          <w:tcPr>
            <w:tcW w:w="360" w:type="dxa"/>
            <w:tcBorders>
              <w:top w:val="single" w:sz="18" w:space="0" w:color="auto"/>
              <w:bottom w:val="single" w:sz="4" w:space="0" w:color="auto"/>
            </w:tcBorders>
            <w:vAlign w:val="bottom"/>
          </w:tcPr>
          <w:p w:rsidR="00A058D5" w:rsidRPr="00A058D5" w:rsidRDefault="00A058D5" w:rsidP="00F34D13">
            <w:pPr>
              <w:tabs>
                <w:tab w:val="left" w:pos="216"/>
              </w:tabs>
              <w:spacing w:line="360" w:lineRule="auto"/>
              <w:jc w:val="center"/>
              <w:rPr>
                <w:rFonts w:ascii="Times New Roman" w:hAnsi="Times New Roman" w:cs="Times New Roman"/>
                <w:sz w:val="20"/>
                <w:szCs w:val="20"/>
              </w:rPr>
            </w:pPr>
          </w:p>
        </w:tc>
      </w:tr>
      <w:tr w:rsidR="00A058D5" w:rsidRPr="00A058D5" w:rsidTr="00A058D5">
        <w:trPr>
          <w:gridAfter w:val="1"/>
          <w:wAfter w:w="90" w:type="dxa"/>
        </w:trPr>
        <w:tc>
          <w:tcPr>
            <w:tcW w:w="2358" w:type="dxa"/>
            <w:tcBorders>
              <w:top w:val="single" w:sz="4" w:space="0" w:color="auto"/>
              <w:right w:val="nil"/>
            </w:tcBorders>
          </w:tcPr>
          <w:p w:rsidR="00A058D5" w:rsidRPr="00A058D5" w:rsidRDefault="00A058D5" w:rsidP="00F34D13">
            <w:pPr>
              <w:spacing w:line="360" w:lineRule="auto"/>
              <w:rPr>
                <w:rFonts w:ascii="Times New Roman" w:hAnsi="Times New Roman" w:cs="Times New Roman"/>
                <w:sz w:val="20"/>
                <w:szCs w:val="20"/>
              </w:rPr>
            </w:pPr>
            <w:r w:rsidRPr="00A058D5">
              <w:rPr>
                <w:rFonts w:ascii="Times New Roman" w:hAnsi="Times New Roman" w:cs="Times New Roman"/>
                <w:sz w:val="20"/>
                <w:szCs w:val="20"/>
              </w:rPr>
              <w:t xml:space="preserve">   Proficiency culture (T2)</w:t>
            </w:r>
          </w:p>
        </w:tc>
        <w:tc>
          <w:tcPr>
            <w:tcW w:w="720" w:type="dxa"/>
            <w:gridSpan w:val="2"/>
            <w:tcBorders>
              <w:top w:val="single" w:sz="4" w:space="0" w:color="auto"/>
              <w:left w:val="nil"/>
              <w:right w:val="nil"/>
            </w:tcBorders>
          </w:tcPr>
          <w:p w:rsidR="00A058D5" w:rsidRPr="00A058D5" w:rsidRDefault="00A058D5" w:rsidP="00F34D13">
            <w:pPr>
              <w:tabs>
                <w:tab w:val="left" w:pos="216"/>
              </w:tabs>
              <w:spacing w:line="360" w:lineRule="auto"/>
              <w:jc w:val="right"/>
              <w:rPr>
                <w:rFonts w:ascii="Times New Roman" w:hAnsi="Times New Roman" w:cs="Times New Roman"/>
                <w:sz w:val="20"/>
                <w:szCs w:val="20"/>
              </w:rPr>
            </w:pPr>
            <w:r w:rsidRPr="00A058D5">
              <w:rPr>
                <w:rFonts w:ascii="Times New Roman" w:hAnsi="Times New Roman" w:cs="Times New Roman"/>
                <w:i/>
                <w:sz w:val="20"/>
                <w:szCs w:val="20"/>
              </w:rPr>
              <w:t>ab</w:t>
            </w:r>
          </w:p>
        </w:tc>
        <w:tc>
          <w:tcPr>
            <w:tcW w:w="630" w:type="dxa"/>
            <w:tcBorders>
              <w:top w:val="single" w:sz="4" w:space="0" w:color="auto"/>
              <w:left w:val="nil"/>
              <w:right w:val="nil"/>
            </w:tcBorders>
          </w:tcPr>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-.13</w:t>
            </w:r>
          </w:p>
        </w:tc>
        <w:tc>
          <w:tcPr>
            <w:tcW w:w="1440" w:type="dxa"/>
            <w:gridSpan w:val="3"/>
            <w:tcBorders>
              <w:top w:val="single" w:sz="4" w:space="0" w:color="auto"/>
              <w:left w:val="nil"/>
              <w:bottom w:val="single" w:sz="18" w:space="0" w:color="auto"/>
              <w:right w:val="nil"/>
            </w:tcBorders>
          </w:tcPr>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-.60</w:t>
            </w:r>
          </w:p>
        </w:tc>
        <w:tc>
          <w:tcPr>
            <w:tcW w:w="1350" w:type="dxa"/>
            <w:gridSpan w:val="5"/>
            <w:tcBorders>
              <w:top w:val="single" w:sz="4" w:space="0" w:color="auto"/>
              <w:left w:val="nil"/>
              <w:bottom w:val="single" w:sz="18" w:space="0" w:color="auto"/>
              <w:right w:val="nil"/>
            </w:tcBorders>
          </w:tcPr>
          <w:p w:rsidR="00A058D5" w:rsidRPr="00A058D5" w:rsidRDefault="00A058D5" w:rsidP="00F34D13">
            <w:pPr>
              <w:tabs>
                <w:tab w:val="left" w:pos="216"/>
              </w:tabs>
              <w:spacing w:line="360" w:lineRule="auto"/>
              <w:jc w:val="center"/>
              <w:rPr>
                <w:rFonts w:ascii="Times New Roman" w:hAnsi="Times New Roman" w:cs="Times New Roman"/>
                <w:sz w:val="20"/>
                <w:szCs w:val="20"/>
              </w:rPr>
            </w:pPr>
            <w:r w:rsidRPr="00A058D5">
              <w:rPr>
                <w:rFonts w:ascii="Times New Roman" w:hAnsi="Times New Roman" w:cs="Times New Roman"/>
                <w:sz w:val="20"/>
                <w:szCs w:val="20"/>
              </w:rPr>
              <w:t>.27</w:t>
            </w:r>
          </w:p>
        </w:tc>
        <w:tc>
          <w:tcPr>
            <w:tcW w:w="1080" w:type="dxa"/>
            <w:gridSpan w:val="4"/>
            <w:tcBorders>
              <w:top w:val="single" w:sz="4" w:space="0" w:color="auto"/>
              <w:left w:val="nil"/>
            </w:tcBorders>
          </w:tcPr>
          <w:p w:rsidR="00A058D5" w:rsidRPr="00A058D5" w:rsidRDefault="00A058D5" w:rsidP="00F34D13">
            <w:pPr>
              <w:tabs>
                <w:tab w:val="left" w:pos="216"/>
              </w:tabs>
              <w:spacing w:line="360" w:lineRule="auto"/>
              <w:jc w:val="center"/>
              <w:rPr>
                <w:rFonts w:ascii="Times New Roman" w:hAnsi="Times New Roman" w:cs="Times New Roman"/>
                <w:i/>
                <w:sz w:val="20"/>
                <w:szCs w:val="20"/>
              </w:rPr>
            </w:pPr>
            <w:r w:rsidRPr="00A058D5">
              <w:rPr>
                <w:rFonts w:ascii="Times New Roman" w:hAnsi="Times New Roman" w:cs="Times New Roman"/>
                <w:i/>
                <w:sz w:val="20"/>
                <w:szCs w:val="20"/>
              </w:rPr>
              <w:t>Not sig.</w:t>
            </w:r>
          </w:p>
        </w:tc>
        <w:tc>
          <w:tcPr>
            <w:tcW w:w="360" w:type="dxa"/>
            <w:tcBorders>
              <w:top w:val="single" w:sz="4" w:space="0" w:color="auto"/>
            </w:tcBorders>
          </w:tcPr>
          <w:p w:rsidR="00A058D5" w:rsidRPr="00A058D5" w:rsidRDefault="00A058D5" w:rsidP="00F34D13">
            <w:pPr>
              <w:tabs>
                <w:tab w:val="left" w:pos="216"/>
              </w:tabs>
              <w:spacing w:line="360" w:lineRule="auto"/>
              <w:jc w:val="center"/>
              <w:rPr>
                <w:rFonts w:ascii="Times New Roman" w:hAnsi="Times New Roman" w:cs="Times New Roman"/>
                <w:sz w:val="20"/>
                <w:szCs w:val="20"/>
              </w:rPr>
            </w:pPr>
          </w:p>
        </w:tc>
      </w:tr>
    </w:tbl>
    <w:p w:rsidR="00491ED4" w:rsidRPr="00A058D5" w:rsidRDefault="00491ED4" w:rsidP="00F34D13">
      <w:pPr>
        <w:spacing w:after="0" w:line="360" w:lineRule="auto"/>
        <w:rPr>
          <w:rFonts w:ascii="Times New Roman" w:hAnsi="Times New Roman" w:cs="Times New Roman"/>
          <w:sz w:val="20"/>
          <w:szCs w:val="20"/>
        </w:rPr>
      </w:pPr>
      <w:r w:rsidRPr="00A058D5">
        <w:rPr>
          <w:rFonts w:ascii="Times New Roman" w:hAnsi="Times New Roman" w:cs="Times New Roman"/>
          <w:i/>
          <w:sz w:val="20"/>
          <w:szCs w:val="20"/>
        </w:rPr>
        <w:t xml:space="preserve">Note: </w:t>
      </w:r>
      <w:r w:rsidR="00D8682A" w:rsidRPr="00A058D5">
        <w:rPr>
          <w:rFonts w:ascii="Times New Roman" w:hAnsi="Times New Roman" w:cs="Times New Roman"/>
          <w:sz w:val="20"/>
          <w:szCs w:val="20"/>
        </w:rPr>
        <w:t xml:space="preserve">P&amp;P = job-related policy and procedure; </w:t>
      </w:r>
      <w:r w:rsidRPr="00A058D5">
        <w:rPr>
          <w:rFonts w:ascii="Times New Roman" w:hAnsi="Times New Roman" w:cs="Times New Roman"/>
          <w:sz w:val="20"/>
          <w:szCs w:val="20"/>
        </w:rPr>
        <w:t xml:space="preserve">ARC = Availability, Responsiveness, and Continuity organizational intervention; OSC = organizational social context. </w:t>
      </w:r>
    </w:p>
    <w:p w:rsidR="008A7471" w:rsidRPr="00A058D5" w:rsidRDefault="008A7471" w:rsidP="00F34D13">
      <w:pPr>
        <w:spacing w:after="0" w:line="360" w:lineRule="auto"/>
        <w:rPr>
          <w:rFonts w:ascii="Times New Roman" w:hAnsi="Times New Roman" w:cs="Times New Roman"/>
          <w:sz w:val="20"/>
          <w:szCs w:val="20"/>
        </w:rPr>
      </w:pPr>
      <w:r w:rsidRPr="00A058D5">
        <w:rPr>
          <w:rFonts w:ascii="Times New Roman" w:hAnsi="Times New Roman" w:cs="Times New Roman"/>
          <w:sz w:val="20"/>
          <w:szCs w:val="20"/>
          <w:vertAlign w:val="superscript"/>
        </w:rPr>
        <w:t>a</w:t>
      </w:r>
      <w:r w:rsidRPr="00A058D5">
        <w:rPr>
          <w:rFonts w:ascii="Times New Roman" w:hAnsi="Times New Roman" w:cs="Times New Roman"/>
          <w:sz w:val="20"/>
          <w:szCs w:val="20"/>
        </w:rPr>
        <w:t xml:space="preserve"> </w:t>
      </w:r>
      <w:r w:rsidRPr="00A058D5">
        <w:rPr>
          <w:rFonts w:ascii="Times New Roman" w:hAnsi="Times New Roman" w:cs="Times New Roman"/>
          <w:i/>
          <w:sz w:val="20"/>
          <w:szCs w:val="20"/>
        </w:rPr>
        <w:t xml:space="preserve">k </w:t>
      </w:r>
      <w:r w:rsidRPr="00A058D5">
        <w:rPr>
          <w:rFonts w:ascii="Times New Roman" w:hAnsi="Times New Roman" w:cs="Times New Roman"/>
          <w:sz w:val="20"/>
          <w:szCs w:val="20"/>
        </w:rPr>
        <w:t xml:space="preserve">= 14 agencies. This is a single-level multiple regression model; </w:t>
      </w:r>
      <w:r w:rsidRPr="00A058D5">
        <w:rPr>
          <w:rFonts w:ascii="Times New Roman" w:hAnsi="Times New Roman" w:cs="Times New Roman"/>
          <w:i/>
          <w:sz w:val="20"/>
          <w:szCs w:val="20"/>
        </w:rPr>
        <w:t>F</w:t>
      </w:r>
      <w:r w:rsidR="00AF7794" w:rsidRPr="00A058D5">
        <w:rPr>
          <w:rFonts w:ascii="Times New Roman" w:hAnsi="Times New Roman" w:cs="Times New Roman"/>
          <w:sz w:val="20"/>
          <w:szCs w:val="20"/>
        </w:rPr>
        <w:t>(2, 11) = 12.89</w:t>
      </w:r>
      <w:r w:rsidRPr="00A058D5">
        <w:rPr>
          <w:rFonts w:ascii="Times New Roman" w:hAnsi="Times New Roman" w:cs="Times New Roman"/>
          <w:sz w:val="20"/>
          <w:szCs w:val="20"/>
        </w:rPr>
        <w:t xml:space="preserve">, </w:t>
      </w:r>
      <w:r w:rsidRPr="00A058D5">
        <w:rPr>
          <w:rFonts w:ascii="Times New Roman" w:hAnsi="Times New Roman" w:cs="Times New Roman"/>
          <w:i/>
          <w:sz w:val="20"/>
          <w:szCs w:val="20"/>
        </w:rPr>
        <w:t xml:space="preserve">p </w:t>
      </w:r>
      <w:r w:rsidR="00AF7794" w:rsidRPr="00A058D5">
        <w:rPr>
          <w:rFonts w:ascii="Times New Roman" w:hAnsi="Times New Roman" w:cs="Times New Roman"/>
          <w:sz w:val="20"/>
          <w:szCs w:val="20"/>
        </w:rPr>
        <w:t>= .001</w:t>
      </w:r>
      <w:r w:rsidRPr="00A058D5">
        <w:rPr>
          <w:rFonts w:ascii="Times New Roman" w:hAnsi="Times New Roman" w:cs="Times New Roman"/>
          <w:sz w:val="20"/>
          <w:szCs w:val="20"/>
        </w:rPr>
        <w:t xml:space="preserve">, </w:t>
      </w:r>
      <w:r w:rsidRPr="00A058D5">
        <w:rPr>
          <w:rFonts w:ascii="Times New Roman" w:hAnsi="Times New Roman" w:cs="Times New Roman"/>
          <w:i/>
          <w:sz w:val="20"/>
          <w:szCs w:val="20"/>
        </w:rPr>
        <w:t>R</w:t>
      </w:r>
      <w:r w:rsidRPr="00A058D5">
        <w:rPr>
          <w:rFonts w:ascii="Times New Roman" w:hAnsi="Times New Roman" w:cs="Times New Roman"/>
          <w:i/>
          <w:sz w:val="20"/>
          <w:szCs w:val="20"/>
          <w:vertAlign w:val="superscript"/>
        </w:rPr>
        <w:t>2</w:t>
      </w:r>
      <w:r w:rsidR="00AF7794" w:rsidRPr="00A058D5">
        <w:rPr>
          <w:rFonts w:ascii="Times New Roman" w:hAnsi="Times New Roman" w:cs="Times New Roman"/>
          <w:sz w:val="20"/>
          <w:szCs w:val="20"/>
        </w:rPr>
        <w:t xml:space="preserve"> = .70</w:t>
      </w:r>
      <w:r w:rsidRPr="00A058D5">
        <w:rPr>
          <w:rFonts w:ascii="Times New Roman" w:hAnsi="Times New Roman" w:cs="Times New Roman"/>
          <w:sz w:val="20"/>
          <w:szCs w:val="20"/>
        </w:rPr>
        <w:t>.</w:t>
      </w:r>
    </w:p>
    <w:p w:rsidR="00AF7794" w:rsidRPr="00A058D5" w:rsidRDefault="008A7471" w:rsidP="00F34D13">
      <w:pPr>
        <w:spacing w:after="0" w:line="360" w:lineRule="auto"/>
        <w:rPr>
          <w:rFonts w:ascii="Times New Roman" w:hAnsi="Times New Roman" w:cs="Times New Roman"/>
          <w:sz w:val="20"/>
          <w:szCs w:val="20"/>
        </w:rPr>
      </w:pPr>
      <w:r w:rsidRPr="00A058D5">
        <w:rPr>
          <w:rFonts w:ascii="Times New Roman" w:hAnsi="Times New Roman" w:cs="Times New Roman"/>
          <w:sz w:val="20"/>
          <w:szCs w:val="20"/>
          <w:vertAlign w:val="superscript"/>
        </w:rPr>
        <w:t xml:space="preserve">b </w:t>
      </w:r>
      <w:r w:rsidRPr="00A058D5">
        <w:rPr>
          <w:rFonts w:ascii="Times New Roman" w:hAnsi="Times New Roman" w:cs="Times New Roman"/>
          <w:i/>
          <w:sz w:val="20"/>
          <w:szCs w:val="20"/>
        </w:rPr>
        <w:t xml:space="preserve">k </w:t>
      </w:r>
      <w:r w:rsidRPr="00A058D5">
        <w:rPr>
          <w:rFonts w:ascii="Times New Roman" w:hAnsi="Times New Roman" w:cs="Times New Roman"/>
          <w:sz w:val="20"/>
          <w:szCs w:val="20"/>
        </w:rPr>
        <w:t xml:space="preserve">= 14 agencies, </w:t>
      </w:r>
      <w:r w:rsidRPr="00A058D5">
        <w:rPr>
          <w:rFonts w:ascii="Times New Roman" w:hAnsi="Times New Roman" w:cs="Times New Roman"/>
          <w:i/>
          <w:sz w:val="20"/>
          <w:szCs w:val="20"/>
        </w:rPr>
        <w:t xml:space="preserve">n </w:t>
      </w:r>
      <w:r w:rsidRPr="00A058D5">
        <w:rPr>
          <w:rFonts w:ascii="Times New Roman" w:hAnsi="Times New Roman" w:cs="Times New Roman"/>
          <w:sz w:val="20"/>
          <w:szCs w:val="20"/>
        </w:rPr>
        <w:t xml:space="preserve">= 189 clinicians. This is a 2-level mixed effects </w:t>
      </w:r>
      <w:r w:rsidR="00491ED4" w:rsidRPr="00A058D5">
        <w:rPr>
          <w:rFonts w:ascii="Times New Roman" w:hAnsi="Times New Roman" w:cs="Times New Roman"/>
          <w:sz w:val="20"/>
          <w:szCs w:val="20"/>
        </w:rPr>
        <w:t xml:space="preserve">regression </w:t>
      </w:r>
      <w:r w:rsidRPr="00A058D5">
        <w:rPr>
          <w:rFonts w:ascii="Times New Roman" w:hAnsi="Times New Roman" w:cs="Times New Roman"/>
          <w:sz w:val="20"/>
          <w:szCs w:val="20"/>
        </w:rPr>
        <w:t xml:space="preserve">model with random agency intercepts. </w:t>
      </w:r>
      <w:r w:rsidR="00AF7794" w:rsidRPr="00A058D5">
        <w:rPr>
          <w:rFonts w:ascii="Times New Roman" w:hAnsi="Times New Roman" w:cs="Times New Roman"/>
          <w:sz w:val="20"/>
          <w:szCs w:val="20"/>
        </w:rPr>
        <w:br w:type="page"/>
      </w:r>
    </w:p>
    <w:p w:rsidR="00AF7794" w:rsidRPr="00EE7FF3" w:rsidRDefault="00072613" w:rsidP="00EE7FF3">
      <w:pPr>
        <w:pStyle w:val="Heading4"/>
      </w:pPr>
      <w:bookmarkStart w:id="39" w:name="_Toc414563809"/>
      <w:r w:rsidRPr="00EE7FF3">
        <w:rPr>
          <w:rStyle w:val="Heading4Char"/>
          <w:i/>
        </w:rPr>
        <w:lastRenderedPageBreak/>
        <w:t xml:space="preserve">Table </w:t>
      </w:r>
      <w:r w:rsidR="00330D60">
        <w:rPr>
          <w:rStyle w:val="Heading4Char"/>
          <w:i/>
        </w:rPr>
        <w:t>6</w:t>
      </w:r>
      <w:r w:rsidR="00AF7794" w:rsidRPr="00EE7FF3">
        <w:rPr>
          <w:rStyle w:val="Heading4Char"/>
          <w:i/>
        </w:rPr>
        <w:t xml:space="preserve">. 2-2-1 </w:t>
      </w:r>
      <w:r w:rsidR="000F0460" w:rsidRPr="00EE7FF3">
        <w:rPr>
          <w:rStyle w:val="Heading4Char"/>
          <w:i/>
        </w:rPr>
        <w:t>M</w:t>
      </w:r>
      <w:r w:rsidR="00AF7794" w:rsidRPr="00EE7FF3">
        <w:rPr>
          <w:rStyle w:val="Heading4Char"/>
          <w:i/>
        </w:rPr>
        <w:t xml:space="preserve">ediation </w:t>
      </w:r>
      <w:r w:rsidR="000F0460" w:rsidRPr="00EE7FF3">
        <w:rPr>
          <w:rStyle w:val="Heading4Char"/>
          <w:i/>
        </w:rPr>
        <w:t>A</w:t>
      </w:r>
      <w:r w:rsidR="00EE7FF3">
        <w:rPr>
          <w:rStyle w:val="Heading4Char"/>
          <w:i/>
        </w:rPr>
        <w:t>nalysi</w:t>
      </w:r>
      <w:r w:rsidR="00C708E1" w:rsidRPr="00EE7FF3">
        <w:rPr>
          <w:rStyle w:val="Heading4Char"/>
          <w:i/>
        </w:rPr>
        <w:t>s</w:t>
      </w:r>
      <w:r w:rsidR="00AF7794" w:rsidRPr="00EE7FF3">
        <w:rPr>
          <w:rStyle w:val="Heading4Char"/>
          <w:i/>
        </w:rPr>
        <w:t xml:space="preserve"> </w:t>
      </w:r>
      <w:r w:rsidR="000F0460" w:rsidRPr="00EE7FF3">
        <w:rPr>
          <w:rStyle w:val="Heading4Char"/>
          <w:i/>
        </w:rPr>
        <w:t>L</w:t>
      </w:r>
      <w:r w:rsidR="00AF7794" w:rsidRPr="00EE7FF3">
        <w:rPr>
          <w:rStyle w:val="Heading4Char"/>
          <w:i/>
        </w:rPr>
        <w:t xml:space="preserve">inking ARC, </w:t>
      </w:r>
      <w:r w:rsidR="000F0460" w:rsidRPr="00EE7FF3">
        <w:t>P</w:t>
      </w:r>
      <w:r w:rsidR="00AF7794" w:rsidRPr="00EE7FF3">
        <w:t xml:space="preserve">roficiency </w:t>
      </w:r>
      <w:r w:rsidR="000F0460" w:rsidRPr="00EE7FF3">
        <w:t>C</w:t>
      </w:r>
      <w:r w:rsidR="00AF7794" w:rsidRPr="00EE7FF3">
        <w:t xml:space="preserve">ulture, and </w:t>
      </w:r>
      <w:r w:rsidR="000F0460" w:rsidRPr="00EE7FF3">
        <w:t>T</w:t>
      </w:r>
      <w:r w:rsidR="00AF7794" w:rsidRPr="00EE7FF3">
        <w:t xml:space="preserve">ime and </w:t>
      </w:r>
      <w:r w:rsidR="000F0460" w:rsidRPr="00EE7FF3">
        <w:t>W</w:t>
      </w:r>
      <w:r w:rsidR="00AF7794" w:rsidRPr="00EE7FF3">
        <w:t xml:space="preserve">orkflow </w:t>
      </w:r>
      <w:r w:rsidR="00867898">
        <w:t xml:space="preserve">EBP </w:t>
      </w:r>
      <w:r w:rsidR="000F0460" w:rsidRPr="00EE7FF3">
        <w:t>B</w:t>
      </w:r>
      <w:r w:rsidR="00AF7794" w:rsidRPr="00EE7FF3">
        <w:t>arriers</w:t>
      </w:r>
      <w:bookmarkEnd w:id="39"/>
      <w:r w:rsidR="00AF7794" w:rsidRPr="00EE7FF3">
        <w:t xml:space="preserve"> </w:t>
      </w:r>
    </w:p>
    <w:tbl>
      <w:tblPr>
        <w:tblStyle w:val="TableGrid"/>
        <w:tblW w:w="802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58"/>
        <w:gridCol w:w="90"/>
        <w:gridCol w:w="360"/>
        <w:gridCol w:w="90"/>
        <w:gridCol w:w="90"/>
        <w:gridCol w:w="540"/>
        <w:gridCol w:w="360"/>
        <w:gridCol w:w="360"/>
        <w:gridCol w:w="90"/>
        <w:gridCol w:w="720"/>
        <w:gridCol w:w="90"/>
        <w:gridCol w:w="146"/>
        <w:gridCol w:w="34"/>
        <w:gridCol w:w="270"/>
        <w:gridCol w:w="180"/>
        <w:gridCol w:w="90"/>
        <w:gridCol w:w="180"/>
        <w:gridCol w:w="540"/>
        <w:gridCol w:w="90"/>
        <w:gridCol w:w="56"/>
        <w:gridCol w:w="484"/>
        <w:gridCol w:w="506"/>
        <w:gridCol w:w="304"/>
      </w:tblGrid>
      <w:tr w:rsidR="00AF7794" w:rsidRPr="003A2E8A" w:rsidTr="00C07356">
        <w:tc>
          <w:tcPr>
            <w:tcW w:w="2448" w:type="dxa"/>
            <w:gridSpan w:val="2"/>
            <w:tcBorders>
              <w:top w:val="single" w:sz="18" w:space="0" w:color="auto"/>
              <w:bottom w:val="single" w:sz="4" w:space="0" w:color="auto"/>
            </w:tcBorders>
          </w:tcPr>
          <w:p w:rsidR="00AF7794" w:rsidRPr="003A2E8A" w:rsidRDefault="00AF7794" w:rsidP="00F34D13">
            <w:pPr>
              <w:spacing w:line="360" w:lineRule="auto"/>
              <w:rPr>
                <w:rFonts w:ascii="Times New Roman" w:hAnsi="Times New Roman" w:cs="Times New Roman"/>
                <w:sz w:val="20"/>
                <w:szCs w:val="20"/>
              </w:rPr>
            </w:pPr>
          </w:p>
        </w:tc>
        <w:tc>
          <w:tcPr>
            <w:tcW w:w="5580" w:type="dxa"/>
            <w:gridSpan w:val="21"/>
            <w:tcBorders>
              <w:top w:val="single" w:sz="18" w:space="0" w:color="auto"/>
              <w:bottom w:val="single" w:sz="4" w:space="0" w:color="auto"/>
            </w:tcBorders>
          </w:tcPr>
          <w:p w:rsidR="00AF7794" w:rsidRPr="003A2E8A" w:rsidRDefault="00AF7794" w:rsidP="00F34D13">
            <w:pPr>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Consequent</w:t>
            </w:r>
          </w:p>
        </w:tc>
      </w:tr>
      <w:tr w:rsidR="00591B34" w:rsidRPr="003A2E8A" w:rsidTr="00591B34">
        <w:tc>
          <w:tcPr>
            <w:tcW w:w="2898" w:type="dxa"/>
            <w:gridSpan w:val="4"/>
            <w:tcBorders>
              <w:top w:val="single" w:sz="4" w:space="0" w:color="auto"/>
              <w:bottom w:val="single" w:sz="4" w:space="0" w:color="auto"/>
            </w:tcBorders>
          </w:tcPr>
          <w:p w:rsidR="00591B34" w:rsidRPr="003A2E8A" w:rsidRDefault="00591B34" w:rsidP="00F34D13">
            <w:pPr>
              <w:spacing w:line="360" w:lineRule="auto"/>
              <w:rPr>
                <w:rFonts w:ascii="Times New Roman" w:hAnsi="Times New Roman" w:cs="Times New Roman"/>
                <w:sz w:val="20"/>
                <w:szCs w:val="20"/>
              </w:rPr>
            </w:pPr>
          </w:p>
        </w:tc>
        <w:tc>
          <w:tcPr>
            <w:tcW w:w="2430" w:type="dxa"/>
            <w:gridSpan w:val="9"/>
            <w:tcBorders>
              <w:top w:val="single" w:sz="4" w:space="0" w:color="auto"/>
              <w:bottom w:val="single" w:sz="4" w:space="0" w:color="auto"/>
            </w:tcBorders>
            <w:vAlign w:val="bottom"/>
          </w:tcPr>
          <w:p w:rsidR="00591B34" w:rsidRPr="003A2E8A" w:rsidRDefault="00591B34" w:rsidP="00F34D13">
            <w:pPr>
              <w:spacing w:line="360" w:lineRule="auto"/>
              <w:jc w:val="center"/>
              <w:rPr>
                <w:rFonts w:ascii="Times New Roman" w:hAnsi="Times New Roman" w:cs="Times New Roman"/>
                <w:sz w:val="20"/>
                <w:szCs w:val="20"/>
                <w:vertAlign w:val="superscript"/>
              </w:rPr>
            </w:pPr>
            <w:r w:rsidRPr="003A2E8A">
              <w:rPr>
                <w:rFonts w:ascii="Times New Roman" w:hAnsi="Times New Roman" w:cs="Times New Roman"/>
                <w:i/>
                <w:sz w:val="20"/>
                <w:szCs w:val="20"/>
              </w:rPr>
              <w:t>M</w:t>
            </w:r>
            <w:r w:rsidRPr="003A2E8A">
              <w:rPr>
                <w:rFonts w:ascii="Times New Roman" w:hAnsi="Times New Roman" w:cs="Times New Roman"/>
                <w:sz w:val="20"/>
                <w:szCs w:val="20"/>
                <w:vertAlign w:val="subscript"/>
              </w:rPr>
              <w:t xml:space="preserve">1 </w:t>
            </w:r>
            <w:r w:rsidRPr="003A2E8A">
              <w:rPr>
                <w:rFonts w:ascii="Times New Roman" w:hAnsi="Times New Roman" w:cs="Times New Roman"/>
                <w:sz w:val="20"/>
                <w:szCs w:val="20"/>
              </w:rPr>
              <w:t>(Proficiency culture)</w:t>
            </w:r>
            <w:r w:rsidRPr="003A2E8A">
              <w:rPr>
                <w:rFonts w:ascii="Times New Roman" w:hAnsi="Times New Roman" w:cs="Times New Roman"/>
                <w:sz w:val="20"/>
                <w:szCs w:val="20"/>
                <w:vertAlign w:val="superscript"/>
              </w:rPr>
              <w:t>a</w:t>
            </w:r>
          </w:p>
          <w:p w:rsidR="00591B34" w:rsidRPr="003A2E8A" w:rsidRDefault="00591B34" w:rsidP="00F34D13">
            <w:pPr>
              <w:spacing w:line="360" w:lineRule="auto"/>
              <w:jc w:val="center"/>
              <w:rPr>
                <w:rFonts w:ascii="Times New Roman" w:hAnsi="Times New Roman" w:cs="Times New Roman"/>
                <w:sz w:val="20"/>
                <w:szCs w:val="20"/>
                <w:vertAlign w:val="superscript"/>
              </w:rPr>
            </w:pPr>
            <w:r w:rsidRPr="003A2E8A">
              <w:rPr>
                <w:rFonts w:ascii="Times New Roman" w:hAnsi="Times New Roman" w:cs="Times New Roman"/>
                <w:sz w:val="20"/>
                <w:szCs w:val="20"/>
              </w:rPr>
              <w:t>(T2)</w:t>
            </w:r>
          </w:p>
        </w:tc>
        <w:tc>
          <w:tcPr>
            <w:tcW w:w="540" w:type="dxa"/>
            <w:gridSpan w:val="3"/>
            <w:tcBorders>
              <w:top w:val="single" w:sz="4" w:space="0" w:color="auto"/>
              <w:bottom w:val="single" w:sz="4" w:space="0" w:color="auto"/>
            </w:tcBorders>
            <w:vAlign w:val="bottom"/>
          </w:tcPr>
          <w:p w:rsidR="00591B34" w:rsidRPr="003A2E8A" w:rsidRDefault="00591B34" w:rsidP="00F34D13">
            <w:pPr>
              <w:spacing w:line="360" w:lineRule="auto"/>
              <w:jc w:val="center"/>
              <w:rPr>
                <w:rFonts w:ascii="Times New Roman" w:hAnsi="Times New Roman" w:cs="Times New Roman"/>
                <w:sz w:val="20"/>
                <w:szCs w:val="20"/>
                <w:vertAlign w:val="superscript"/>
              </w:rPr>
            </w:pPr>
          </w:p>
        </w:tc>
        <w:tc>
          <w:tcPr>
            <w:tcW w:w="2160" w:type="dxa"/>
            <w:gridSpan w:val="7"/>
            <w:tcBorders>
              <w:top w:val="single" w:sz="4" w:space="0" w:color="auto"/>
              <w:bottom w:val="single" w:sz="4" w:space="0" w:color="auto"/>
            </w:tcBorders>
            <w:vAlign w:val="bottom"/>
          </w:tcPr>
          <w:p w:rsidR="00591B34" w:rsidRPr="003A2E8A" w:rsidRDefault="00591B34" w:rsidP="00D8682A">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Y</w:t>
            </w:r>
            <w:r w:rsidRPr="003A2E8A">
              <w:rPr>
                <w:rFonts w:ascii="Times New Roman" w:hAnsi="Times New Roman" w:cs="Times New Roman"/>
                <w:sz w:val="20"/>
                <w:szCs w:val="20"/>
                <w:vertAlign w:val="subscript"/>
              </w:rPr>
              <w:t xml:space="preserve"> </w:t>
            </w:r>
            <w:r w:rsidRPr="003A2E8A">
              <w:rPr>
                <w:rFonts w:ascii="Times New Roman" w:hAnsi="Times New Roman" w:cs="Times New Roman"/>
                <w:sz w:val="20"/>
                <w:szCs w:val="20"/>
              </w:rPr>
              <w:t xml:space="preserve">(T&amp;W </w:t>
            </w:r>
            <w:r w:rsidR="00867898">
              <w:rPr>
                <w:rFonts w:ascii="Times New Roman" w:hAnsi="Times New Roman" w:cs="Times New Roman"/>
                <w:sz w:val="20"/>
                <w:szCs w:val="20"/>
              </w:rPr>
              <w:t xml:space="preserve">EBP </w:t>
            </w:r>
            <w:r w:rsidRPr="003A2E8A">
              <w:rPr>
                <w:rFonts w:ascii="Times New Roman" w:hAnsi="Times New Roman" w:cs="Times New Roman"/>
                <w:sz w:val="20"/>
                <w:szCs w:val="20"/>
              </w:rPr>
              <w:t>barriers)</w:t>
            </w:r>
            <w:r w:rsidRPr="003A2E8A">
              <w:rPr>
                <w:rFonts w:ascii="Times New Roman" w:hAnsi="Times New Roman" w:cs="Times New Roman"/>
                <w:sz w:val="20"/>
                <w:szCs w:val="20"/>
                <w:vertAlign w:val="superscript"/>
              </w:rPr>
              <w:t>b</w:t>
            </w:r>
          </w:p>
          <w:p w:rsidR="00591B34" w:rsidRPr="003A2E8A" w:rsidRDefault="00591B34" w:rsidP="00F34D13">
            <w:pPr>
              <w:spacing w:line="360" w:lineRule="auto"/>
              <w:jc w:val="center"/>
              <w:rPr>
                <w:rFonts w:ascii="Times New Roman" w:hAnsi="Times New Roman" w:cs="Times New Roman"/>
                <w:b/>
                <w:sz w:val="20"/>
                <w:szCs w:val="20"/>
              </w:rPr>
            </w:pPr>
            <w:r w:rsidRPr="003A2E8A">
              <w:rPr>
                <w:rFonts w:ascii="Times New Roman" w:hAnsi="Times New Roman" w:cs="Times New Roman"/>
                <w:sz w:val="20"/>
                <w:szCs w:val="20"/>
              </w:rPr>
              <w:t>(T4)</w:t>
            </w:r>
          </w:p>
        </w:tc>
      </w:tr>
      <w:tr w:rsidR="000F0460" w:rsidRPr="003A2E8A" w:rsidTr="00591B34">
        <w:tc>
          <w:tcPr>
            <w:tcW w:w="2358" w:type="dxa"/>
            <w:tcBorders>
              <w:top w:val="single" w:sz="4" w:space="0" w:color="auto"/>
              <w:bottom w:val="single" w:sz="4" w:space="0" w:color="auto"/>
            </w:tcBorders>
          </w:tcPr>
          <w:p w:rsidR="000F0460" w:rsidRPr="003A2E8A" w:rsidRDefault="000F0460" w:rsidP="00F34D13">
            <w:pPr>
              <w:spacing w:line="360" w:lineRule="auto"/>
              <w:rPr>
                <w:rFonts w:ascii="Times New Roman" w:hAnsi="Times New Roman" w:cs="Times New Roman"/>
                <w:sz w:val="20"/>
                <w:szCs w:val="20"/>
              </w:rPr>
            </w:pPr>
            <w:r w:rsidRPr="003A2E8A">
              <w:rPr>
                <w:rFonts w:ascii="Times New Roman" w:hAnsi="Times New Roman" w:cs="Times New Roman"/>
                <w:sz w:val="20"/>
                <w:szCs w:val="20"/>
              </w:rPr>
              <w:t>Antecedent</w:t>
            </w:r>
          </w:p>
        </w:tc>
        <w:tc>
          <w:tcPr>
            <w:tcW w:w="540" w:type="dxa"/>
            <w:gridSpan w:val="3"/>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sz w:val="20"/>
                <w:szCs w:val="20"/>
              </w:rPr>
            </w:pPr>
          </w:p>
        </w:tc>
        <w:tc>
          <w:tcPr>
            <w:tcW w:w="630" w:type="dxa"/>
            <w:gridSpan w:val="2"/>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B</w:t>
            </w:r>
          </w:p>
        </w:tc>
        <w:tc>
          <w:tcPr>
            <w:tcW w:w="810" w:type="dxa"/>
            <w:gridSpan w:val="3"/>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p</w:t>
            </w:r>
          </w:p>
        </w:tc>
        <w:tc>
          <w:tcPr>
            <w:tcW w:w="450" w:type="dxa"/>
            <w:gridSpan w:val="3"/>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i/>
                <w:sz w:val="20"/>
                <w:szCs w:val="20"/>
              </w:rPr>
            </w:pPr>
          </w:p>
        </w:tc>
        <w:tc>
          <w:tcPr>
            <w:tcW w:w="450" w:type="dxa"/>
            <w:gridSpan w:val="3"/>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sz w:val="20"/>
                <w:szCs w:val="20"/>
              </w:rPr>
            </w:pPr>
          </w:p>
        </w:tc>
        <w:tc>
          <w:tcPr>
            <w:tcW w:w="540" w:type="dxa"/>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γ</w:t>
            </w:r>
          </w:p>
        </w:tc>
        <w:tc>
          <w:tcPr>
            <w:tcW w:w="630" w:type="dxa"/>
            <w:gridSpan w:val="3"/>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0F0460" w:rsidRPr="003A2E8A" w:rsidRDefault="000F0460" w:rsidP="00F34D13">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p</w:t>
            </w:r>
          </w:p>
        </w:tc>
      </w:tr>
      <w:tr w:rsidR="00AF7794" w:rsidRPr="003A2E8A" w:rsidTr="00591B34">
        <w:tc>
          <w:tcPr>
            <w:tcW w:w="2358" w:type="dxa"/>
          </w:tcPr>
          <w:p w:rsidR="00AF7794" w:rsidRPr="003A2E8A" w:rsidRDefault="00AF7794" w:rsidP="00F34D13">
            <w:pPr>
              <w:spacing w:line="360" w:lineRule="auto"/>
              <w:rPr>
                <w:rFonts w:ascii="Times New Roman" w:hAnsi="Times New Roman" w:cs="Times New Roman"/>
                <w:sz w:val="20"/>
                <w:szCs w:val="20"/>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ARC</w:t>
            </w:r>
          </w:p>
        </w:tc>
        <w:tc>
          <w:tcPr>
            <w:tcW w:w="450" w:type="dxa"/>
            <w:gridSpan w:val="2"/>
          </w:tcPr>
          <w:p w:rsidR="00AF7794" w:rsidRPr="003A2E8A" w:rsidRDefault="00AF7794" w:rsidP="00F34D13">
            <w:pPr>
              <w:spacing w:line="360" w:lineRule="auto"/>
              <w:jc w:val="right"/>
              <w:rPr>
                <w:rFonts w:ascii="Times New Roman" w:hAnsi="Times New Roman" w:cs="Times New Roman"/>
                <w:sz w:val="20"/>
                <w:szCs w:val="20"/>
                <w:vertAlign w:val="subscript"/>
              </w:rPr>
            </w:pPr>
            <w:r w:rsidRPr="003A2E8A">
              <w:rPr>
                <w:rFonts w:ascii="Times New Roman" w:hAnsi="Times New Roman" w:cs="Times New Roman"/>
                <w:i/>
                <w:sz w:val="20"/>
                <w:szCs w:val="20"/>
              </w:rPr>
              <w:t>a</w:t>
            </w:r>
          </w:p>
        </w:tc>
        <w:tc>
          <w:tcPr>
            <w:tcW w:w="720" w:type="dxa"/>
            <w:gridSpan w:val="3"/>
          </w:tcPr>
          <w:p w:rsidR="00AF7794" w:rsidRPr="003A2E8A" w:rsidRDefault="00AF7794" w:rsidP="00F34D13">
            <w:pPr>
              <w:tabs>
                <w:tab w:val="decimal" w:pos="263"/>
              </w:tabs>
              <w:spacing w:line="360" w:lineRule="auto"/>
              <w:rPr>
                <w:rFonts w:ascii="Times New Roman" w:hAnsi="Times New Roman" w:cs="Times New Roman"/>
                <w:sz w:val="20"/>
                <w:szCs w:val="20"/>
              </w:rPr>
            </w:pPr>
            <w:r w:rsidRPr="003A2E8A">
              <w:rPr>
                <w:rFonts w:ascii="Times New Roman" w:hAnsi="Times New Roman" w:cs="Times New Roman"/>
                <w:sz w:val="20"/>
                <w:szCs w:val="20"/>
              </w:rPr>
              <w:t>6.59</w:t>
            </w:r>
          </w:p>
        </w:tc>
        <w:tc>
          <w:tcPr>
            <w:tcW w:w="720" w:type="dxa"/>
            <w:gridSpan w:val="2"/>
          </w:tcPr>
          <w:p w:rsidR="00AF7794" w:rsidRPr="003A2E8A" w:rsidRDefault="00AF7794" w:rsidP="00F34D13">
            <w:pPr>
              <w:tabs>
                <w:tab w:val="decimal" w:pos="216"/>
              </w:tabs>
              <w:spacing w:line="360" w:lineRule="auto"/>
              <w:rPr>
                <w:rFonts w:ascii="Times New Roman" w:hAnsi="Times New Roman" w:cs="Times New Roman"/>
                <w:sz w:val="20"/>
                <w:szCs w:val="20"/>
              </w:rPr>
            </w:pPr>
            <w:r w:rsidRPr="003A2E8A">
              <w:rPr>
                <w:rFonts w:ascii="Times New Roman" w:hAnsi="Times New Roman" w:cs="Times New Roman"/>
                <w:sz w:val="20"/>
                <w:szCs w:val="20"/>
              </w:rPr>
              <w:t>2.28</w:t>
            </w:r>
          </w:p>
        </w:tc>
        <w:tc>
          <w:tcPr>
            <w:tcW w:w="810" w:type="dxa"/>
            <w:gridSpan w:val="2"/>
          </w:tcPr>
          <w:p w:rsidR="00AF7794" w:rsidRPr="003A2E8A" w:rsidRDefault="00AF7794" w:rsidP="00F34D13">
            <w:pPr>
              <w:tabs>
                <w:tab w:val="decimal" w:pos="172"/>
              </w:tabs>
              <w:spacing w:line="360" w:lineRule="auto"/>
              <w:rPr>
                <w:rFonts w:ascii="Times New Roman" w:hAnsi="Times New Roman" w:cs="Times New Roman"/>
                <w:sz w:val="20"/>
                <w:szCs w:val="20"/>
              </w:rPr>
            </w:pPr>
            <w:r w:rsidRPr="003A2E8A">
              <w:rPr>
                <w:rFonts w:ascii="Times New Roman" w:hAnsi="Times New Roman" w:cs="Times New Roman"/>
                <w:sz w:val="20"/>
                <w:szCs w:val="20"/>
              </w:rPr>
              <w:t>.015</w:t>
            </w:r>
          </w:p>
        </w:tc>
        <w:tc>
          <w:tcPr>
            <w:tcW w:w="270" w:type="dxa"/>
            <w:gridSpan w:val="3"/>
          </w:tcPr>
          <w:p w:rsidR="00AF7794" w:rsidRPr="003A2E8A" w:rsidRDefault="00AF7794" w:rsidP="00F34D13">
            <w:pPr>
              <w:tabs>
                <w:tab w:val="decimal" w:pos="172"/>
              </w:tabs>
              <w:spacing w:line="360" w:lineRule="auto"/>
              <w:rPr>
                <w:rFonts w:ascii="Times New Roman" w:hAnsi="Times New Roman" w:cs="Times New Roman"/>
                <w:sz w:val="20"/>
                <w:szCs w:val="20"/>
              </w:rPr>
            </w:pPr>
          </w:p>
        </w:tc>
        <w:tc>
          <w:tcPr>
            <w:tcW w:w="450" w:type="dxa"/>
            <w:gridSpan w:val="2"/>
          </w:tcPr>
          <w:p w:rsidR="00AF7794" w:rsidRPr="003A2E8A" w:rsidRDefault="00AF7794" w:rsidP="00F34D13">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c’</w:t>
            </w:r>
          </w:p>
        </w:tc>
        <w:tc>
          <w:tcPr>
            <w:tcW w:w="900" w:type="dxa"/>
            <w:gridSpan w:val="4"/>
          </w:tcPr>
          <w:p w:rsidR="00AF7794" w:rsidRPr="003A2E8A" w:rsidRDefault="009A7DD4" w:rsidP="00F34D13">
            <w:pPr>
              <w:tabs>
                <w:tab w:val="decimal" w:pos="192"/>
              </w:tabs>
              <w:spacing w:line="360" w:lineRule="auto"/>
              <w:rPr>
                <w:rFonts w:ascii="Times New Roman" w:hAnsi="Times New Roman" w:cs="Times New Roman"/>
                <w:sz w:val="20"/>
                <w:szCs w:val="20"/>
              </w:rPr>
            </w:pPr>
            <w:r w:rsidRPr="003A2E8A">
              <w:rPr>
                <w:rFonts w:ascii="Times New Roman" w:hAnsi="Times New Roman" w:cs="Times New Roman"/>
                <w:sz w:val="20"/>
                <w:szCs w:val="20"/>
              </w:rPr>
              <w:t>.50</w:t>
            </w:r>
          </w:p>
        </w:tc>
        <w:tc>
          <w:tcPr>
            <w:tcW w:w="540" w:type="dxa"/>
            <w:gridSpan w:val="2"/>
          </w:tcPr>
          <w:p w:rsidR="00AF7794" w:rsidRPr="003A2E8A" w:rsidRDefault="009A7DD4" w:rsidP="00591B34">
            <w:pPr>
              <w:tabs>
                <w:tab w:val="decimal" w:pos="0"/>
              </w:tabs>
              <w:spacing w:line="360" w:lineRule="auto"/>
              <w:rPr>
                <w:rFonts w:ascii="Times New Roman" w:hAnsi="Times New Roman" w:cs="Times New Roman"/>
                <w:sz w:val="20"/>
                <w:szCs w:val="20"/>
              </w:rPr>
            </w:pPr>
            <w:r w:rsidRPr="003A2E8A">
              <w:rPr>
                <w:rFonts w:ascii="Times New Roman" w:hAnsi="Times New Roman" w:cs="Times New Roman"/>
                <w:sz w:val="20"/>
                <w:szCs w:val="20"/>
              </w:rPr>
              <w:t>.37</w:t>
            </w:r>
          </w:p>
        </w:tc>
        <w:tc>
          <w:tcPr>
            <w:tcW w:w="810" w:type="dxa"/>
            <w:gridSpan w:val="2"/>
          </w:tcPr>
          <w:p w:rsidR="00AF7794" w:rsidRPr="003A2E8A" w:rsidRDefault="009A7DD4" w:rsidP="00F34D13">
            <w:pPr>
              <w:tabs>
                <w:tab w:val="decimal" w:pos="172"/>
              </w:tabs>
              <w:spacing w:line="360" w:lineRule="auto"/>
              <w:rPr>
                <w:rFonts w:ascii="Times New Roman" w:hAnsi="Times New Roman" w:cs="Times New Roman"/>
                <w:sz w:val="20"/>
                <w:szCs w:val="20"/>
              </w:rPr>
            </w:pPr>
            <w:r w:rsidRPr="003A2E8A">
              <w:rPr>
                <w:rFonts w:ascii="Times New Roman" w:hAnsi="Times New Roman" w:cs="Times New Roman"/>
                <w:sz w:val="20"/>
                <w:szCs w:val="20"/>
              </w:rPr>
              <w:t>.174</w:t>
            </w:r>
          </w:p>
        </w:tc>
      </w:tr>
      <w:tr w:rsidR="00AF7794" w:rsidRPr="003A2E8A" w:rsidTr="00591B34">
        <w:tc>
          <w:tcPr>
            <w:tcW w:w="2358" w:type="dxa"/>
          </w:tcPr>
          <w:p w:rsidR="00AF7794" w:rsidRPr="003A2E8A" w:rsidRDefault="00AF7794" w:rsidP="00F34D13">
            <w:pPr>
              <w:spacing w:line="360" w:lineRule="auto"/>
              <w:rPr>
                <w:rFonts w:ascii="Times New Roman" w:hAnsi="Times New Roman" w:cs="Times New Roman"/>
                <w:sz w:val="20"/>
                <w:szCs w:val="20"/>
                <w:vertAlign w:val="superscript"/>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 xml:space="preserve"> Proficiency culture (T2)</w:t>
            </w:r>
          </w:p>
        </w:tc>
        <w:tc>
          <w:tcPr>
            <w:tcW w:w="450" w:type="dxa"/>
            <w:gridSpan w:val="2"/>
          </w:tcPr>
          <w:p w:rsidR="00AF7794" w:rsidRPr="003A2E8A" w:rsidRDefault="00AF7794" w:rsidP="00F34D13">
            <w:pPr>
              <w:spacing w:line="360" w:lineRule="auto"/>
              <w:rPr>
                <w:rFonts w:ascii="Times New Roman" w:hAnsi="Times New Roman" w:cs="Times New Roman"/>
                <w:sz w:val="20"/>
                <w:szCs w:val="20"/>
              </w:rPr>
            </w:pPr>
          </w:p>
        </w:tc>
        <w:tc>
          <w:tcPr>
            <w:tcW w:w="720" w:type="dxa"/>
            <w:gridSpan w:val="3"/>
          </w:tcPr>
          <w:p w:rsidR="00AF7794" w:rsidRPr="003A2E8A" w:rsidRDefault="00AF7794" w:rsidP="00F34D13">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AF7794" w:rsidRPr="003A2E8A" w:rsidRDefault="00AF7794" w:rsidP="00F34D13">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AF7794" w:rsidRPr="003A2E8A" w:rsidRDefault="00AF7794" w:rsidP="00F34D13">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270" w:type="dxa"/>
            <w:gridSpan w:val="3"/>
          </w:tcPr>
          <w:p w:rsidR="00AF7794" w:rsidRPr="003A2E8A" w:rsidRDefault="00AF7794" w:rsidP="00F34D13">
            <w:pPr>
              <w:pStyle w:val="ListParagraph"/>
              <w:tabs>
                <w:tab w:val="decimal" w:pos="172"/>
              </w:tabs>
              <w:spacing w:line="360" w:lineRule="auto"/>
              <w:rPr>
                <w:rFonts w:ascii="Times New Roman" w:hAnsi="Times New Roman" w:cs="Times New Roman"/>
                <w:sz w:val="20"/>
                <w:szCs w:val="20"/>
              </w:rPr>
            </w:pPr>
          </w:p>
        </w:tc>
        <w:tc>
          <w:tcPr>
            <w:tcW w:w="450" w:type="dxa"/>
            <w:gridSpan w:val="2"/>
          </w:tcPr>
          <w:p w:rsidR="00AF7794" w:rsidRPr="003A2E8A" w:rsidRDefault="00AF7794" w:rsidP="00F34D13">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b</w:t>
            </w:r>
          </w:p>
        </w:tc>
        <w:tc>
          <w:tcPr>
            <w:tcW w:w="900" w:type="dxa"/>
            <w:gridSpan w:val="4"/>
          </w:tcPr>
          <w:p w:rsidR="00AF7794" w:rsidRPr="003A2E8A" w:rsidRDefault="009A7DD4" w:rsidP="00F34D13">
            <w:pPr>
              <w:tabs>
                <w:tab w:val="decimal" w:pos="192"/>
              </w:tabs>
              <w:spacing w:line="360" w:lineRule="auto"/>
              <w:rPr>
                <w:rFonts w:ascii="Times New Roman" w:hAnsi="Times New Roman" w:cs="Times New Roman"/>
                <w:sz w:val="20"/>
                <w:szCs w:val="20"/>
              </w:rPr>
            </w:pPr>
            <w:r w:rsidRPr="003A2E8A">
              <w:rPr>
                <w:rFonts w:ascii="Times New Roman" w:hAnsi="Times New Roman" w:cs="Times New Roman"/>
                <w:sz w:val="20"/>
                <w:szCs w:val="20"/>
              </w:rPr>
              <w:t>-.123</w:t>
            </w:r>
          </w:p>
        </w:tc>
        <w:tc>
          <w:tcPr>
            <w:tcW w:w="540" w:type="dxa"/>
            <w:gridSpan w:val="2"/>
          </w:tcPr>
          <w:p w:rsidR="00AF7794" w:rsidRPr="003A2E8A" w:rsidRDefault="00591B34" w:rsidP="00591B34">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.03</w:t>
            </w:r>
          </w:p>
        </w:tc>
        <w:tc>
          <w:tcPr>
            <w:tcW w:w="810" w:type="dxa"/>
            <w:gridSpan w:val="2"/>
          </w:tcPr>
          <w:p w:rsidR="00AF7794" w:rsidRPr="003A2E8A" w:rsidRDefault="009A7DD4" w:rsidP="00F34D13">
            <w:pPr>
              <w:tabs>
                <w:tab w:val="decimal" w:pos="172"/>
              </w:tabs>
              <w:spacing w:line="360" w:lineRule="auto"/>
              <w:rPr>
                <w:rFonts w:ascii="Times New Roman" w:hAnsi="Times New Roman" w:cs="Times New Roman"/>
                <w:sz w:val="20"/>
                <w:szCs w:val="20"/>
              </w:rPr>
            </w:pPr>
            <w:r w:rsidRPr="003A2E8A">
              <w:rPr>
                <w:rFonts w:ascii="Times New Roman" w:hAnsi="Times New Roman" w:cs="Times New Roman"/>
                <w:sz w:val="20"/>
                <w:szCs w:val="20"/>
              </w:rPr>
              <w:t>&lt;.001</w:t>
            </w:r>
          </w:p>
        </w:tc>
      </w:tr>
      <w:tr w:rsidR="00AF7794" w:rsidRPr="003A2E8A" w:rsidTr="00591B34">
        <w:tc>
          <w:tcPr>
            <w:tcW w:w="2358" w:type="dxa"/>
          </w:tcPr>
          <w:p w:rsidR="00AF7794" w:rsidRPr="003A2E8A" w:rsidRDefault="00AF7794" w:rsidP="00F34D13">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OSC profile (T1)</w:t>
            </w:r>
          </w:p>
        </w:tc>
        <w:tc>
          <w:tcPr>
            <w:tcW w:w="450" w:type="dxa"/>
            <w:gridSpan w:val="2"/>
          </w:tcPr>
          <w:p w:rsidR="00AF7794" w:rsidRPr="003A2E8A" w:rsidRDefault="00AF7794" w:rsidP="00F34D13">
            <w:pPr>
              <w:spacing w:line="360" w:lineRule="auto"/>
              <w:rPr>
                <w:rFonts w:ascii="Times New Roman" w:hAnsi="Times New Roman" w:cs="Times New Roman"/>
                <w:sz w:val="20"/>
                <w:szCs w:val="20"/>
              </w:rPr>
            </w:pPr>
          </w:p>
        </w:tc>
        <w:tc>
          <w:tcPr>
            <w:tcW w:w="720" w:type="dxa"/>
            <w:gridSpan w:val="3"/>
          </w:tcPr>
          <w:p w:rsidR="00AF7794" w:rsidRPr="003A2E8A" w:rsidRDefault="00AF7794" w:rsidP="00F34D13">
            <w:pPr>
              <w:tabs>
                <w:tab w:val="decimal" w:pos="263"/>
              </w:tabs>
              <w:spacing w:line="360" w:lineRule="auto"/>
              <w:rPr>
                <w:rFonts w:ascii="Times New Roman" w:hAnsi="Times New Roman" w:cs="Times New Roman"/>
                <w:sz w:val="20"/>
                <w:szCs w:val="20"/>
              </w:rPr>
            </w:pPr>
            <w:r w:rsidRPr="003A2E8A">
              <w:rPr>
                <w:rFonts w:ascii="Times New Roman" w:hAnsi="Times New Roman" w:cs="Times New Roman"/>
                <w:sz w:val="20"/>
                <w:szCs w:val="20"/>
              </w:rPr>
              <w:t>6.73</w:t>
            </w:r>
          </w:p>
        </w:tc>
        <w:tc>
          <w:tcPr>
            <w:tcW w:w="720" w:type="dxa"/>
            <w:gridSpan w:val="2"/>
          </w:tcPr>
          <w:p w:rsidR="00AF7794" w:rsidRPr="003A2E8A" w:rsidRDefault="00AF7794" w:rsidP="00F34D13">
            <w:pPr>
              <w:tabs>
                <w:tab w:val="decimal" w:pos="216"/>
              </w:tabs>
              <w:spacing w:line="360" w:lineRule="auto"/>
              <w:rPr>
                <w:rFonts w:ascii="Times New Roman" w:hAnsi="Times New Roman" w:cs="Times New Roman"/>
                <w:sz w:val="20"/>
                <w:szCs w:val="20"/>
              </w:rPr>
            </w:pPr>
            <w:r w:rsidRPr="003A2E8A">
              <w:rPr>
                <w:rFonts w:ascii="Times New Roman" w:hAnsi="Times New Roman" w:cs="Times New Roman"/>
                <w:sz w:val="20"/>
                <w:szCs w:val="20"/>
              </w:rPr>
              <w:t>1.65</w:t>
            </w:r>
          </w:p>
        </w:tc>
        <w:tc>
          <w:tcPr>
            <w:tcW w:w="810" w:type="dxa"/>
            <w:gridSpan w:val="2"/>
          </w:tcPr>
          <w:p w:rsidR="00AF7794" w:rsidRPr="003A2E8A" w:rsidRDefault="00AF7794" w:rsidP="00F34D13">
            <w:pPr>
              <w:tabs>
                <w:tab w:val="decimal" w:pos="172"/>
              </w:tabs>
              <w:spacing w:line="360" w:lineRule="auto"/>
              <w:rPr>
                <w:rFonts w:ascii="Times New Roman" w:hAnsi="Times New Roman" w:cs="Times New Roman"/>
                <w:sz w:val="20"/>
                <w:szCs w:val="20"/>
              </w:rPr>
            </w:pPr>
            <w:r w:rsidRPr="003A2E8A">
              <w:rPr>
                <w:rFonts w:ascii="Times New Roman" w:hAnsi="Times New Roman" w:cs="Times New Roman"/>
                <w:sz w:val="20"/>
                <w:szCs w:val="20"/>
              </w:rPr>
              <w:t>.002</w:t>
            </w:r>
          </w:p>
        </w:tc>
        <w:tc>
          <w:tcPr>
            <w:tcW w:w="270" w:type="dxa"/>
            <w:gridSpan w:val="3"/>
          </w:tcPr>
          <w:p w:rsidR="00AF7794" w:rsidRPr="003A2E8A" w:rsidRDefault="00AF7794" w:rsidP="00F34D13">
            <w:pPr>
              <w:tabs>
                <w:tab w:val="decimal" w:pos="172"/>
              </w:tabs>
              <w:spacing w:line="360" w:lineRule="auto"/>
              <w:rPr>
                <w:rFonts w:ascii="Times New Roman" w:hAnsi="Times New Roman" w:cs="Times New Roman"/>
                <w:sz w:val="20"/>
                <w:szCs w:val="20"/>
              </w:rPr>
            </w:pPr>
          </w:p>
        </w:tc>
        <w:tc>
          <w:tcPr>
            <w:tcW w:w="450" w:type="dxa"/>
            <w:gridSpan w:val="2"/>
          </w:tcPr>
          <w:p w:rsidR="00AF7794" w:rsidRPr="003A2E8A" w:rsidRDefault="00AF7794" w:rsidP="00F34D13">
            <w:pPr>
              <w:tabs>
                <w:tab w:val="left" w:pos="216"/>
              </w:tabs>
              <w:spacing w:line="360" w:lineRule="auto"/>
              <w:rPr>
                <w:rFonts w:ascii="Times New Roman" w:hAnsi="Times New Roman" w:cs="Times New Roman"/>
                <w:sz w:val="20"/>
                <w:szCs w:val="20"/>
              </w:rPr>
            </w:pPr>
          </w:p>
        </w:tc>
        <w:tc>
          <w:tcPr>
            <w:tcW w:w="900" w:type="dxa"/>
            <w:gridSpan w:val="4"/>
          </w:tcPr>
          <w:p w:rsidR="00AF7794" w:rsidRPr="003A2E8A" w:rsidRDefault="009A7DD4" w:rsidP="00F34D13">
            <w:pPr>
              <w:tabs>
                <w:tab w:val="decimal" w:pos="188"/>
              </w:tabs>
              <w:spacing w:line="360" w:lineRule="auto"/>
              <w:rPr>
                <w:rFonts w:ascii="Times New Roman" w:hAnsi="Times New Roman" w:cs="Times New Roman"/>
                <w:sz w:val="20"/>
                <w:szCs w:val="20"/>
              </w:rPr>
            </w:pPr>
            <w:r w:rsidRPr="003A2E8A">
              <w:rPr>
                <w:rFonts w:ascii="Times New Roman" w:hAnsi="Times New Roman" w:cs="Times New Roman"/>
                <w:sz w:val="20"/>
                <w:szCs w:val="20"/>
              </w:rPr>
              <w:t>.42</w:t>
            </w:r>
          </w:p>
        </w:tc>
        <w:tc>
          <w:tcPr>
            <w:tcW w:w="540" w:type="dxa"/>
            <w:gridSpan w:val="2"/>
          </w:tcPr>
          <w:p w:rsidR="00AF7794" w:rsidRPr="003A2E8A" w:rsidRDefault="009A7DD4" w:rsidP="00591B34">
            <w:pPr>
              <w:pStyle w:val="ListParagraph"/>
              <w:tabs>
                <w:tab w:val="decimal" w:pos="0"/>
                <w:tab w:val="decimal" w:pos="188"/>
              </w:tabs>
              <w:spacing w:line="360" w:lineRule="auto"/>
              <w:ind w:left="0"/>
              <w:rPr>
                <w:rFonts w:ascii="Times New Roman" w:hAnsi="Times New Roman" w:cs="Times New Roman"/>
                <w:sz w:val="20"/>
                <w:szCs w:val="20"/>
              </w:rPr>
            </w:pPr>
            <w:r w:rsidRPr="003A2E8A">
              <w:rPr>
                <w:rFonts w:ascii="Times New Roman" w:hAnsi="Times New Roman" w:cs="Times New Roman"/>
                <w:sz w:val="20"/>
                <w:szCs w:val="20"/>
              </w:rPr>
              <w:t>.26</w:t>
            </w:r>
          </w:p>
        </w:tc>
        <w:tc>
          <w:tcPr>
            <w:tcW w:w="810" w:type="dxa"/>
            <w:gridSpan w:val="2"/>
          </w:tcPr>
          <w:p w:rsidR="00AF7794" w:rsidRPr="003A2E8A" w:rsidRDefault="009A7DD4" w:rsidP="00F34D13">
            <w:pPr>
              <w:pStyle w:val="ListParagraph"/>
              <w:tabs>
                <w:tab w:val="decimal" w:pos="172"/>
              </w:tabs>
              <w:spacing w:line="360" w:lineRule="auto"/>
              <w:ind w:left="0"/>
              <w:rPr>
                <w:rFonts w:ascii="Times New Roman" w:hAnsi="Times New Roman" w:cs="Times New Roman"/>
                <w:sz w:val="20"/>
                <w:szCs w:val="20"/>
              </w:rPr>
            </w:pPr>
            <w:r w:rsidRPr="003A2E8A">
              <w:rPr>
                <w:rFonts w:ascii="Times New Roman" w:hAnsi="Times New Roman" w:cs="Times New Roman"/>
                <w:sz w:val="20"/>
                <w:szCs w:val="20"/>
              </w:rPr>
              <w:t>.104</w:t>
            </w:r>
          </w:p>
        </w:tc>
      </w:tr>
      <w:tr w:rsidR="00AF7794" w:rsidRPr="003A2E8A" w:rsidTr="00591B34">
        <w:tc>
          <w:tcPr>
            <w:tcW w:w="2358" w:type="dxa"/>
            <w:tcBorders>
              <w:bottom w:val="single" w:sz="18" w:space="0" w:color="auto"/>
            </w:tcBorders>
          </w:tcPr>
          <w:p w:rsidR="00AF7794" w:rsidRPr="003A2E8A" w:rsidRDefault="00AF7794" w:rsidP="00F34D13">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Intercept</w:t>
            </w:r>
          </w:p>
        </w:tc>
        <w:tc>
          <w:tcPr>
            <w:tcW w:w="450" w:type="dxa"/>
            <w:gridSpan w:val="2"/>
            <w:tcBorders>
              <w:bottom w:val="single" w:sz="18" w:space="0" w:color="auto"/>
            </w:tcBorders>
          </w:tcPr>
          <w:p w:rsidR="00AF7794" w:rsidRPr="003A2E8A" w:rsidRDefault="00AF7794" w:rsidP="00F34D13">
            <w:pPr>
              <w:spacing w:line="360" w:lineRule="auto"/>
              <w:rPr>
                <w:rFonts w:ascii="Times New Roman" w:hAnsi="Times New Roman" w:cs="Times New Roman"/>
                <w:sz w:val="20"/>
                <w:szCs w:val="20"/>
              </w:rPr>
            </w:pPr>
          </w:p>
        </w:tc>
        <w:tc>
          <w:tcPr>
            <w:tcW w:w="720" w:type="dxa"/>
            <w:gridSpan w:val="3"/>
            <w:tcBorders>
              <w:bottom w:val="single" w:sz="18" w:space="0" w:color="auto"/>
            </w:tcBorders>
          </w:tcPr>
          <w:p w:rsidR="00AF7794" w:rsidRPr="003A2E8A" w:rsidRDefault="00AF7794" w:rsidP="00F34D13">
            <w:pPr>
              <w:tabs>
                <w:tab w:val="decimal" w:pos="263"/>
              </w:tabs>
              <w:spacing w:line="360" w:lineRule="auto"/>
              <w:rPr>
                <w:rFonts w:ascii="Times New Roman" w:hAnsi="Times New Roman" w:cs="Times New Roman"/>
                <w:sz w:val="20"/>
                <w:szCs w:val="20"/>
              </w:rPr>
            </w:pPr>
            <w:r w:rsidRPr="003A2E8A">
              <w:rPr>
                <w:rFonts w:ascii="Times New Roman" w:hAnsi="Times New Roman" w:cs="Times New Roman"/>
                <w:sz w:val="20"/>
                <w:szCs w:val="20"/>
              </w:rPr>
              <w:t>42.75</w:t>
            </w:r>
          </w:p>
        </w:tc>
        <w:tc>
          <w:tcPr>
            <w:tcW w:w="720" w:type="dxa"/>
            <w:gridSpan w:val="2"/>
            <w:tcBorders>
              <w:bottom w:val="single" w:sz="18" w:space="0" w:color="auto"/>
            </w:tcBorders>
          </w:tcPr>
          <w:p w:rsidR="00AF7794" w:rsidRPr="003A2E8A" w:rsidRDefault="00AF7794" w:rsidP="00F34D13">
            <w:pPr>
              <w:tabs>
                <w:tab w:val="decimal" w:pos="216"/>
              </w:tabs>
              <w:spacing w:line="360" w:lineRule="auto"/>
              <w:rPr>
                <w:rFonts w:ascii="Times New Roman" w:hAnsi="Times New Roman" w:cs="Times New Roman"/>
                <w:sz w:val="20"/>
                <w:szCs w:val="20"/>
              </w:rPr>
            </w:pPr>
            <w:r w:rsidRPr="003A2E8A">
              <w:rPr>
                <w:rFonts w:ascii="Times New Roman" w:hAnsi="Times New Roman" w:cs="Times New Roman"/>
                <w:sz w:val="20"/>
                <w:szCs w:val="20"/>
              </w:rPr>
              <w:t>3.20</w:t>
            </w:r>
          </w:p>
        </w:tc>
        <w:tc>
          <w:tcPr>
            <w:tcW w:w="810" w:type="dxa"/>
            <w:gridSpan w:val="2"/>
            <w:tcBorders>
              <w:bottom w:val="single" w:sz="18" w:space="0" w:color="auto"/>
            </w:tcBorders>
          </w:tcPr>
          <w:p w:rsidR="00AF7794" w:rsidRPr="003A2E8A" w:rsidRDefault="00AF7794" w:rsidP="00F34D13">
            <w:pPr>
              <w:tabs>
                <w:tab w:val="decimal" w:pos="172"/>
              </w:tabs>
              <w:spacing w:line="360" w:lineRule="auto"/>
              <w:rPr>
                <w:rFonts w:ascii="Times New Roman" w:hAnsi="Times New Roman" w:cs="Times New Roman"/>
                <w:sz w:val="20"/>
                <w:szCs w:val="20"/>
              </w:rPr>
            </w:pPr>
            <w:r w:rsidRPr="003A2E8A">
              <w:rPr>
                <w:rFonts w:ascii="Times New Roman" w:hAnsi="Times New Roman" w:cs="Times New Roman"/>
                <w:sz w:val="20"/>
                <w:szCs w:val="20"/>
              </w:rPr>
              <w:t>&lt;.001</w:t>
            </w:r>
          </w:p>
        </w:tc>
        <w:tc>
          <w:tcPr>
            <w:tcW w:w="270" w:type="dxa"/>
            <w:gridSpan w:val="3"/>
            <w:tcBorders>
              <w:bottom w:val="single" w:sz="18" w:space="0" w:color="auto"/>
            </w:tcBorders>
          </w:tcPr>
          <w:p w:rsidR="00AF7794" w:rsidRPr="003A2E8A" w:rsidRDefault="00AF7794" w:rsidP="00F34D13">
            <w:pPr>
              <w:tabs>
                <w:tab w:val="decimal" w:pos="172"/>
              </w:tabs>
              <w:spacing w:line="360" w:lineRule="auto"/>
              <w:rPr>
                <w:rFonts w:ascii="Times New Roman" w:hAnsi="Times New Roman" w:cs="Times New Roman"/>
                <w:sz w:val="20"/>
                <w:szCs w:val="20"/>
              </w:rPr>
            </w:pPr>
          </w:p>
        </w:tc>
        <w:tc>
          <w:tcPr>
            <w:tcW w:w="450" w:type="dxa"/>
            <w:gridSpan w:val="2"/>
            <w:tcBorders>
              <w:bottom w:val="single" w:sz="18" w:space="0" w:color="auto"/>
            </w:tcBorders>
          </w:tcPr>
          <w:p w:rsidR="00AF7794" w:rsidRPr="003A2E8A" w:rsidRDefault="00AF7794" w:rsidP="00F34D13">
            <w:pPr>
              <w:tabs>
                <w:tab w:val="left" w:pos="216"/>
              </w:tabs>
              <w:spacing w:line="360" w:lineRule="auto"/>
              <w:rPr>
                <w:rFonts w:ascii="Times New Roman" w:hAnsi="Times New Roman" w:cs="Times New Roman"/>
                <w:sz w:val="20"/>
                <w:szCs w:val="20"/>
              </w:rPr>
            </w:pPr>
          </w:p>
        </w:tc>
        <w:tc>
          <w:tcPr>
            <w:tcW w:w="900" w:type="dxa"/>
            <w:gridSpan w:val="4"/>
            <w:tcBorders>
              <w:bottom w:val="single" w:sz="18" w:space="0" w:color="auto"/>
            </w:tcBorders>
          </w:tcPr>
          <w:p w:rsidR="00AF7794" w:rsidRPr="003A2E8A" w:rsidRDefault="009A7DD4" w:rsidP="00F34D13">
            <w:pPr>
              <w:tabs>
                <w:tab w:val="decimal" w:pos="192"/>
              </w:tabs>
              <w:spacing w:line="360" w:lineRule="auto"/>
              <w:rPr>
                <w:rFonts w:ascii="Times New Roman" w:hAnsi="Times New Roman" w:cs="Times New Roman"/>
                <w:sz w:val="20"/>
                <w:szCs w:val="20"/>
              </w:rPr>
            </w:pPr>
            <w:r w:rsidRPr="003A2E8A">
              <w:rPr>
                <w:rFonts w:ascii="Times New Roman" w:hAnsi="Times New Roman" w:cs="Times New Roman"/>
                <w:sz w:val="20"/>
                <w:szCs w:val="20"/>
              </w:rPr>
              <w:t>3.08</w:t>
            </w:r>
          </w:p>
        </w:tc>
        <w:tc>
          <w:tcPr>
            <w:tcW w:w="540" w:type="dxa"/>
            <w:gridSpan w:val="2"/>
            <w:tcBorders>
              <w:bottom w:val="single" w:sz="18" w:space="0" w:color="auto"/>
            </w:tcBorders>
          </w:tcPr>
          <w:p w:rsidR="00AF7794" w:rsidRPr="003A2E8A" w:rsidRDefault="009A7DD4" w:rsidP="00591B34">
            <w:pPr>
              <w:tabs>
                <w:tab w:val="decimal" w:pos="0"/>
              </w:tabs>
              <w:spacing w:line="360" w:lineRule="auto"/>
              <w:rPr>
                <w:rFonts w:ascii="Times New Roman" w:hAnsi="Times New Roman" w:cs="Times New Roman"/>
                <w:sz w:val="20"/>
                <w:szCs w:val="20"/>
              </w:rPr>
            </w:pPr>
            <w:r w:rsidRPr="003A2E8A">
              <w:rPr>
                <w:rFonts w:ascii="Times New Roman" w:hAnsi="Times New Roman" w:cs="Times New Roman"/>
                <w:sz w:val="20"/>
                <w:szCs w:val="20"/>
              </w:rPr>
              <w:t>.15</w:t>
            </w:r>
          </w:p>
        </w:tc>
        <w:tc>
          <w:tcPr>
            <w:tcW w:w="810" w:type="dxa"/>
            <w:gridSpan w:val="2"/>
            <w:tcBorders>
              <w:bottom w:val="single" w:sz="18" w:space="0" w:color="auto"/>
            </w:tcBorders>
          </w:tcPr>
          <w:p w:rsidR="00AF7794" w:rsidRPr="003A2E8A" w:rsidRDefault="009A7DD4" w:rsidP="00F34D13">
            <w:pPr>
              <w:tabs>
                <w:tab w:val="decimal" w:pos="172"/>
              </w:tabs>
              <w:spacing w:line="360" w:lineRule="auto"/>
              <w:rPr>
                <w:rFonts w:ascii="Times New Roman" w:hAnsi="Times New Roman" w:cs="Times New Roman"/>
                <w:sz w:val="20"/>
                <w:szCs w:val="20"/>
              </w:rPr>
            </w:pPr>
            <w:r w:rsidRPr="003A2E8A">
              <w:rPr>
                <w:rFonts w:ascii="Times New Roman" w:hAnsi="Times New Roman" w:cs="Times New Roman"/>
                <w:sz w:val="20"/>
                <w:szCs w:val="20"/>
              </w:rPr>
              <w:t>&lt;.001</w:t>
            </w:r>
          </w:p>
        </w:tc>
      </w:tr>
      <w:tr w:rsidR="00AF7794" w:rsidRPr="003A2E8A" w:rsidTr="00591B34">
        <w:tc>
          <w:tcPr>
            <w:tcW w:w="8028" w:type="dxa"/>
            <w:gridSpan w:val="23"/>
            <w:tcBorders>
              <w:top w:val="single" w:sz="18" w:space="0" w:color="auto"/>
              <w:bottom w:val="single" w:sz="18" w:space="0" w:color="auto"/>
            </w:tcBorders>
            <w:vAlign w:val="bottom"/>
          </w:tcPr>
          <w:p w:rsidR="00AF7794" w:rsidRPr="003A2E8A" w:rsidRDefault="00AF779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Indirect effect of ARC on </w:t>
            </w:r>
            <w:r w:rsidR="00D8682A" w:rsidRPr="003A2E8A">
              <w:rPr>
                <w:rFonts w:ascii="Times New Roman" w:hAnsi="Times New Roman" w:cs="Times New Roman"/>
                <w:sz w:val="20"/>
                <w:szCs w:val="20"/>
              </w:rPr>
              <w:t xml:space="preserve">T&amp;W </w:t>
            </w:r>
            <w:r w:rsidR="00867898">
              <w:rPr>
                <w:rFonts w:ascii="Times New Roman" w:hAnsi="Times New Roman" w:cs="Times New Roman"/>
                <w:sz w:val="20"/>
                <w:szCs w:val="20"/>
              </w:rPr>
              <w:t xml:space="preserve">EBP </w:t>
            </w:r>
            <w:r w:rsidRPr="003A2E8A">
              <w:rPr>
                <w:rFonts w:ascii="Times New Roman" w:hAnsi="Times New Roman" w:cs="Times New Roman"/>
                <w:sz w:val="20"/>
                <w:szCs w:val="20"/>
              </w:rPr>
              <w:t>barriers (</w:t>
            </w:r>
            <w:r w:rsidR="002F4DA4" w:rsidRPr="003A2E8A">
              <w:rPr>
                <w:rFonts w:ascii="Times New Roman" w:hAnsi="Times New Roman" w:cs="Times New Roman"/>
                <w:sz w:val="20"/>
                <w:szCs w:val="20"/>
              </w:rPr>
              <w:t>T</w:t>
            </w:r>
            <w:r w:rsidRPr="003A2E8A">
              <w:rPr>
                <w:rFonts w:ascii="Times New Roman" w:hAnsi="Times New Roman" w:cs="Times New Roman"/>
                <w:sz w:val="20"/>
                <w:szCs w:val="20"/>
              </w:rPr>
              <w:t>4)</w:t>
            </w:r>
          </w:p>
        </w:tc>
      </w:tr>
      <w:tr w:rsidR="00591B34" w:rsidRPr="003A2E8A" w:rsidTr="00BA5A1D">
        <w:tc>
          <w:tcPr>
            <w:tcW w:w="2448" w:type="dxa"/>
            <w:gridSpan w:val="2"/>
            <w:tcBorders>
              <w:top w:val="single" w:sz="18" w:space="0" w:color="auto"/>
              <w:bottom w:val="single" w:sz="4" w:space="0" w:color="auto"/>
              <w:right w:val="nil"/>
            </w:tcBorders>
            <w:vAlign w:val="bottom"/>
          </w:tcPr>
          <w:p w:rsidR="00591B34" w:rsidRPr="003A2E8A" w:rsidRDefault="00591B34" w:rsidP="00F34D13">
            <w:pPr>
              <w:spacing w:line="360" w:lineRule="auto"/>
              <w:rPr>
                <w:rFonts w:ascii="Times New Roman" w:hAnsi="Times New Roman" w:cs="Times New Roman"/>
                <w:sz w:val="20"/>
                <w:szCs w:val="20"/>
              </w:rPr>
            </w:pPr>
            <w:r w:rsidRPr="003A2E8A">
              <w:rPr>
                <w:rFonts w:ascii="Times New Roman" w:hAnsi="Times New Roman" w:cs="Times New Roman"/>
                <w:sz w:val="20"/>
                <w:szCs w:val="20"/>
              </w:rPr>
              <w:t>Mediator:</w:t>
            </w:r>
          </w:p>
        </w:tc>
        <w:tc>
          <w:tcPr>
            <w:tcW w:w="540" w:type="dxa"/>
            <w:gridSpan w:val="3"/>
            <w:tcBorders>
              <w:top w:val="single" w:sz="18" w:space="0" w:color="auto"/>
              <w:left w:val="nil"/>
              <w:bottom w:val="single" w:sz="4" w:space="0" w:color="auto"/>
              <w:right w:val="nil"/>
            </w:tcBorders>
            <w:vAlign w:val="bottom"/>
          </w:tcPr>
          <w:p w:rsidR="00591B34" w:rsidRPr="003A2E8A" w:rsidRDefault="00591B34" w:rsidP="00F34D13">
            <w:pPr>
              <w:tabs>
                <w:tab w:val="left" w:pos="216"/>
              </w:tabs>
              <w:spacing w:line="360" w:lineRule="auto"/>
              <w:jc w:val="center"/>
              <w:rPr>
                <w:rFonts w:ascii="Times New Roman" w:hAnsi="Times New Roman" w:cs="Times New Roman"/>
                <w:sz w:val="20"/>
                <w:szCs w:val="20"/>
              </w:rPr>
            </w:pPr>
          </w:p>
        </w:tc>
        <w:tc>
          <w:tcPr>
            <w:tcW w:w="900" w:type="dxa"/>
            <w:gridSpan w:val="2"/>
            <w:tcBorders>
              <w:top w:val="single" w:sz="18" w:space="0" w:color="auto"/>
              <w:left w:val="nil"/>
              <w:bottom w:val="single" w:sz="4" w:space="0" w:color="auto"/>
              <w:right w:val="nil"/>
            </w:tcBorders>
            <w:vAlign w:val="bottom"/>
          </w:tcPr>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Effect</w:t>
            </w:r>
          </w:p>
        </w:tc>
        <w:tc>
          <w:tcPr>
            <w:tcW w:w="1406" w:type="dxa"/>
            <w:gridSpan w:val="5"/>
            <w:tcBorders>
              <w:top w:val="single" w:sz="4" w:space="0" w:color="auto"/>
              <w:left w:val="nil"/>
              <w:bottom w:val="single" w:sz="4" w:space="0" w:color="auto"/>
              <w:right w:val="nil"/>
            </w:tcBorders>
            <w:vAlign w:val="bottom"/>
          </w:tcPr>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Monte Carlo </w:t>
            </w:r>
          </w:p>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LL 95% CI</w:t>
            </w:r>
          </w:p>
        </w:tc>
        <w:tc>
          <w:tcPr>
            <w:tcW w:w="1440" w:type="dxa"/>
            <w:gridSpan w:val="8"/>
            <w:tcBorders>
              <w:top w:val="single" w:sz="4" w:space="0" w:color="auto"/>
              <w:left w:val="nil"/>
              <w:bottom w:val="single" w:sz="4" w:space="0" w:color="auto"/>
              <w:right w:val="nil"/>
            </w:tcBorders>
            <w:vAlign w:val="bottom"/>
          </w:tcPr>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Monte Carlo </w:t>
            </w:r>
          </w:p>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UL 95% CI</w:t>
            </w:r>
          </w:p>
        </w:tc>
        <w:tc>
          <w:tcPr>
            <w:tcW w:w="990" w:type="dxa"/>
            <w:gridSpan w:val="2"/>
            <w:tcBorders>
              <w:top w:val="single" w:sz="18" w:space="0" w:color="auto"/>
              <w:left w:val="nil"/>
              <w:bottom w:val="single" w:sz="4" w:space="0" w:color="auto"/>
            </w:tcBorders>
            <w:vAlign w:val="bottom"/>
          </w:tcPr>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Joint sig. </w:t>
            </w:r>
          </w:p>
          <w:p w:rsidR="00591B34" w:rsidRPr="003A2E8A" w:rsidRDefault="00591B34" w:rsidP="00F34D13">
            <w:pPr>
              <w:tabs>
                <w:tab w:val="left" w:pos="216"/>
              </w:tabs>
              <w:spacing w:line="360" w:lineRule="auto"/>
              <w:jc w:val="center"/>
              <w:rPr>
                <w:rFonts w:ascii="Times New Roman" w:hAnsi="Times New Roman" w:cs="Times New Roman"/>
                <w:sz w:val="20"/>
                <w:szCs w:val="20"/>
                <w:vertAlign w:val="superscript"/>
              </w:rPr>
            </w:pPr>
            <w:r w:rsidRPr="003A2E8A">
              <w:rPr>
                <w:rFonts w:ascii="Times New Roman" w:hAnsi="Times New Roman" w:cs="Times New Roman"/>
                <w:sz w:val="20"/>
                <w:szCs w:val="20"/>
              </w:rPr>
              <w:t>test</w:t>
            </w:r>
          </w:p>
        </w:tc>
        <w:tc>
          <w:tcPr>
            <w:tcW w:w="304" w:type="dxa"/>
            <w:tcBorders>
              <w:top w:val="single" w:sz="18" w:space="0" w:color="auto"/>
              <w:bottom w:val="single" w:sz="4" w:space="0" w:color="auto"/>
            </w:tcBorders>
            <w:vAlign w:val="bottom"/>
          </w:tcPr>
          <w:p w:rsidR="00591B34" w:rsidRPr="003A2E8A" w:rsidRDefault="00591B34" w:rsidP="00F34D13">
            <w:pPr>
              <w:tabs>
                <w:tab w:val="left" w:pos="216"/>
              </w:tabs>
              <w:spacing w:line="360" w:lineRule="auto"/>
              <w:jc w:val="center"/>
              <w:rPr>
                <w:rFonts w:ascii="Times New Roman" w:hAnsi="Times New Roman" w:cs="Times New Roman"/>
                <w:sz w:val="20"/>
                <w:szCs w:val="20"/>
              </w:rPr>
            </w:pPr>
          </w:p>
        </w:tc>
      </w:tr>
      <w:tr w:rsidR="00591B34" w:rsidRPr="003A2E8A" w:rsidTr="00BA5A1D">
        <w:tc>
          <w:tcPr>
            <w:tcW w:w="2448" w:type="dxa"/>
            <w:gridSpan w:val="2"/>
            <w:tcBorders>
              <w:top w:val="single" w:sz="4" w:space="0" w:color="auto"/>
              <w:right w:val="nil"/>
            </w:tcBorders>
          </w:tcPr>
          <w:p w:rsidR="00591B34" w:rsidRPr="003A2E8A" w:rsidRDefault="00591B34" w:rsidP="00F34D13">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Proficiency culture (T2)</w:t>
            </w:r>
          </w:p>
        </w:tc>
        <w:tc>
          <w:tcPr>
            <w:tcW w:w="540" w:type="dxa"/>
            <w:gridSpan w:val="3"/>
            <w:tcBorders>
              <w:top w:val="single" w:sz="4" w:space="0" w:color="auto"/>
              <w:left w:val="nil"/>
              <w:right w:val="nil"/>
            </w:tcBorders>
          </w:tcPr>
          <w:p w:rsidR="00591B34" w:rsidRPr="003A2E8A" w:rsidRDefault="00591B34" w:rsidP="00F34D13">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ab</w:t>
            </w:r>
          </w:p>
        </w:tc>
        <w:tc>
          <w:tcPr>
            <w:tcW w:w="900" w:type="dxa"/>
            <w:gridSpan w:val="2"/>
            <w:tcBorders>
              <w:top w:val="single" w:sz="4" w:space="0" w:color="auto"/>
              <w:left w:val="nil"/>
              <w:right w:val="nil"/>
            </w:tcBorders>
          </w:tcPr>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-.81</w:t>
            </w:r>
          </w:p>
        </w:tc>
        <w:tc>
          <w:tcPr>
            <w:tcW w:w="1406" w:type="dxa"/>
            <w:gridSpan w:val="5"/>
            <w:tcBorders>
              <w:top w:val="single" w:sz="4" w:space="0" w:color="auto"/>
              <w:left w:val="nil"/>
              <w:bottom w:val="single" w:sz="18" w:space="0" w:color="auto"/>
              <w:right w:val="nil"/>
            </w:tcBorders>
          </w:tcPr>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-1.55</w:t>
            </w:r>
          </w:p>
        </w:tc>
        <w:tc>
          <w:tcPr>
            <w:tcW w:w="1440" w:type="dxa"/>
            <w:gridSpan w:val="8"/>
            <w:tcBorders>
              <w:top w:val="single" w:sz="4" w:space="0" w:color="auto"/>
              <w:left w:val="nil"/>
              <w:bottom w:val="single" w:sz="18" w:space="0" w:color="auto"/>
              <w:right w:val="nil"/>
            </w:tcBorders>
          </w:tcPr>
          <w:p w:rsidR="00591B34" w:rsidRPr="003A2E8A" w:rsidRDefault="00591B34" w:rsidP="00F34D13">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-.23</w:t>
            </w:r>
          </w:p>
        </w:tc>
        <w:tc>
          <w:tcPr>
            <w:tcW w:w="990" w:type="dxa"/>
            <w:gridSpan w:val="2"/>
            <w:tcBorders>
              <w:top w:val="single" w:sz="4" w:space="0" w:color="auto"/>
              <w:left w:val="nil"/>
            </w:tcBorders>
          </w:tcPr>
          <w:p w:rsidR="00591B34" w:rsidRPr="003A2E8A" w:rsidRDefault="00591B34" w:rsidP="00F34D13">
            <w:pPr>
              <w:tabs>
                <w:tab w:val="left" w:pos="216"/>
              </w:tabs>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Sig.</w:t>
            </w:r>
          </w:p>
        </w:tc>
        <w:tc>
          <w:tcPr>
            <w:tcW w:w="304" w:type="dxa"/>
            <w:tcBorders>
              <w:top w:val="single" w:sz="4" w:space="0" w:color="auto"/>
            </w:tcBorders>
          </w:tcPr>
          <w:p w:rsidR="00591B34" w:rsidRPr="003A2E8A" w:rsidRDefault="00591B34" w:rsidP="00F34D13">
            <w:pPr>
              <w:tabs>
                <w:tab w:val="left" w:pos="216"/>
              </w:tabs>
              <w:spacing w:line="360" w:lineRule="auto"/>
              <w:jc w:val="center"/>
              <w:rPr>
                <w:rFonts w:ascii="Times New Roman" w:hAnsi="Times New Roman" w:cs="Times New Roman"/>
                <w:sz w:val="20"/>
                <w:szCs w:val="20"/>
              </w:rPr>
            </w:pPr>
          </w:p>
        </w:tc>
      </w:tr>
    </w:tbl>
    <w:p w:rsidR="000F0460" w:rsidRPr="003A2E8A" w:rsidRDefault="000F0460" w:rsidP="00F34D13">
      <w:pPr>
        <w:spacing w:after="0" w:line="360" w:lineRule="auto"/>
        <w:rPr>
          <w:rFonts w:ascii="Times New Roman" w:hAnsi="Times New Roman" w:cs="Times New Roman"/>
          <w:sz w:val="20"/>
          <w:szCs w:val="20"/>
        </w:rPr>
      </w:pPr>
      <w:r w:rsidRPr="003A2E8A">
        <w:rPr>
          <w:rFonts w:ascii="Times New Roman" w:hAnsi="Times New Roman" w:cs="Times New Roman"/>
          <w:i/>
          <w:sz w:val="20"/>
          <w:szCs w:val="20"/>
        </w:rPr>
        <w:t xml:space="preserve">Note: </w:t>
      </w:r>
      <w:r w:rsidR="00D8682A" w:rsidRPr="003A2E8A">
        <w:rPr>
          <w:rFonts w:ascii="Times New Roman" w:hAnsi="Times New Roman" w:cs="Times New Roman"/>
          <w:sz w:val="20"/>
          <w:szCs w:val="20"/>
        </w:rPr>
        <w:t xml:space="preserve">T&amp;W = job-related time and workflow; </w:t>
      </w:r>
      <w:r w:rsidRPr="003A2E8A">
        <w:rPr>
          <w:rFonts w:ascii="Times New Roman" w:hAnsi="Times New Roman" w:cs="Times New Roman"/>
          <w:sz w:val="20"/>
          <w:szCs w:val="20"/>
        </w:rPr>
        <w:t xml:space="preserve">ARC = Availability, Responsiveness, and Continuity organizational intervention; OSC </w:t>
      </w:r>
      <w:r w:rsidR="00324690" w:rsidRPr="003A2E8A">
        <w:rPr>
          <w:rFonts w:ascii="Times New Roman" w:hAnsi="Times New Roman" w:cs="Times New Roman"/>
          <w:sz w:val="20"/>
          <w:szCs w:val="20"/>
        </w:rPr>
        <w:t>= organizational social context</w:t>
      </w:r>
      <w:r w:rsidRPr="003A2E8A">
        <w:rPr>
          <w:rFonts w:ascii="Times New Roman" w:hAnsi="Times New Roman" w:cs="Times New Roman"/>
          <w:sz w:val="20"/>
          <w:szCs w:val="20"/>
        </w:rPr>
        <w:t xml:space="preserve">. </w:t>
      </w:r>
    </w:p>
    <w:p w:rsidR="00AF7794" w:rsidRPr="003A2E8A" w:rsidRDefault="00AF7794" w:rsidP="00F34D13">
      <w:pPr>
        <w:spacing w:after="0" w:line="360" w:lineRule="auto"/>
        <w:rPr>
          <w:rFonts w:ascii="Times New Roman" w:hAnsi="Times New Roman" w:cs="Times New Roman"/>
          <w:sz w:val="20"/>
          <w:szCs w:val="20"/>
        </w:rPr>
      </w:pPr>
      <w:r w:rsidRPr="003A2E8A">
        <w:rPr>
          <w:rFonts w:ascii="Times New Roman" w:hAnsi="Times New Roman" w:cs="Times New Roman"/>
          <w:sz w:val="20"/>
          <w:szCs w:val="20"/>
          <w:vertAlign w:val="superscript"/>
        </w:rPr>
        <w:t>a</w:t>
      </w:r>
      <w:r w:rsidRPr="003A2E8A">
        <w:rPr>
          <w:rFonts w:ascii="Times New Roman" w:hAnsi="Times New Roman" w:cs="Times New Roman"/>
          <w:sz w:val="20"/>
          <w:szCs w:val="20"/>
        </w:rPr>
        <w:t xml:space="preserve"> </w:t>
      </w:r>
      <w:r w:rsidRPr="003A2E8A">
        <w:rPr>
          <w:rFonts w:ascii="Times New Roman" w:hAnsi="Times New Roman" w:cs="Times New Roman"/>
          <w:i/>
          <w:sz w:val="20"/>
          <w:szCs w:val="20"/>
        </w:rPr>
        <w:t xml:space="preserve">k </w:t>
      </w:r>
      <w:r w:rsidRPr="003A2E8A">
        <w:rPr>
          <w:rFonts w:ascii="Times New Roman" w:hAnsi="Times New Roman" w:cs="Times New Roman"/>
          <w:sz w:val="20"/>
          <w:szCs w:val="20"/>
        </w:rPr>
        <w:t xml:space="preserve">= 14 agencies. This is a single-level multiple regression model; </w:t>
      </w:r>
      <w:r w:rsidRPr="003A2E8A">
        <w:rPr>
          <w:rFonts w:ascii="Times New Roman" w:hAnsi="Times New Roman" w:cs="Times New Roman"/>
          <w:i/>
          <w:sz w:val="20"/>
          <w:szCs w:val="20"/>
        </w:rPr>
        <w:t>F</w:t>
      </w:r>
      <w:r w:rsidRPr="003A2E8A">
        <w:rPr>
          <w:rFonts w:ascii="Times New Roman" w:hAnsi="Times New Roman" w:cs="Times New Roman"/>
          <w:sz w:val="20"/>
          <w:szCs w:val="20"/>
        </w:rPr>
        <w:t xml:space="preserve">(2, 11) = 12.89, </w:t>
      </w:r>
      <w:r w:rsidRPr="003A2E8A">
        <w:rPr>
          <w:rFonts w:ascii="Times New Roman" w:hAnsi="Times New Roman" w:cs="Times New Roman"/>
          <w:i/>
          <w:sz w:val="20"/>
          <w:szCs w:val="20"/>
        </w:rPr>
        <w:t xml:space="preserve">p </w:t>
      </w:r>
      <w:r w:rsidRPr="003A2E8A">
        <w:rPr>
          <w:rFonts w:ascii="Times New Roman" w:hAnsi="Times New Roman" w:cs="Times New Roman"/>
          <w:sz w:val="20"/>
          <w:szCs w:val="20"/>
        </w:rPr>
        <w:t xml:space="preserve">= .001, </w:t>
      </w:r>
      <w:r w:rsidRPr="003A2E8A">
        <w:rPr>
          <w:rFonts w:ascii="Times New Roman" w:hAnsi="Times New Roman" w:cs="Times New Roman"/>
          <w:i/>
          <w:sz w:val="20"/>
          <w:szCs w:val="20"/>
        </w:rPr>
        <w:t>R</w:t>
      </w:r>
      <w:r w:rsidRPr="003A2E8A">
        <w:rPr>
          <w:rFonts w:ascii="Times New Roman" w:hAnsi="Times New Roman" w:cs="Times New Roman"/>
          <w:i/>
          <w:sz w:val="20"/>
          <w:szCs w:val="20"/>
          <w:vertAlign w:val="superscript"/>
        </w:rPr>
        <w:t>2</w:t>
      </w:r>
      <w:r w:rsidRPr="003A2E8A">
        <w:rPr>
          <w:rFonts w:ascii="Times New Roman" w:hAnsi="Times New Roman" w:cs="Times New Roman"/>
          <w:sz w:val="20"/>
          <w:szCs w:val="20"/>
        </w:rPr>
        <w:t xml:space="preserve"> = .70.</w:t>
      </w:r>
    </w:p>
    <w:p w:rsidR="008A7471" w:rsidRPr="003A2E8A" w:rsidRDefault="00AF7794" w:rsidP="00F34D13">
      <w:pPr>
        <w:spacing w:after="0" w:line="360" w:lineRule="auto"/>
        <w:rPr>
          <w:rFonts w:ascii="Times New Roman" w:hAnsi="Times New Roman" w:cs="Times New Roman"/>
          <w:sz w:val="20"/>
          <w:szCs w:val="20"/>
        </w:rPr>
      </w:pPr>
      <w:r w:rsidRPr="003A2E8A">
        <w:rPr>
          <w:rFonts w:ascii="Times New Roman" w:hAnsi="Times New Roman" w:cs="Times New Roman"/>
          <w:sz w:val="20"/>
          <w:szCs w:val="20"/>
          <w:vertAlign w:val="superscript"/>
        </w:rPr>
        <w:t xml:space="preserve">b </w:t>
      </w:r>
      <w:r w:rsidRPr="003A2E8A">
        <w:rPr>
          <w:rFonts w:ascii="Times New Roman" w:hAnsi="Times New Roman" w:cs="Times New Roman"/>
          <w:i/>
          <w:sz w:val="20"/>
          <w:szCs w:val="20"/>
        </w:rPr>
        <w:t xml:space="preserve">k </w:t>
      </w:r>
      <w:r w:rsidRPr="003A2E8A">
        <w:rPr>
          <w:rFonts w:ascii="Times New Roman" w:hAnsi="Times New Roman" w:cs="Times New Roman"/>
          <w:sz w:val="20"/>
          <w:szCs w:val="20"/>
        </w:rPr>
        <w:t xml:space="preserve">= 14 agencies, </w:t>
      </w:r>
      <w:r w:rsidRPr="003A2E8A">
        <w:rPr>
          <w:rFonts w:ascii="Times New Roman" w:hAnsi="Times New Roman" w:cs="Times New Roman"/>
          <w:i/>
          <w:sz w:val="20"/>
          <w:szCs w:val="20"/>
        </w:rPr>
        <w:t xml:space="preserve">n </w:t>
      </w:r>
      <w:r w:rsidRPr="003A2E8A">
        <w:rPr>
          <w:rFonts w:ascii="Times New Roman" w:hAnsi="Times New Roman" w:cs="Times New Roman"/>
          <w:sz w:val="20"/>
          <w:szCs w:val="20"/>
        </w:rPr>
        <w:t xml:space="preserve">= 189 clinicians. This is a 2-level mixed effects </w:t>
      </w:r>
      <w:r w:rsidR="0072552C" w:rsidRPr="003A2E8A">
        <w:rPr>
          <w:rFonts w:ascii="Times New Roman" w:hAnsi="Times New Roman" w:cs="Times New Roman"/>
          <w:sz w:val="20"/>
          <w:szCs w:val="20"/>
        </w:rPr>
        <w:t xml:space="preserve">regression </w:t>
      </w:r>
      <w:r w:rsidRPr="003A2E8A">
        <w:rPr>
          <w:rFonts w:ascii="Times New Roman" w:hAnsi="Times New Roman" w:cs="Times New Roman"/>
          <w:sz w:val="20"/>
          <w:szCs w:val="20"/>
        </w:rPr>
        <w:t xml:space="preserve">model with random agency intercepts. </w:t>
      </w:r>
      <w:r w:rsidR="008A7471" w:rsidRPr="003A2E8A">
        <w:rPr>
          <w:rFonts w:ascii="Times New Roman" w:hAnsi="Times New Roman" w:cs="Times New Roman"/>
          <w:sz w:val="20"/>
          <w:szCs w:val="20"/>
        </w:rPr>
        <w:br w:type="page"/>
      </w:r>
    </w:p>
    <w:p w:rsidR="00A933A2" w:rsidRPr="006A545F" w:rsidRDefault="00330D60" w:rsidP="006A545F">
      <w:pPr>
        <w:pStyle w:val="Heading4"/>
      </w:pPr>
      <w:bookmarkStart w:id="40" w:name="_Toc414563810"/>
      <w:r>
        <w:rPr>
          <w:rStyle w:val="Heading4Char"/>
          <w:i/>
        </w:rPr>
        <w:lastRenderedPageBreak/>
        <w:t>Table 7</w:t>
      </w:r>
      <w:r w:rsidR="001811C9" w:rsidRPr="006A545F">
        <w:rPr>
          <w:rStyle w:val="Heading4Char"/>
          <w:i/>
        </w:rPr>
        <w:t xml:space="preserve">. </w:t>
      </w:r>
      <w:r w:rsidR="0072552C" w:rsidRPr="006A545F">
        <w:rPr>
          <w:rStyle w:val="Heading4Char"/>
          <w:i/>
        </w:rPr>
        <w:t>M</w:t>
      </w:r>
      <w:r w:rsidR="001811C9" w:rsidRPr="006A545F">
        <w:rPr>
          <w:rStyle w:val="Heading4Char"/>
          <w:i/>
        </w:rPr>
        <w:t xml:space="preserve">oderation </w:t>
      </w:r>
      <w:r w:rsidR="0072552C" w:rsidRPr="006A545F">
        <w:rPr>
          <w:rStyle w:val="Heading4Char"/>
          <w:i/>
        </w:rPr>
        <w:t>A</w:t>
      </w:r>
      <w:r w:rsidR="001811C9" w:rsidRPr="006A545F">
        <w:rPr>
          <w:rStyle w:val="Heading4Char"/>
          <w:i/>
        </w:rPr>
        <w:t xml:space="preserve">nalyses of EBP </w:t>
      </w:r>
      <w:r w:rsidR="0072552C" w:rsidRPr="006A545F">
        <w:rPr>
          <w:rStyle w:val="Heading4Char"/>
          <w:i/>
        </w:rPr>
        <w:t>I</w:t>
      </w:r>
      <w:r w:rsidR="001811C9" w:rsidRPr="006A545F">
        <w:rPr>
          <w:rStyle w:val="Heading4Char"/>
          <w:i/>
        </w:rPr>
        <w:t xml:space="preserve">ntentions and </w:t>
      </w:r>
      <w:r w:rsidR="0072552C" w:rsidRPr="006A545F">
        <w:rPr>
          <w:rStyle w:val="Heading4Char"/>
          <w:i/>
        </w:rPr>
        <w:t>J</w:t>
      </w:r>
      <w:r w:rsidR="00231960" w:rsidRPr="006A545F">
        <w:rPr>
          <w:rStyle w:val="Heading4Char"/>
          <w:i/>
        </w:rPr>
        <w:t>ob-</w:t>
      </w:r>
      <w:r w:rsidR="0072552C" w:rsidRPr="006A545F">
        <w:rPr>
          <w:rStyle w:val="Heading4Char"/>
          <w:i/>
        </w:rPr>
        <w:t>R</w:t>
      </w:r>
      <w:r w:rsidR="00231960" w:rsidRPr="006A545F">
        <w:rPr>
          <w:rStyle w:val="Heading4Char"/>
          <w:i/>
        </w:rPr>
        <w:t>elated</w:t>
      </w:r>
      <w:r w:rsidR="001811C9" w:rsidRPr="006A545F">
        <w:t xml:space="preserve"> </w:t>
      </w:r>
      <w:r w:rsidR="006C29E6">
        <w:t xml:space="preserve">EBP </w:t>
      </w:r>
      <w:r w:rsidR="0072552C" w:rsidRPr="006A545F">
        <w:t>B</w:t>
      </w:r>
      <w:r w:rsidR="001811C9" w:rsidRPr="006A545F">
        <w:t xml:space="preserve">arriers </w:t>
      </w:r>
      <w:r w:rsidR="0072552C" w:rsidRPr="006A545F">
        <w:t>P</w:t>
      </w:r>
      <w:r w:rsidR="001811C9" w:rsidRPr="006A545F">
        <w:t xml:space="preserve">redicting EBP </w:t>
      </w:r>
      <w:r w:rsidR="0072552C" w:rsidRPr="006A545F">
        <w:t>A</w:t>
      </w:r>
      <w:r w:rsidR="006A545F" w:rsidRPr="006A545F">
        <w:t>doption</w:t>
      </w:r>
      <w:bookmarkEnd w:id="40"/>
    </w:p>
    <w:tbl>
      <w:tblPr>
        <w:tblStyle w:val="TableGrid"/>
        <w:tblW w:w="856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3202"/>
        <w:gridCol w:w="900"/>
        <w:gridCol w:w="630"/>
        <w:gridCol w:w="900"/>
        <w:gridCol w:w="270"/>
        <w:gridCol w:w="810"/>
        <w:gridCol w:w="720"/>
        <w:gridCol w:w="900"/>
      </w:tblGrid>
      <w:tr w:rsidR="008C633A" w:rsidRPr="00206D3F" w:rsidTr="00E358A8">
        <w:tc>
          <w:tcPr>
            <w:tcW w:w="236" w:type="dxa"/>
            <w:tcBorders>
              <w:top w:val="single" w:sz="18" w:space="0" w:color="auto"/>
              <w:bottom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3202" w:type="dxa"/>
            <w:tcBorders>
              <w:top w:val="single" w:sz="18" w:space="0" w:color="auto"/>
              <w:bottom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2430" w:type="dxa"/>
            <w:gridSpan w:val="3"/>
            <w:tcBorders>
              <w:top w:val="single" w:sz="18" w:space="0" w:color="auto"/>
              <w:bottom w:val="single" w:sz="4" w:space="0" w:color="auto"/>
            </w:tcBorders>
            <w:vAlign w:val="bottom"/>
          </w:tcPr>
          <w:p w:rsidR="008C633A" w:rsidRPr="00206D3F" w:rsidRDefault="008C633A" w:rsidP="00DB324A">
            <w:pPr>
              <w:spacing w:line="360" w:lineRule="auto"/>
              <w:jc w:val="center"/>
              <w:rPr>
                <w:rFonts w:ascii="Times New Roman" w:hAnsi="Times New Roman" w:cs="Times New Roman"/>
                <w:sz w:val="20"/>
                <w:szCs w:val="20"/>
                <w:vertAlign w:val="superscript"/>
              </w:rPr>
            </w:pPr>
            <w:r w:rsidRPr="00206D3F">
              <w:rPr>
                <w:rFonts w:ascii="Times New Roman" w:hAnsi="Times New Roman" w:cs="Times New Roman"/>
                <w:sz w:val="20"/>
                <w:szCs w:val="20"/>
              </w:rPr>
              <w:t xml:space="preserve">EBP </w:t>
            </w:r>
            <w:proofErr w:type="spellStart"/>
            <w:r w:rsidRPr="00206D3F">
              <w:rPr>
                <w:rFonts w:ascii="Times New Roman" w:hAnsi="Times New Roman" w:cs="Times New Roman"/>
                <w:sz w:val="20"/>
                <w:szCs w:val="20"/>
              </w:rPr>
              <w:t>adoption</w:t>
            </w:r>
            <w:r w:rsidR="00E73095" w:rsidRPr="00206D3F">
              <w:rPr>
                <w:rFonts w:ascii="Times New Roman" w:hAnsi="Times New Roman" w:cs="Times New Roman"/>
                <w:sz w:val="20"/>
                <w:szCs w:val="20"/>
                <w:vertAlign w:val="superscript"/>
              </w:rPr>
              <w:t>a</w:t>
            </w:r>
            <w:proofErr w:type="spellEnd"/>
          </w:p>
          <w:p w:rsidR="002F4DA4" w:rsidRPr="00206D3F" w:rsidRDefault="002F4DA4" w:rsidP="00DB324A">
            <w:pPr>
              <w:spacing w:line="360" w:lineRule="auto"/>
              <w:jc w:val="center"/>
              <w:rPr>
                <w:rFonts w:ascii="Times New Roman" w:hAnsi="Times New Roman" w:cs="Times New Roman"/>
                <w:sz w:val="20"/>
                <w:szCs w:val="20"/>
                <w:vertAlign w:val="superscript"/>
              </w:rPr>
            </w:pPr>
            <w:r w:rsidRPr="00206D3F">
              <w:rPr>
                <w:rFonts w:ascii="Times New Roman" w:hAnsi="Times New Roman" w:cs="Times New Roman"/>
                <w:sz w:val="20"/>
                <w:szCs w:val="20"/>
              </w:rPr>
              <w:t>(T4)</w:t>
            </w:r>
          </w:p>
        </w:tc>
        <w:tc>
          <w:tcPr>
            <w:tcW w:w="270" w:type="dxa"/>
            <w:tcBorders>
              <w:top w:val="single" w:sz="18" w:space="0" w:color="auto"/>
              <w:bottom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2430" w:type="dxa"/>
            <w:gridSpan w:val="3"/>
            <w:tcBorders>
              <w:top w:val="single" w:sz="18" w:space="0" w:color="auto"/>
              <w:bottom w:val="single" w:sz="4" w:space="0" w:color="auto"/>
            </w:tcBorders>
            <w:vAlign w:val="bottom"/>
          </w:tcPr>
          <w:p w:rsidR="008C633A" w:rsidRPr="0091177E" w:rsidRDefault="008C633A" w:rsidP="0091177E">
            <w:pPr>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 xml:space="preserve">% clients treated </w:t>
            </w:r>
            <w:r w:rsidR="00DA0C25">
              <w:rPr>
                <w:rFonts w:ascii="Times New Roman" w:hAnsi="Times New Roman" w:cs="Times New Roman"/>
                <w:sz w:val="20"/>
                <w:szCs w:val="20"/>
              </w:rPr>
              <w:t>w/</w:t>
            </w:r>
            <w:r w:rsidRPr="00206D3F">
              <w:rPr>
                <w:rFonts w:ascii="Times New Roman" w:hAnsi="Times New Roman" w:cs="Times New Roman"/>
                <w:sz w:val="20"/>
                <w:szCs w:val="20"/>
              </w:rPr>
              <w:t xml:space="preserve"> </w:t>
            </w:r>
            <w:proofErr w:type="spellStart"/>
            <w:r w:rsidRPr="00206D3F">
              <w:rPr>
                <w:rFonts w:ascii="Times New Roman" w:hAnsi="Times New Roman" w:cs="Times New Roman"/>
                <w:sz w:val="20"/>
                <w:szCs w:val="20"/>
              </w:rPr>
              <w:t>EBPs</w:t>
            </w:r>
            <w:r w:rsidR="00E033D9" w:rsidRPr="00206D3F">
              <w:rPr>
                <w:rFonts w:ascii="Times New Roman" w:hAnsi="Times New Roman" w:cs="Times New Roman"/>
                <w:sz w:val="20"/>
                <w:szCs w:val="20"/>
                <w:vertAlign w:val="superscript"/>
              </w:rPr>
              <w:t>b</w:t>
            </w:r>
            <w:proofErr w:type="spellEnd"/>
          </w:p>
          <w:p w:rsidR="002F4DA4" w:rsidRPr="00206D3F" w:rsidRDefault="002F4DA4" w:rsidP="00DB324A">
            <w:pPr>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(T4)</w:t>
            </w:r>
          </w:p>
        </w:tc>
      </w:tr>
      <w:tr w:rsidR="008C633A" w:rsidRPr="00206D3F" w:rsidTr="00E358A8">
        <w:tc>
          <w:tcPr>
            <w:tcW w:w="3438" w:type="dxa"/>
            <w:gridSpan w:val="2"/>
            <w:tcBorders>
              <w:top w:val="single" w:sz="4" w:space="0" w:color="auto"/>
              <w:bottom w:val="single" w:sz="4" w:space="0" w:color="auto"/>
            </w:tcBorders>
          </w:tcPr>
          <w:p w:rsidR="008C633A" w:rsidRPr="00206D3F" w:rsidRDefault="008C633A"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Variable</w:t>
            </w:r>
          </w:p>
        </w:tc>
        <w:tc>
          <w:tcPr>
            <w:tcW w:w="900" w:type="dxa"/>
            <w:tcBorders>
              <w:top w:val="single" w:sz="4" w:space="0" w:color="auto"/>
              <w:bottom w:val="single" w:sz="4" w:space="0" w:color="auto"/>
            </w:tcBorders>
            <w:vAlign w:val="bottom"/>
          </w:tcPr>
          <w:p w:rsidR="008C633A" w:rsidRPr="00206D3F" w:rsidRDefault="008C633A" w:rsidP="00DB324A">
            <w:pPr>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Coeff.</w:t>
            </w:r>
          </w:p>
        </w:tc>
        <w:tc>
          <w:tcPr>
            <w:tcW w:w="630" w:type="dxa"/>
            <w:tcBorders>
              <w:top w:val="single" w:sz="4" w:space="0" w:color="auto"/>
              <w:bottom w:val="single" w:sz="4" w:space="0" w:color="auto"/>
            </w:tcBorders>
            <w:vAlign w:val="bottom"/>
          </w:tcPr>
          <w:p w:rsidR="008C633A" w:rsidRPr="00206D3F" w:rsidRDefault="008C633A" w:rsidP="00DB324A">
            <w:pPr>
              <w:spacing w:line="360" w:lineRule="auto"/>
              <w:jc w:val="center"/>
              <w:rPr>
                <w:rFonts w:ascii="Times New Roman" w:hAnsi="Times New Roman" w:cs="Times New Roman"/>
                <w:i/>
                <w:sz w:val="20"/>
                <w:szCs w:val="20"/>
              </w:rPr>
            </w:pPr>
            <w:r w:rsidRPr="00206D3F">
              <w:rPr>
                <w:rFonts w:ascii="Times New Roman" w:hAnsi="Times New Roman" w:cs="Times New Roman"/>
                <w:i/>
                <w:sz w:val="20"/>
                <w:szCs w:val="20"/>
              </w:rPr>
              <w:t>SE</w:t>
            </w:r>
          </w:p>
        </w:tc>
        <w:tc>
          <w:tcPr>
            <w:tcW w:w="900" w:type="dxa"/>
            <w:tcBorders>
              <w:top w:val="single" w:sz="4" w:space="0" w:color="auto"/>
              <w:bottom w:val="single" w:sz="4" w:space="0" w:color="auto"/>
            </w:tcBorders>
            <w:vAlign w:val="bottom"/>
          </w:tcPr>
          <w:p w:rsidR="008C633A" w:rsidRPr="00206D3F" w:rsidRDefault="008C633A" w:rsidP="00DB324A">
            <w:pPr>
              <w:spacing w:line="360" w:lineRule="auto"/>
              <w:jc w:val="center"/>
              <w:rPr>
                <w:rFonts w:ascii="Times New Roman" w:hAnsi="Times New Roman" w:cs="Times New Roman"/>
                <w:i/>
                <w:sz w:val="20"/>
                <w:szCs w:val="20"/>
              </w:rPr>
            </w:pPr>
            <w:r w:rsidRPr="00206D3F">
              <w:rPr>
                <w:rFonts w:ascii="Times New Roman" w:hAnsi="Times New Roman" w:cs="Times New Roman"/>
                <w:i/>
                <w:sz w:val="20"/>
                <w:szCs w:val="20"/>
              </w:rPr>
              <w:t>p</w:t>
            </w:r>
          </w:p>
        </w:tc>
        <w:tc>
          <w:tcPr>
            <w:tcW w:w="270" w:type="dxa"/>
            <w:tcBorders>
              <w:top w:val="single" w:sz="4" w:space="0" w:color="auto"/>
              <w:bottom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810" w:type="dxa"/>
            <w:tcBorders>
              <w:top w:val="single" w:sz="4" w:space="0" w:color="auto"/>
              <w:bottom w:val="single" w:sz="4" w:space="0" w:color="auto"/>
            </w:tcBorders>
            <w:vAlign w:val="bottom"/>
          </w:tcPr>
          <w:p w:rsidR="008C633A" w:rsidRPr="00206D3F" w:rsidRDefault="008C633A" w:rsidP="00DB324A">
            <w:pPr>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Coeff.</w:t>
            </w:r>
          </w:p>
        </w:tc>
        <w:tc>
          <w:tcPr>
            <w:tcW w:w="720" w:type="dxa"/>
            <w:tcBorders>
              <w:top w:val="single" w:sz="4" w:space="0" w:color="auto"/>
              <w:bottom w:val="single" w:sz="4" w:space="0" w:color="auto"/>
            </w:tcBorders>
            <w:vAlign w:val="bottom"/>
          </w:tcPr>
          <w:p w:rsidR="008C633A" w:rsidRPr="00206D3F" w:rsidRDefault="008C633A" w:rsidP="00DB324A">
            <w:pPr>
              <w:spacing w:line="360" w:lineRule="auto"/>
              <w:jc w:val="center"/>
              <w:rPr>
                <w:rFonts w:ascii="Times New Roman" w:hAnsi="Times New Roman" w:cs="Times New Roman"/>
                <w:i/>
                <w:sz w:val="20"/>
                <w:szCs w:val="20"/>
              </w:rPr>
            </w:pPr>
            <w:r w:rsidRPr="00206D3F">
              <w:rPr>
                <w:rFonts w:ascii="Times New Roman" w:hAnsi="Times New Roman" w:cs="Times New Roman"/>
                <w:i/>
                <w:sz w:val="20"/>
                <w:szCs w:val="20"/>
              </w:rPr>
              <w:t>SE</w:t>
            </w:r>
          </w:p>
        </w:tc>
        <w:tc>
          <w:tcPr>
            <w:tcW w:w="900" w:type="dxa"/>
            <w:tcBorders>
              <w:top w:val="single" w:sz="4" w:space="0" w:color="auto"/>
              <w:bottom w:val="single" w:sz="4" w:space="0" w:color="auto"/>
            </w:tcBorders>
            <w:vAlign w:val="bottom"/>
          </w:tcPr>
          <w:p w:rsidR="008C633A" w:rsidRPr="00206D3F" w:rsidRDefault="008C633A" w:rsidP="00DB324A">
            <w:pPr>
              <w:spacing w:line="360" w:lineRule="auto"/>
              <w:jc w:val="center"/>
              <w:rPr>
                <w:rFonts w:ascii="Times New Roman" w:hAnsi="Times New Roman" w:cs="Times New Roman"/>
                <w:i/>
                <w:sz w:val="20"/>
                <w:szCs w:val="20"/>
              </w:rPr>
            </w:pPr>
            <w:r w:rsidRPr="00206D3F">
              <w:rPr>
                <w:rFonts w:ascii="Times New Roman" w:hAnsi="Times New Roman" w:cs="Times New Roman"/>
                <w:i/>
                <w:sz w:val="20"/>
                <w:szCs w:val="20"/>
              </w:rPr>
              <w:t>p</w:t>
            </w:r>
          </w:p>
        </w:tc>
      </w:tr>
      <w:tr w:rsidR="007C18F6" w:rsidRPr="00206D3F" w:rsidTr="00E358A8">
        <w:tc>
          <w:tcPr>
            <w:tcW w:w="8568" w:type="dxa"/>
            <w:gridSpan w:val="9"/>
            <w:tcBorders>
              <w:top w:val="single" w:sz="4" w:space="0" w:color="auto"/>
              <w:bottom w:val="single" w:sz="4" w:space="0" w:color="auto"/>
            </w:tcBorders>
          </w:tcPr>
          <w:p w:rsidR="007C18F6" w:rsidRPr="00206D3F" w:rsidRDefault="007C18F6" w:rsidP="00D8682A">
            <w:pPr>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Moderator:</w:t>
            </w:r>
            <w:r w:rsidR="00D8682A" w:rsidRPr="00206D3F">
              <w:rPr>
                <w:rFonts w:ascii="Times New Roman" w:hAnsi="Times New Roman" w:cs="Times New Roman"/>
                <w:sz w:val="20"/>
                <w:szCs w:val="20"/>
              </w:rPr>
              <w:t xml:space="preserve"> P&amp;P</w:t>
            </w:r>
            <w:r w:rsidR="00231960" w:rsidRPr="00206D3F">
              <w:rPr>
                <w:rFonts w:ascii="Times New Roman" w:hAnsi="Times New Roman" w:cs="Times New Roman"/>
                <w:sz w:val="20"/>
                <w:szCs w:val="20"/>
              </w:rPr>
              <w:t xml:space="preserve"> </w:t>
            </w:r>
            <w:r w:rsidR="006C29E6">
              <w:rPr>
                <w:rFonts w:ascii="Times New Roman" w:hAnsi="Times New Roman" w:cs="Times New Roman"/>
                <w:sz w:val="20"/>
                <w:szCs w:val="20"/>
              </w:rPr>
              <w:t xml:space="preserve">EBP </w:t>
            </w:r>
            <w:r w:rsidRPr="00206D3F">
              <w:rPr>
                <w:rFonts w:ascii="Times New Roman" w:hAnsi="Times New Roman" w:cs="Times New Roman"/>
                <w:sz w:val="20"/>
                <w:szCs w:val="20"/>
              </w:rPr>
              <w:t>barriers</w:t>
            </w:r>
            <w:r w:rsidR="002F4DA4" w:rsidRPr="00206D3F">
              <w:rPr>
                <w:rFonts w:ascii="Times New Roman" w:hAnsi="Times New Roman" w:cs="Times New Roman"/>
                <w:sz w:val="20"/>
                <w:szCs w:val="20"/>
              </w:rPr>
              <w:t xml:space="preserve"> (T4)</w:t>
            </w:r>
          </w:p>
        </w:tc>
      </w:tr>
      <w:tr w:rsidR="008C633A" w:rsidRPr="00206D3F" w:rsidTr="00E358A8">
        <w:tc>
          <w:tcPr>
            <w:tcW w:w="3438" w:type="dxa"/>
            <w:gridSpan w:val="2"/>
            <w:tcBorders>
              <w:top w:val="single" w:sz="4" w:space="0" w:color="auto"/>
            </w:tcBorders>
          </w:tcPr>
          <w:p w:rsidR="008C633A" w:rsidRPr="00206D3F" w:rsidRDefault="008C633A" w:rsidP="00063AE3">
            <w:pPr>
              <w:spacing w:line="360" w:lineRule="auto"/>
              <w:rPr>
                <w:rFonts w:ascii="Times New Roman" w:hAnsi="Times New Roman" w:cs="Times New Roman"/>
                <w:sz w:val="20"/>
                <w:szCs w:val="20"/>
              </w:rPr>
            </w:pPr>
            <w:r w:rsidRPr="00206D3F">
              <w:rPr>
                <w:rFonts w:ascii="Times New Roman" w:hAnsi="Times New Roman" w:cs="Times New Roman"/>
                <w:sz w:val="20"/>
                <w:szCs w:val="20"/>
              </w:rPr>
              <w:t>Level 2</w:t>
            </w:r>
            <w:r w:rsidR="00EE60C7" w:rsidRPr="00206D3F">
              <w:rPr>
                <w:rFonts w:ascii="Times New Roman" w:hAnsi="Times New Roman" w:cs="Times New Roman"/>
                <w:sz w:val="20"/>
                <w:szCs w:val="20"/>
              </w:rPr>
              <w:t xml:space="preserve"> </w:t>
            </w:r>
          </w:p>
        </w:tc>
        <w:tc>
          <w:tcPr>
            <w:tcW w:w="900" w:type="dxa"/>
            <w:tcBorders>
              <w:top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630" w:type="dxa"/>
            <w:tcBorders>
              <w:top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900" w:type="dxa"/>
            <w:tcBorders>
              <w:top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270" w:type="dxa"/>
            <w:tcBorders>
              <w:top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810" w:type="dxa"/>
            <w:tcBorders>
              <w:top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720" w:type="dxa"/>
            <w:tcBorders>
              <w:top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c>
          <w:tcPr>
            <w:tcW w:w="900" w:type="dxa"/>
            <w:tcBorders>
              <w:top w:val="single" w:sz="4" w:space="0" w:color="auto"/>
            </w:tcBorders>
          </w:tcPr>
          <w:p w:rsidR="008C633A" w:rsidRPr="00206D3F" w:rsidRDefault="008C633A" w:rsidP="00DB324A">
            <w:pPr>
              <w:spacing w:line="360" w:lineRule="auto"/>
              <w:rPr>
                <w:rFonts w:ascii="Times New Roman" w:hAnsi="Times New Roman" w:cs="Times New Roman"/>
                <w:sz w:val="20"/>
                <w:szCs w:val="20"/>
              </w:rPr>
            </w:pPr>
          </w:p>
        </w:tc>
      </w:tr>
      <w:tr w:rsidR="0055358B" w:rsidRPr="00206D3F" w:rsidTr="00E358A8">
        <w:tc>
          <w:tcPr>
            <w:tcW w:w="236" w:type="dxa"/>
          </w:tcPr>
          <w:p w:rsidR="0055358B" w:rsidRPr="00206D3F" w:rsidRDefault="0055358B" w:rsidP="00DB324A">
            <w:pPr>
              <w:spacing w:line="360" w:lineRule="auto"/>
              <w:rPr>
                <w:rFonts w:ascii="Times New Roman" w:hAnsi="Times New Roman" w:cs="Times New Roman"/>
                <w:sz w:val="20"/>
                <w:szCs w:val="20"/>
              </w:rPr>
            </w:pPr>
          </w:p>
        </w:tc>
        <w:tc>
          <w:tcPr>
            <w:tcW w:w="3202" w:type="dxa"/>
          </w:tcPr>
          <w:p w:rsidR="0055358B" w:rsidRPr="00206D3F" w:rsidRDefault="0055358B"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Intercept</w:t>
            </w:r>
          </w:p>
        </w:tc>
        <w:tc>
          <w:tcPr>
            <w:tcW w:w="900" w:type="dxa"/>
          </w:tcPr>
          <w:p w:rsidR="0055358B" w:rsidRPr="00206D3F" w:rsidRDefault="00653B07" w:rsidP="00DB324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1.99</w:t>
            </w:r>
          </w:p>
        </w:tc>
        <w:tc>
          <w:tcPr>
            <w:tcW w:w="630" w:type="dxa"/>
          </w:tcPr>
          <w:p w:rsidR="0055358B" w:rsidRPr="00206D3F" w:rsidRDefault="00653B07" w:rsidP="00DB324A">
            <w:pPr>
              <w:tabs>
                <w:tab w:val="decimal" w:pos="288"/>
              </w:tabs>
              <w:spacing w:line="360" w:lineRule="auto"/>
              <w:rPr>
                <w:rFonts w:ascii="Times New Roman" w:hAnsi="Times New Roman" w:cs="Times New Roman"/>
                <w:sz w:val="20"/>
                <w:szCs w:val="20"/>
              </w:rPr>
            </w:pPr>
            <w:r>
              <w:rPr>
                <w:rFonts w:ascii="Times New Roman" w:hAnsi="Times New Roman" w:cs="Times New Roman"/>
                <w:sz w:val="20"/>
                <w:szCs w:val="20"/>
              </w:rPr>
              <w:t>.26</w:t>
            </w:r>
          </w:p>
        </w:tc>
        <w:tc>
          <w:tcPr>
            <w:tcW w:w="900" w:type="dxa"/>
          </w:tcPr>
          <w:p w:rsidR="0055358B" w:rsidRPr="00206D3F" w:rsidRDefault="0055358B" w:rsidP="00DB324A">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c>
          <w:tcPr>
            <w:tcW w:w="270" w:type="dxa"/>
          </w:tcPr>
          <w:p w:rsidR="0055358B" w:rsidRPr="00206D3F" w:rsidRDefault="0055358B" w:rsidP="00DB324A">
            <w:pPr>
              <w:spacing w:line="360" w:lineRule="auto"/>
              <w:rPr>
                <w:rFonts w:ascii="Times New Roman" w:hAnsi="Times New Roman" w:cs="Times New Roman"/>
                <w:sz w:val="20"/>
                <w:szCs w:val="20"/>
              </w:rPr>
            </w:pPr>
          </w:p>
        </w:tc>
        <w:tc>
          <w:tcPr>
            <w:tcW w:w="810" w:type="dxa"/>
          </w:tcPr>
          <w:p w:rsidR="0055358B" w:rsidRPr="00206D3F" w:rsidRDefault="008F35AA" w:rsidP="00C52334">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71.</w:t>
            </w:r>
            <w:r w:rsidR="00C52334">
              <w:rPr>
                <w:rFonts w:ascii="Times New Roman" w:hAnsi="Times New Roman" w:cs="Times New Roman"/>
                <w:sz w:val="20"/>
                <w:szCs w:val="20"/>
              </w:rPr>
              <w:t>83</w:t>
            </w:r>
          </w:p>
        </w:tc>
        <w:tc>
          <w:tcPr>
            <w:tcW w:w="720" w:type="dxa"/>
          </w:tcPr>
          <w:p w:rsidR="0055358B"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5.</w:t>
            </w:r>
            <w:r w:rsidR="00C52334">
              <w:rPr>
                <w:rFonts w:ascii="Times New Roman" w:hAnsi="Times New Roman" w:cs="Times New Roman"/>
                <w:sz w:val="20"/>
                <w:szCs w:val="20"/>
              </w:rPr>
              <w:t>82</w:t>
            </w:r>
          </w:p>
        </w:tc>
        <w:tc>
          <w:tcPr>
            <w:tcW w:w="900" w:type="dxa"/>
          </w:tcPr>
          <w:p w:rsidR="0055358B" w:rsidRPr="00206D3F" w:rsidRDefault="00E6015A" w:rsidP="00DB324A">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r>
      <w:tr w:rsidR="00C43427" w:rsidRPr="00206D3F" w:rsidTr="00E358A8">
        <w:tc>
          <w:tcPr>
            <w:tcW w:w="236" w:type="dxa"/>
          </w:tcPr>
          <w:p w:rsidR="00C43427" w:rsidRPr="00206D3F" w:rsidRDefault="00C43427" w:rsidP="00DB324A">
            <w:pPr>
              <w:spacing w:line="360" w:lineRule="auto"/>
              <w:rPr>
                <w:rFonts w:ascii="Times New Roman" w:hAnsi="Times New Roman" w:cs="Times New Roman"/>
                <w:sz w:val="20"/>
                <w:szCs w:val="20"/>
              </w:rPr>
            </w:pPr>
          </w:p>
        </w:tc>
        <w:tc>
          <w:tcPr>
            <w:tcW w:w="3202" w:type="dxa"/>
          </w:tcPr>
          <w:p w:rsidR="00C43427" w:rsidRPr="00206D3F" w:rsidRDefault="00C4342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OSC profile (T1)</w:t>
            </w:r>
          </w:p>
        </w:tc>
        <w:tc>
          <w:tcPr>
            <w:tcW w:w="900" w:type="dxa"/>
          </w:tcPr>
          <w:p w:rsidR="00C43427" w:rsidRPr="00206D3F" w:rsidRDefault="00C97200" w:rsidP="006434A2">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54</w:t>
            </w:r>
          </w:p>
        </w:tc>
        <w:tc>
          <w:tcPr>
            <w:tcW w:w="630" w:type="dxa"/>
          </w:tcPr>
          <w:p w:rsidR="00C43427" w:rsidRPr="00206D3F" w:rsidRDefault="00C97200" w:rsidP="006434A2">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24</w:t>
            </w:r>
          </w:p>
        </w:tc>
        <w:tc>
          <w:tcPr>
            <w:tcW w:w="900" w:type="dxa"/>
          </w:tcPr>
          <w:p w:rsidR="00C43427" w:rsidRPr="00206D3F" w:rsidRDefault="00C97200" w:rsidP="006434A2">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024</w:t>
            </w:r>
          </w:p>
        </w:tc>
        <w:tc>
          <w:tcPr>
            <w:tcW w:w="270" w:type="dxa"/>
          </w:tcPr>
          <w:p w:rsidR="00C43427" w:rsidRPr="00206D3F" w:rsidRDefault="00C43427" w:rsidP="00DB324A">
            <w:pPr>
              <w:spacing w:line="360" w:lineRule="auto"/>
              <w:rPr>
                <w:rFonts w:ascii="Times New Roman" w:hAnsi="Times New Roman" w:cs="Times New Roman"/>
                <w:sz w:val="20"/>
                <w:szCs w:val="20"/>
              </w:rPr>
            </w:pPr>
          </w:p>
        </w:tc>
        <w:tc>
          <w:tcPr>
            <w:tcW w:w="810" w:type="dxa"/>
          </w:tcPr>
          <w:p w:rsidR="00C43427" w:rsidRPr="00206D3F" w:rsidRDefault="00D51FAC" w:rsidP="00C52334">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-10.</w:t>
            </w:r>
            <w:r w:rsidR="00C52334">
              <w:rPr>
                <w:rFonts w:ascii="Times New Roman" w:hAnsi="Times New Roman" w:cs="Times New Roman"/>
                <w:sz w:val="20"/>
                <w:szCs w:val="20"/>
              </w:rPr>
              <w:t>52</w:t>
            </w:r>
          </w:p>
        </w:tc>
        <w:tc>
          <w:tcPr>
            <w:tcW w:w="720" w:type="dxa"/>
          </w:tcPr>
          <w:p w:rsidR="00C43427"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10.</w:t>
            </w:r>
            <w:r w:rsidR="00C52334">
              <w:rPr>
                <w:rFonts w:ascii="Times New Roman" w:hAnsi="Times New Roman" w:cs="Times New Roman"/>
                <w:sz w:val="20"/>
                <w:szCs w:val="20"/>
              </w:rPr>
              <w:t>28</w:t>
            </w:r>
          </w:p>
        </w:tc>
        <w:tc>
          <w:tcPr>
            <w:tcW w:w="900" w:type="dxa"/>
          </w:tcPr>
          <w:p w:rsidR="00C43427"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C52334">
              <w:rPr>
                <w:rFonts w:ascii="Times New Roman" w:hAnsi="Times New Roman" w:cs="Times New Roman"/>
                <w:sz w:val="20"/>
                <w:szCs w:val="20"/>
              </w:rPr>
              <w:t>306</w:t>
            </w:r>
          </w:p>
        </w:tc>
      </w:tr>
      <w:tr w:rsidR="008C633A" w:rsidRPr="00206D3F" w:rsidTr="00E358A8">
        <w:tc>
          <w:tcPr>
            <w:tcW w:w="236" w:type="dxa"/>
          </w:tcPr>
          <w:p w:rsidR="008C633A" w:rsidRPr="00206D3F" w:rsidRDefault="008C633A" w:rsidP="00DB324A">
            <w:pPr>
              <w:spacing w:line="360" w:lineRule="auto"/>
              <w:rPr>
                <w:rFonts w:ascii="Times New Roman" w:hAnsi="Times New Roman" w:cs="Times New Roman"/>
                <w:sz w:val="20"/>
                <w:szCs w:val="20"/>
              </w:rPr>
            </w:pPr>
          </w:p>
        </w:tc>
        <w:tc>
          <w:tcPr>
            <w:tcW w:w="3202" w:type="dxa"/>
          </w:tcPr>
          <w:p w:rsidR="008C633A" w:rsidRPr="00206D3F" w:rsidRDefault="00EE60C7" w:rsidP="009C0A9E">
            <w:pPr>
              <w:spacing w:line="360" w:lineRule="auto"/>
              <w:rPr>
                <w:rFonts w:ascii="Times New Roman" w:hAnsi="Times New Roman" w:cs="Times New Roman"/>
                <w:sz w:val="20"/>
                <w:szCs w:val="20"/>
              </w:rPr>
            </w:pPr>
            <w:r w:rsidRPr="00206D3F">
              <w:rPr>
                <w:rFonts w:ascii="Times New Roman" w:hAnsi="Times New Roman" w:cs="Times New Roman"/>
                <w:sz w:val="20"/>
                <w:szCs w:val="20"/>
              </w:rPr>
              <w:t>EBP intentions</w:t>
            </w:r>
            <w:r w:rsidR="004E22E6" w:rsidRPr="00206D3F">
              <w:rPr>
                <w:rFonts w:ascii="Times New Roman" w:hAnsi="Times New Roman" w:cs="Times New Roman"/>
                <w:sz w:val="20"/>
                <w:szCs w:val="20"/>
              </w:rPr>
              <w:t>-BG</w:t>
            </w:r>
            <w:r w:rsidRPr="00206D3F">
              <w:rPr>
                <w:rFonts w:ascii="Times New Roman" w:hAnsi="Times New Roman" w:cs="Times New Roman"/>
                <w:sz w:val="20"/>
                <w:szCs w:val="20"/>
              </w:rPr>
              <w:t xml:space="preserve"> (T3)</w:t>
            </w:r>
            <w:r w:rsidR="0022552B" w:rsidRPr="00206D3F">
              <w:rPr>
                <w:rFonts w:ascii="Times New Roman" w:hAnsi="Times New Roman" w:cs="Times New Roman"/>
                <w:sz w:val="20"/>
                <w:szCs w:val="20"/>
                <w:vertAlign w:val="superscript"/>
              </w:rPr>
              <w:t>c</w:t>
            </w:r>
          </w:p>
        </w:tc>
        <w:tc>
          <w:tcPr>
            <w:tcW w:w="900" w:type="dxa"/>
          </w:tcPr>
          <w:p w:rsidR="008C633A" w:rsidRPr="00206D3F" w:rsidRDefault="001315B0" w:rsidP="006434A2">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2.</w:t>
            </w:r>
            <w:r w:rsidR="006434A2">
              <w:rPr>
                <w:rFonts w:ascii="Times New Roman" w:hAnsi="Times New Roman" w:cs="Times New Roman"/>
                <w:sz w:val="20"/>
                <w:szCs w:val="20"/>
              </w:rPr>
              <w:t>19</w:t>
            </w:r>
          </w:p>
        </w:tc>
        <w:tc>
          <w:tcPr>
            <w:tcW w:w="630" w:type="dxa"/>
          </w:tcPr>
          <w:p w:rsidR="008C633A" w:rsidRPr="00206D3F" w:rsidRDefault="00C97200" w:rsidP="006434A2">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49</w:t>
            </w:r>
          </w:p>
        </w:tc>
        <w:tc>
          <w:tcPr>
            <w:tcW w:w="900" w:type="dxa"/>
          </w:tcPr>
          <w:p w:rsidR="008C633A" w:rsidRPr="00206D3F" w:rsidRDefault="001315B0" w:rsidP="00DB324A">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c>
          <w:tcPr>
            <w:tcW w:w="270" w:type="dxa"/>
          </w:tcPr>
          <w:p w:rsidR="008C633A" w:rsidRPr="00206D3F" w:rsidRDefault="008C633A" w:rsidP="00DB324A">
            <w:pPr>
              <w:spacing w:line="360" w:lineRule="auto"/>
              <w:rPr>
                <w:rFonts w:ascii="Times New Roman" w:hAnsi="Times New Roman" w:cs="Times New Roman"/>
                <w:sz w:val="20"/>
                <w:szCs w:val="20"/>
              </w:rPr>
            </w:pPr>
          </w:p>
        </w:tc>
        <w:tc>
          <w:tcPr>
            <w:tcW w:w="810" w:type="dxa"/>
          </w:tcPr>
          <w:p w:rsidR="008C633A" w:rsidRPr="00206D3F" w:rsidRDefault="008F35AA" w:rsidP="00C52334">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21.</w:t>
            </w:r>
            <w:r w:rsidR="00C52334">
              <w:rPr>
                <w:rFonts w:ascii="Times New Roman" w:hAnsi="Times New Roman" w:cs="Times New Roman"/>
                <w:sz w:val="20"/>
                <w:szCs w:val="20"/>
              </w:rPr>
              <w:t>19</w:t>
            </w:r>
          </w:p>
        </w:tc>
        <w:tc>
          <w:tcPr>
            <w:tcW w:w="720" w:type="dxa"/>
          </w:tcPr>
          <w:p w:rsidR="008C633A"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5.</w:t>
            </w:r>
            <w:r w:rsidR="00C52334">
              <w:rPr>
                <w:rFonts w:ascii="Times New Roman" w:hAnsi="Times New Roman" w:cs="Times New Roman"/>
                <w:sz w:val="20"/>
                <w:szCs w:val="20"/>
              </w:rPr>
              <w:t>67</w:t>
            </w:r>
          </w:p>
        </w:tc>
        <w:tc>
          <w:tcPr>
            <w:tcW w:w="900" w:type="dxa"/>
          </w:tcPr>
          <w:p w:rsidR="008C633A" w:rsidRPr="00206D3F" w:rsidRDefault="008F35AA" w:rsidP="00DB324A">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r>
      <w:tr w:rsidR="008C633A" w:rsidRPr="00206D3F" w:rsidTr="00E358A8">
        <w:tc>
          <w:tcPr>
            <w:tcW w:w="236" w:type="dxa"/>
          </w:tcPr>
          <w:p w:rsidR="008C633A" w:rsidRPr="00206D3F" w:rsidRDefault="008C633A" w:rsidP="00DB324A">
            <w:pPr>
              <w:spacing w:line="360" w:lineRule="auto"/>
              <w:rPr>
                <w:rFonts w:ascii="Times New Roman" w:hAnsi="Times New Roman" w:cs="Times New Roman"/>
                <w:sz w:val="20"/>
                <w:szCs w:val="20"/>
              </w:rPr>
            </w:pPr>
          </w:p>
        </w:tc>
        <w:tc>
          <w:tcPr>
            <w:tcW w:w="3202" w:type="dxa"/>
          </w:tcPr>
          <w:p w:rsidR="008C633A" w:rsidRPr="00206D3F" w:rsidRDefault="00D8682A"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P&amp;P </w:t>
            </w:r>
            <w:r w:rsidR="006C29E6">
              <w:rPr>
                <w:rFonts w:ascii="Times New Roman" w:hAnsi="Times New Roman" w:cs="Times New Roman"/>
                <w:sz w:val="20"/>
                <w:szCs w:val="20"/>
              </w:rPr>
              <w:t xml:space="preserve">EBP </w:t>
            </w:r>
            <w:r w:rsidR="00EE60C7" w:rsidRPr="00206D3F">
              <w:rPr>
                <w:rFonts w:ascii="Times New Roman" w:hAnsi="Times New Roman" w:cs="Times New Roman"/>
                <w:sz w:val="20"/>
                <w:szCs w:val="20"/>
              </w:rPr>
              <w:t>barriers</w:t>
            </w:r>
            <w:r w:rsidR="004E22E6" w:rsidRPr="00206D3F">
              <w:rPr>
                <w:rFonts w:ascii="Times New Roman" w:hAnsi="Times New Roman" w:cs="Times New Roman"/>
                <w:sz w:val="20"/>
                <w:szCs w:val="20"/>
              </w:rPr>
              <w:t>-BG</w:t>
            </w:r>
            <w:r w:rsidR="00EE60C7"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c</w:t>
            </w:r>
          </w:p>
        </w:tc>
        <w:tc>
          <w:tcPr>
            <w:tcW w:w="900" w:type="dxa"/>
          </w:tcPr>
          <w:p w:rsidR="008C633A" w:rsidRPr="00206D3F" w:rsidRDefault="001315B0" w:rsidP="006434A2">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-1.</w:t>
            </w:r>
            <w:r w:rsidR="006434A2">
              <w:rPr>
                <w:rFonts w:ascii="Times New Roman" w:hAnsi="Times New Roman" w:cs="Times New Roman"/>
                <w:sz w:val="20"/>
                <w:szCs w:val="20"/>
              </w:rPr>
              <w:t>01</w:t>
            </w:r>
          </w:p>
        </w:tc>
        <w:tc>
          <w:tcPr>
            <w:tcW w:w="630" w:type="dxa"/>
          </w:tcPr>
          <w:p w:rsidR="008C633A" w:rsidRPr="00206D3F" w:rsidRDefault="00C97200" w:rsidP="006434A2">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49</w:t>
            </w:r>
          </w:p>
        </w:tc>
        <w:tc>
          <w:tcPr>
            <w:tcW w:w="900" w:type="dxa"/>
          </w:tcPr>
          <w:p w:rsidR="008C633A" w:rsidRPr="00206D3F" w:rsidRDefault="00C97200" w:rsidP="006434A2">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040</w:t>
            </w:r>
          </w:p>
        </w:tc>
        <w:tc>
          <w:tcPr>
            <w:tcW w:w="270" w:type="dxa"/>
          </w:tcPr>
          <w:p w:rsidR="008C633A" w:rsidRPr="00206D3F" w:rsidRDefault="008C633A" w:rsidP="00DB324A">
            <w:pPr>
              <w:spacing w:line="360" w:lineRule="auto"/>
              <w:rPr>
                <w:rFonts w:ascii="Times New Roman" w:hAnsi="Times New Roman" w:cs="Times New Roman"/>
                <w:sz w:val="20"/>
                <w:szCs w:val="20"/>
              </w:rPr>
            </w:pPr>
          </w:p>
        </w:tc>
        <w:tc>
          <w:tcPr>
            <w:tcW w:w="810" w:type="dxa"/>
          </w:tcPr>
          <w:p w:rsidR="008C633A" w:rsidRPr="00206D3F" w:rsidRDefault="00C52334" w:rsidP="00C52334">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-8.87</w:t>
            </w:r>
          </w:p>
        </w:tc>
        <w:tc>
          <w:tcPr>
            <w:tcW w:w="720" w:type="dxa"/>
          </w:tcPr>
          <w:p w:rsidR="008C633A"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5.</w:t>
            </w:r>
            <w:r w:rsidR="00C52334">
              <w:rPr>
                <w:rFonts w:ascii="Times New Roman" w:hAnsi="Times New Roman" w:cs="Times New Roman"/>
                <w:sz w:val="20"/>
                <w:szCs w:val="20"/>
              </w:rPr>
              <w:t>81</w:t>
            </w:r>
          </w:p>
        </w:tc>
        <w:tc>
          <w:tcPr>
            <w:tcW w:w="900" w:type="dxa"/>
          </w:tcPr>
          <w:p w:rsidR="008C633A"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C52334">
              <w:rPr>
                <w:rFonts w:ascii="Times New Roman" w:hAnsi="Times New Roman" w:cs="Times New Roman"/>
                <w:sz w:val="20"/>
                <w:szCs w:val="20"/>
              </w:rPr>
              <w:t>127</w:t>
            </w:r>
          </w:p>
        </w:tc>
      </w:tr>
      <w:tr w:rsidR="008C633A" w:rsidRPr="00206D3F" w:rsidTr="00E358A8">
        <w:tc>
          <w:tcPr>
            <w:tcW w:w="236" w:type="dxa"/>
          </w:tcPr>
          <w:p w:rsidR="008C633A" w:rsidRPr="00206D3F" w:rsidRDefault="008C633A" w:rsidP="00DB324A">
            <w:pPr>
              <w:spacing w:line="360" w:lineRule="auto"/>
              <w:rPr>
                <w:rFonts w:ascii="Times New Roman" w:hAnsi="Times New Roman" w:cs="Times New Roman"/>
                <w:sz w:val="20"/>
                <w:szCs w:val="20"/>
              </w:rPr>
            </w:pPr>
          </w:p>
        </w:tc>
        <w:tc>
          <w:tcPr>
            <w:tcW w:w="3202" w:type="dxa"/>
          </w:tcPr>
          <w:p w:rsidR="008C633A"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In</w:t>
            </w:r>
            <w:r w:rsidR="004E22E6" w:rsidRPr="00206D3F">
              <w:rPr>
                <w:rFonts w:ascii="Times New Roman" w:hAnsi="Times New Roman" w:cs="Times New Roman"/>
                <w:sz w:val="20"/>
                <w:szCs w:val="20"/>
              </w:rPr>
              <w:t>tentions (T3) x barriers-BG</w:t>
            </w:r>
            <w:r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c</w:t>
            </w:r>
          </w:p>
        </w:tc>
        <w:tc>
          <w:tcPr>
            <w:tcW w:w="900" w:type="dxa"/>
          </w:tcPr>
          <w:p w:rsidR="008C633A" w:rsidRPr="00206D3F" w:rsidRDefault="0055358B" w:rsidP="006434A2">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-1.</w:t>
            </w:r>
            <w:r w:rsidR="006434A2">
              <w:rPr>
                <w:rFonts w:ascii="Times New Roman" w:hAnsi="Times New Roman" w:cs="Times New Roman"/>
                <w:sz w:val="20"/>
                <w:szCs w:val="20"/>
              </w:rPr>
              <w:t>46</w:t>
            </w:r>
          </w:p>
        </w:tc>
        <w:tc>
          <w:tcPr>
            <w:tcW w:w="630" w:type="dxa"/>
          </w:tcPr>
          <w:p w:rsidR="008C633A" w:rsidRPr="00206D3F" w:rsidRDefault="00C97200" w:rsidP="006434A2">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53</w:t>
            </w:r>
          </w:p>
        </w:tc>
        <w:tc>
          <w:tcPr>
            <w:tcW w:w="900" w:type="dxa"/>
          </w:tcPr>
          <w:p w:rsidR="008C633A" w:rsidRPr="00206D3F" w:rsidRDefault="00C97200" w:rsidP="006434A2">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006</w:t>
            </w:r>
          </w:p>
        </w:tc>
        <w:tc>
          <w:tcPr>
            <w:tcW w:w="270" w:type="dxa"/>
          </w:tcPr>
          <w:p w:rsidR="008C633A" w:rsidRPr="00206D3F" w:rsidRDefault="008C633A" w:rsidP="00DB324A">
            <w:pPr>
              <w:spacing w:line="360" w:lineRule="auto"/>
              <w:rPr>
                <w:rFonts w:ascii="Times New Roman" w:hAnsi="Times New Roman" w:cs="Times New Roman"/>
                <w:sz w:val="20"/>
                <w:szCs w:val="20"/>
              </w:rPr>
            </w:pPr>
          </w:p>
        </w:tc>
        <w:tc>
          <w:tcPr>
            <w:tcW w:w="810" w:type="dxa"/>
          </w:tcPr>
          <w:p w:rsidR="008C633A" w:rsidRPr="00206D3F" w:rsidRDefault="008F35AA" w:rsidP="00C52334">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4.</w:t>
            </w:r>
            <w:r w:rsidR="00C52334">
              <w:rPr>
                <w:rFonts w:ascii="Times New Roman" w:hAnsi="Times New Roman" w:cs="Times New Roman"/>
                <w:sz w:val="20"/>
                <w:szCs w:val="20"/>
              </w:rPr>
              <w:t>53</w:t>
            </w:r>
          </w:p>
        </w:tc>
        <w:tc>
          <w:tcPr>
            <w:tcW w:w="720" w:type="dxa"/>
          </w:tcPr>
          <w:p w:rsidR="008C633A" w:rsidRPr="00206D3F" w:rsidRDefault="00D51FAC"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8.</w:t>
            </w:r>
            <w:r w:rsidR="00C52334">
              <w:rPr>
                <w:rFonts w:ascii="Times New Roman" w:hAnsi="Times New Roman" w:cs="Times New Roman"/>
                <w:sz w:val="20"/>
                <w:szCs w:val="20"/>
              </w:rPr>
              <w:t>45</w:t>
            </w:r>
          </w:p>
        </w:tc>
        <w:tc>
          <w:tcPr>
            <w:tcW w:w="900" w:type="dxa"/>
          </w:tcPr>
          <w:p w:rsidR="008C633A"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C52334">
              <w:rPr>
                <w:rFonts w:ascii="Times New Roman" w:hAnsi="Times New Roman" w:cs="Times New Roman"/>
                <w:sz w:val="20"/>
                <w:szCs w:val="20"/>
              </w:rPr>
              <w:t>592</w:t>
            </w:r>
          </w:p>
        </w:tc>
      </w:tr>
      <w:tr w:rsidR="00EE60C7" w:rsidRPr="00206D3F" w:rsidTr="00E358A8">
        <w:tc>
          <w:tcPr>
            <w:tcW w:w="3438" w:type="dxa"/>
            <w:gridSpan w:val="2"/>
          </w:tcPr>
          <w:p w:rsidR="00EE60C7" w:rsidRPr="00206D3F" w:rsidRDefault="00EE60C7" w:rsidP="00063AE3">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Level 1 </w:t>
            </w:r>
          </w:p>
        </w:tc>
        <w:tc>
          <w:tcPr>
            <w:tcW w:w="900" w:type="dxa"/>
          </w:tcPr>
          <w:p w:rsidR="00EE60C7" w:rsidRPr="00206D3F" w:rsidRDefault="00EE60C7" w:rsidP="00DB324A">
            <w:pPr>
              <w:tabs>
                <w:tab w:val="left" w:pos="321"/>
              </w:tabs>
              <w:spacing w:line="360" w:lineRule="auto"/>
              <w:rPr>
                <w:rFonts w:ascii="Times New Roman" w:hAnsi="Times New Roman" w:cs="Times New Roman"/>
                <w:sz w:val="20"/>
                <w:szCs w:val="20"/>
              </w:rPr>
            </w:pPr>
          </w:p>
        </w:tc>
        <w:tc>
          <w:tcPr>
            <w:tcW w:w="630" w:type="dxa"/>
          </w:tcPr>
          <w:p w:rsidR="00EE60C7" w:rsidRPr="00206D3F" w:rsidRDefault="00EE60C7" w:rsidP="00DB324A">
            <w:pPr>
              <w:tabs>
                <w:tab w:val="left" w:pos="288"/>
              </w:tabs>
              <w:spacing w:line="360" w:lineRule="auto"/>
              <w:rPr>
                <w:rFonts w:ascii="Times New Roman" w:hAnsi="Times New Roman" w:cs="Times New Roman"/>
                <w:sz w:val="20"/>
                <w:szCs w:val="20"/>
              </w:rPr>
            </w:pPr>
          </w:p>
        </w:tc>
        <w:tc>
          <w:tcPr>
            <w:tcW w:w="900" w:type="dxa"/>
          </w:tcPr>
          <w:p w:rsidR="00EE60C7" w:rsidRPr="00206D3F" w:rsidRDefault="00EE60C7" w:rsidP="00DB324A">
            <w:pPr>
              <w:tabs>
                <w:tab w:val="left" w:pos="272"/>
              </w:tabs>
              <w:spacing w:line="360" w:lineRule="auto"/>
              <w:rPr>
                <w:rFonts w:ascii="Times New Roman" w:hAnsi="Times New Roman" w:cs="Times New Roman"/>
                <w:sz w:val="20"/>
                <w:szCs w:val="20"/>
              </w:rPr>
            </w:pP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EE60C7" w:rsidP="00DB324A">
            <w:pPr>
              <w:tabs>
                <w:tab w:val="left" w:pos="317"/>
              </w:tabs>
              <w:spacing w:line="360" w:lineRule="auto"/>
              <w:rPr>
                <w:rFonts w:ascii="Times New Roman" w:hAnsi="Times New Roman" w:cs="Times New Roman"/>
                <w:sz w:val="20"/>
                <w:szCs w:val="20"/>
              </w:rPr>
            </w:pPr>
          </w:p>
        </w:tc>
        <w:tc>
          <w:tcPr>
            <w:tcW w:w="720" w:type="dxa"/>
          </w:tcPr>
          <w:p w:rsidR="00EE60C7" w:rsidRPr="00206D3F" w:rsidRDefault="00EE60C7" w:rsidP="00DB324A">
            <w:pPr>
              <w:tabs>
                <w:tab w:val="left" w:pos="351"/>
              </w:tabs>
              <w:spacing w:line="360" w:lineRule="auto"/>
              <w:rPr>
                <w:rFonts w:ascii="Times New Roman" w:hAnsi="Times New Roman" w:cs="Times New Roman"/>
                <w:sz w:val="20"/>
                <w:szCs w:val="20"/>
              </w:rPr>
            </w:pPr>
          </w:p>
        </w:tc>
        <w:tc>
          <w:tcPr>
            <w:tcW w:w="900" w:type="dxa"/>
          </w:tcPr>
          <w:p w:rsidR="00EE60C7" w:rsidRPr="00206D3F" w:rsidRDefault="00EE60C7" w:rsidP="00DB324A">
            <w:pPr>
              <w:tabs>
                <w:tab w:val="decimal" w:pos="351"/>
              </w:tabs>
              <w:spacing w:line="360" w:lineRule="auto"/>
              <w:rPr>
                <w:rFonts w:ascii="Times New Roman" w:hAnsi="Times New Roman" w:cs="Times New Roman"/>
                <w:sz w:val="20"/>
                <w:szCs w:val="20"/>
              </w:rPr>
            </w:pPr>
          </w:p>
        </w:tc>
      </w:tr>
      <w:tr w:rsidR="008C633A" w:rsidRPr="00206D3F" w:rsidTr="00E358A8">
        <w:tc>
          <w:tcPr>
            <w:tcW w:w="236" w:type="dxa"/>
          </w:tcPr>
          <w:p w:rsidR="008C633A" w:rsidRPr="00206D3F" w:rsidRDefault="008C633A" w:rsidP="00DB324A">
            <w:pPr>
              <w:spacing w:line="360" w:lineRule="auto"/>
              <w:rPr>
                <w:rFonts w:ascii="Times New Roman" w:hAnsi="Times New Roman" w:cs="Times New Roman"/>
                <w:sz w:val="20"/>
                <w:szCs w:val="20"/>
              </w:rPr>
            </w:pPr>
          </w:p>
        </w:tc>
        <w:tc>
          <w:tcPr>
            <w:tcW w:w="3202" w:type="dxa"/>
          </w:tcPr>
          <w:p w:rsidR="008C633A"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EBP intentions</w:t>
            </w:r>
            <w:r w:rsidR="004E22E6" w:rsidRPr="00206D3F">
              <w:rPr>
                <w:rFonts w:ascii="Times New Roman" w:hAnsi="Times New Roman" w:cs="Times New Roman"/>
                <w:sz w:val="20"/>
                <w:szCs w:val="20"/>
              </w:rPr>
              <w:t>-WG</w:t>
            </w:r>
            <w:r w:rsidRPr="00206D3F">
              <w:rPr>
                <w:rFonts w:ascii="Times New Roman" w:hAnsi="Times New Roman" w:cs="Times New Roman"/>
                <w:sz w:val="20"/>
                <w:szCs w:val="20"/>
              </w:rPr>
              <w:t xml:space="preserve"> (T3)</w:t>
            </w:r>
            <w:r w:rsidR="0022552B" w:rsidRPr="00206D3F">
              <w:rPr>
                <w:rFonts w:ascii="Times New Roman" w:hAnsi="Times New Roman" w:cs="Times New Roman"/>
                <w:sz w:val="20"/>
                <w:szCs w:val="20"/>
                <w:vertAlign w:val="superscript"/>
              </w:rPr>
              <w:t>d</w:t>
            </w:r>
          </w:p>
        </w:tc>
        <w:tc>
          <w:tcPr>
            <w:tcW w:w="900" w:type="dxa"/>
          </w:tcPr>
          <w:p w:rsidR="008C633A" w:rsidRPr="00206D3F" w:rsidRDefault="0055358B" w:rsidP="006434A2">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23</w:t>
            </w:r>
          </w:p>
        </w:tc>
        <w:tc>
          <w:tcPr>
            <w:tcW w:w="630" w:type="dxa"/>
          </w:tcPr>
          <w:p w:rsidR="008C633A" w:rsidRPr="00206D3F" w:rsidRDefault="00C97200" w:rsidP="006434A2">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27</w:t>
            </w:r>
          </w:p>
        </w:tc>
        <w:tc>
          <w:tcPr>
            <w:tcW w:w="900" w:type="dxa"/>
          </w:tcPr>
          <w:p w:rsidR="008C633A" w:rsidRPr="00206D3F" w:rsidRDefault="0055358B" w:rsidP="006434A2">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391</w:t>
            </w:r>
          </w:p>
        </w:tc>
        <w:tc>
          <w:tcPr>
            <w:tcW w:w="270" w:type="dxa"/>
          </w:tcPr>
          <w:p w:rsidR="008C633A" w:rsidRPr="00206D3F" w:rsidRDefault="008C633A" w:rsidP="00DB324A">
            <w:pPr>
              <w:spacing w:line="360" w:lineRule="auto"/>
              <w:rPr>
                <w:rFonts w:ascii="Times New Roman" w:hAnsi="Times New Roman" w:cs="Times New Roman"/>
                <w:sz w:val="20"/>
                <w:szCs w:val="20"/>
              </w:rPr>
            </w:pPr>
          </w:p>
        </w:tc>
        <w:tc>
          <w:tcPr>
            <w:tcW w:w="810" w:type="dxa"/>
          </w:tcPr>
          <w:p w:rsidR="008C633A" w:rsidRPr="00206D3F" w:rsidRDefault="00E6015A" w:rsidP="00C52334">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9.</w:t>
            </w:r>
            <w:r w:rsidR="00C52334">
              <w:rPr>
                <w:rFonts w:ascii="Times New Roman" w:hAnsi="Times New Roman" w:cs="Times New Roman"/>
                <w:sz w:val="20"/>
                <w:szCs w:val="20"/>
              </w:rPr>
              <w:t>54</w:t>
            </w:r>
          </w:p>
        </w:tc>
        <w:tc>
          <w:tcPr>
            <w:tcW w:w="720" w:type="dxa"/>
          </w:tcPr>
          <w:p w:rsidR="008C633A" w:rsidRPr="00206D3F" w:rsidRDefault="00D51FAC"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1.</w:t>
            </w:r>
            <w:r w:rsidR="00C52334">
              <w:rPr>
                <w:rFonts w:ascii="Times New Roman" w:hAnsi="Times New Roman" w:cs="Times New Roman"/>
                <w:sz w:val="20"/>
                <w:szCs w:val="20"/>
              </w:rPr>
              <w:t>47</w:t>
            </w:r>
          </w:p>
        </w:tc>
        <w:tc>
          <w:tcPr>
            <w:tcW w:w="900" w:type="dxa"/>
          </w:tcPr>
          <w:p w:rsidR="008C633A" w:rsidRPr="00206D3F" w:rsidRDefault="00E6015A" w:rsidP="00DB324A">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D8682A"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P&amp;P</w:t>
            </w:r>
            <w:r w:rsidR="00231960" w:rsidRPr="00206D3F">
              <w:rPr>
                <w:rFonts w:ascii="Times New Roman" w:hAnsi="Times New Roman" w:cs="Times New Roman"/>
                <w:sz w:val="20"/>
                <w:szCs w:val="20"/>
              </w:rPr>
              <w:t xml:space="preserve"> </w:t>
            </w:r>
            <w:r w:rsidR="006C29E6">
              <w:rPr>
                <w:rFonts w:ascii="Times New Roman" w:hAnsi="Times New Roman" w:cs="Times New Roman"/>
                <w:sz w:val="20"/>
                <w:szCs w:val="20"/>
              </w:rPr>
              <w:t xml:space="preserve">EBP </w:t>
            </w:r>
            <w:r w:rsidR="00EE60C7" w:rsidRPr="00206D3F">
              <w:rPr>
                <w:rFonts w:ascii="Times New Roman" w:hAnsi="Times New Roman" w:cs="Times New Roman"/>
                <w:sz w:val="20"/>
                <w:szCs w:val="20"/>
              </w:rPr>
              <w:t>barriers</w:t>
            </w:r>
            <w:r w:rsidR="004E22E6" w:rsidRPr="00206D3F">
              <w:rPr>
                <w:rFonts w:ascii="Times New Roman" w:hAnsi="Times New Roman" w:cs="Times New Roman"/>
                <w:sz w:val="20"/>
                <w:szCs w:val="20"/>
              </w:rPr>
              <w:t>-WG</w:t>
            </w:r>
            <w:r w:rsidR="00EE60C7"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d</w:t>
            </w:r>
          </w:p>
        </w:tc>
        <w:tc>
          <w:tcPr>
            <w:tcW w:w="900" w:type="dxa"/>
          </w:tcPr>
          <w:p w:rsidR="00EE60C7" w:rsidRPr="00206D3F" w:rsidRDefault="0055358B" w:rsidP="006434A2">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16</w:t>
            </w:r>
          </w:p>
        </w:tc>
        <w:tc>
          <w:tcPr>
            <w:tcW w:w="630" w:type="dxa"/>
          </w:tcPr>
          <w:p w:rsidR="00EE60C7" w:rsidRPr="00206D3F" w:rsidRDefault="0055358B" w:rsidP="006434A2">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29</w:t>
            </w:r>
          </w:p>
        </w:tc>
        <w:tc>
          <w:tcPr>
            <w:tcW w:w="900" w:type="dxa"/>
          </w:tcPr>
          <w:p w:rsidR="00EE60C7" w:rsidRPr="00206D3F" w:rsidRDefault="0055358B" w:rsidP="006434A2">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582</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D51FAC" w:rsidP="00C52334">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-3.</w:t>
            </w:r>
            <w:r w:rsidR="00C52334">
              <w:rPr>
                <w:rFonts w:ascii="Times New Roman" w:hAnsi="Times New Roman" w:cs="Times New Roman"/>
                <w:sz w:val="20"/>
                <w:szCs w:val="20"/>
              </w:rPr>
              <w:t>88</w:t>
            </w:r>
          </w:p>
        </w:tc>
        <w:tc>
          <w:tcPr>
            <w:tcW w:w="720" w:type="dxa"/>
          </w:tcPr>
          <w:p w:rsidR="00EE60C7" w:rsidRPr="00206D3F" w:rsidRDefault="00D51FAC"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3.</w:t>
            </w:r>
            <w:r w:rsidR="00C52334">
              <w:rPr>
                <w:rFonts w:ascii="Times New Roman" w:hAnsi="Times New Roman" w:cs="Times New Roman"/>
                <w:sz w:val="20"/>
                <w:szCs w:val="20"/>
              </w:rPr>
              <w:t>43</w:t>
            </w:r>
          </w:p>
        </w:tc>
        <w:tc>
          <w:tcPr>
            <w:tcW w:w="900" w:type="dxa"/>
          </w:tcPr>
          <w:p w:rsidR="00EE60C7" w:rsidRPr="00206D3F" w:rsidRDefault="00E6015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C52334">
              <w:rPr>
                <w:rFonts w:ascii="Times New Roman" w:hAnsi="Times New Roman" w:cs="Times New Roman"/>
                <w:sz w:val="20"/>
                <w:szCs w:val="20"/>
              </w:rPr>
              <w:t>258</w:t>
            </w: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Intentions (T3) x barriers</w:t>
            </w:r>
            <w:r w:rsidR="004E22E6" w:rsidRPr="00206D3F">
              <w:rPr>
                <w:rFonts w:ascii="Times New Roman" w:hAnsi="Times New Roman" w:cs="Times New Roman"/>
                <w:sz w:val="20"/>
                <w:szCs w:val="20"/>
              </w:rPr>
              <w:t>-WG</w:t>
            </w:r>
            <w:r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d</w:t>
            </w:r>
          </w:p>
        </w:tc>
        <w:tc>
          <w:tcPr>
            <w:tcW w:w="900" w:type="dxa"/>
          </w:tcPr>
          <w:p w:rsidR="00EE60C7" w:rsidRPr="00206D3F" w:rsidRDefault="0055358B" w:rsidP="006434A2">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09</w:t>
            </w:r>
          </w:p>
        </w:tc>
        <w:tc>
          <w:tcPr>
            <w:tcW w:w="630" w:type="dxa"/>
          </w:tcPr>
          <w:p w:rsidR="00EE60C7" w:rsidRPr="00206D3F" w:rsidRDefault="0055358B" w:rsidP="006434A2">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26</w:t>
            </w:r>
          </w:p>
        </w:tc>
        <w:tc>
          <w:tcPr>
            <w:tcW w:w="900" w:type="dxa"/>
          </w:tcPr>
          <w:p w:rsidR="00EE60C7" w:rsidRPr="00206D3F" w:rsidRDefault="0055358B" w:rsidP="006434A2">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6434A2">
              <w:rPr>
                <w:rFonts w:ascii="Times New Roman" w:hAnsi="Times New Roman" w:cs="Times New Roman"/>
                <w:sz w:val="20"/>
                <w:szCs w:val="20"/>
              </w:rPr>
              <w:t>730</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D51FAC" w:rsidP="00C52334">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C52334">
              <w:rPr>
                <w:rFonts w:ascii="Times New Roman" w:hAnsi="Times New Roman" w:cs="Times New Roman"/>
                <w:sz w:val="20"/>
                <w:szCs w:val="20"/>
              </w:rPr>
              <w:t>57</w:t>
            </w:r>
          </w:p>
        </w:tc>
        <w:tc>
          <w:tcPr>
            <w:tcW w:w="720" w:type="dxa"/>
          </w:tcPr>
          <w:p w:rsidR="00EE60C7" w:rsidRPr="00206D3F" w:rsidRDefault="00D51FAC"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C52334">
              <w:rPr>
                <w:rFonts w:ascii="Times New Roman" w:hAnsi="Times New Roman" w:cs="Times New Roman"/>
                <w:sz w:val="20"/>
                <w:szCs w:val="20"/>
              </w:rPr>
              <w:t>86</w:t>
            </w:r>
          </w:p>
        </w:tc>
        <w:tc>
          <w:tcPr>
            <w:tcW w:w="900" w:type="dxa"/>
          </w:tcPr>
          <w:p w:rsidR="00EE60C7" w:rsidRPr="00206D3F" w:rsidRDefault="008F35AA" w:rsidP="00C52334">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C52334">
              <w:rPr>
                <w:rFonts w:ascii="Times New Roman" w:hAnsi="Times New Roman" w:cs="Times New Roman"/>
                <w:sz w:val="20"/>
                <w:szCs w:val="20"/>
              </w:rPr>
              <w:t>507</w:t>
            </w:r>
          </w:p>
        </w:tc>
      </w:tr>
      <w:tr w:rsidR="00EE60C7" w:rsidRPr="00206D3F" w:rsidTr="00E358A8">
        <w:tc>
          <w:tcPr>
            <w:tcW w:w="3438" w:type="dxa"/>
            <w:gridSpan w:val="2"/>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Variance components </w:t>
            </w:r>
          </w:p>
        </w:tc>
        <w:tc>
          <w:tcPr>
            <w:tcW w:w="900" w:type="dxa"/>
          </w:tcPr>
          <w:p w:rsidR="00EE60C7" w:rsidRPr="00206D3F" w:rsidRDefault="00EE60C7" w:rsidP="00DB324A">
            <w:pPr>
              <w:tabs>
                <w:tab w:val="left" w:pos="321"/>
              </w:tabs>
              <w:spacing w:line="360" w:lineRule="auto"/>
              <w:rPr>
                <w:rFonts w:ascii="Times New Roman" w:hAnsi="Times New Roman" w:cs="Times New Roman"/>
                <w:sz w:val="20"/>
                <w:szCs w:val="20"/>
              </w:rPr>
            </w:pPr>
          </w:p>
        </w:tc>
        <w:tc>
          <w:tcPr>
            <w:tcW w:w="630" w:type="dxa"/>
          </w:tcPr>
          <w:p w:rsidR="00EE60C7" w:rsidRPr="00206D3F" w:rsidRDefault="00EE60C7" w:rsidP="00DB324A">
            <w:pPr>
              <w:tabs>
                <w:tab w:val="left" w:pos="288"/>
              </w:tabs>
              <w:spacing w:line="360" w:lineRule="auto"/>
              <w:rPr>
                <w:rFonts w:ascii="Times New Roman" w:hAnsi="Times New Roman" w:cs="Times New Roman"/>
                <w:sz w:val="20"/>
                <w:szCs w:val="20"/>
              </w:rPr>
            </w:pPr>
          </w:p>
        </w:tc>
        <w:tc>
          <w:tcPr>
            <w:tcW w:w="900" w:type="dxa"/>
          </w:tcPr>
          <w:p w:rsidR="00EE60C7" w:rsidRPr="00206D3F" w:rsidRDefault="00EE60C7" w:rsidP="00DB324A">
            <w:pPr>
              <w:tabs>
                <w:tab w:val="left" w:pos="272"/>
              </w:tabs>
              <w:spacing w:line="360" w:lineRule="auto"/>
              <w:rPr>
                <w:rFonts w:ascii="Times New Roman" w:hAnsi="Times New Roman" w:cs="Times New Roman"/>
                <w:sz w:val="20"/>
                <w:szCs w:val="20"/>
              </w:rPr>
            </w:pP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EE60C7" w:rsidP="00DB324A">
            <w:pPr>
              <w:tabs>
                <w:tab w:val="left" w:pos="317"/>
              </w:tabs>
              <w:spacing w:line="360" w:lineRule="auto"/>
              <w:rPr>
                <w:rFonts w:ascii="Times New Roman" w:hAnsi="Times New Roman" w:cs="Times New Roman"/>
                <w:sz w:val="20"/>
                <w:szCs w:val="20"/>
              </w:rPr>
            </w:pPr>
          </w:p>
        </w:tc>
        <w:tc>
          <w:tcPr>
            <w:tcW w:w="720" w:type="dxa"/>
          </w:tcPr>
          <w:p w:rsidR="00EE60C7" w:rsidRPr="00206D3F" w:rsidRDefault="00EE60C7" w:rsidP="00DB324A">
            <w:pPr>
              <w:tabs>
                <w:tab w:val="left" w:pos="351"/>
              </w:tabs>
              <w:spacing w:line="360" w:lineRule="auto"/>
              <w:rPr>
                <w:rFonts w:ascii="Times New Roman" w:hAnsi="Times New Roman" w:cs="Times New Roman"/>
                <w:sz w:val="20"/>
                <w:szCs w:val="20"/>
              </w:rPr>
            </w:pPr>
          </w:p>
        </w:tc>
        <w:tc>
          <w:tcPr>
            <w:tcW w:w="900" w:type="dxa"/>
          </w:tcPr>
          <w:p w:rsidR="00EE60C7" w:rsidRPr="00206D3F" w:rsidRDefault="00EE60C7" w:rsidP="00DB324A">
            <w:pPr>
              <w:tabs>
                <w:tab w:val="decimal" w:pos="351"/>
              </w:tabs>
              <w:spacing w:line="360" w:lineRule="auto"/>
              <w:rPr>
                <w:rFonts w:ascii="Times New Roman" w:hAnsi="Times New Roman" w:cs="Times New Roman"/>
                <w:sz w:val="20"/>
                <w:szCs w:val="20"/>
              </w:rPr>
            </w:pPr>
          </w:p>
        </w:tc>
      </w:tr>
      <w:tr w:rsidR="00EE60C7" w:rsidRPr="00206D3F" w:rsidTr="00E358A8">
        <w:tc>
          <w:tcPr>
            <w:tcW w:w="236" w:type="dxa"/>
            <w:tcBorders>
              <w:bottom w:val="nil"/>
            </w:tcBorders>
          </w:tcPr>
          <w:p w:rsidR="00EE60C7" w:rsidRPr="00206D3F" w:rsidRDefault="00EE60C7" w:rsidP="00DB324A">
            <w:pPr>
              <w:spacing w:line="360" w:lineRule="auto"/>
              <w:rPr>
                <w:rFonts w:ascii="Times New Roman" w:hAnsi="Times New Roman" w:cs="Times New Roman"/>
                <w:sz w:val="20"/>
                <w:szCs w:val="20"/>
              </w:rPr>
            </w:pPr>
          </w:p>
        </w:tc>
        <w:tc>
          <w:tcPr>
            <w:tcW w:w="3202" w:type="dxa"/>
            <w:tcBorders>
              <w:bottom w:val="nil"/>
            </w:tcBorders>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   Clinician-level (σ</w:t>
            </w:r>
            <w:r w:rsidRPr="00206D3F">
              <w:rPr>
                <w:rFonts w:ascii="Times New Roman" w:hAnsi="Times New Roman" w:cs="Times New Roman"/>
                <w:sz w:val="20"/>
                <w:szCs w:val="20"/>
                <w:vertAlign w:val="superscript"/>
              </w:rPr>
              <w:t>2</w:t>
            </w:r>
            <w:r w:rsidRPr="00206D3F">
              <w:rPr>
                <w:rFonts w:ascii="Times New Roman" w:hAnsi="Times New Roman" w:cs="Times New Roman"/>
                <w:sz w:val="20"/>
                <w:szCs w:val="20"/>
              </w:rPr>
              <w:t>)</w:t>
            </w:r>
          </w:p>
        </w:tc>
        <w:tc>
          <w:tcPr>
            <w:tcW w:w="900" w:type="dxa"/>
            <w:tcBorders>
              <w:bottom w:val="nil"/>
            </w:tcBorders>
          </w:tcPr>
          <w:p w:rsidR="00EE60C7" w:rsidRPr="00206D3F" w:rsidRDefault="00EE60C7" w:rsidP="00DB324A">
            <w:pPr>
              <w:pStyle w:val="ListParagraph"/>
              <w:numPr>
                <w:ilvl w:val="0"/>
                <w:numId w:val="17"/>
              </w:numPr>
              <w:tabs>
                <w:tab w:val="left" w:pos="321"/>
              </w:tabs>
              <w:spacing w:line="360" w:lineRule="auto"/>
              <w:rPr>
                <w:rFonts w:ascii="Times New Roman" w:hAnsi="Times New Roman" w:cs="Times New Roman"/>
                <w:sz w:val="20"/>
                <w:szCs w:val="20"/>
              </w:rPr>
            </w:pPr>
          </w:p>
        </w:tc>
        <w:tc>
          <w:tcPr>
            <w:tcW w:w="630" w:type="dxa"/>
            <w:tcBorders>
              <w:bottom w:val="nil"/>
            </w:tcBorders>
          </w:tcPr>
          <w:p w:rsidR="00EE60C7" w:rsidRPr="00206D3F" w:rsidRDefault="00EE60C7" w:rsidP="00DB324A">
            <w:pPr>
              <w:tabs>
                <w:tab w:val="left" w:pos="288"/>
              </w:tabs>
              <w:spacing w:line="360" w:lineRule="auto"/>
              <w:rPr>
                <w:rFonts w:ascii="Times New Roman" w:hAnsi="Times New Roman" w:cs="Times New Roman"/>
                <w:sz w:val="20"/>
                <w:szCs w:val="20"/>
              </w:rPr>
            </w:pPr>
          </w:p>
        </w:tc>
        <w:tc>
          <w:tcPr>
            <w:tcW w:w="900" w:type="dxa"/>
            <w:tcBorders>
              <w:bottom w:val="nil"/>
            </w:tcBorders>
          </w:tcPr>
          <w:p w:rsidR="00EE60C7" w:rsidRPr="00206D3F" w:rsidRDefault="00EE60C7" w:rsidP="00DB324A">
            <w:pPr>
              <w:tabs>
                <w:tab w:val="left" w:pos="272"/>
              </w:tabs>
              <w:spacing w:line="360" w:lineRule="auto"/>
              <w:rPr>
                <w:rFonts w:ascii="Times New Roman" w:hAnsi="Times New Roman" w:cs="Times New Roman"/>
                <w:sz w:val="20"/>
                <w:szCs w:val="20"/>
              </w:rPr>
            </w:pPr>
          </w:p>
        </w:tc>
        <w:tc>
          <w:tcPr>
            <w:tcW w:w="270" w:type="dxa"/>
            <w:tcBorders>
              <w:bottom w:val="nil"/>
            </w:tcBorders>
          </w:tcPr>
          <w:p w:rsidR="00EE60C7" w:rsidRPr="00206D3F" w:rsidRDefault="00EE60C7" w:rsidP="00DB324A">
            <w:pPr>
              <w:spacing w:line="360" w:lineRule="auto"/>
              <w:rPr>
                <w:rFonts w:ascii="Times New Roman" w:hAnsi="Times New Roman" w:cs="Times New Roman"/>
                <w:sz w:val="20"/>
                <w:szCs w:val="20"/>
              </w:rPr>
            </w:pPr>
          </w:p>
        </w:tc>
        <w:tc>
          <w:tcPr>
            <w:tcW w:w="810" w:type="dxa"/>
            <w:tcBorders>
              <w:bottom w:val="nil"/>
            </w:tcBorders>
          </w:tcPr>
          <w:p w:rsidR="00EE60C7" w:rsidRPr="00206D3F" w:rsidRDefault="00C52334" w:rsidP="00C52334">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539</w:t>
            </w:r>
            <w:r w:rsidR="00E6015A" w:rsidRPr="00206D3F">
              <w:rPr>
                <w:rFonts w:ascii="Times New Roman" w:hAnsi="Times New Roman" w:cs="Times New Roman"/>
                <w:sz w:val="20"/>
                <w:szCs w:val="20"/>
              </w:rPr>
              <w:t>.</w:t>
            </w:r>
            <w:r>
              <w:rPr>
                <w:rFonts w:ascii="Times New Roman" w:hAnsi="Times New Roman" w:cs="Times New Roman"/>
                <w:sz w:val="20"/>
                <w:szCs w:val="20"/>
              </w:rPr>
              <w:t>98</w:t>
            </w:r>
          </w:p>
        </w:tc>
        <w:tc>
          <w:tcPr>
            <w:tcW w:w="720" w:type="dxa"/>
            <w:tcBorders>
              <w:bottom w:val="nil"/>
            </w:tcBorders>
          </w:tcPr>
          <w:p w:rsidR="00EE60C7" w:rsidRPr="00206D3F" w:rsidRDefault="00EE60C7" w:rsidP="00DB324A">
            <w:pPr>
              <w:tabs>
                <w:tab w:val="left" w:pos="351"/>
              </w:tabs>
              <w:spacing w:line="360" w:lineRule="auto"/>
              <w:rPr>
                <w:rFonts w:ascii="Times New Roman" w:hAnsi="Times New Roman" w:cs="Times New Roman"/>
                <w:sz w:val="20"/>
                <w:szCs w:val="20"/>
              </w:rPr>
            </w:pPr>
          </w:p>
        </w:tc>
        <w:tc>
          <w:tcPr>
            <w:tcW w:w="900" w:type="dxa"/>
            <w:tcBorders>
              <w:bottom w:val="nil"/>
            </w:tcBorders>
          </w:tcPr>
          <w:p w:rsidR="00EE60C7" w:rsidRPr="00206D3F" w:rsidRDefault="00EE60C7" w:rsidP="00DB324A">
            <w:pPr>
              <w:tabs>
                <w:tab w:val="decimal" w:pos="351"/>
              </w:tabs>
              <w:spacing w:line="360" w:lineRule="auto"/>
              <w:rPr>
                <w:rFonts w:ascii="Times New Roman" w:hAnsi="Times New Roman" w:cs="Times New Roman"/>
                <w:sz w:val="20"/>
                <w:szCs w:val="20"/>
              </w:rPr>
            </w:pPr>
          </w:p>
        </w:tc>
      </w:tr>
      <w:tr w:rsidR="00EE60C7" w:rsidRPr="00206D3F" w:rsidTr="00E358A8">
        <w:tc>
          <w:tcPr>
            <w:tcW w:w="236" w:type="dxa"/>
            <w:tcBorders>
              <w:top w:val="nil"/>
              <w:bottom w:val="single" w:sz="4" w:space="0" w:color="auto"/>
            </w:tcBorders>
          </w:tcPr>
          <w:p w:rsidR="00EE60C7" w:rsidRPr="00206D3F" w:rsidRDefault="00EE60C7" w:rsidP="00DB324A">
            <w:pPr>
              <w:spacing w:line="360" w:lineRule="auto"/>
              <w:rPr>
                <w:rFonts w:ascii="Times New Roman" w:hAnsi="Times New Roman" w:cs="Times New Roman"/>
                <w:sz w:val="20"/>
                <w:szCs w:val="20"/>
              </w:rPr>
            </w:pPr>
          </w:p>
        </w:tc>
        <w:tc>
          <w:tcPr>
            <w:tcW w:w="3202" w:type="dxa"/>
            <w:tcBorders>
              <w:top w:val="nil"/>
              <w:bottom w:val="single" w:sz="4" w:space="0" w:color="auto"/>
            </w:tcBorders>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   Agency-level (τ)</w:t>
            </w:r>
          </w:p>
        </w:tc>
        <w:tc>
          <w:tcPr>
            <w:tcW w:w="900" w:type="dxa"/>
            <w:tcBorders>
              <w:top w:val="nil"/>
              <w:bottom w:val="single" w:sz="4" w:space="0" w:color="auto"/>
            </w:tcBorders>
          </w:tcPr>
          <w:p w:rsidR="00EE60C7" w:rsidRPr="00206D3F" w:rsidRDefault="00362435" w:rsidP="00DB324A">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.00</w:t>
            </w:r>
          </w:p>
        </w:tc>
        <w:tc>
          <w:tcPr>
            <w:tcW w:w="630" w:type="dxa"/>
            <w:tcBorders>
              <w:top w:val="nil"/>
              <w:bottom w:val="single" w:sz="4" w:space="0" w:color="auto"/>
            </w:tcBorders>
          </w:tcPr>
          <w:p w:rsidR="00EE60C7" w:rsidRPr="00206D3F" w:rsidRDefault="00EE60C7" w:rsidP="00DB324A">
            <w:pPr>
              <w:tabs>
                <w:tab w:val="left" w:pos="288"/>
              </w:tabs>
              <w:spacing w:line="360" w:lineRule="auto"/>
              <w:rPr>
                <w:rFonts w:ascii="Times New Roman" w:hAnsi="Times New Roman" w:cs="Times New Roman"/>
                <w:sz w:val="20"/>
                <w:szCs w:val="20"/>
              </w:rPr>
            </w:pPr>
          </w:p>
        </w:tc>
        <w:tc>
          <w:tcPr>
            <w:tcW w:w="900" w:type="dxa"/>
            <w:tcBorders>
              <w:top w:val="nil"/>
              <w:bottom w:val="single" w:sz="4" w:space="0" w:color="auto"/>
            </w:tcBorders>
          </w:tcPr>
          <w:p w:rsidR="00EE60C7" w:rsidRPr="00206D3F" w:rsidRDefault="00EE60C7" w:rsidP="00DB324A">
            <w:pPr>
              <w:tabs>
                <w:tab w:val="left" w:pos="272"/>
              </w:tabs>
              <w:spacing w:line="360" w:lineRule="auto"/>
              <w:rPr>
                <w:rFonts w:ascii="Times New Roman" w:hAnsi="Times New Roman" w:cs="Times New Roman"/>
                <w:sz w:val="20"/>
                <w:szCs w:val="20"/>
              </w:rPr>
            </w:pPr>
          </w:p>
        </w:tc>
        <w:tc>
          <w:tcPr>
            <w:tcW w:w="270" w:type="dxa"/>
            <w:tcBorders>
              <w:top w:val="nil"/>
              <w:bottom w:val="single" w:sz="4" w:space="0" w:color="auto"/>
            </w:tcBorders>
          </w:tcPr>
          <w:p w:rsidR="00EE60C7" w:rsidRPr="00206D3F" w:rsidRDefault="00EE60C7" w:rsidP="00DB324A">
            <w:pPr>
              <w:spacing w:line="360" w:lineRule="auto"/>
              <w:rPr>
                <w:rFonts w:ascii="Times New Roman" w:hAnsi="Times New Roman" w:cs="Times New Roman"/>
                <w:sz w:val="20"/>
                <w:szCs w:val="20"/>
              </w:rPr>
            </w:pPr>
          </w:p>
        </w:tc>
        <w:tc>
          <w:tcPr>
            <w:tcW w:w="810" w:type="dxa"/>
            <w:tcBorders>
              <w:top w:val="nil"/>
              <w:bottom w:val="single" w:sz="4" w:space="0" w:color="auto"/>
            </w:tcBorders>
          </w:tcPr>
          <w:p w:rsidR="00EE60C7" w:rsidRPr="00206D3F" w:rsidRDefault="00C52334" w:rsidP="00DB324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54.01</w:t>
            </w:r>
          </w:p>
        </w:tc>
        <w:tc>
          <w:tcPr>
            <w:tcW w:w="720" w:type="dxa"/>
            <w:tcBorders>
              <w:top w:val="nil"/>
              <w:bottom w:val="single" w:sz="4" w:space="0" w:color="auto"/>
            </w:tcBorders>
          </w:tcPr>
          <w:p w:rsidR="00EE60C7" w:rsidRPr="00206D3F" w:rsidRDefault="00EE60C7" w:rsidP="00DB324A">
            <w:pPr>
              <w:tabs>
                <w:tab w:val="left" w:pos="351"/>
              </w:tabs>
              <w:spacing w:line="360" w:lineRule="auto"/>
              <w:rPr>
                <w:rFonts w:ascii="Times New Roman" w:hAnsi="Times New Roman" w:cs="Times New Roman"/>
                <w:sz w:val="20"/>
                <w:szCs w:val="20"/>
              </w:rPr>
            </w:pPr>
          </w:p>
        </w:tc>
        <w:tc>
          <w:tcPr>
            <w:tcW w:w="900" w:type="dxa"/>
            <w:tcBorders>
              <w:top w:val="nil"/>
              <w:bottom w:val="single" w:sz="4" w:space="0" w:color="auto"/>
            </w:tcBorders>
          </w:tcPr>
          <w:p w:rsidR="00EE60C7" w:rsidRPr="00206D3F" w:rsidRDefault="00EE60C7" w:rsidP="00DB324A">
            <w:pPr>
              <w:tabs>
                <w:tab w:val="decimal" w:pos="351"/>
              </w:tabs>
              <w:spacing w:line="360" w:lineRule="auto"/>
              <w:rPr>
                <w:rFonts w:ascii="Times New Roman" w:hAnsi="Times New Roman" w:cs="Times New Roman"/>
                <w:sz w:val="20"/>
                <w:szCs w:val="20"/>
              </w:rPr>
            </w:pPr>
          </w:p>
        </w:tc>
      </w:tr>
      <w:tr w:rsidR="00F80543" w:rsidRPr="00206D3F" w:rsidTr="00E358A8">
        <w:tc>
          <w:tcPr>
            <w:tcW w:w="8568" w:type="dxa"/>
            <w:gridSpan w:val="9"/>
            <w:tcBorders>
              <w:top w:val="single" w:sz="4" w:space="0" w:color="auto"/>
            </w:tcBorders>
            <w:vAlign w:val="bottom"/>
          </w:tcPr>
          <w:p w:rsidR="00F80543" w:rsidRPr="00206D3F" w:rsidRDefault="00F80543" w:rsidP="00D8682A">
            <w:pPr>
              <w:tabs>
                <w:tab w:val="decimal" w:pos="351"/>
              </w:tabs>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 xml:space="preserve">Moderator: </w:t>
            </w:r>
            <w:r w:rsidR="00D8682A" w:rsidRPr="00206D3F">
              <w:rPr>
                <w:rFonts w:ascii="Times New Roman" w:hAnsi="Times New Roman" w:cs="Times New Roman"/>
                <w:sz w:val="20"/>
                <w:szCs w:val="20"/>
              </w:rPr>
              <w:t xml:space="preserve">T&amp;W </w:t>
            </w:r>
            <w:r w:rsidR="006C29E6">
              <w:rPr>
                <w:rFonts w:ascii="Times New Roman" w:hAnsi="Times New Roman" w:cs="Times New Roman"/>
                <w:sz w:val="20"/>
                <w:szCs w:val="20"/>
              </w:rPr>
              <w:t xml:space="preserve">EBP </w:t>
            </w:r>
            <w:r w:rsidRPr="00206D3F">
              <w:rPr>
                <w:rFonts w:ascii="Times New Roman" w:hAnsi="Times New Roman" w:cs="Times New Roman"/>
                <w:sz w:val="20"/>
                <w:szCs w:val="20"/>
              </w:rPr>
              <w:t>barriers</w:t>
            </w:r>
            <w:r w:rsidR="002F4DA4" w:rsidRPr="00206D3F">
              <w:rPr>
                <w:rFonts w:ascii="Times New Roman" w:hAnsi="Times New Roman" w:cs="Times New Roman"/>
                <w:sz w:val="20"/>
                <w:szCs w:val="20"/>
              </w:rPr>
              <w:t xml:space="preserve"> (T4)</w:t>
            </w:r>
          </w:p>
        </w:tc>
      </w:tr>
      <w:tr w:rsidR="00EE60C7" w:rsidRPr="00206D3F" w:rsidTr="00E358A8">
        <w:tc>
          <w:tcPr>
            <w:tcW w:w="3438" w:type="dxa"/>
            <w:gridSpan w:val="2"/>
            <w:tcBorders>
              <w:top w:val="single" w:sz="4" w:space="0" w:color="auto"/>
            </w:tcBorders>
          </w:tcPr>
          <w:p w:rsidR="00EE60C7" w:rsidRPr="00206D3F" w:rsidRDefault="00EE60C7" w:rsidP="00063AE3">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Level 2 </w:t>
            </w:r>
          </w:p>
        </w:tc>
        <w:tc>
          <w:tcPr>
            <w:tcW w:w="900" w:type="dxa"/>
            <w:tcBorders>
              <w:top w:val="single" w:sz="4" w:space="0" w:color="auto"/>
            </w:tcBorders>
          </w:tcPr>
          <w:p w:rsidR="00EE60C7" w:rsidRPr="00206D3F" w:rsidRDefault="00EE60C7" w:rsidP="00DB324A">
            <w:pPr>
              <w:tabs>
                <w:tab w:val="left" w:pos="321"/>
              </w:tabs>
              <w:spacing w:line="360" w:lineRule="auto"/>
              <w:rPr>
                <w:rFonts w:ascii="Times New Roman" w:hAnsi="Times New Roman" w:cs="Times New Roman"/>
                <w:sz w:val="20"/>
                <w:szCs w:val="20"/>
              </w:rPr>
            </w:pPr>
          </w:p>
        </w:tc>
        <w:tc>
          <w:tcPr>
            <w:tcW w:w="630" w:type="dxa"/>
            <w:tcBorders>
              <w:top w:val="single" w:sz="4" w:space="0" w:color="auto"/>
            </w:tcBorders>
          </w:tcPr>
          <w:p w:rsidR="00EE60C7" w:rsidRPr="00206D3F" w:rsidRDefault="00EE60C7" w:rsidP="00DB324A">
            <w:pPr>
              <w:tabs>
                <w:tab w:val="left" w:pos="288"/>
              </w:tabs>
              <w:spacing w:line="360" w:lineRule="auto"/>
              <w:rPr>
                <w:rFonts w:ascii="Times New Roman" w:hAnsi="Times New Roman" w:cs="Times New Roman"/>
                <w:sz w:val="20"/>
                <w:szCs w:val="20"/>
              </w:rPr>
            </w:pPr>
          </w:p>
        </w:tc>
        <w:tc>
          <w:tcPr>
            <w:tcW w:w="900" w:type="dxa"/>
            <w:tcBorders>
              <w:top w:val="single" w:sz="4" w:space="0" w:color="auto"/>
            </w:tcBorders>
          </w:tcPr>
          <w:p w:rsidR="00EE60C7" w:rsidRPr="00206D3F" w:rsidRDefault="00EE60C7" w:rsidP="00DB324A">
            <w:pPr>
              <w:tabs>
                <w:tab w:val="left" w:pos="272"/>
              </w:tabs>
              <w:spacing w:line="360" w:lineRule="auto"/>
              <w:rPr>
                <w:rFonts w:ascii="Times New Roman" w:hAnsi="Times New Roman" w:cs="Times New Roman"/>
                <w:sz w:val="20"/>
                <w:szCs w:val="20"/>
              </w:rPr>
            </w:pPr>
          </w:p>
        </w:tc>
        <w:tc>
          <w:tcPr>
            <w:tcW w:w="270" w:type="dxa"/>
            <w:tcBorders>
              <w:top w:val="single" w:sz="4" w:space="0" w:color="auto"/>
            </w:tcBorders>
          </w:tcPr>
          <w:p w:rsidR="00EE60C7" w:rsidRPr="00206D3F" w:rsidRDefault="00EE60C7" w:rsidP="00DB324A">
            <w:pPr>
              <w:spacing w:line="360" w:lineRule="auto"/>
              <w:rPr>
                <w:rFonts w:ascii="Times New Roman" w:hAnsi="Times New Roman" w:cs="Times New Roman"/>
                <w:sz w:val="20"/>
                <w:szCs w:val="20"/>
              </w:rPr>
            </w:pPr>
          </w:p>
        </w:tc>
        <w:tc>
          <w:tcPr>
            <w:tcW w:w="810" w:type="dxa"/>
            <w:tcBorders>
              <w:top w:val="single" w:sz="4" w:space="0" w:color="auto"/>
            </w:tcBorders>
          </w:tcPr>
          <w:p w:rsidR="00EE60C7" w:rsidRPr="00206D3F" w:rsidRDefault="00EE60C7" w:rsidP="00DB324A">
            <w:pPr>
              <w:tabs>
                <w:tab w:val="left" w:pos="317"/>
              </w:tabs>
              <w:spacing w:line="360" w:lineRule="auto"/>
              <w:rPr>
                <w:rFonts w:ascii="Times New Roman" w:hAnsi="Times New Roman" w:cs="Times New Roman"/>
                <w:sz w:val="20"/>
                <w:szCs w:val="20"/>
              </w:rPr>
            </w:pPr>
          </w:p>
        </w:tc>
        <w:tc>
          <w:tcPr>
            <w:tcW w:w="720" w:type="dxa"/>
            <w:tcBorders>
              <w:top w:val="single" w:sz="4" w:space="0" w:color="auto"/>
            </w:tcBorders>
          </w:tcPr>
          <w:p w:rsidR="00EE60C7" w:rsidRPr="00206D3F" w:rsidRDefault="00EE60C7" w:rsidP="00DB324A">
            <w:pPr>
              <w:tabs>
                <w:tab w:val="left" w:pos="351"/>
              </w:tabs>
              <w:spacing w:line="360" w:lineRule="auto"/>
              <w:rPr>
                <w:rFonts w:ascii="Times New Roman" w:hAnsi="Times New Roman" w:cs="Times New Roman"/>
                <w:sz w:val="20"/>
                <w:szCs w:val="20"/>
              </w:rPr>
            </w:pPr>
          </w:p>
        </w:tc>
        <w:tc>
          <w:tcPr>
            <w:tcW w:w="900" w:type="dxa"/>
            <w:tcBorders>
              <w:top w:val="single" w:sz="4" w:space="0" w:color="auto"/>
            </w:tcBorders>
          </w:tcPr>
          <w:p w:rsidR="00EE60C7" w:rsidRPr="00206D3F" w:rsidRDefault="00EE60C7" w:rsidP="00DB324A">
            <w:pPr>
              <w:tabs>
                <w:tab w:val="decimal" w:pos="351"/>
              </w:tabs>
              <w:spacing w:line="360" w:lineRule="auto"/>
              <w:rPr>
                <w:rFonts w:ascii="Times New Roman" w:hAnsi="Times New Roman" w:cs="Times New Roman"/>
                <w:sz w:val="20"/>
                <w:szCs w:val="20"/>
              </w:rPr>
            </w:pPr>
          </w:p>
        </w:tc>
      </w:tr>
      <w:tr w:rsidR="00146D7A" w:rsidRPr="00206D3F" w:rsidTr="00E358A8">
        <w:tc>
          <w:tcPr>
            <w:tcW w:w="236" w:type="dxa"/>
          </w:tcPr>
          <w:p w:rsidR="00146D7A" w:rsidRPr="00206D3F" w:rsidRDefault="00146D7A" w:rsidP="00DB324A">
            <w:pPr>
              <w:spacing w:line="360" w:lineRule="auto"/>
              <w:rPr>
                <w:rFonts w:ascii="Times New Roman" w:hAnsi="Times New Roman" w:cs="Times New Roman"/>
                <w:sz w:val="20"/>
                <w:szCs w:val="20"/>
              </w:rPr>
            </w:pPr>
          </w:p>
        </w:tc>
        <w:tc>
          <w:tcPr>
            <w:tcW w:w="3202" w:type="dxa"/>
          </w:tcPr>
          <w:p w:rsidR="00146D7A" w:rsidRPr="00206D3F" w:rsidRDefault="00146D7A"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Intercept</w:t>
            </w:r>
          </w:p>
        </w:tc>
        <w:tc>
          <w:tcPr>
            <w:tcW w:w="900" w:type="dxa"/>
          </w:tcPr>
          <w:p w:rsidR="00146D7A" w:rsidRPr="00206D3F" w:rsidRDefault="00EA2A48" w:rsidP="00EA2A48">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1.98</w:t>
            </w:r>
          </w:p>
        </w:tc>
        <w:tc>
          <w:tcPr>
            <w:tcW w:w="630" w:type="dxa"/>
          </w:tcPr>
          <w:p w:rsidR="00146D7A" w:rsidRPr="00206D3F" w:rsidRDefault="00D93A74" w:rsidP="00EA2A48">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39</w:t>
            </w:r>
          </w:p>
        </w:tc>
        <w:tc>
          <w:tcPr>
            <w:tcW w:w="900" w:type="dxa"/>
          </w:tcPr>
          <w:p w:rsidR="00146D7A" w:rsidRPr="00206D3F" w:rsidRDefault="00146D7A" w:rsidP="00DB324A">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c>
          <w:tcPr>
            <w:tcW w:w="270" w:type="dxa"/>
          </w:tcPr>
          <w:p w:rsidR="00146D7A" w:rsidRPr="00206D3F" w:rsidRDefault="00146D7A" w:rsidP="00DB324A">
            <w:pPr>
              <w:spacing w:line="360" w:lineRule="auto"/>
              <w:rPr>
                <w:rFonts w:ascii="Times New Roman" w:hAnsi="Times New Roman" w:cs="Times New Roman"/>
                <w:sz w:val="20"/>
                <w:szCs w:val="20"/>
              </w:rPr>
            </w:pPr>
          </w:p>
        </w:tc>
        <w:tc>
          <w:tcPr>
            <w:tcW w:w="810" w:type="dxa"/>
          </w:tcPr>
          <w:p w:rsidR="00146D7A" w:rsidRPr="00206D3F" w:rsidRDefault="00AB2B04" w:rsidP="00036D2F">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67.</w:t>
            </w:r>
            <w:r w:rsidR="00036D2F">
              <w:rPr>
                <w:rFonts w:ascii="Times New Roman" w:hAnsi="Times New Roman" w:cs="Times New Roman"/>
                <w:sz w:val="20"/>
                <w:szCs w:val="20"/>
              </w:rPr>
              <w:t>84</w:t>
            </w:r>
          </w:p>
        </w:tc>
        <w:tc>
          <w:tcPr>
            <w:tcW w:w="720" w:type="dxa"/>
          </w:tcPr>
          <w:p w:rsidR="00146D7A" w:rsidRPr="00206D3F" w:rsidRDefault="00AB2B0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3.</w:t>
            </w:r>
            <w:r w:rsidR="00036D2F">
              <w:rPr>
                <w:rFonts w:ascii="Times New Roman" w:hAnsi="Times New Roman" w:cs="Times New Roman"/>
                <w:sz w:val="20"/>
                <w:szCs w:val="20"/>
              </w:rPr>
              <w:t>12</w:t>
            </w:r>
          </w:p>
        </w:tc>
        <w:tc>
          <w:tcPr>
            <w:tcW w:w="900" w:type="dxa"/>
          </w:tcPr>
          <w:p w:rsidR="00146D7A" w:rsidRPr="00206D3F" w:rsidRDefault="00E6015A" w:rsidP="00DB324A">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r>
      <w:tr w:rsidR="008A5DFD" w:rsidRPr="00206D3F" w:rsidTr="00E358A8">
        <w:tc>
          <w:tcPr>
            <w:tcW w:w="236" w:type="dxa"/>
          </w:tcPr>
          <w:p w:rsidR="008A5DFD" w:rsidRPr="00206D3F" w:rsidRDefault="008A5DFD" w:rsidP="00DB324A">
            <w:pPr>
              <w:spacing w:line="360" w:lineRule="auto"/>
              <w:rPr>
                <w:rFonts w:ascii="Times New Roman" w:hAnsi="Times New Roman" w:cs="Times New Roman"/>
                <w:sz w:val="20"/>
                <w:szCs w:val="20"/>
              </w:rPr>
            </w:pPr>
          </w:p>
        </w:tc>
        <w:tc>
          <w:tcPr>
            <w:tcW w:w="3202" w:type="dxa"/>
          </w:tcPr>
          <w:p w:rsidR="008A5DFD" w:rsidRPr="00206D3F" w:rsidRDefault="008A5DFD"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OSC profile (T1)</w:t>
            </w:r>
          </w:p>
        </w:tc>
        <w:tc>
          <w:tcPr>
            <w:tcW w:w="900" w:type="dxa"/>
          </w:tcPr>
          <w:p w:rsidR="008A5DFD" w:rsidRPr="00206D3F" w:rsidRDefault="001C480B" w:rsidP="00EA2A48">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21</w:t>
            </w:r>
          </w:p>
        </w:tc>
        <w:tc>
          <w:tcPr>
            <w:tcW w:w="630" w:type="dxa"/>
          </w:tcPr>
          <w:p w:rsidR="008A5DFD" w:rsidRPr="00206D3F" w:rsidRDefault="008A5DFD" w:rsidP="00EA2A48">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52</w:t>
            </w:r>
          </w:p>
        </w:tc>
        <w:tc>
          <w:tcPr>
            <w:tcW w:w="900" w:type="dxa"/>
          </w:tcPr>
          <w:p w:rsidR="008A5DFD" w:rsidRPr="00206D3F" w:rsidRDefault="001C480B" w:rsidP="00EA2A48">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693</w:t>
            </w:r>
          </w:p>
        </w:tc>
        <w:tc>
          <w:tcPr>
            <w:tcW w:w="270" w:type="dxa"/>
          </w:tcPr>
          <w:p w:rsidR="008A5DFD" w:rsidRPr="00206D3F" w:rsidRDefault="008A5DFD" w:rsidP="00DB324A">
            <w:pPr>
              <w:spacing w:line="360" w:lineRule="auto"/>
              <w:rPr>
                <w:rFonts w:ascii="Times New Roman" w:hAnsi="Times New Roman" w:cs="Times New Roman"/>
                <w:sz w:val="20"/>
                <w:szCs w:val="20"/>
              </w:rPr>
            </w:pPr>
          </w:p>
        </w:tc>
        <w:tc>
          <w:tcPr>
            <w:tcW w:w="810" w:type="dxa"/>
          </w:tcPr>
          <w:p w:rsidR="008A5DFD" w:rsidRPr="00206D3F" w:rsidRDefault="00AB2B04" w:rsidP="00036D2F">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-7.</w:t>
            </w:r>
            <w:r w:rsidR="00036D2F">
              <w:rPr>
                <w:rFonts w:ascii="Times New Roman" w:hAnsi="Times New Roman" w:cs="Times New Roman"/>
                <w:sz w:val="20"/>
                <w:szCs w:val="20"/>
              </w:rPr>
              <w:t>72</w:t>
            </w:r>
          </w:p>
        </w:tc>
        <w:tc>
          <w:tcPr>
            <w:tcW w:w="720" w:type="dxa"/>
          </w:tcPr>
          <w:p w:rsidR="008A5DFD" w:rsidRPr="00206D3F" w:rsidRDefault="00AB2B0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6.</w:t>
            </w:r>
            <w:r w:rsidR="00036D2F">
              <w:rPr>
                <w:rFonts w:ascii="Times New Roman" w:hAnsi="Times New Roman" w:cs="Times New Roman"/>
                <w:sz w:val="20"/>
                <w:szCs w:val="20"/>
              </w:rPr>
              <w:t>24</w:t>
            </w:r>
          </w:p>
        </w:tc>
        <w:tc>
          <w:tcPr>
            <w:tcW w:w="900" w:type="dxa"/>
          </w:tcPr>
          <w:p w:rsidR="008A5DFD" w:rsidRPr="00206D3F" w:rsidRDefault="00AB2B0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036D2F">
              <w:rPr>
                <w:rFonts w:ascii="Times New Roman" w:hAnsi="Times New Roman" w:cs="Times New Roman"/>
                <w:sz w:val="20"/>
                <w:szCs w:val="20"/>
              </w:rPr>
              <w:t>216</w:t>
            </w: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EBP intentions</w:t>
            </w:r>
            <w:r w:rsidR="004E22E6" w:rsidRPr="00206D3F">
              <w:rPr>
                <w:rFonts w:ascii="Times New Roman" w:hAnsi="Times New Roman" w:cs="Times New Roman"/>
                <w:sz w:val="20"/>
                <w:szCs w:val="20"/>
              </w:rPr>
              <w:t>-BG</w:t>
            </w:r>
            <w:r w:rsidRPr="00206D3F">
              <w:rPr>
                <w:rFonts w:ascii="Times New Roman" w:hAnsi="Times New Roman" w:cs="Times New Roman"/>
                <w:sz w:val="20"/>
                <w:szCs w:val="20"/>
              </w:rPr>
              <w:t xml:space="preserve"> (T3)</w:t>
            </w:r>
            <w:r w:rsidR="0022552B" w:rsidRPr="00206D3F">
              <w:rPr>
                <w:rFonts w:ascii="Times New Roman" w:hAnsi="Times New Roman" w:cs="Times New Roman"/>
                <w:sz w:val="20"/>
                <w:szCs w:val="20"/>
                <w:vertAlign w:val="superscript"/>
              </w:rPr>
              <w:t>c</w:t>
            </w:r>
          </w:p>
        </w:tc>
        <w:tc>
          <w:tcPr>
            <w:tcW w:w="900" w:type="dxa"/>
          </w:tcPr>
          <w:p w:rsidR="00EE60C7" w:rsidRPr="00206D3F" w:rsidRDefault="00EA2A48" w:rsidP="00EA2A48">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1.85</w:t>
            </w:r>
          </w:p>
        </w:tc>
        <w:tc>
          <w:tcPr>
            <w:tcW w:w="630" w:type="dxa"/>
          </w:tcPr>
          <w:p w:rsidR="00146D7A" w:rsidRPr="00206D3F" w:rsidRDefault="00D93A74" w:rsidP="00EA2A48">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37</w:t>
            </w:r>
          </w:p>
        </w:tc>
        <w:tc>
          <w:tcPr>
            <w:tcW w:w="900" w:type="dxa"/>
          </w:tcPr>
          <w:p w:rsidR="00EE60C7" w:rsidRPr="00206D3F" w:rsidRDefault="00D93A74" w:rsidP="00DB324A">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036D2F" w:rsidP="00036D2F">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30</w:t>
            </w:r>
            <w:r w:rsidR="00AB2B04" w:rsidRPr="00206D3F">
              <w:rPr>
                <w:rFonts w:ascii="Times New Roman" w:hAnsi="Times New Roman" w:cs="Times New Roman"/>
                <w:sz w:val="20"/>
                <w:szCs w:val="20"/>
              </w:rPr>
              <w:t>.</w:t>
            </w:r>
            <w:r>
              <w:rPr>
                <w:rFonts w:ascii="Times New Roman" w:hAnsi="Times New Roman" w:cs="Times New Roman"/>
                <w:sz w:val="20"/>
                <w:szCs w:val="20"/>
              </w:rPr>
              <w:t>98</w:t>
            </w:r>
          </w:p>
        </w:tc>
        <w:tc>
          <w:tcPr>
            <w:tcW w:w="720" w:type="dxa"/>
          </w:tcPr>
          <w:p w:rsidR="00EE60C7" w:rsidRPr="00206D3F" w:rsidRDefault="00AB2B0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4.</w:t>
            </w:r>
            <w:r w:rsidR="00036D2F">
              <w:rPr>
                <w:rFonts w:ascii="Times New Roman" w:hAnsi="Times New Roman" w:cs="Times New Roman"/>
                <w:sz w:val="20"/>
                <w:szCs w:val="20"/>
              </w:rPr>
              <w:t>37</w:t>
            </w:r>
          </w:p>
        </w:tc>
        <w:tc>
          <w:tcPr>
            <w:tcW w:w="900" w:type="dxa"/>
          </w:tcPr>
          <w:p w:rsidR="00EE60C7" w:rsidRPr="00206D3F" w:rsidRDefault="00AB2B04" w:rsidP="00DB324A">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D8682A"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T&amp;W </w:t>
            </w:r>
            <w:r w:rsidR="006C29E6">
              <w:rPr>
                <w:rFonts w:ascii="Times New Roman" w:hAnsi="Times New Roman" w:cs="Times New Roman"/>
                <w:sz w:val="20"/>
                <w:szCs w:val="20"/>
              </w:rPr>
              <w:t xml:space="preserve">EBP </w:t>
            </w:r>
            <w:r w:rsidR="00EE60C7" w:rsidRPr="00206D3F">
              <w:rPr>
                <w:rFonts w:ascii="Times New Roman" w:hAnsi="Times New Roman" w:cs="Times New Roman"/>
                <w:sz w:val="20"/>
                <w:szCs w:val="20"/>
              </w:rPr>
              <w:t>barriers</w:t>
            </w:r>
            <w:r w:rsidR="004E22E6" w:rsidRPr="00206D3F">
              <w:rPr>
                <w:rFonts w:ascii="Times New Roman" w:hAnsi="Times New Roman" w:cs="Times New Roman"/>
                <w:sz w:val="20"/>
                <w:szCs w:val="20"/>
              </w:rPr>
              <w:t>-BG</w:t>
            </w:r>
            <w:r w:rsidR="00EE60C7"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c</w:t>
            </w:r>
          </w:p>
        </w:tc>
        <w:tc>
          <w:tcPr>
            <w:tcW w:w="900" w:type="dxa"/>
          </w:tcPr>
          <w:p w:rsidR="00EE60C7" w:rsidRPr="00206D3F" w:rsidRDefault="00D93A74" w:rsidP="00EA2A48">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02</w:t>
            </w:r>
          </w:p>
        </w:tc>
        <w:tc>
          <w:tcPr>
            <w:tcW w:w="630" w:type="dxa"/>
          </w:tcPr>
          <w:p w:rsidR="00EE60C7" w:rsidRPr="00206D3F" w:rsidRDefault="00D93A74" w:rsidP="00EA2A48">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46</w:t>
            </w:r>
          </w:p>
        </w:tc>
        <w:tc>
          <w:tcPr>
            <w:tcW w:w="900" w:type="dxa"/>
          </w:tcPr>
          <w:p w:rsidR="00EE60C7" w:rsidRPr="00206D3F" w:rsidRDefault="00D93A74" w:rsidP="00EA2A48">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965</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036D2F" w:rsidP="00036D2F">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7.29</w:t>
            </w:r>
          </w:p>
        </w:tc>
        <w:tc>
          <w:tcPr>
            <w:tcW w:w="720" w:type="dxa"/>
          </w:tcPr>
          <w:p w:rsidR="00EE60C7" w:rsidRPr="00206D3F" w:rsidRDefault="00036D2F" w:rsidP="00DB324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5.08</w:t>
            </w:r>
          </w:p>
        </w:tc>
        <w:tc>
          <w:tcPr>
            <w:tcW w:w="900" w:type="dxa"/>
          </w:tcPr>
          <w:p w:rsidR="00EE60C7" w:rsidRPr="00206D3F" w:rsidRDefault="00AB2B0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036D2F">
              <w:rPr>
                <w:rFonts w:ascii="Times New Roman" w:hAnsi="Times New Roman" w:cs="Times New Roman"/>
                <w:sz w:val="20"/>
                <w:szCs w:val="20"/>
              </w:rPr>
              <w:t>151</w:t>
            </w: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Intentions (T3) x barriers</w:t>
            </w:r>
            <w:r w:rsidR="004E22E6" w:rsidRPr="00206D3F">
              <w:rPr>
                <w:rFonts w:ascii="Times New Roman" w:hAnsi="Times New Roman" w:cs="Times New Roman"/>
                <w:sz w:val="20"/>
                <w:szCs w:val="20"/>
              </w:rPr>
              <w:t>-BG</w:t>
            </w:r>
            <w:r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c</w:t>
            </w:r>
          </w:p>
        </w:tc>
        <w:tc>
          <w:tcPr>
            <w:tcW w:w="900" w:type="dxa"/>
          </w:tcPr>
          <w:p w:rsidR="00EE60C7" w:rsidRPr="00206D3F" w:rsidRDefault="001C480B" w:rsidP="00EA2A48">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01</w:t>
            </w:r>
          </w:p>
        </w:tc>
        <w:tc>
          <w:tcPr>
            <w:tcW w:w="630" w:type="dxa"/>
          </w:tcPr>
          <w:p w:rsidR="00EE60C7" w:rsidRPr="00206D3F" w:rsidRDefault="001C480B" w:rsidP="00EA2A48">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32</w:t>
            </w:r>
          </w:p>
        </w:tc>
        <w:tc>
          <w:tcPr>
            <w:tcW w:w="900" w:type="dxa"/>
          </w:tcPr>
          <w:p w:rsidR="00EE60C7" w:rsidRPr="00206D3F" w:rsidRDefault="001C480B" w:rsidP="00EA2A48">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972</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036D2F" w:rsidP="00036D2F">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-1.60</w:t>
            </w:r>
          </w:p>
        </w:tc>
        <w:tc>
          <w:tcPr>
            <w:tcW w:w="720" w:type="dxa"/>
          </w:tcPr>
          <w:p w:rsidR="00EE60C7" w:rsidRPr="00206D3F" w:rsidRDefault="00AB2B0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7.</w:t>
            </w:r>
            <w:r w:rsidR="00036D2F">
              <w:rPr>
                <w:rFonts w:ascii="Times New Roman" w:hAnsi="Times New Roman" w:cs="Times New Roman"/>
                <w:sz w:val="20"/>
                <w:szCs w:val="20"/>
              </w:rPr>
              <w:t>04</w:t>
            </w:r>
          </w:p>
        </w:tc>
        <w:tc>
          <w:tcPr>
            <w:tcW w:w="900" w:type="dxa"/>
          </w:tcPr>
          <w:p w:rsidR="00EE60C7" w:rsidRPr="00206D3F" w:rsidRDefault="00AB2B0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036D2F">
              <w:rPr>
                <w:rFonts w:ascii="Times New Roman" w:hAnsi="Times New Roman" w:cs="Times New Roman"/>
                <w:sz w:val="20"/>
                <w:szCs w:val="20"/>
              </w:rPr>
              <w:t>820</w:t>
            </w:r>
          </w:p>
        </w:tc>
      </w:tr>
      <w:tr w:rsidR="00EE60C7" w:rsidRPr="00206D3F" w:rsidTr="00E358A8">
        <w:tc>
          <w:tcPr>
            <w:tcW w:w="3438" w:type="dxa"/>
            <w:gridSpan w:val="2"/>
          </w:tcPr>
          <w:p w:rsidR="00EE60C7" w:rsidRPr="00206D3F" w:rsidRDefault="00EE60C7" w:rsidP="00063AE3">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Level 1 </w:t>
            </w:r>
          </w:p>
        </w:tc>
        <w:tc>
          <w:tcPr>
            <w:tcW w:w="900" w:type="dxa"/>
          </w:tcPr>
          <w:p w:rsidR="00EE60C7" w:rsidRPr="00206D3F" w:rsidRDefault="00EE60C7" w:rsidP="00DB324A">
            <w:pPr>
              <w:tabs>
                <w:tab w:val="left" w:pos="321"/>
              </w:tabs>
              <w:spacing w:line="360" w:lineRule="auto"/>
              <w:rPr>
                <w:rFonts w:ascii="Times New Roman" w:hAnsi="Times New Roman" w:cs="Times New Roman"/>
                <w:sz w:val="20"/>
                <w:szCs w:val="20"/>
              </w:rPr>
            </w:pPr>
          </w:p>
        </w:tc>
        <w:tc>
          <w:tcPr>
            <w:tcW w:w="630" w:type="dxa"/>
          </w:tcPr>
          <w:p w:rsidR="00EE60C7" w:rsidRPr="00206D3F" w:rsidRDefault="00EE60C7" w:rsidP="00DB324A">
            <w:pPr>
              <w:tabs>
                <w:tab w:val="left" w:pos="288"/>
              </w:tabs>
              <w:spacing w:line="360" w:lineRule="auto"/>
              <w:rPr>
                <w:rFonts w:ascii="Times New Roman" w:hAnsi="Times New Roman" w:cs="Times New Roman"/>
                <w:sz w:val="20"/>
                <w:szCs w:val="20"/>
              </w:rPr>
            </w:pPr>
          </w:p>
        </w:tc>
        <w:tc>
          <w:tcPr>
            <w:tcW w:w="900" w:type="dxa"/>
          </w:tcPr>
          <w:p w:rsidR="00EE60C7" w:rsidRPr="00206D3F" w:rsidRDefault="00EE60C7" w:rsidP="00DB324A">
            <w:pPr>
              <w:tabs>
                <w:tab w:val="left" w:pos="272"/>
              </w:tabs>
              <w:spacing w:line="360" w:lineRule="auto"/>
              <w:rPr>
                <w:rFonts w:ascii="Times New Roman" w:hAnsi="Times New Roman" w:cs="Times New Roman"/>
                <w:sz w:val="20"/>
                <w:szCs w:val="20"/>
              </w:rPr>
            </w:pP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EE60C7" w:rsidP="00DB324A">
            <w:pPr>
              <w:tabs>
                <w:tab w:val="left" w:pos="317"/>
              </w:tabs>
              <w:spacing w:line="360" w:lineRule="auto"/>
              <w:rPr>
                <w:rFonts w:ascii="Times New Roman" w:hAnsi="Times New Roman" w:cs="Times New Roman"/>
                <w:sz w:val="20"/>
                <w:szCs w:val="20"/>
              </w:rPr>
            </w:pPr>
          </w:p>
        </w:tc>
        <w:tc>
          <w:tcPr>
            <w:tcW w:w="720" w:type="dxa"/>
          </w:tcPr>
          <w:p w:rsidR="00EE60C7" w:rsidRPr="00206D3F" w:rsidRDefault="00EE60C7" w:rsidP="00DB324A">
            <w:pPr>
              <w:tabs>
                <w:tab w:val="left" w:pos="351"/>
              </w:tabs>
              <w:spacing w:line="360" w:lineRule="auto"/>
              <w:rPr>
                <w:rFonts w:ascii="Times New Roman" w:hAnsi="Times New Roman" w:cs="Times New Roman"/>
                <w:sz w:val="20"/>
                <w:szCs w:val="20"/>
              </w:rPr>
            </w:pPr>
          </w:p>
        </w:tc>
        <w:tc>
          <w:tcPr>
            <w:tcW w:w="900" w:type="dxa"/>
          </w:tcPr>
          <w:p w:rsidR="00EE60C7" w:rsidRPr="00206D3F" w:rsidRDefault="00EE60C7" w:rsidP="00DB324A">
            <w:pPr>
              <w:tabs>
                <w:tab w:val="decimal" w:pos="351"/>
              </w:tabs>
              <w:spacing w:line="360" w:lineRule="auto"/>
              <w:rPr>
                <w:rFonts w:ascii="Times New Roman" w:hAnsi="Times New Roman" w:cs="Times New Roman"/>
                <w:sz w:val="20"/>
                <w:szCs w:val="20"/>
              </w:rPr>
            </w:pP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EBP intentions</w:t>
            </w:r>
            <w:r w:rsidR="004E22E6" w:rsidRPr="00206D3F">
              <w:rPr>
                <w:rFonts w:ascii="Times New Roman" w:hAnsi="Times New Roman" w:cs="Times New Roman"/>
                <w:sz w:val="20"/>
                <w:szCs w:val="20"/>
              </w:rPr>
              <w:t>-WG</w:t>
            </w:r>
            <w:r w:rsidRPr="00206D3F">
              <w:rPr>
                <w:rFonts w:ascii="Times New Roman" w:hAnsi="Times New Roman" w:cs="Times New Roman"/>
                <w:sz w:val="20"/>
                <w:szCs w:val="20"/>
              </w:rPr>
              <w:t xml:space="preserve"> (T3)</w:t>
            </w:r>
            <w:r w:rsidR="0022552B" w:rsidRPr="00206D3F">
              <w:rPr>
                <w:rFonts w:ascii="Times New Roman" w:hAnsi="Times New Roman" w:cs="Times New Roman"/>
                <w:sz w:val="20"/>
                <w:szCs w:val="20"/>
                <w:vertAlign w:val="superscript"/>
              </w:rPr>
              <w:t>d</w:t>
            </w:r>
          </w:p>
        </w:tc>
        <w:tc>
          <w:tcPr>
            <w:tcW w:w="900" w:type="dxa"/>
          </w:tcPr>
          <w:p w:rsidR="00EE60C7" w:rsidRPr="00206D3F" w:rsidRDefault="00146D7A" w:rsidP="00EA2A48">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19</w:t>
            </w:r>
          </w:p>
        </w:tc>
        <w:tc>
          <w:tcPr>
            <w:tcW w:w="630" w:type="dxa"/>
          </w:tcPr>
          <w:p w:rsidR="00EE60C7" w:rsidRPr="00206D3F" w:rsidRDefault="00146D7A" w:rsidP="00EA2A48">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18</w:t>
            </w:r>
          </w:p>
        </w:tc>
        <w:tc>
          <w:tcPr>
            <w:tcW w:w="900" w:type="dxa"/>
          </w:tcPr>
          <w:p w:rsidR="00EE60C7" w:rsidRPr="00206D3F" w:rsidRDefault="001C480B" w:rsidP="00EA2A48">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291</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BB3924" w:rsidP="00036D2F">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11.</w:t>
            </w:r>
            <w:r w:rsidR="00036D2F">
              <w:rPr>
                <w:rFonts w:ascii="Times New Roman" w:hAnsi="Times New Roman" w:cs="Times New Roman"/>
                <w:sz w:val="20"/>
                <w:szCs w:val="20"/>
              </w:rPr>
              <w:t>46</w:t>
            </w:r>
          </w:p>
        </w:tc>
        <w:tc>
          <w:tcPr>
            <w:tcW w:w="720" w:type="dxa"/>
          </w:tcPr>
          <w:p w:rsidR="00EE60C7" w:rsidRPr="00206D3F" w:rsidRDefault="00036D2F" w:rsidP="00036D2F">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1.71</w:t>
            </w:r>
          </w:p>
        </w:tc>
        <w:tc>
          <w:tcPr>
            <w:tcW w:w="900" w:type="dxa"/>
          </w:tcPr>
          <w:p w:rsidR="00EE60C7" w:rsidRPr="00206D3F" w:rsidRDefault="00E6015A" w:rsidP="00DB324A">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&lt;.001</w:t>
            </w: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D8682A"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T&amp;W </w:t>
            </w:r>
            <w:r w:rsidR="006C29E6">
              <w:rPr>
                <w:rFonts w:ascii="Times New Roman" w:hAnsi="Times New Roman" w:cs="Times New Roman"/>
                <w:sz w:val="20"/>
                <w:szCs w:val="20"/>
              </w:rPr>
              <w:t xml:space="preserve">EBP </w:t>
            </w:r>
            <w:r w:rsidR="00EE60C7" w:rsidRPr="00206D3F">
              <w:rPr>
                <w:rFonts w:ascii="Times New Roman" w:hAnsi="Times New Roman" w:cs="Times New Roman"/>
                <w:sz w:val="20"/>
                <w:szCs w:val="20"/>
              </w:rPr>
              <w:t>barriers</w:t>
            </w:r>
            <w:r w:rsidR="004E22E6" w:rsidRPr="00206D3F">
              <w:rPr>
                <w:rFonts w:ascii="Times New Roman" w:hAnsi="Times New Roman" w:cs="Times New Roman"/>
                <w:sz w:val="20"/>
                <w:szCs w:val="20"/>
              </w:rPr>
              <w:t>-WG</w:t>
            </w:r>
            <w:r w:rsidR="00EE60C7"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d</w:t>
            </w:r>
          </w:p>
        </w:tc>
        <w:tc>
          <w:tcPr>
            <w:tcW w:w="900" w:type="dxa"/>
          </w:tcPr>
          <w:p w:rsidR="00EE60C7" w:rsidRPr="00206D3F" w:rsidRDefault="00146D7A" w:rsidP="00DB324A">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-.23</w:t>
            </w:r>
          </w:p>
        </w:tc>
        <w:tc>
          <w:tcPr>
            <w:tcW w:w="630" w:type="dxa"/>
          </w:tcPr>
          <w:p w:rsidR="00EE60C7" w:rsidRPr="00206D3F" w:rsidRDefault="00146D7A" w:rsidP="00EA2A48">
            <w:pPr>
              <w:tabs>
                <w:tab w:val="decimal" w:pos="288"/>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21</w:t>
            </w:r>
          </w:p>
        </w:tc>
        <w:tc>
          <w:tcPr>
            <w:tcW w:w="900" w:type="dxa"/>
          </w:tcPr>
          <w:p w:rsidR="00EE60C7" w:rsidRPr="00206D3F" w:rsidRDefault="00146D7A" w:rsidP="00EA2A48">
            <w:pPr>
              <w:tabs>
                <w:tab w:val="decimal" w:pos="272"/>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277</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BB3924" w:rsidP="00036D2F">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036D2F">
              <w:rPr>
                <w:rFonts w:ascii="Times New Roman" w:hAnsi="Times New Roman" w:cs="Times New Roman"/>
                <w:sz w:val="20"/>
                <w:szCs w:val="20"/>
              </w:rPr>
              <w:t>32</w:t>
            </w:r>
          </w:p>
        </w:tc>
        <w:tc>
          <w:tcPr>
            <w:tcW w:w="720" w:type="dxa"/>
          </w:tcPr>
          <w:p w:rsidR="00EE60C7" w:rsidRPr="00206D3F" w:rsidRDefault="00E6015A"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1.</w:t>
            </w:r>
            <w:r w:rsidR="00036D2F">
              <w:rPr>
                <w:rFonts w:ascii="Times New Roman" w:hAnsi="Times New Roman" w:cs="Times New Roman"/>
                <w:sz w:val="20"/>
                <w:szCs w:val="20"/>
              </w:rPr>
              <w:t>42</w:t>
            </w:r>
          </w:p>
        </w:tc>
        <w:tc>
          <w:tcPr>
            <w:tcW w:w="900" w:type="dxa"/>
          </w:tcPr>
          <w:p w:rsidR="00EE60C7" w:rsidRPr="00206D3F" w:rsidRDefault="00BB3924"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036D2F">
              <w:rPr>
                <w:rFonts w:ascii="Times New Roman" w:hAnsi="Times New Roman" w:cs="Times New Roman"/>
                <w:sz w:val="20"/>
                <w:szCs w:val="20"/>
              </w:rPr>
              <w:t>822</w:t>
            </w: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Intentions (T3) x barriers</w:t>
            </w:r>
            <w:r w:rsidR="004E22E6" w:rsidRPr="00206D3F">
              <w:rPr>
                <w:rFonts w:ascii="Times New Roman" w:hAnsi="Times New Roman" w:cs="Times New Roman"/>
                <w:sz w:val="20"/>
                <w:szCs w:val="20"/>
              </w:rPr>
              <w:t>-WG</w:t>
            </w:r>
            <w:r w:rsidRPr="00206D3F">
              <w:rPr>
                <w:rFonts w:ascii="Times New Roman" w:hAnsi="Times New Roman" w:cs="Times New Roman"/>
                <w:sz w:val="20"/>
                <w:szCs w:val="20"/>
              </w:rPr>
              <w:t xml:space="preserve"> (T4)</w:t>
            </w:r>
            <w:r w:rsidR="0022552B" w:rsidRPr="00206D3F">
              <w:rPr>
                <w:rFonts w:ascii="Times New Roman" w:hAnsi="Times New Roman" w:cs="Times New Roman"/>
                <w:sz w:val="20"/>
                <w:szCs w:val="20"/>
                <w:vertAlign w:val="superscript"/>
              </w:rPr>
              <w:t>d</w:t>
            </w:r>
          </w:p>
        </w:tc>
        <w:tc>
          <w:tcPr>
            <w:tcW w:w="900" w:type="dxa"/>
          </w:tcPr>
          <w:p w:rsidR="00EE60C7" w:rsidRPr="00206D3F" w:rsidRDefault="00EA2A48" w:rsidP="00DB324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-.01</w:t>
            </w:r>
          </w:p>
        </w:tc>
        <w:tc>
          <w:tcPr>
            <w:tcW w:w="630" w:type="dxa"/>
          </w:tcPr>
          <w:p w:rsidR="00EE60C7" w:rsidRPr="00206D3F" w:rsidRDefault="00EA2A48" w:rsidP="00DB324A">
            <w:pPr>
              <w:tabs>
                <w:tab w:val="decimal" w:pos="288"/>
              </w:tabs>
              <w:spacing w:line="360" w:lineRule="auto"/>
              <w:rPr>
                <w:rFonts w:ascii="Times New Roman" w:hAnsi="Times New Roman" w:cs="Times New Roman"/>
                <w:sz w:val="20"/>
                <w:szCs w:val="20"/>
              </w:rPr>
            </w:pPr>
            <w:r>
              <w:rPr>
                <w:rFonts w:ascii="Times New Roman" w:hAnsi="Times New Roman" w:cs="Times New Roman"/>
                <w:sz w:val="20"/>
                <w:szCs w:val="20"/>
              </w:rPr>
              <w:t>.22</w:t>
            </w:r>
          </w:p>
        </w:tc>
        <w:tc>
          <w:tcPr>
            <w:tcW w:w="900" w:type="dxa"/>
          </w:tcPr>
          <w:p w:rsidR="00EE60C7" w:rsidRPr="00206D3F" w:rsidRDefault="00EA2A48" w:rsidP="00DB324A">
            <w:pPr>
              <w:tabs>
                <w:tab w:val="decimal" w:pos="272"/>
              </w:tabs>
              <w:spacing w:line="360" w:lineRule="auto"/>
              <w:rPr>
                <w:rFonts w:ascii="Times New Roman" w:hAnsi="Times New Roman" w:cs="Times New Roman"/>
                <w:sz w:val="20"/>
                <w:szCs w:val="20"/>
              </w:rPr>
            </w:pPr>
            <w:r>
              <w:rPr>
                <w:rFonts w:ascii="Times New Roman" w:hAnsi="Times New Roman" w:cs="Times New Roman"/>
                <w:sz w:val="20"/>
                <w:szCs w:val="20"/>
              </w:rPr>
              <w:t>.950</w:t>
            </w: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8D63FF" w:rsidP="00036D2F">
            <w:pPr>
              <w:tabs>
                <w:tab w:val="decimal" w:pos="317"/>
              </w:tabs>
              <w:spacing w:line="360" w:lineRule="auto"/>
              <w:rPr>
                <w:rFonts w:ascii="Times New Roman" w:hAnsi="Times New Roman" w:cs="Times New Roman"/>
                <w:sz w:val="20"/>
                <w:szCs w:val="20"/>
              </w:rPr>
            </w:pPr>
            <w:r w:rsidRPr="00206D3F">
              <w:rPr>
                <w:rFonts w:ascii="Times New Roman" w:hAnsi="Times New Roman" w:cs="Times New Roman"/>
                <w:sz w:val="20"/>
                <w:szCs w:val="20"/>
              </w:rPr>
              <w:t>-2.</w:t>
            </w:r>
            <w:r w:rsidR="00036D2F">
              <w:rPr>
                <w:rFonts w:ascii="Times New Roman" w:hAnsi="Times New Roman" w:cs="Times New Roman"/>
                <w:sz w:val="20"/>
                <w:szCs w:val="20"/>
              </w:rPr>
              <w:t>28</w:t>
            </w:r>
          </w:p>
        </w:tc>
        <w:tc>
          <w:tcPr>
            <w:tcW w:w="720" w:type="dxa"/>
          </w:tcPr>
          <w:p w:rsidR="00EE60C7" w:rsidRPr="00206D3F" w:rsidRDefault="008D63FF"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036D2F">
              <w:rPr>
                <w:rFonts w:ascii="Times New Roman" w:hAnsi="Times New Roman" w:cs="Times New Roman"/>
                <w:sz w:val="20"/>
                <w:szCs w:val="20"/>
              </w:rPr>
              <w:t>80</w:t>
            </w:r>
          </w:p>
        </w:tc>
        <w:tc>
          <w:tcPr>
            <w:tcW w:w="900" w:type="dxa"/>
          </w:tcPr>
          <w:p w:rsidR="00EE60C7" w:rsidRPr="00206D3F" w:rsidRDefault="008D63FF" w:rsidP="00036D2F">
            <w:pPr>
              <w:tabs>
                <w:tab w:val="decimal" w:pos="35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036D2F">
              <w:rPr>
                <w:rFonts w:ascii="Times New Roman" w:hAnsi="Times New Roman" w:cs="Times New Roman"/>
                <w:sz w:val="20"/>
                <w:szCs w:val="20"/>
              </w:rPr>
              <w:t>004</w:t>
            </w:r>
          </w:p>
        </w:tc>
      </w:tr>
      <w:tr w:rsidR="00EE60C7" w:rsidRPr="00206D3F" w:rsidTr="00E358A8">
        <w:tc>
          <w:tcPr>
            <w:tcW w:w="3438" w:type="dxa"/>
            <w:gridSpan w:val="2"/>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Variance components </w:t>
            </w:r>
          </w:p>
        </w:tc>
        <w:tc>
          <w:tcPr>
            <w:tcW w:w="900" w:type="dxa"/>
          </w:tcPr>
          <w:p w:rsidR="00EE60C7" w:rsidRPr="00206D3F" w:rsidRDefault="00EE60C7" w:rsidP="00DB324A">
            <w:pPr>
              <w:tabs>
                <w:tab w:val="left" w:pos="321"/>
              </w:tabs>
              <w:spacing w:line="360" w:lineRule="auto"/>
              <w:rPr>
                <w:rFonts w:ascii="Times New Roman" w:hAnsi="Times New Roman" w:cs="Times New Roman"/>
                <w:sz w:val="20"/>
                <w:szCs w:val="20"/>
              </w:rPr>
            </w:pPr>
          </w:p>
        </w:tc>
        <w:tc>
          <w:tcPr>
            <w:tcW w:w="630" w:type="dxa"/>
          </w:tcPr>
          <w:p w:rsidR="00EE60C7" w:rsidRPr="00206D3F" w:rsidRDefault="00EE60C7" w:rsidP="00DB324A">
            <w:pPr>
              <w:spacing w:line="360" w:lineRule="auto"/>
              <w:rPr>
                <w:rFonts w:ascii="Times New Roman" w:hAnsi="Times New Roman" w:cs="Times New Roman"/>
                <w:sz w:val="20"/>
                <w:szCs w:val="20"/>
              </w:rPr>
            </w:pPr>
          </w:p>
        </w:tc>
        <w:tc>
          <w:tcPr>
            <w:tcW w:w="900" w:type="dxa"/>
          </w:tcPr>
          <w:p w:rsidR="00EE60C7" w:rsidRPr="00206D3F" w:rsidRDefault="00EE60C7" w:rsidP="00DB324A">
            <w:pPr>
              <w:spacing w:line="360" w:lineRule="auto"/>
              <w:rPr>
                <w:rFonts w:ascii="Times New Roman" w:hAnsi="Times New Roman" w:cs="Times New Roman"/>
                <w:sz w:val="20"/>
                <w:szCs w:val="20"/>
              </w:rPr>
            </w:pP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EE60C7" w:rsidP="00DB324A">
            <w:pPr>
              <w:tabs>
                <w:tab w:val="left" w:pos="317"/>
              </w:tabs>
              <w:spacing w:line="360" w:lineRule="auto"/>
              <w:rPr>
                <w:rFonts w:ascii="Times New Roman" w:hAnsi="Times New Roman" w:cs="Times New Roman"/>
                <w:sz w:val="20"/>
                <w:szCs w:val="20"/>
              </w:rPr>
            </w:pPr>
          </w:p>
        </w:tc>
        <w:tc>
          <w:tcPr>
            <w:tcW w:w="720" w:type="dxa"/>
          </w:tcPr>
          <w:p w:rsidR="00EE60C7" w:rsidRPr="00206D3F" w:rsidRDefault="00EE60C7" w:rsidP="00DB324A">
            <w:pPr>
              <w:spacing w:line="360" w:lineRule="auto"/>
              <w:rPr>
                <w:rFonts w:ascii="Times New Roman" w:hAnsi="Times New Roman" w:cs="Times New Roman"/>
                <w:sz w:val="20"/>
                <w:szCs w:val="20"/>
              </w:rPr>
            </w:pPr>
          </w:p>
        </w:tc>
        <w:tc>
          <w:tcPr>
            <w:tcW w:w="900" w:type="dxa"/>
          </w:tcPr>
          <w:p w:rsidR="00EE60C7" w:rsidRPr="00206D3F" w:rsidRDefault="00EE60C7" w:rsidP="00DB324A">
            <w:pPr>
              <w:spacing w:line="360" w:lineRule="auto"/>
              <w:rPr>
                <w:rFonts w:ascii="Times New Roman" w:hAnsi="Times New Roman" w:cs="Times New Roman"/>
                <w:sz w:val="20"/>
                <w:szCs w:val="20"/>
              </w:rPr>
            </w:pP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   Clinician-level (σ</w:t>
            </w:r>
            <w:r w:rsidRPr="00206D3F">
              <w:rPr>
                <w:rFonts w:ascii="Times New Roman" w:hAnsi="Times New Roman" w:cs="Times New Roman"/>
                <w:sz w:val="20"/>
                <w:szCs w:val="20"/>
                <w:vertAlign w:val="superscript"/>
              </w:rPr>
              <w:t>2</w:t>
            </w:r>
            <w:r w:rsidRPr="00206D3F">
              <w:rPr>
                <w:rFonts w:ascii="Times New Roman" w:hAnsi="Times New Roman" w:cs="Times New Roman"/>
                <w:sz w:val="20"/>
                <w:szCs w:val="20"/>
              </w:rPr>
              <w:t>)</w:t>
            </w:r>
          </w:p>
        </w:tc>
        <w:tc>
          <w:tcPr>
            <w:tcW w:w="900" w:type="dxa"/>
          </w:tcPr>
          <w:p w:rsidR="00EE60C7" w:rsidRPr="00206D3F" w:rsidRDefault="00EE60C7" w:rsidP="00DB324A">
            <w:pPr>
              <w:pStyle w:val="ListParagraph"/>
              <w:numPr>
                <w:ilvl w:val="0"/>
                <w:numId w:val="16"/>
              </w:numPr>
              <w:tabs>
                <w:tab w:val="left" w:pos="321"/>
              </w:tabs>
              <w:spacing w:line="360" w:lineRule="auto"/>
              <w:rPr>
                <w:rFonts w:ascii="Times New Roman" w:hAnsi="Times New Roman" w:cs="Times New Roman"/>
                <w:sz w:val="20"/>
                <w:szCs w:val="20"/>
              </w:rPr>
            </w:pPr>
          </w:p>
        </w:tc>
        <w:tc>
          <w:tcPr>
            <w:tcW w:w="630" w:type="dxa"/>
          </w:tcPr>
          <w:p w:rsidR="00EE60C7" w:rsidRPr="00206D3F" w:rsidRDefault="00EE60C7" w:rsidP="00DB324A">
            <w:pPr>
              <w:spacing w:line="360" w:lineRule="auto"/>
              <w:rPr>
                <w:rFonts w:ascii="Times New Roman" w:hAnsi="Times New Roman" w:cs="Times New Roman"/>
                <w:sz w:val="20"/>
                <w:szCs w:val="20"/>
              </w:rPr>
            </w:pPr>
          </w:p>
        </w:tc>
        <w:tc>
          <w:tcPr>
            <w:tcW w:w="900" w:type="dxa"/>
          </w:tcPr>
          <w:p w:rsidR="00EE60C7" w:rsidRPr="00206D3F" w:rsidRDefault="00EE60C7" w:rsidP="00DB324A">
            <w:pPr>
              <w:spacing w:line="360" w:lineRule="auto"/>
              <w:rPr>
                <w:rFonts w:ascii="Times New Roman" w:hAnsi="Times New Roman" w:cs="Times New Roman"/>
                <w:sz w:val="20"/>
                <w:szCs w:val="20"/>
              </w:rPr>
            </w:pP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036D2F" w:rsidP="00036D2F">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538</w:t>
            </w:r>
            <w:r w:rsidR="00BB3924" w:rsidRPr="00206D3F">
              <w:rPr>
                <w:rFonts w:ascii="Times New Roman" w:hAnsi="Times New Roman" w:cs="Times New Roman"/>
                <w:sz w:val="20"/>
                <w:szCs w:val="20"/>
              </w:rPr>
              <w:t>.</w:t>
            </w:r>
            <w:r>
              <w:rPr>
                <w:rFonts w:ascii="Times New Roman" w:hAnsi="Times New Roman" w:cs="Times New Roman"/>
                <w:sz w:val="20"/>
                <w:szCs w:val="20"/>
              </w:rPr>
              <w:t>21</w:t>
            </w:r>
          </w:p>
        </w:tc>
        <w:tc>
          <w:tcPr>
            <w:tcW w:w="720" w:type="dxa"/>
          </w:tcPr>
          <w:p w:rsidR="00EE60C7" w:rsidRPr="00206D3F" w:rsidRDefault="00EE60C7" w:rsidP="00DB324A">
            <w:pPr>
              <w:spacing w:line="360" w:lineRule="auto"/>
              <w:rPr>
                <w:rFonts w:ascii="Times New Roman" w:hAnsi="Times New Roman" w:cs="Times New Roman"/>
                <w:sz w:val="20"/>
                <w:szCs w:val="20"/>
              </w:rPr>
            </w:pPr>
          </w:p>
        </w:tc>
        <w:tc>
          <w:tcPr>
            <w:tcW w:w="900" w:type="dxa"/>
          </w:tcPr>
          <w:p w:rsidR="00EE60C7" w:rsidRPr="00206D3F" w:rsidRDefault="00EE60C7" w:rsidP="00DB324A">
            <w:pPr>
              <w:spacing w:line="360" w:lineRule="auto"/>
              <w:rPr>
                <w:rFonts w:ascii="Times New Roman" w:hAnsi="Times New Roman" w:cs="Times New Roman"/>
                <w:sz w:val="20"/>
                <w:szCs w:val="20"/>
              </w:rPr>
            </w:pPr>
          </w:p>
        </w:tc>
      </w:tr>
      <w:tr w:rsidR="00EE60C7" w:rsidRPr="00206D3F" w:rsidTr="00E358A8">
        <w:tc>
          <w:tcPr>
            <w:tcW w:w="236" w:type="dxa"/>
          </w:tcPr>
          <w:p w:rsidR="00EE60C7" w:rsidRPr="00206D3F" w:rsidRDefault="00EE60C7" w:rsidP="00DB324A">
            <w:pPr>
              <w:spacing w:line="360" w:lineRule="auto"/>
              <w:rPr>
                <w:rFonts w:ascii="Times New Roman" w:hAnsi="Times New Roman" w:cs="Times New Roman"/>
                <w:sz w:val="20"/>
                <w:szCs w:val="20"/>
              </w:rPr>
            </w:pPr>
          </w:p>
        </w:tc>
        <w:tc>
          <w:tcPr>
            <w:tcW w:w="3202" w:type="dxa"/>
          </w:tcPr>
          <w:p w:rsidR="00EE60C7" w:rsidRPr="00206D3F" w:rsidRDefault="00EE60C7" w:rsidP="00DB324A">
            <w:pPr>
              <w:spacing w:line="360" w:lineRule="auto"/>
              <w:rPr>
                <w:rFonts w:ascii="Times New Roman" w:hAnsi="Times New Roman" w:cs="Times New Roman"/>
                <w:sz w:val="20"/>
                <w:szCs w:val="20"/>
              </w:rPr>
            </w:pPr>
            <w:r w:rsidRPr="00206D3F">
              <w:rPr>
                <w:rFonts w:ascii="Times New Roman" w:hAnsi="Times New Roman" w:cs="Times New Roman"/>
                <w:sz w:val="20"/>
                <w:szCs w:val="20"/>
              </w:rPr>
              <w:t xml:space="preserve">   Agency-level (τ)</w:t>
            </w:r>
          </w:p>
        </w:tc>
        <w:tc>
          <w:tcPr>
            <w:tcW w:w="900" w:type="dxa"/>
          </w:tcPr>
          <w:p w:rsidR="00EE60C7" w:rsidRPr="00206D3F" w:rsidRDefault="00146D7A" w:rsidP="00EA2A48">
            <w:pPr>
              <w:tabs>
                <w:tab w:val="decimal" w:pos="321"/>
              </w:tabs>
              <w:spacing w:line="360" w:lineRule="auto"/>
              <w:rPr>
                <w:rFonts w:ascii="Times New Roman" w:hAnsi="Times New Roman" w:cs="Times New Roman"/>
                <w:sz w:val="20"/>
                <w:szCs w:val="20"/>
              </w:rPr>
            </w:pPr>
            <w:r w:rsidRPr="00206D3F">
              <w:rPr>
                <w:rFonts w:ascii="Times New Roman" w:hAnsi="Times New Roman" w:cs="Times New Roman"/>
                <w:sz w:val="20"/>
                <w:szCs w:val="20"/>
              </w:rPr>
              <w:t>.</w:t>
            </w:r>
            <w:r w:rsidR="00EA2A48">
              <w:rPr>
                <w:rFonts w:ascii="Times New Roman" w:hAnsi="Times New Roman" w:cs="Times New Roman"/>
                <w:sz w:val="20"/>
                <w:szCs w:val="20"/>
              </w:rPr>
              <w:t>00</w:t>
            </w:r>
          </w:p>
        </w:tc>
        <w:tc>
          <w:tcPr>
            <w:tcW w:w="630" w:type="dxa"/>
          </w:tcPr>
          <w:p w:rsidR="00EE60C7" w:rsidRPr="00206D3F" w:rsidRDefault="00EE60C7" w:rsidP="00DB324A">
            <w:pPr>
              <w:spacing w:line="360" w:lineRule="auto"/>
              <w:rPr>
                <w:rFonts w:ascii="Times New Roman" w:hAnsi="Times New Roman" w:cs="Times New Roman"/>
                <w:sz w:val="20"/>
                <w:szCs w:val="20"/>
              </w:rPr>
            </w:pPr>
          </w:p>
        </w:tc>
        <w:tc>
          <w:tcPr>
            <w:tcW w:w="900" w:type="dxa"/>
          </w:tcPr>
          <w:p w:rsidR="00EE60C7" w:rsidRPr="00206D3F" w:rsidRDefault="00EE60C7" w:rsidP="00DB324A">
            <w:pPr>
              <w:spacing w:line="360" w:lineRule="auto"/>
              <w:rPr>
                <w:rFonts w:ascii="Times New Roman" w:hAnsi="Times New Roman" w:cs="Times New Roman"/>
                <w:sz w:val="20"/>
                <w:szCs w:val="20"/>
              </w:rPr>
            </w:pPr>
          </w:p>
        </w:tc>
        <w:tc>
          <w:tcPr>
            <w:tcW w:w="270" w:type="dxa"/>
          </w:tcPr>
          <w:p w:rsidR="00EE60C7" w:rsidRPr="00206D3F" w:rsidRDefault="00EE60C7" w:rsidP="00DB324A">
            <w:pPr>
              <w:spacing w:line="360" w:lineRule="auto"/>
              <w:rPr>
                <w:rFonts w:ascii="Times New Roman" w:hAnsi="Times New Roman" w:cs="Times New Roman"/>
                <w:sz w:val="20"/>
                <w:szCs w:val="20"/>
              </w:rPr>
            </w:pPr>
          </w:p>
        </w:tc>
        <w:tc>
          <w:tcPr>
            <w:tcW w:w="810" w:type="dxa"/>
          </w:tcPr>
          <w:p w:rsidR="00EE60C7" w:rsidRPr="00206D3F" w:rsidRDefault="00036D2F" w:rsidP="00036D2F">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45</w:t>
            </w:r>
            <w:r w:rsidR="00BB3924" w:rsidRPr="00206D3F">
              <w:rPr>
                <w:rFonts w:ascii="Times New Roman" w:hAnsi="Times New Roman" w:cs="Times New Roman"/>
                <w:sz w:val="20"/>
                <w:szCs w:val="20"/>
              </w:rPr>
              <w:t>.</w:t>
            </w:r>
            <w:r>
              <w:rPr>
                <w:rFonts w:ascii="Times New Roman" w:hAnsi="Times New Roman" w:cs="Times New Roman"/>
                <w:sz w:val="20"/>
                <w:szCs w:val="20"/>
              </w:rPr>
              <w:t>13</w:t>
            </w:r>
          </w:p>
        </w:tc>
        <w:tc>
          <w:tcPr>
            <w:tcW w:w="720" w:type="dxa"/>
          </w:tcPr>
          <w:p w:rsidR="00EE60C7" w:rsidRPr="00206D3F" w:rsidRDefault="00EE60C7" w:rsidP="00DB324A">
            <w:pPr>
              <w:spacing w:line="360" w:lineRule="auto"/>
              <w:rPr>
                <w:rFonts w:ascii="Times New Roman" w:hAnsi="Times New Roman" w:cs="Times New Roman"/>
                <w:sz w:val="20"/>
                <w:szCs w:val="20"/>
              </w:rPr>
            </w:pPr>
          </w:p>
        </w:tc>
        <w:tc>
          <w:tcPr>
            <w:tcW w:w="900" w:type="dxa"/>
          </w:tcPr>
          <w:p w:rsidR="00EE60C7" w:rsidRPr="00206D3F" w:rsidRDefault="00EE60C7" w:rsidP="00DB324A">
            <w:pPr>
              <w:spacing w:line="360" w:lineRule="auto"/>
              <w:rPr>
                <w:rFonts w:ascii="Times New Roman" w:hAnsi="Times New Roman" w:cs="Times New Roman"/>
                <w:sz w:val="20"/>
                <w:szCs w:val="20"/>
              </w:rPr>
            </w:pPr>
          </w:p>
        </w:tc>
      </w:tr>
    </w:tbl>
    <w:p w:rsidR="00426BD8" w:rsidRPr="000A12F2" w:rsidRDefault="00A63EFD" w:rsidP="00DB324A">
      <w:pPr>
        <w:spacing w:after="0" w:line="360" w:lineRule="auto"/>
        <w:rPr>
          <w:rFonts w:ascii="Times New Roman" w:hAnsi="Times New Roman" w:cs="Times New Roman"/>
          <w:sz w:val="20"/>
          <w:szCs w:val="20"/>
        </w:rPr>
      </w:pPr>
      <w:r w:rsidRPr="000A12F2">
        <w:rPr>
          <w:rFonts w:ascii="Times New Roman" w:hAnsi="Times New Roman" w:cs="Times New Roman"/>
          <w:i/>
          <w:sz w:val="20"/>
          <w:szCs w:val="20"/>
        </w:rPr>
        <w:t xml:space="preserve">Note: </w:t>
      </w:r>
      <w:r w:rsidR="00D8682A" w:rsidRPr="000A12F2">
        <w:rPr>
          <w:rFonts w:ascii="Times New Roman" w:hAnsi="Times New Roman" w:cs="Times New Roman"/>
          <w:sz w:val="20"/>
          <w:szCs w:val="20"/>
        </w:rPr>
        <w:t>EBP = evidence-based practice; P&amp;P = job-related policy and procedure; T&amp;W = job-related time and workflow</w:t>
      </w:r>
      <w:r w:rsidR="00231960" w:rsidRPr="000A12F2">
        <w:rPr>
          <w:rFonts w:ascii="Times New Roman" w:hAnsi="Times New Roman" w:cs="Times New Roman"/>
          <w:sz w:val="20"/>
          <w:szCs w:val="20"/>
        </w:rPr>
        <w:t xml:space="preserve">. </w:t>
      </w:r>
      <w:r w:rsidRPr="000A12F2">
        <w:rPr>
          <w:rFonts w:ascii="Times New Roman" w:hAnsi="Times New Roman" w:cs="Times New Roman"/>
          <w:sz w:val="20"/>
          <w:szCs w:val="20"/>
        </w:rPr>
        <w:t xml:space="preserve"> </w:t>
      </w:r>
    </w:p>
    <w:p w:rsidR="00E033D9" w:rsidRPr="000A12F2" w:rsidRDefault="00E73095" w:rsidP="00DB324A">
      <w:pPr>
        <w:spacing w:after="0" w:line="360" w:lineRule="auto"/>
        <w:rPr>
          <w:rFonts w:ascii="Times New Roman" w:hAnsi="Times New Roman" w:cs="Times New Roman"/>
          <w:sz w:val="20"/>
          <w:szCs w:val="20"/>
        </w:rPr>
      </w:pPr>
      <w:r w:rsidRPr="000A12F2">
        <w:rPr>
          <w:rFonts w:ascii="Times New Roman" w:hAnsi="Times New Roman" w:cs="Times New Roman"/>
          <w:sz w:val="20"/>
          <w:szCs w:val="20"/>
          <w:vertAlign w:val="superscript"/>
        </w:rPr>
        <w:t>a</w:t>
      </w:r>
      <w:r w:rsidRPr="000A12F2">
        <w:rPr>
          <w:rFonts w:ascii="Times New Roman" w:hAnsi="Times New Roman" w:cs="Times New Roman"/>
          <w:sz w:val="20"/>
          <w:szCs w:val="20"/>
        </w:rPr>
        <w:t xml:space="preserve"> </w:t>
      </w:r>
      <w:r w:rsidRPr="000A12F2">
        <w:rPr>
          <w:rFonts w:ascii="Times New Roman" w:hAnsi="Times New Roman" w:cs="Times New Roman"/>
          <w:i/>
          <w:sz w:val="20"/>
          <w:szCs w:val="20"/>
        </w:rPr>
        <w:t xml:space="preserve">k </w:t>
      </w:r>
      <w:r w:rsidRPr="000A12F2">
        <w:rPr>
          <w:rFonts w:ascii="Times New Roman" w:hAnsi="Times New Roman" w:cs="Times New Roman"/>
          <w:sz w:val="20"/>
          <w:szCs w:val="20"/>
        </w:rPr>
        <w:t xml:space="preserve">= 13, </w:t>
      </w:r>
      <w:r w:rsidRPr="000A12F2">
        <w:rPr>
          <w:rFonts w:ascii="Times New Roman" w:hAnsi="Times New Roman" w:cs="Times New Roman"/>
          <w:i/>
          <w:sz w:val="20"/>
          <w:szCs w:val="20"/>
        </w:rPr>
        <w:t xml:space="preserve">n </w:t>
      </w:r>
      <w:r w:rsidRPr="000A12F2">
        <w:rPr>
          <w:rFonts w:ascii="Times New Roman" w:hAnsi="Times New Roman" w:cs="Times New Roman"/>
          <w:sz w:val="20"/>
          <w:szCs w:val="20"/>
        </w:rPr>
        <w:t xml:space="preserve">= 104. Two-level mixed effects regression model with random agency </w:t>
      </w:r>
      <w:r w:rsidR="00426BD8" w:rsidRPr="000A12F2">
        <w:rPr>
          <w:rFonts w:ascii="Times New Roman" w:hAnsi="Times New Roman" w:cs="Times New Roman"/>
          <w:sz w:val="20"/>
          <w:szCs w:val="20"/>
        </w:rPr>
        <w:t xml:space="preserve">intercepts; incorporates a Bernoulli distribution and logit link function to account for the binary dependent variable. </w:t>
      </w:r>
    </w:p>
    <w:p w:rsidR="00332801" w:rsidRPr="000A12F2" w:rsidRDefault="00E033D9" w:rsidP="00DB324A">
      <w:pPr>
        <w:spacing w:after="0" w:line="360" w:lineRule="auto"/>
        <w:rPr>
          <w:rFonts w:ascii="Times New Roman" w:hAnsi="Times New Roman" w:cs="Times New Roman"/>
          <w:sz w:val="20"/>
          <w:szCs w:val="20"/>
        </w:rPr>
      </w:pPr>
      <w:r w:rsidRPr="000A12F2">
        <w:rPr>
          <w:rFonts w:ascii="Times New Roman" w:hAnsi="Times New Roman" w:cs="Times New Roman"/>
          <w:sz w:val="20"/>
          <w:szCs w:val="20"/>
          <w:vertAlign w:val="superscript"/>
        </w:rPr>
        <w:lastRenderedPageBreak/>
        <w:t>b</w:t>
      </w:r>
      <w:r w:rsidRPr="000A12F2">
        <w:rPr>
          <w:rFonts w:ascii="Times New Roman" w:hAnsi="Times New Roman" w:cs="Times New Roman"/>
          <w:sz w:val="20"/>
          <w:szCs w:val="20"/>
        </w:rPr>
        <w:t xml:space="preserve"> </w:t>
      </w:r>
      <w:r w:rsidRPr="000A12F2">
        <w:rPr>
          <w:rFonts w:ascii="Times New Roman" w:hAnsi="Times New Roman" w:cs="Times New Roman"/>
          <w:i/>
          <w:sz w:val="20"/>
          <w:szCs w:val="20"/>
        </w:rPr>
        <w:t xml:space="preserve">k </w:t>
      </w:r>
      <w:r w:rsidRPr="000A12F2">
        <w:rPr>
          <w:rFonts w:ascii="Times New Roman" w:hAnsi="Times New Roman" w:cs="Times New Roman"/>
          <w:sz w:val="20"/>
          <w:szCs w:val="20"/>
        </w:rPr>
        <w:t xml:space="preserve">= 13, </w:t>
      </w:r>
      <w:r w:rsidRPr="000A12F2">
        <w:rPr>
          <w:rFonts w:ascii="Times New Roman" w:hAnsi="Times New Roman" w:cs="Times New Roman"/>
          <w:i/>
          <w:sz w:val="20"/>
          <w:szCs w:val="20"/>
        </w:rPr>
        <w:t xml:space="preserve">n </w:t>
      </w:r>
      <w:r w:rsidRPr="000A12F2">
        <w:rPr>
          <w:rFonts w:ascii="Times New Roman" w:hAnsi="Times New Roman" w:cs="Times New Roman"/>
          <w:sz w:val="20"/>
          <w:szCs w:val="20"/>
        </w:rPr>
        <w:t xml:space="preserve">= 101. Two-level mixed effects regression model with random agency intercepts. </w:t>
      </w:r>
    </w:p>
    <w:p w:rsidR="0022552B" w:rsidRPr="000A12F2" w:rsidRDefault="0022552B" w:rsidP="00DB324A">
      <w:pPr>
        <w:spacing w:after="0" w:line="360" w:lineRule="auto"/>
        <w:rPr>
          <w:rFonts w:ascii="Times New Roman" w:hAnsi="Times New Roman" w:cs="Times New Roman"/>
          <w:sz w:val="20"/>
          <w:szCs w:val="20"/>
        </w:rPr>
      </w:pPr>
      <w:r w:rsidRPr="000A12F2">
        <w:rPr>
          <w:rFonts w:ascii="Times New Roman" w:hAnsi="Times New Roman" w:cs="Times New Roman"/>
          <w:sz w:val="20"/>
          <w:szCs w:val="20"/>
          <w:vertAlign w:val="superscript"/>
        </w:rPr>
        <w:t>c</w:t>
      </w:r>
      <w:r w:rsidRPr="000A12F2">
        <w:rPr>
          <w:rFonts w:ascii="Times New Roman" w:hAnsi="Times New Roman" w:cs="Times New Roman"/>
          <w:sz w:val="20"/>
          <w:szCs w:val="20"/>
        </w:rPr>
        <w:t xml:space="preserve"> </w:t>
      </w:r>
      <w:r w:rsidR="006B10A1" w:rsidRPr="000A12F2">
        <w:rPr>
          <w:rFonts w:ascii="Times New Roman" w:hAnsi="Times New Roman" w:cs="Times New Roman"/>
          <w:sz w:val="20"/>
          <w:szCs w:val="20"/>
        </w:rPr>
        <w:t xml:space="preserve">Values are </w:t>
      </w:r>
      <w:r w:rsidR="00F34564" w:rsidRPr="000A12F2">
        <w:rPr>
          <w:rFonts w:ascii="Times New Roman" w:hAnsi="Times New Roman" w:cs="Times New Roman"/>
          <w:sz w:val="20"/>
          <w:szCs w:val="20"/>
        </w:rPr>
        <w:t xml:space="preserve">between-group </w:t>
      </w:r>
      <w:r w:rsidRPr="000A12F2">
        <w:rPr>
          <w:rFonts w:ascii="Times New Roman" w:hAnsi="Times New Roman" w:cs="Times New Roman"/>
          <w:sz w:val="20"/>
          <w:szCs w:val="20"/>
        </w:rPr>
        <w:t>agency means</w:t>
      </w:r>
      <w:r w:rsidR="006B10A1" w:rsidRPr="000A12F2">
        <w:rPr>
          <w:rFonts w:ascii="Times New Roman" w:hAnsi="Times New Roman" w:cs="Times New Roman"/>
          <w:sz w:val="20"/>
          <w:szCs w:val="20"/>
        </w:rPr>
        <w:t xml:space="preserve"> based on the centered within context with means reintroduced approach (Zhang, Zyphur, &amp; Preacher, 2009)</w:t>
      </w:r>
      <w:r w:rsidRPr="000A12F2">
        <w:rPr>
          <w:rFonts w:ascii="Times New Roman" w:hAnsi="Times New Roman" w:cs="Times New Roman"/>
          <w:sz w:val="20"/>
          <w:szCs w:val="20"/>
        </w:rPr>
        <w:t xml:space="preserve">. Variable centered prior to analysis. </w:t>
      </w:r>
    </w:p>
    <w:p w:rsidR="0022552B" w:rsidRPr="000A12F2" w:rsidRDefault="0022552B" w:rsidP="00DB324A">
      <w:pPr>
        <w:spacing w:after="0" w:line="360" w:lineRule="auto"/>
        <w:rPr>
          <w:rFonts w:ascii="Times New Roman" w:hAnsi="Times New Roman" w:cs="Times New Roman"/>
          <w:sz w:val="20"/>
          <w:szCs w:val="20"/>
        </w:rPr>
        <w:sectPr w:rsidR="0022552B" w:rsidRPr="000A12F2" w:rsidSect="0091177E">
          <w:pgSz w:w="12240" w:h="15840"/>
          <w:pgMar w:top="1440" w:right="1440" w:bottom="1440" w:left="1440" w:header="720" w:footer="720" w:gutter="0"/>
          <w:cols w:space="720"/>
          <w:docGrid w:linePitch="360"/>
        </w:sectPr>
      </w:pPr>
      <w:r w:rsidRPr="000A12F2">
        <w:rPr>
          <w:rFonts w:ascii="Times New Roman" w:hAnsi="Times New Roman" w:cs="Times New Roman"/>
          <w:sz w:val="20"/>
          <w:szCs w:val="20"/>
          <w:vertAlign w:val="superscript"/>
        </w:rPr>
        <w:t>d</w:t>
      </w:r>
      <w:r w:rsidRPr="000A12F2">
        <w:rPr>
          <w:rFonts w:ascii="Times New Roman" w:hAnsi="Times New Roman" w:cs="Times New Roman"/>
          <w:sz w:val="20"/>
          <w:szCs w:val="20"/>
        </w:rPr>
        <w:t xml:space="preserve"> </w:t>
      </w:r>
      <w:r w:rsidR="006B10A1" w:rsidRPr="000A12F2">
        <w:rPr>
          <w:rFonts w:ascii="Times New Roman" w:hAnsi="Times New Roman" w:cs="Times New Roman"/>
          <w:sz w:val="20"/>
          <w:szCs w:val="20"/>
        </w:rPr>
        <w:t xml:space="preserve">Values are clinicians’ </w:t>
      </w:r>
      <w:r w:rsidR="00F34564" w:rsidRPr="000A12F2">
        <w:rPr>
          <w:rFonts w:ascii="Times New Roman" w:hAnsi="Times New Roman" w:cs="Times New Roman"/>
          <w:sz w:val="20"/>
          <w:szCs w:val="20"/>
        </w:rPr>
        <w:t xml:space="preserve">within-group </w:t>
      </w:r>
      <w:r w:rsidRPr="000A12F2">
        <w:rPr>
          <w:rFonts w:ascii="Times New Roman" w:hAnsi="Times New Roman" w:cs="Times New Roman"/>
          <w:sz w:val="20"/>
          <w:szCs w:val="20"/>
        </w:rPr>
        <w:t xml:space="preserve">deviation from </w:t>
      </w:r>
      <w:r w:rsidR="00231960" w:rsidRPr="000A12F2">
        <w:rPr>
          <w:rFonts w:ascii="Times New Roman" w:hAnsi="Times New Roman" w:cs="Times New Roman"/>
          <w:sz w:val="20"/>
          <w:szCs w:val="20"/>
        </w:rPr>
        <w:t>the</w:t>
      </w:r>
      <w:r w:rsidR="006B10A1" w:rsidRPr="000A12F2">
        <w:rPr>
          <w:rFonts w:ascii="Times New Roman" w:hAnsi="Times New Roman" w:cs="Times New Roman"/>
          <w:sz w:val="20"/>
          <w:szCs w:val="20"/>
        </w:rPr>
        <w:t>ir</w:t>
      </w:r>
      <w:r w:rsidR="00231960" w:rsidRPr="000A12F2">
        <w:rPr>
          <w:rFonts w:ascii="Times New Roman" w:hAnsi="Times New Roman" w:cs="Times New Roman"/>
          <w:sz w:val="20"/>
          <w:szCs w:val="20"/>
        </w:rPr>
        <w:t xml:space="preserve"> </w:t>
      </w:r>
      <w:r w:rsidRPr="000A12F2">
        <w:rPr>
          <w:rFonts w:ascii="Times New Roman" w:hAnsi="Times New Roman" w:cs="Times New Roman"/>
          <w:sz w:val="20"/>
          <w:szCs w:val="20"/>
        </w:rPr>
        <w:t>group mean</w:t>
      </w:r>
      <w:r w:rsidR="006B10A1" w:rsidRPr="000A12F2">
        <w:rPr>
          <w:rFonts w:ascii="Times New Roman" w:hAnsi="Times New Roman" w:cs="Times New Roman"/>
          <w:sz w:val="20"/>
          <w:szCs w:val="20"/>
        </w:rPr>
        <w:t xml:space="preserve"> (</w:t>
      </w:r>
      <w:r w:rsidR="00F34564" w:rsidRPr="000A12F2">
        <w:rPr>
          <w:rFonts w:ascii="Times New Roman" w:hAnsi="Times New Roman" w:cs="Times New Roman"/>
          <w:sz w:val="20"/>
          <w:szCs w:val="20"/>
        </w:rPr>
        <w:t xml:space="preserve">i.e., </w:t>
      </w:r>
      <w:r w:rsidR="006B10A1" w:rsidRPr="000A12F2">
        <w:rPr>
          <w:rFonts w:ascii="Times New Roman" w:hAnsi="Times New Roman" w:cs="Times New Roman"/>
          <w:sz w:val="20"/>
          <w:szCs w:val="20"/>
        </w:rPr>
        <w:t>group mean centered) based on the centered within context with means reintroduced approach</w:t>
      </w:r>
      <w:r w:rsidRPr="000A12F2">
        <w:rPr>
          <w:rFonts w:ascii="Times New Roman" w:hAnsi="Times New Roman" w:cs="Times New Roman"/>
          <w:sz w:val="20"/>
          <w:szCs w:val="20"/>
        </w:rPr>
        <w:t xml:space="preserve">. </w:t>
      </w:r>
    </w:p>
    <w:p w:rsidR="007728B5" w:rsidRPr="006A545F" w:rsidRDefault="00330D60" w:rsidP="006A545F">
      <w:pPr>
        <w:pStyle w:val="Heading4"/>
      </w:pPr>
      <w:bookmarkStart w:id="41" w:name="_Toc414563811"/>
      <w:r>
        <w:rPr>
          <w:rStyle w:val="Heading4Char"/>
          <w:i/>
        </w:rPr>
        <w:lastRenderedPageBreak/>
        <w:t>Table 8</w:t>
      </w:r>
      <w:r w:rsidR="00C65575" w:rsidRPr="006A545F">
        <w:rPr>
          <w:rStyle w:val="Heading4Char"/>
          <w:i/>
        </w:rPr>
        <w:t xml:space="preserve">. </w:t>
      </w:r>
      <w:r w:rsidR="006A545F" w:rsidRPr="006A545F">
        <w:rPr>
          <w:rStyle w:val="Heading4Char"/>
          <w:i/>
        </w:rPr>
        <w:t xml:space="preserve">2-2-1-1 </w:t>
      </w:r>
      <w:r w:rsidR="00923423" w:rsidRPr="006A545F">
        <w:rPr>
          <w:rStyle w:val="Heading4Char"/>
          <w:i/>
        </w:rPr>
        <w:t xml:space="preserve">Serial </w:t>
      </w:r>
      <w:r w:rsidR="007B0713">
        <w:rPr>
          <w:rStyle w:val="Heading4Char"/>
          <w:i/>
        </w:rPr>
        <w:t>Mediation</w:t>
      </w:r>
      <w:r w:rsidR="006716BB" w:rsidRPr="006A545F">
        <w:rPr>
          <w:rStyle w:val="Heading4Char"/>
          <w:i/>
        </w:rPr>
        <w:t xml:space="preserve"> </w:t>
      </w:r>
      <w:r w:rsidR="00AF4435" w:rsidRPr="006A545F">
        <w:rPr>
          <w:rStyle w:val="Heading4Char"/>
          <w:i/>
        </w:rPr>
        <w:t>A</w:t>
      </w:r>
      <w:r w:rsidR="006A545F">
        <w:rPr>
          <w:rStyle w:val="Heading4Char"/>
          <w:i/>
        </w:rPr>
        <w:t>nalysi</w:t>
      </w:r>
      <w:r w:rsidR="00B91A32" w:rsidRPr="006A545F">
        <w:rPr>
          <w:rStyle w:val="Heading4Char"/>
          <w:i/>
        </w:rPr>
        <w:t>s</w:t>
      </w:r>
      <w:r w:rsidR="006716BB" w:rsidRPr="006A545F">
        <w:rPr>
          <w:rStyle w:val="Heading4Char"/>
          <w:i/>
        </w:rPr>
        <w:t xml:space="preserve"> </w:t>
      </w:r>
      <w:r w:rsidR="00AF4435" w:rsidRPr="006A545F">
        <w:rPr>
          <w:rStyle w:val="Heading4Char"/>
          <w:i/>
        </w:rPr>
        <w:t>L</w:t>
      </w:r>
      <w:r w:rsidR="00B72513" w:rsidRPr="006A545F">
        <w:rPr>
          <w:rStyle w:val="Heading4Char"/>
          <w:i/>
        </w:rPr>
        <w:t xml:space="preserve">inking ARC, </w:t>
      </w:r>
      <w:r w:rsidR="00AF4435" w:rsidRPr="006A545F">
        <w:rPr>
          <w:rStyle w:val="Heading4Char"/>
          <w:i/>
        </w:rPr>
        <w:t>Proficiency C</w:t>
      </w:r>
      <w:r w:rsidR="00B72513" w:rsidRPr="006A545F">
        <w:rPr>
          <w:rStyle w:val="Heading4Char"/>
          <w:i/>
        </w:rPr>
        <w:t>ulture,</w:t>
      </w:r>
      <w:r w:rsidR="008E6430" w:rsidRPr="006A545F">
        <w:t xml:space="preserve"> </w:t>
      </w:r>
      <w:r w:rsidR="00B72513" w:rsidRPr="006A545F">
        <w:t xml:space="preserve">EBP </w:t>
      </w:r>
      <w:r w:rsidR="00AF4435" w:rsidRPr="006A545F">
        <w:t>I</w:t>
      </w:r>
      <w:r w:rsidR="00B72513" w:rsidRPr="006A545F">
        <w:t xml:space="preserve">ntentions, and EBP </w:t>
      </w:r>
      <w:r w:rsidR="00AF4435" w:rsidRPr="006A545F">
        <w:t>A</w:t>
      </w:r>
      <w:r w:rsidR="00B72513" w:rsidRPr="006A545F">
        <w:t>doption</w:t>
      </w:r>
      <w:bookmarkEnd w:id="41"/>
      <w:r w:rsidR="006716BB" w:rsidRPr="006A545F">
        <w:t xml:space="preserve"> </w:t>
      </w:r>
    </w:p>
    <w:tbl>
      <w:tblPr>
        <w:tblStyle w:val="TableGrid"/>
        <w:tblW w:w="1116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441"/>
        <w:gridCol w:w="819"/>
        <w:gridCol w:w="720"/>
        <w:gridCol w:w="358"/>
        <w:gridCol w:w="362"/>
        <w:gridCol w:w="162"/>
        <w:gridCol w:w="286"/>
        <w:gridCol w:w="272"/>
        <w:gridCol w:w="556"/>
        <w:gridCol w:w="254"/>
        <w:gridCol w:w="630"/>
        <w:gridCol w:w="466"/>
        <w:gridCol w:w="344"/>
        <w:gridCol w:w="630"/>
        <w:gridCol w:w="450"/>
        <w:gridCol w:w="450"/>
        <w:gridCol w:w="630"/>
        <w:gridCol w:w="90"/>
        <w:gridCol w:w="810"/>
      </w:tblGrid>
      <w:tr w:rsidR="0049136A" w:rsidRPr="000A12F2" w:rsidTr="000A12F2">
        <w:tc>
          <w:tcPr>
            <w:tcW w:w="2430" w:type="dxa"/>
            <w:tcBorders>
              <w:top w:val="single" w:sz="18" w:space="0" w:color="auto"/>
              <w:bottom w:val="single" w:sz="4" w:space="0" w:color="auto"/>
            </w:tcBorders>
          </w:tcPr>
          <w:p w:rsidR="0049136A" w:rsidRPr="000A12F2" w:rsidRDefault="0049136A" w:rsidP="00DB324A">
            <w:pPr>
              <w:spacing w:line="360" w:lineRule="auto"/>
              <w:rPr>
                <w:rFonts w:ascii="Times New Roman" w:hAnsi="Times New Roman" w:cs="Times New Roman"/>
                <w:sz w:val="20"/>
                <w:szCs w:val="20"/>
              </w:rPr>
            </w:pPr>
          </w:p>
        </w:tc>
        <w:tc>
          <w:tcPr>
            <w:tcW w:w="8730" w:type="dxa"/>
            <w:gridSpan w:val="19"/>
            <w:tcBorders>
              <w:top w:val="single" w:sz="18"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Consequent</w:t>
            </w:r>
          </w:p>
        </w:tc>
      </w:tr>
      <w:tr w:rsidR="009D24E8" w:rsidRPr="000A12F2" w:rsidTr="000A12F2">
        <w:tc>
          <w:tcPr>
            <w:tcW w:w="2430" w:type="dxa"/>
            <w:tcBorders>
              <w:top w:val="single" w:sz="4" w:space="0" w:color="auto"/>
              <w:bottom w:val="single" w:sz="4" w:space="0" w:color="auto"/>
            </w:tcBorders>
          </w:tcPr>
          <w:p w:rsidR="0049136A" w:rsidRPr="000A12F2" w:rsidRDefault="0049136A" w:rsidP="00DB324A">
            <w:pPr>
              <w:spacing w:line="360" w:lineRule="auto"/>
              <w:rPr>
                <w:rFonts w:ascii="Times New Roman" w:hAnsi="Times New Roman" w:cs="Times New Roman"/>
                <w:sz w:val="20"/>
                <w:szCs w:val="20"/>
              </w:rPr>
            </w:pPr>
          </w:p>
        </w:tc>
        <w:tc>
          <w:tcPr>
            <w:tcW w:w="441" w:type="dxa"/>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rPr>
            </w:pPr>
          </w:p>
        </w:tc>
        <w:tc>
          <w:tcPr>
            <w:tcW w:w="2421" w:type="dxa"/>
            <w:gridSpan w:val="5"/>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vertAlign w:val="superscript"/>
              </w:rPr>
            </w:pPr>
            <w:r w:rsidRPr="000A12F2">
              <w:rPr>
                <w:rFonts w:ascii="Times New Roman" w:hAnsi="Times New Roman" w:cs="Times New Roman"/>
                <w:i/>
                <w:sz w:val="20"/>
                <w:szCs w:val="20"/>
              </w:rPr>
              <w:t>M</w:t>
            </w:r>
            <w:r w:rsidRPr="000A12F2">
              <w:rPr>
                <w:rFonts w:ascii="Times New Roman" w:hAnsi="Times New Roman" w:cs="Times New Roman"/>
                <w:sz w:val="20"/>
                <w:szCs w:val="20"/>
                <w:vertAlign w:val="subscript"/>
              </w:rPr>
              <w:t xml:space="preserve">1 </w:t>
            </w:r>
            <w:r w:rsidRPr="000A12F2">
              <w:rPr>
                <w:rFonts w:ascii="Times New Roman" w:hAnsi="Times New Roman" w:cs="Times New Roman"/>
                <w:sz w:val="20"/>
                <w:szCs w:val="20"/>
              </w:rPr>
              <w:t>(Proficiency culture)</w:t>
            </w:r>
            <w:r w:rsidR="007E6573" w:rsidRPr="000A12F2">
              <w:rPr>
                <w:rFonts w:ascii="Times New Roman" w:hAnsi="Times New Roman" w:cs="Times New Roman"/>
                <w:sz w:val="20"/>
                <w:szCs w:val="20"/>
                <w:vertAlign w:val="superscript"/>
              </w:rPr>
              <w:t>a</w:t>
            </w:r>
          </w:p>
          <w:p w:rsidR="000B22DC" w:rsidRPr="000A12F2" w:rsidRDefault="000B22DC" w:rsidP="00DB324A">
            <w:pPr>
              <w:spacing w:line="360" w:lineRule="auto"/>
              <w:jc w:val="center"/>
              <w:rPr>
                <w:rFonts w:ascii="Times New Roman" w:hAnsi="Times New Roman" w:cs="Times New Roman"/>
                <w:sz w:val="20"/>
                <w:szCs w:val="20"/>
                <w:vertAlign w:val="superscript"/>
              </w:rPr>
            </w:pPr>
            <w:r w:rsidRPr="000A12F2">
              <w:rPr>
                <w:rFonts w:ascii="Times New Roman" w:hAnsi="Times New Roman" w:cs="Times New Roman"/>
                <w:sz w:val="20"/>
                <w:szCs w:val="20"/>
              </w:rPr>
              <w:t>(T2)</w:t>
            </w:r>
          </w:p>
        </w:tc>
        <w:tc>
          <w:tcPr>
            <w:tcW w:w="558" w:type="dxa"/>
            <w:gridSpan w:val="2"/>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rPr>
            </w:pPr>
          </w:p>
        </w:tc>
        <w:tc>
          <w:tcPr>
            <w:tcW w:w="2250" w:type="dxa"/>
            <w:gridSpan w:val="5"/>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vertAlign w:val="superscript"/>
              </w:rPr>
            </w:pPr>
            <w:r w:rsidRPr="000A12F2">
              <w:rPr>
                <w:rFonts w:ascii="Times New Roman" w:hAnsi="Times New Roman" w:cs="Times New Roman"/>
                <w:i/>
                <w:sz w:val="20"/>
                <w:szCs w:val="20"/>
              </w:rPr>
              <w:t>M</w:t>
            </w:r>
            <w:r w:rsidRPr="000A12F2">
              <w:rPr>
                <w:rFonts w:ascii="Times New Roman" w:hAnsi="Times New Roman" w:cs="Times New Roman"/>
                <w:sz w:val="20"/>
                <w:szCs w:val="20"/>
                <w:vertAlign w:val="subscript"/>
              </w:rPr>
              <w:t xml:space="preserve">2 </w:t>
            </w:r>
            <w:r w:rsidRPr="000A12F2">
              <w:rPr>
                <w:rFonts w:ascii="Times New Roman" w:hAnsi="Times New Roman" w:cs="Times New Roman"/>
                <w:sz w:val="20"/>
                <w:szCs w:val="20"/>
              </w:rPr>
              <w:t>(EBP intentions)</w:t>
            </w:r>
            <w:r w:rsidR="007E6573" w:rsidRPr="000A12F2">
              <w:rPr>
                <w:rFonts w:ascii="Times New Roman" w:hAnsi="Times New Roman" w:cs="Times New Roman"/>
                <w:sz w:val="20"/>
                <w:szCs w:val="20"/>
                <w:vertAlign w:val="superscript"/>
              </w:rPr>
              <w:t>b</w:t>
            </w:r>
          </w:p>
          <w:p w:rsidR="000B22DC" w:rsidRPr="000A12F2" w:rsidRDefault="000B22DC" w:rsidP="00DB324A">
            <w:pPr>
              <w:spacing w:line="360" w:lineRule="auto"/>
              <w:jc w:val="center"/>
              <w:rPr>
                <w:rFonts w:ascii="Times New Roman" w:hAnsi="Times New Roman" w:cs="Times New Roman"/>
                <w:sz w:val="20"/>
                <w:szCs w:val="20"/>
                <w:vertAlign w:val="superscript"/>
              </w:rPr>
            </w:pPr>
            <w:r w:rsidRPr="000A12F2">
              <w:rPr>
                <w:rFonts w:ascii="Times New Roman" w:hAnsi="Times New Roman" w:cs="Times New Roman"/>
                <w:sz w:val="20"/>
                <w:szCs w:val="20"/>
              </w:rPr>
              <w:t>(T3)</w:t>
            </w:r>
          </w:p>
        </w:tc>
        <w:tc>
          <w:tcPr>
            <w:tcW w:w="630" w:type="dxa"/>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rPr>
            </w:pPr>
          </w:p>
        </w:tc>
        <w:tc>
          <w:tcPr>
            <w:tcW w:w="2430" w:type="dxa"/>
            <w:gridSpan w:val="5"/>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vertAlign w:val="superscript"/>
              </w:rPr>
            </w:pPr>
            <w:r w:rsidRPr="000A12F2">
              <w:rPr>
                <w:rFonts w:ascii="Times New Roman" w:hAnsi="Times New Roman" w:cs="Times New Roman"/>
                <w:i/>
                <w:sz w:val="20"/>
                <w:szCs w:val="20"/>
              </w:rPr>
              <w:t xml:space="preserve">Y </w:t>
            </w:r>
            <w:r w:rsidRPr="000A12F2">
              <w:rPr>
                <w:rFonts w:ascii="Times New Roman" w:hAnsi="Times New Roman" w:cs="Times New Roman"/>
                <w:sz w:val="20"/>
                <w:szCs w:val="20"/>
              </w:rPr>
              <w:t>(EBP adoption)</w:t>
            </w:r>
            <w:r w:rsidR="007E6573" w:rsidRPr="000A12F2">
              <w:rPr>
                <w:rFonts w:ascii="Times New Roman" w:hAnsi="Times New Roman" w:cs="Times New Roman"/>
                <w:sz w:val="20"/>
                <w:szCs w:val="20"/>
                <w:vertAlign w:val="superscript"/>
              </w:rPr>
              <w:t>c</w:t>
            </w:r>
          </w:p>
          <w:p w:rsidR="000B22DC" w:rsidRPr="000A12F2" w:rsidRDefault="000B22DC" w:rsidP="00DB324A">
            <w:pPr>
              <w:spacing w:line="360" w:lineRule="auto"/>
              <w:jc w:val="center"/>
              <w:rPr>
                <w:rFonts w:ascii="Times New Roman" w:hAnsi="Times New Roman" w:cs="Times New Roman"/>
                <w:sz w:val="20"/>
                <w:szCs w:val="20"/>
                <w:vertAlign w:val="superscript"/>
              </w:rPr>
            </w:pPr>
            <w:r w:rsidRPr="000A12F2">
              <w:rPr>
                <w:rFonts w:ascii="Times New Roman" w:hAnsi="Times New Roman" w:cs="Times New Roman"/>
                <w:sz w:val="20"/>
                <w:szCs w:val="20"/>
              </w:rPr>
              <w:t>(T4)</w:t>
            </w:r>
          </w:p>
        </w:tc>
      </w:tr>
      <w:tr w:rsidR="001371F2" w:rsidRPr="000A12F2" w:rsidTr="000A12F2">
        <w:tc>
          <w:tcPr>
            <w:tcW w:w="2430" w:type="dxa"/>
            <w:tcBorders>
              <w:top w:val="single" w:sz="4" w:space="0" w:color="auto"/>
              <w:bottom w:val="single" w:sz="4" w:space="0" w:color="auto"/>
            </w:tcBorders>
          </w:tcPr>
          <w:p w:rsidR="0049136A" w:rsidRPr="000A12F2" w:rsidRDefault="0049136A" w:rsidP="00DB324A">
            <w:pPr>
              <w:spacing w:line="360" w:lineRule="auto"/>
              <w:rPr>
                <w:rFonts w:ascii="Times New Roman" w:hAnsi="Times New Roman" w:cs="Times New Roman"/>
                <w:sz w:val="20"/>
                <w:szCs w:val="20"/>
              </w:rPr>
            </w:pPr>
            <w:r w:rsidRPr="000A12F2">
              <w:rPr>
                <w:rFonts w:ascii="Times New Roman" w:hAnsi="Times New Roman" w:cs="Times New Roman"/>
                <w:sz w:val="20"/>
                <w:szCs w:val="20"/>
              </w:rPr>
              <w:t>Antecedent</w:t>
            </w:r>
          </w:p>
        </w:tc>
        <w:tc>
          <w:tcPr>
            <w:tcW w:w="441" w:type="dxa"/>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rPr>
            </w:pPr>
          </w:p>
        </w:tc>
        <w:tc>
          <w:tcPr>
            <w:tcW w:w="819" w:type="dxa"/>
            <w:tcBorders>
              <w:top w:val="single" w:sz="4" w:space="0" w:color="auto"/>
              <w:bottom w:val="single" w:sz="4" w:space="0" w:color="auto"/>
            </w:tcBorders>
            <w:vAlign w:val="bottom"/>
          </w:tcPr>
          <w:p w:rsidR="0095323F" w:rsidRPr="000A12F2" w:rsidRDefault="0095323F" w:rsidP="00DB324A">
            <w:pPr>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B</w:t>
            </w:r>
          </w:p>
        </w:tc>
        <w:tc>
          <w:tcPr>
            <w:tcW w:w="720" w:type="dxa"/>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SE</w:t>
            </w:r>
          </w:p>
        </w:tc>
        <w:tc>
          <w:tcPr>
            <w:tcW w:w="720" w:type="dxa"/>
            <w:gridSpan w:val="2"/>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p</w:t>
            </w:r>
          </w:p>
        </w:tc>
        <w:tc>
          <w:tcPr>
            <w:tcW w:w="720" w:type="dxa"/>
            <w:gridSpan w:val="3"/>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rPr>
            </w:pPr>
          </w:p>
        </w:tc>
        <w:tc>
          <w:tcPr>
            <w:tcW w:w="810" w:type="dxa"/>
            <w:gridSpan w:val="2"/>
            <w:tcBorders>
              <w:top w:val="single" w:sz="4" w:space="0" w:color="auto"/>
              <w:bottom w:val="single" w:sz="4" w:space="0" w:color="auto"/>
            </w:tcBorders>
            <w:vAlign w:val="bottom"/>
          </w:tcPr>
          <w:p w:rsidR="0095323F" w:rsidRPr="000A12F2" w:rsidRDefault="0095323F" w:rsidP="00DB324A">
            <w:pPr>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γ</w:t>
            </w:r>
          </w:p>
        </w:tc>
        <w:tc>
          <w:tcPr>
            <w:tcW w:w="630" w:type="dxa"/>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p</w:t>
            </w:r>
          </w:p>
        </w:tc>
        <w:tc>
          <w:tcPr>
            <w:tcW w:w="630" w:type="dxa"/>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sz w:val="20"/>
                <w:szCs w:val="20"/>
              </w:rPr>
            </w:pPr>
          </w:p>
        </w:tc>
        <w:tc>
          <w:tcPr>
            <w:tcW w:w="900" w:type="dxa"/>
            <w:gridSpan w:val="2"/>
            <w:tcBorders>
              <w:top w:val="single" w:sz="4" w:space="0" w:color="auto"/>
              <w:bottom w:val="single" w:sz="4" w:space="0" w:color="auto"/>
            </w:tcBorders>
            <w:vAlign w:val="bottom"/>
          </w:tcPr>
          <w:p w:rsidR="0095323F" w:rsidRPr="000A12F2" w:rsidRDefault="0095323F" w:rsidP="00DB324A">
            <w:pPr>
              <w:spacing w:line="360" w:lineRule="auto"/>
              <w:jc w:val="center"/>
              <w:rPr>
                <w:rFonts w:ascii="Times New Roman" w:hAnsi="Times New Roman" w:cs="Times New Roman"/>
                <w:sz w:val="20"/>
                <w:szCs w:val="20"/>
              </w:rPr>
            </w:pPr>
            <w:r w:rsidRPr="000A12F2">
              <w:rPr>
                <w:rFonts w:ascii="Times New Roman" w:hAnsi="Times New Roman" w:cs="Times New Roman"/>
                <w:i/>
                <w:sz w:val="20"/>
                <w:szCs w:val="20"/>
              </w:rPr>
              <w:t>γ</w:t>
            </w:r>
          </w:p>
        </w:tc>
        <w:tc>
          <w:tcPr>
            <w:tcW w:w="630" w:type="dxa"/>
            <w:tcBorders>
              <w:top w:val="single" w:sz="4" w:space="0" w:color="auto"/>
              <w:bottom w:val="single" w:sz="4" w:space="0" w:color="auto"/>
            </w:tcBorders>
            <w:vAlign w:val="bottom"/>
          </w:tcPr>
          <w:p w:rsidR="0049136A" w:rsidRPr="000A12F2" w:rsidRDefault="0049136A" w:rsidP="00DB324A">
            <w:pPr>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SE</w:t>
            </w:r>
          </w:p>
        </w:tc>
        <w:tc>
          <w:tcPr>
            <w:tcW w:w="900" w:type="dxa"/>
            <w:gridSpan w:val="2"/>
            <w:tcBorders>
              <w:top w:val="single" w:sz="4" w:space="0" w:color="auto"/>
              <w:bottom w:val="single" w:sz="4" w:space="0" w:color="auto"/>
            </w:tcBorders>
            <w:vAlign w:val="bottom"/>
          </w:tcPr>
          <w:p w:rsidR="0049136A" w:rsidRPr="000A12F2" w:rsidRDefault="0049136A" w:rsidP="00DB324A">
            <w:pPr>
              <w:tabs>
                <w:tab w:val="center" w:pos="375"/>
              </w:tabs>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p</w:t>
            </w:r>
          </w:p>
        </w:tc>
      </w:tr>
      <w:tr w:rsidR="001371F2" w:rsidRPr="000A12F2" w:rsidTr="000A12F2">
        <w:tc>
          <w:tcPr>
            <w:tcW w:w="2430" w:type="dxa"/>
          </w:tcPr>
          <w:p w:rsidR="0049136A" w:rsidRPr="000A12F2" w:rsidRDefault="00370741" w:rsidP="00CB7C08">
            <w:pPr>
              <w:spacing w:line="360" w:lineRule="auto"/>
              <w:ind w:left="-108"/>
              <w:rPr>
                <w:rFonts w:ascii="Times New Roman" w:hAnsi="Times New Roman" w:cs="Times New Roman"/>
                <w:sz w:val="20"/>
                <w:szCs w:val="20"/>
              </w:rPr>
            </w:pPr>
            <w:r w:rsidRPr="000A12F2">
              <w:rPr>
                <w:rFonts w:ascii="Times New Roman" w:hAnsi="Times New Roman" w:cs="Times New Roman"/>
                <w:i/>
                <w:sz w:val="20"/>
                <w:szCs w:val="20"/>
              </w:rPr>
              <w:t xml:space="preserve">   </w:t>
            </w:r>
            <w:r w:rsidRPr="000A12F2">
              <w:rPr>
                <w:rFonts w:ascii="Times New Roman" w:hAnsi="Times New Roman" w:cs="Times New Roman"/>
                <w:sz w:val="20"/>
                <w:szCs w:val="20"/>
              </w:rPr>
              <w:t>ARC</w:t>
            </w:r>
          </w:p>
        </w:tc>
        <w:tc>
          <w:tcPr>
            <w:tcW w:w="441" w:type="dxa"/>
          </w:tcPr>
          <w:p w:rsidR="0049136A" w:rsidRPr="000A12F2" w:rsidRDefault="0049136A" w:rsidP="00DB324A">
            <w:pPr>
              <w:spacing w:line="360" w:lineRule="auto"/>
              <w:jc w:val="right"/>
              <w:rPr>
                <w:rFonts w:ascii="Times New Roman" w:hAnsi="Times New Roman" w:cs="Times New Roman"/>
                <w:sz w:val="20"/>
                <w:szCs w:val="20"/>
                <w:vertAlign w:val="subscript"/>
              </w:rPr>
            </w:pPr>
            <w:r w:rsidRPr="000A12F2">
              <w:rPr>
                <w:rFonts w:ascii="Times New Roman" w:hAnsi="Times New Roman" w:cs="Times New Roman"/>
                <w:i/>
                <w:sz w:val="20"/>
                <w:szCs w:val="20"/>
              </w:rPr>
              <w:t>a</w:t>
            </w:r>
            <w:r w:rsidRPr="000A12F2">
              <w:rPr>
                <w:rFonts w:ascii="Times New Roman" w:hAnsi="Times New Roman" w:cs="Times New Roman"/>
                <w:sz w:val="20"/>
                <w:szCs w:val="20"/>
                <w:vertAlign w:val="subscript"/>
              </w:rPr>
              <w:t>1</w:t>
            </w:r>
          </w:p>
        </w:tc>
        <w:tc>
          <w:tcPr>
            <w:tcW w:w="819" w:type="dxa"/>
          </w:tcPr>
          <w:p w:rsidR="0049136A" w:rsidRPr="000A12F2" w:rsidRDefault="00A11236" w:rsidP="00DB324A">
            <w:pPr>
              <w:tabs>
                <w:tab w:val="decimal" w:pos="263"/>
              </w:tabs>
              <w:spacing w:line="360" w:lineRule="auto"/>
              <w:rPr>
                <w:rFonts w:ascii="Times New Roman" w:hAnsi="Times New Roman" w:cs="Times New Roman"/>
                <w:sz w:val="20"/>
                <w:szCs w:val="20"/>
              </w:rPr>
            </w:pPr>
            <w:r w:rsidRPr="000A12F2">
              <w:rPr>
                <w:rFonts w:ascii="Times New Roman" w:hAnsi="Times New Roman" w:cs="Times New Roman"/>
                <w:sz w:val="20"/>
                <w:szCs w:val="20"/>
              </w:rPr>
              <w:t>6.91</w:t>
            </w:r>
          </w:p>
        </w:tc>
        <w:tc>
          <w:tcPr>
            <w:tcW w:w="720" w:type="dxa"/>
          </w:tcPr>
          <w:p w:rsidR="0049136A" w:rsidRPr="000A12F2" w:rsidRDefault="00A11236" w:rsidP="00DB324A">
            <w:pPr>
              <w:tabs>
                <w:tab w:val="decimal" w:pos="216"/>
              </w:tabs>
              <w:spacing w:line="360" w:lineRule="auto"/>
              <w:rPr>
                <w:rFonts w:ascii="Times New Roman" w:hAnsi="Times New Roman" w:cs="Times New Roman"/>
                <w:sz w:val="20"/>
                <w:szCs w:val="20"/>
              </w:rPr>
            </w:pPr>
            <w:r w:rsidRPr="000A12F2">
              <w:rPr>
                <w:rFonts w:ascii="Times New Roman" w:hAnsi="Times New Roman" w:cs="Times New Roman"/>
                <w:sz w:val="20"/>
                <w:szCs w:val="20"/>
              </w:rPr>
              <w:t>2.49</w:t>
            </w:r>
          </w:p>
        </w:tc>
        <w:tc>
          <w:tcPr>
            <w:tcW w:w="720" w:type="dxa"/>
            <w:gridSpan w:val="2"/>
          </w:tcPr>
          <w:p w:rsidR="0049136A" w:rsidRPr="000A12F2" w:rsidRDefault="00A11236"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.020</w:t>
            </w:r>
          </w:p>
        </w:tc>
        <w:tc>
          <w:tcPr>
            <w:tcW w:w="720" w:type="dxa"/>
            <w:gridSpan w:val="3"/>
          </w:tcPr>
          <w:p w:rsidR="0049136A" w:rsidRPr="000A12F2" w:rsidRDefault="00F01CDF" w:rsidP="00DB324A">
            <w:pPr>
              <w:tabs>
                <w:tab w:val="left" w:pos="216"/>
              </w:tabs>
              <w:spacing w:line="360" w:lineRule="auto"/>
              <w:jc w:val="right"/>
              <w:rPr>
                <w:rFonts w:ascii="Times New Roman" w:hAnsi="Times New Roman" w:cs="Times New Roman"/>
                <w:sz w:val="20"/>
                <w:szCs w:val="20"/>
              </w:rPr>
            </w:pPr>
            <w:r w:rsidRPr="000A12F2">
              <w:rPr>
                <w:rFonts w:ascii="Times New Roman" w:hAnsi="Times New Roman" w:cs="Times New Roman"/>
                <w:i/>
                <w:sz w:val="20"/>
                <w:szCs w:val="20"/>
              </w:rPr>
              <w:t>a</w:t>
            </w:r>
            <w:r w:rsidRPr="000A12F2">
              <w:rPr>
                <w:rFonts w:ascii="Times New Roman" w:hAnsi="Times New Roman" w:cs="Times New Roman"/>
                <w:sz w:val="20"/>
                <w:szCs w:val="20"/>
                <w:vertAlign w:val="subscript"/>
              </w:rPr>
              <w:t>2</w:t>
            </w:r>
          </w:p>
        </w:tc>
        <w:tc>
          <w:tcPr>
            <w:tcW w:w="810" w:type="dxa"/>
            <w:gridSpan w:val="2"/>
          </w:tcPr>
          <w:p w:rsidR="0049136A" w:rsidRPr="000A12F2" w:rsidRDefault="008336BD" w:rsidP="00DB324A">
            <w:pPr>
              <w:tabs>
                <w:tab w:val="decimal" w:pos="160"/>
              </w:tabs>
              <w:spacing w:line="360" w:lineRule="auto"/>
              <w:rPr>
                <w:rFonts w:ascii="Times New Roman" w:hAnsi="Times New Roman" w:cs="Times New Roman"/>
                <w:sz w:val="20"/>
                <w:szCs w:val="20"/>
              </w:rPr>
            </w:pPr>
            <w:r w:rsidRPr="000A12F2">
              <w:rPr>
                <w:rFonts w:ascii="Times New Roman" w:hAnsi="Times New Roman" w:cs="Times New Roman"/>
                <w:sz w:val="20"/>
                <w:szCs w:val="20"/>
              </w:rPr>
              <w:t>.32</w:t>
            </w:r>
          </w:p>
        </w:tc>
        <w:tc>
          <w:tcPr>
            <w:tcW w:w="630" w:type="dxa"/>
          </w:tcPr>
          <w:p w:rsidR="0049136A" w:rsidRPr="000A12F2" w:rsidRDefault="005B2AA0" w:rsidP="00DB324A">
            <w:pPr>
              <w:tabs>
                <w:tab w:val="decimal" w:pos="70"/>
              </w:tabs>
              <w:spacing w:line="360" w:lineRule="auto"/>
              <w:rPr>
                <w:rFonts w:ascii="Times New Roman" w:hAnsi="Times New Roman" w:cs="Times New Roman"/>
                <w:sz w:val="20"/>
                <w:szCs w:val="20"/>
              </w:rPr>
            </w:pPr>
            <w:r w:rsidRPr="000A12F2">
              <w:rPr>
                <w:rFonts w:ascii="Times New Roman" w:hAnsi="Times New Roman" w:cs="Times New Roman"/>
                <w:sz w:val="20"/>
                <w:szCs w:val="20"/>
              </w:rPr>
              <w:t>.28</w:t>
            </w:r>
          </w:p>
        </w:tc>
        <w:tc>
          <w:tcPr>
            <w:tcW w:w="810" w:type="dxa"/>
            <w:gridSpan w:val="2"/>
          </w:tcPr>
          <w:p w:rsidR="0049136A" w:rsidRPr="000A12F2" w:rsidRDefault="008336BD"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.262</w:t>
            </w:r>
          </w:p>
        </w:tc>
        <w:tc>
          <w:tcPr>
            <w:tcW w:w="630" w:type="dxa"/>
          </w:tcPr>
          <w:p w:rsidR="0049136A" w:rsidRPr="000A12F2" w:rsidRDefault="00D075EF" w:rsidP="00DB324A">
            <w:pPr>
              <w:tabs>
                <w:tab w:val="left" w:pos="216"/>
              </w:tabs>
              <w:spacing w:line="360" w:lineRule="auto"/>
              <w:jc w:val="right"/>
              <w:rPr>
                <w:rFonts w:ascii="Times New Roman" w:hAnsi="Times New Roman" w:cs="Times New Roman"/>
                <w:i/>
                <w:sz w:val="20"/>
                <w:szCs w:val="20"/>
              </w:rPr>
            </w:pPr>
            <w:r w:rsidRPr="000A12F2">
              <w:rPr>
                <w:rFonts w:ascii="Times New Roman" w:hAnsi="Times New Roman" w:cs="Times New Roman"/>
                <w:i/>
                <w:sz w:val="20"/>
                <w:szCs w:val="20"/>
              </w:rPr>
              <w:t>c'</w:t>
            </w:r>
          </w:p>
        </w:tc>
        <w:tc>
          <w:tcPr>
            <w:tcW w:w="900" w:type="dxa"/>
            <w:gridSpan w:val="2"/>
          </w:tcPr>
          <w:p w:rsidR="0049136A" w:rsidRPr="000A12F2" w:rsidRDefault="00F638BC" w:rsidP="00DB324A">
            <w:pPr>
              <w:tabs>
                <w:tab w:val="decimal" w:pos="252"/>
              </w:tabs>
              <w:spacing w:line="360" w:lineRule="auto"/>
              <w:rPr>
                <w:rFonts w:ascii="Times New Roman" w:hAnsi="Times New Roman" w:cs="Times New Roman"/>
                <w:sz w:val="20"/>
                <w:szCs w:val="20"/>
              </w:rPr>
            </w:pPr>
            <w:r w:rsidRPr="000A12F2">
              <w:rPr>
                <w:rFonts w:ascii="Times New Roman" w:hAnsi="Times New Roman" w:cs="Times New Roman"/>
                <w:sz w:val="20"/>
                <w:szCs w:val="20"/>
              </w:rPr>
              <w:t>.92</w:t>
            </w:r>
          </w:p>
        </w:tc>
        <w:tc>
          <w:tcPr>
            <w:tcW w:w="630" w:type="dxa"/>
          </w:tcPr>
          <w:p w:rsidR="0049136A" w:rsidRPr="000A12F2" w:rsidRDefault="00F638BC" w:rsidP="00DB324A">
            <w:pPr>
              <w:tabs>
                <w:tab w:val="decimal" w:pos="157"/>
              </w:tabs>
              <w:spacing w:line="360" w:lineRule="auto"/>
              <w:rPr>
                <w:rFonts w:ascii="Times New Roman" w:hAnsi="Times New Roman" w:cs="Times New Roman"/>
                <w:sz w:val="20"/>
                <w:szCs w:val="20"/>
              </w:rPr>
            </w:pPr>
            <w:r w:rsidRPr="000A12F2">
              <w:rPr>
                <w:rFonts w:ascii="Times New Roman" w:hAnsi="Times New Roman" w:cs="Times New Roman"/>
                <w:sz w:val="20"/>
                <w:szCs w:val="20"/>
              </w:rPr>
              <w:t>.61</w:t>
            </w:r>
          </w:p>
        </w:tc>
        <w:tc>
          <w:tcPr>
            <w:tcW w:w="900" w:type="dxa"/>
            <w:gridSpan w:val="2"/>
          </w:tcPr>
          <w:p w:rsidR="0049136A" w:rsidRPr="000A12F2" w:rsidRDefault="00F638BC"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.127</w:t>
            </w:r>
          </w:p>
        </w:tc>
      </w:tr>
      <w:tr w:rsidR="001371F2" w:rsidRPr="000A12F2" w:rsidTr="000A12F2">
        <w:tc>
          <w:tcPr>
            <w:tcW w:w="2430" w:type="dxa"/>
          </w:tcPr>
          <w:p w:rsidR="0085115A" w:rsidRPr="000A12F2" w:rsidRDefault="0085115A" w:rsidP="00CB7C08">
            <w:pPr>
              <w:spacing w:line="360" w:lineRule="auto"/>
              <w:ind w:left="-108"/>
              <w:rPr>
                <w:rFonts w:ascii="Times New Roman" w:hAnsi="Times New Roman" w:cs="Times New Roman"/>
                <w:sz w:val="20"/>
                <w:szCs w:val="20"/>
              </w:rPr>
            </w:pPr>
            <w:r w:rsidRPr="000A12F2">
              <w:rPr>
                <w:rFonts w:ascii="Times New Roman" w:hAnsi="Times New Roman" w:cs="Times New Roman"/>
                <w:i/>
                <w:sz w:val="20"/>
                <w:szCs w:val="20"/>
              </w:rPr>
              <w:t xml:space="preserve">   </w:t>
            </w:r>
            <w:r w:rsidRPr="000A12F2">
              <w:rPr>
                <w:rFonts w:ascii="Times New Roman" w:hAnsi="Times New Roman" w:cs="Times New Roman"/>
                <w:sz w:val="20"/>
                <w:szCs w:val="20"/>
              </w:rPr>
              <w:t xml:space="preserve">Proficiency culture </w:t>
            </w:r>
            <w:r w:rsidR="001057C6" w:rsidRPr="000A12F2">
              <w:rPr>
                <w:rFonts w:ascii="Times New Roman" w:hAnsi="Times New Roman" w:cs="Times New Roman"/>
                <w:sz w:val="20"/>
                <w:szCs w:val="20"/>
              </w:rPr>
              <w:t>(</w:t>
            </w:r>
            <w:r w:rsidRPr="000A12F2">
              <w:rPr>
                <w:rFonts w:ascii="Times New Roman" w:hAnsi="Times New Roman" w:cs="Times New Roman"/>
                <w:sz w:val="20"/>
                <w:szCs w:val="20"/>
              </w:rPr>
              <w:t>T2</w:t>
            </w:r>
            <w:r w:rsidR="001057C6" w:rsidRPr="000A12F2">
              <w:rPr>
                <w:rFonts w:ascii="Times New Roman" w:hAnsi="Times New Roman" w:cs="Times New Roman"/>
                <w:sz w:val="20"/>
                <w:szCs w:val="20"/>
              </w:rPr>
              <w:t>)</w:t>
            </w:r>
          </w:p>
        </w:tc>
        <w:tc>
          <w:tcPr>
            <w:tcW w:w="441" w:type="dxa"/>
          </w:tcPr>
          <w:p w:rsidR="0085115A" w:rsidRPr="000A12F2" w:rsidRDefault="0085115A" w:rsidP="00DB324A">
            <w:pPr>
              <w:spacing w:line="360" w:lineRule="auto"/>
              <w:rPr>
                <w:rFonts w:ascii="Times New Roman" w:hAnsi="Times New Roman" w:cs="Times New Roman"/>
                <w:sz w:val="20"/>
                <w:szCs w:val="20"/>
              </w:rPr>
            </w:pPr>
          </w:p>
        </w:tc>
        <w:tc>
          <w:tcPr>
            <w:tcW w:w="819" w:type="dxa"/>
          </w:tcPr>
          <w:p w:rsidR="0085115A" w:rsidRPr="000A12F2" w:rsidRDefault="0085115A" w:rsidP="00DB324A">
            <w:pPr>
              <w:pStyle w:val="ListParagraph"/>
              <w:numPr>
                <w:ilvl w:val="0"/>
                <w:numId w:val="14"/>
              </w:numPr>
              <w:tabs>
                <w:tab w:val="decimal" w:pos="263"/>
              </w:tabs>
              <w:spacing w:line="360" w:lineRule="auto"/>
              <w:ind w:hanging="501"/>
              <w:rPr>
                <w:rFonts w:ascii="Times New Roman" w:hAnsi="Times New Roman" w:cs="Times New Roman"/>
                <w:sz w:val="20"/>
                <w:szCs w:val="20"/>
              </w:rPr>
            </w:pPr>
          </w:p>
        </w:tc>
        <w:tc>
          <w:tcPr>
            <w:tcW w:w="720" w:type="dxa"/>
          </w:tcPr>
          <w:p w:rsidR="0085115A" w:rsidRPr="000A12F2" w:rsidRDefault="0085115A"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85115A" w:rsidRPr="000A12F2" w:rsidRDefault="0085115A"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720" w:type="dxa"/>
            <w:gridSpan w:val="3"/>
          </w:tcPr>
          <w:p w:rsidR="0085115A" w:rsidRPr="000A12F2" w:rsidRDefault="0085115A" w:rsidP="00DB324A">
            <w:pPr>
              <w:tabs>
                <w:tab w:val="left" w:pos="216"/>
              </w:tabs>
              <w:spacing w:line="360" w:lineRule="auto"/>
              <w:jc w:val="right"/>
              <w:rPr>
                <w:rFonts w:ascii="Times New Roman" w:hAnsi="Times New Roman" w:cs="Times New Roman"/>
                <w:sz w:val="20"/>
                <w:szCs w:val="20"/>
              </w:rPr>
            </w:pPr>
            <w:r w:rsidRPr="000A12F2">
              <w:rPr>
                <w:rFonts w:ascii="Times New Roman" w:hAnsi="Times New Roman" w:cs="Times New Roman"/>
                <w:i/>
                <w:sz w:val="20"/>
                <w:szCs w:val="20"/>
              </w:rPr>
              <w:t>d</w:t>
            </w:r>
            <w:r w:rsidRPr="000A12F2">
              <w:rPr>
                <w:rFonts w:ascii="Times New Roman" w:hAnsi="Times New Roman" w:cs="Times New Roman"/>
                <w:sz w:val="20"/>
                <w:szCs w:val="20"/>
                <w:vertAlign w:val="subscript"/>
              </w:rPr>
              <w:t>21</w:t>
            </w:r>
          </w:p>
        </w:tc>
        <w:tc>
          <w:tcPr>
            <w:tcW w:w="810" w:type="dxa"/>
            <w:gridSpan w:val="2"/>
          </w:tcPr>
          <w:p w:rsidR="0085115A" w:rsidRPr="000A12F2" w:rsidRDefault="0085115A" w:rsidP="00DB324A">
            <w:pPr>
              <w:tabs>
                <w:tab w:val="decimal" w:pos="160"/>
              </w:tabs>
              <w:spacing w:line="360" w:lineRule="auto"/>
              <w:rPr>
                <w:rFonts w:ascii="Times New Roman" w:hAnsi="Times New Roman" w:cs="Times New Roman"/>
                <w:sz w:val="20"/>
                <w:szCs w:val="20"/>
              </w:rPr>
            </w:pPr>
            <w:r w:rsidRPr="000A12F2">
              <w:rPr>
                <w:rFonts w:ascii="Times New Roman" w:hAnsi="Times New Roman" w:cs="Times New Roman"/>
                <w:sz w:val="20"/>
                <w:szCs w:val="20"/>
              </w:rPr>
              <w:t>.09</w:t>
            </w:r>
          </w:p>
        </w:tc>
        <w:tc>
          <w:tcPr>
            <w:tcW w:w="630" w:type="dxa"/>
          </w:tcPr>
          <w:p w:rsidR="0085115A" w:rsidRPr="000A12F2" w:rsidRDefault="00265461" w:rsidP="00DB324A">
            <w:pPr>
              <w:tabs>
                <w:tab w:val="decimal" w:pos="70"/>
              </w:tabs>
              <w:spacing w:line="360" w:lineRule="auto"/>
              <w:rPr>
                <w:rFonts w:ascii="Times New Roman" w:hAnsi="Times New Roman" w:cs="Times New Roman"/>
                <w:sz w:val="20"/>
                <w:szCs w:val="20"/>
              </w:rPr>
            </w:pPr>
            <w:r w:rsidRPr="000A12F2">
              <w:rPr>
                <w:rFonts w:ascii="Times New Roman" w:hAnsi="Times New Roman" w:cs="Times New Roman"/>
                <w:sz w:val="20"/>
                <w:szCs w:val="20"/>
              </w:rPr>
              <w:t>.03</w:t>
            </w:r>
          </w:p>
        </w:tc>
        <w:tc>
          <w:tcPr>
            <w:tcW w:w="810" w:type="dxa"/>
            <w:gridSpan w:val="2"/>
          </w:tcPr>
          <w:p w:rsidR="0085115A" w:rsidRPr="000A12F2" w:rsidRDefault="008336BD"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&lt;</w:t>
            </w:r>
            <w:r w:rsidR="0085115A" w:rsidRPr="000A12F2">
              <w:rPr>
                <w:rFonts w:ascii="Times New Roman" w:hAnsi="Times New Roman" w:cs="Times New Roman"/>
                <w:sz w:val="20"/>
                <w:szCs w:val="20"/>
              </w:rPr>
              <w:t>.001</w:t>
            </w:r>
          </w:p>
        </w:tc>
        <w:tc>
          <w:tcPr>
            <w:tcW w:w="630" w:type="dxa"/>
          </w:tcPr>
          <w:p w:rsidR="0085115A" w:rsidRPr="000A12F2" w:rsidRDefault="0085115A" w:rsidP="00DB324A">
            <w:pPr>
              <w:tabs>
                <w:tab w:val="left" w:pos="216"/>
              </w:tabs>
              <w:spacing w:line="360" w:lineRule="auto"/>
              <w:jc w:val="right"/>
              <w:rPr>
                <w:rFonts w:ascii="Times New Roman" w:hAnsi="Times New Roman" w:cs="Times New Roman"/>
                <w:sz w:val="20"/>
                <w:szCs w:val="20"/>
              </w:rPr>
            </w:pPr>
            <w:r w:rsidRPr="000A12F2">
              <w:rPr>
                <w:rFonts w:ascii="Times New Roman" w:hAnsi="Times New Roman" w:cs="Times New Roman"/>
                <w:i/>
                <w:sz w:val="20"/>
                <w:szCs w:val="20"/>
              </w:rPr>
              <w:t>b</w:t>
            </w:r>
            <w:r w:rsidRPr="000A12F2">
              <w:rPr>
                <w:rFonts w:ascii="Times New Roman" w:hAnsi="Times New Roman" w:cs="Times New Roman"/>
                <w:sz w:val="20"/>
                <w:szCs w:val="20"/>
                <w:vertAlign w:val="subscript"/>
              </w:rPr>
              <w:t>1</w:t>
            </w:r>
          </w:p>
        </w:tc>
        <w:tc>
          <w:tcPr>
            <w:tcW w:w="900" w:type="dxa"/>
            <w:gridSpan w:val="2"/>
          </w:tcPr>
          <w:p w:rsidR="0085115A" w:rsidRPr="000A12F2" w:rsidRDefault="00F638BC" w:rsidP="00DB324A">
            <w:pPr>
              <w:tabs>
                <w:tab w:val="decimal" w:pos="252"/>
              </w:tabs>
              <w:spacing w:line="360" w:lineRule="auto"/>
              <w:rPr>
                <w:rFonts w:ascii="Times New Roman" w:hAnsi="Times New Roman" w:cs="Times New Roman"/>
                <w:sz w:val="20"/>
                <w:szCs w:val="20"/>
              </w:rPr>
            </w:pPr>
            <w:r w:rsidRPr="000A12F2">
              <w:rPr>
                <w:rFonts w:ascii="Times New Roman" w:hAnsi="Times New Roman" w:cs="Times New Roman"/>
                <w:sz w:val="20"/>
                <w:szCs w:val="20"/>
              </w:rPr>
              <w:t>-.05</w:t>
            </w:r>
          </w:p>
        </w:tc>
        <w:tc>
          <w:tcPr>
            <w:tcW w:w="630" w:type="dxa"/>
          </w:tcPr>
          <w:p w:rsidR="0085115A" w:rsidRPr="000A12F2" w:rsidRDefault="00F638BC" w:rsidP="00DB324A">
            <w:pPr>
              <w:tabs>
                <w:tab w:val="decimal" w:pos="157"/>
              </w:tabs>
              <w:spacing w:line="360" w:lineRule="auto"/>
              <w:rPr>
                <w:rFonts w:ascii="Times New Roman" w:hAnsi="Times New Roman" w:cs="Times New Roman"/>
                <w:sz w:val="20"/>
                <w:szCs w:val="20"/>
              </w:rPr>
            </w:pPr>
            <w:r w:rsidRPr="000A12F2">
              <w:rPr>
                <w:rFonts w:ascii="Times New Roman" w:hAnsi="Times New Roman" w:cs="Times New Roman"/>
                <w:sz w:val="20"/>
                <w:szCs w:val="20"/>
              </w:rPr>
              <w:t>.07</w:t>
            </w:r>
          </w:p>
        </w:tc>
        <w:tc>
          <w:tcPr>
            <w:tcW w:w="900" w:type="dxa"/>
            <w:gridSpan w:val="2"/>
          </w:tcPr>
          <w:p w:rsidR="0085115A" w:rsidRPr="000A12F2" w:rsidRDefault="00F638BC"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.451</w:t>
            </w:r>
          </w:p>
        </w:tc>
      </w:tr>
      <w:tr w:rsidR="001371F2" w:rsidRPr="000A12F2" w:rsidTr="000A12F2">
        <w:tc>
          <w:tcPr>
            <w:tcW w:w="2430" w:type="dxa"/>
          </w:tcPr>
          <w:p w:rsidR="00155779" w:rsidRPr="000A12F2" w:rsidRDefault="00155779" w:rsidP="00CB7C08">
            <w:pPr>
              <w:spacing w:line="360" w:lineRule="auto"/>
              <w:ind w:left="-108"/>
              <w:rPr>
                <w:rFonts w:ascii="Times New Roman" w:hAnsi="Times New Roman" w:cs="Times New Roman"/>
                <w:sz w:val="20"/>
                <w:szCs w:val="20"/>
              </w:rPr>
            </w:pPr>
            <w:r w:rsidRPr="000A12F2">
              <w:rPr>
                <w:rFonts w:ascii="Times New Roman" w:hAnsi="Times New Roman" w:cs="Times New Roman"/>
                <w:sz w:val="20"/>
                <w:szCs w:val="20"/>
              </w:rPr>
              <w:t xml:space="preserve">   EBP intentions</w:t>
            </w:r>
            <w:r w:rsidR="00F34564" w:rsidRPr="000A12F2">
              <w:rPr>
                <w:rFonts w:ascii="Times New Roman" w:hAnsi="Times New Roman" w:cs="Times New Roman"/>
                <w:sz w:val="20"/>
                <w:szCs w:val="20"/>
              </w:rPr>
              <w:t>-BG</w:t>
            </w:r>
            <w:r w:rsidR="001057C6" w:rsidRPr="000A12F2">
              <w:rPr>
                <w:rFonts w:ascii="Times New Roman" w:hAnsi="Times New Roman" w:cs="Times New Roman"/>
                <w:sz w:val="20"/>
                <w:szCs w:val="20"/>
              </w:rPr>
              <w:t xml:space="preserve"> (</w:t>
            </w:r>
            <w:r w:rsidRPr="000A12F2">
              <w:rPr>
                <w:rFonts w:ascii="Times New Roman" w:hAnsi="Times New Roman" w:cs="Times New Roman"/>
                <w:sz w:val="20"/>
                <w:szCs w:val="20"/>
              </w:rPr>
              <w:t>T3</w:t>
            </w:r>
            <w:r w:rsidR="001057C6" w:rsidRPr="000A12F2">
              <w:rPr>
                <w:rFonts w:ascii="Times New Roman" w:hAnsi="Times New Roman" w:cs="Times New Roman"/>
                <w:sz w:val="20"/>
                <w:szCs w:val="20"/>
              </w:rPr>
              <w:t>)</w:t>
            </w:r>
            <w:r w:rsidR="00143969" w:rsidRPr="000A12F2">
              <w:rPr>
                <w:rFonts w:ascii="Times New Roman" w:hAnsi="Times New Roman" w:cs="Times New Roman"/>
                <w:sz w:val="20"/>
                <w:szCs w:val="20"/>
                <w:vertAlign w:val="superscript"/>
              </w:rPr>
              <w:t>d</w:t>
            </w:r>
          </w:p>
        </w:tc>
        <w:tc>
          <w:tcPr>
            <w:tcW w:w="441" w:type="dxa"/>
          </w:tcPr>
          <w:p w:rsidR="00155779" w:rsidRPr="000A12F2" w:rsidRDefault="00155779" w:rsidP="00DB324A">
            <w:pPr>
              <w:spacing w:line="360" w:lineRule="auto"/>
              <w:rPr>
                <w:rFonts w:ascii="Times New Roman" w:hAnsi="Times New Roman" w:cs="Times New Roman"/>
                <w:sz w:val="20"/>
                <w:szCs w:val="20"/>
              </w:rPr>
            </w:pPr>
          </w:p>
        </w:tc>
        <w:tc>
          <w:tcPr>
            <w:tcW w:w="819" w:type="dxa"/>
          </w:tcPr>
          <w:p w:rsidR="00155779" w:rsidRPr="000A12F2" w:rsidRDefault="00155779" w:rsidP="00DB324A">
            <w:pPr>
              <w:pStyle w:val="ListParagraph"/>
              <w:numPr>
                <w:ilvl w:val="0"/>
                <w:numId w:val="14"/>
              </w:numPr>
              <w:tabs>
                <w:tab w:val="decimal" w:pos="263"/>
              </w:tabs>
              <w:spacing w:line="360" w:lineRule="auto"/>
              <w:ind w:hanging="501"/>
              <w:rPr>
                <w:rFonts w:ascii="Times New Roman" w:hAnsi="Times New Roman" w:cs="Times New Roman"/>
                <w:sz w:val="20"/>
                <w:szCs w:val="20"/>
              </w:rPr>
            </w:pPr>
          </w:p>
        </w:tc>
        <w:tc>
          <w:tcPr>
            <w:tcW w:w="720" w:type="dxa"/>
          </w:tcPr>
          <w:p w:rsidR="00155779" w:rsidRPr="000A12F2" w:rsidRDefault="00155779"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155779" w:rsidRPr="000A12F2" w:rsidRDefault="00155779"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720" w:type="dxa"/>
            <w:gridSpan w:val="3"/>
          </w:tcPr>
          <w:p w:rsidR="00155779" w:rsidRPr="000A12F2" w:rsidRDefault="00155779" w:rsidP="00DB324A">
            <w:pPr>
              <w:tabs>
                <w:tab w:val="left" w:pos="216"/>
              </w:tabs>
              <w:spacing w:line="360" w:lineRule="auto"/>
              <w:jc w:val="right"/>
              <w:rPr>
                <w:rFonts w:ascii="Times New Roman" w:hAnsi="Times New Roman" w:cs="Times New Roman"/>
                <w:sz w:val="20"/>
                <w:szCs w:val="20"/>
              </w:rPr>
            </w:pPr>
          </w:p>
        </w:tc>
        <w:tc>
          <w:tcPr>
            <w:tcW w:w="810" w:type="dxa"/>
            <w:gridSpan w:val="2"/>
          </w:tcPr>
          <w:p w:rsidR="00155779" w:rsidRPr="000A12F2" w:rsidRDefault="00155779" w:rsidP="00DB324A">
            <w:pPr>
              <w:pStyle w:val="ListParagraph"/>
              <w:numPr>
                <w:ilvl w:val="0"/>
                <w:numId w:val="14"/>
              </w:numPr>
              <w:tabs>
                <w:tab w:val="decimal" w:pos="160"/>
              </w:tabs>
              <w:spacing w:line="360" w:lineRule="auto"/>
              <w:ind w:hanging="501"/>
              <w:rPr>
                <w:rFonts w:ascii="Times New Roman" w:hAnsi="Times New Roman" w:cs="Times New Roman"/>
                <w:sz w:val="20"/>
                <w:szCs w:val="20"/>
              </w:rPr>
            </w:pPr>
          </w:p>
        </w:tc>
        <w:tc>
          <w:tcPr>
            <w:tcW w:w="630" w:type="dxa"/>
          </w:tcPr>
          <w:p w:rsidR="00155779" w:rsidRPr="000A12F2" w:rsidRDefault="00155779" w:rsidP="00DB324A">
            <w:pPr>
              <w:pStyle w:val="ListParagraph"/>
              <w:numPr>
                <w:ilvl w:val="0"/>
                <w:numId w:val="14"/>
              </w:numPr>
              <w:tabs>
                <w:tab w:val="decimal" w:pos="70"/>
                <w:tab w:val="decimal" w:pos="188"/>
              </w:tabs>
              <w:spacing w:line="360" w:lineRule="auto"/>
              <w:ind w:hanging="501"/>
              <w:rPr>
                <w:rFonts w:ascii="Times New Roman" w:hAnsi="Times New Roman" w:cs="Times New Roman"/>
                <w:sz w:val="20"/>
                <w:szCs w:val="20"/>
              </w:rPr>
            </w:pPr>
          </w:p>
        </w:tc>
        <w:tc>
          <w:tcPr>
            <w:tcW w:w="810" w:type="dxa"/>
            <w:gridSpan w:val="2"/>
          </w:tcPr>
          <w:p w:rsidR="00155779" w:rsidRPr="000A12F2" w:rsidRDefault="00155779"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630" w:type="dxa"/>
          </w:tcPr>
          <w:p w:rsidR="00155779" w:rsidRPr="000A12F2" w:rsidRDefault="00155779" w:rsidP="00DB324A">
            <w:pPr>
              <w:tabs>
                <w:tab w:val="left" w:pos="216"/>
              </w:tabs>
              <w:spacing w:line="360" w:lineRule="auto"/>
              <w:jc w:val="right"/>
              <w:rPr>
                <w:rFonts w:ascii="Times New Roman" w:hAnsi="Times New Roman" w:cs="Times New Roman"/>
                <w:i/>
                <w:sz w:val="20"/>
                <w:szCs w:val="20"/>
              </w:rPr>
            </w:pPr>
            <w:r w:rsidRPr="000A12F2">
              <w:rPr>
                <w:rFonts w:ascii="Times New Roman" w:hAnsi="Times New Roman" w:cs="Times New Roman"/>
                <w:i/>
                <w:sz w:val="20"/>
                <w:szCs w:val="20"/>
              </w:rPr>
              <w:t>b</w:t>
            </w:r>
            <w:r w:rsidRPr="000A12F2">
              <w:rPr>
                <w:rFonts w:ascii="Times New Roman" w:hAnsi="Times New Roman" w:cs="Times New Roman"/>
                <w:sz w:val="20"/>
                <w:szCs w:val="20"/>
                <w:vertAlign w:val="subscript"/>
              </w:rPr>
              <w:t>2</w:t>
            </w:r>
          </w:p>
        </w:tc>
        <w:tc>
          <w:tcPr>
            <w:tcW w:w="900" w:type="dxa"/>
            <w:gridSpan w:val="2"/>
          </w:tcPr>
          <w:p w:rsidR="00155779" w:rsidRPr="000A12F2" w:rsidRDefault="00F638BC" w:rsidP="00DB324A">
            <w:pPr>
              <w:tabs>
                <w:tab w:val="decimal" w:pos="252"/>
              </w:tabs>
              <w:spacing w:line="360" w:lineRule="auto"/>
              <w:rPr>
                <w:rFonts w:ascii="Times New Roman" w:hAnsi="Times New Roman" w:cs="Times New Roman"/>
                <w:sz w:val="20"/>
                <w:szCs w:val="20"/>
              </w:rPr>
            </w:pPr>
            <w:r w:rsidRPr="000A12F2">
              <w:rPr>
                <w:rFonts w:ascii="Times New Roman" w:hAnsi="Times New Roman" w:cs="Times New Roman"/>
                <w:sz w:val="20"/>
                <w:szCs w:val="20"/>
              </w:rPr>
              <w:t>1.75</w:t>
            </w:r>
          </w:p>
        </w:tc>
        <w:tc>
          <w:tcPr>
            <w:tcW w:w="630" w:type="dxa"/>
          </w:tcPr>
          <w:p w:rsidR="00155779" w:rsidRPr="000A12F2" w:rsidRDefault="000A12F2" w:rsidP="00DB324A">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.60</w:t>
            </w:r>
          </w:p>
        </w:tc>
        <w:tc>
          <w:tcPr>
            <w:tcW w:w="900" w:type="dxa"/>
            <w:gridSpan w:val="2"/>
          </w:tcPr>
          <w:p w:rsidR="00155779" w:rsidRPr="000A12F2" w:rsidRDefault="00F638BC"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.003</w:t>
            </w:r>
          </w:p>
        </w:tc>
      </w:tr>
      <w:tr w:rsidR="00CB7C08" w:rsidRPr="000A12F2" w:rsidTr="000A12F2">
        <w:tc>
          <w:tcPr>
            <w:tcW w:w="2430" w:type="dxa"/>
          </w:tcPr>
          <w:p w:rsidR="00CB7C08" w:rsidRPr="000A12F2" w:rsidRDefault="00CB7C08" w:rsidP="00CB7C08">
            <w:pPr>
              <w:spacing w:line="360" w:lineRule="auto"/>
              <w:ind w:left="-108"/>
              <w:rPr>
                <w:rFonts w:ascii="Times New Roman" w:hAnsi="Times New Roman" w:cs="Times New Roman"/>
                <w:sz w:val="20"/>
                <w:szCs w:val="20"/>
              </w:rPr>
            </w:pPr>
            <w:r w:rsidRPr="000A12F2">
              <w:rPr>
                <w:rFonts w:ascii="Times New Roman" w:hAnsi="Times New Roman" w:cs="Times New Roman"/>
                <w:sz w:val="20"/>
                <w:szCs w:val="20"/>
              </w:rPr>
              <w:t xml:space="preserve">   EBP intentions-WG (T3)</w:t>
            </w:r>
            <w:r w:rsidRPr="000A12F2">
              <w:rPr>
                <w:rFonts w:ascii="Times New Roman" w:hAnsi="Times New Roman" w:cs="Times New Roman"/>
                <w:sz w:val="20"/>
                <w:szCs w:val="20"/>
                <w:vertAlign w:val="superscript"/>
              </w:rPr>
              <w:t>d</w:t>
            </w:r>
          </w:p>
        </w:tc>
        <w:tc>
          <w:tcPr>
            <w:tcW w:w="441" w:type="dxa"/>
          </w:tcPr>
          <w:p w:rsidR="00CB7C08" w:rsidRPr="000A12F2" w:rsidRDefault="00CB7C08" w:rsidP="00CA6169">
            <w:pPr>
              <w:spacing w:line="360" w:lineRule="auto"/>
              <w:rPr>
                <w:rFonts w:ascii="Times New Roman" w:hAnsi="Times New Roman" w:cs="Times New Roman"/>
                <w:sz w:val="20"/>
                <w:szCs w:val="20"/>
              </w:rPr>
            </w:pPr>
          </w:p>
        </w:tc>
        <w:tc>
          <w:tcPr>
            <w:tcW w:w="819" w:type="dxa"/>
          </w:tcPr>
          <w:p w:rsidR="00CB7C08" w:rsidRPr="000A12F2" w:rsidRDefault="00CB7C08" w:rsidP="00CA6169">
            <w:pPr>
              <w:pStyle w:val="ListParagraph"/>
              <w:numPr>
                <w:ilvl w:val="0"/>
                <w:numId w:val="14"/>
              </w:numPr>
              <w:tabs>
                <w:tab w:val="decimal" w:pos="263"/>
              </w:tabs>
              <w:spacing w:line="360" w:lineRule="auto"/>
              <w:ind w:hanging="501"/>
              <w:rPr>
                <w:rFonts w:ascii="Times New Roman" w:hAnsi="Times New Roman" w:cs="Times New Roman"/>
                <w:sz w:val="20"/>
                <w:szCs w:val="20"/>
              </w:rPr>
            </w:pPr>
          </w:p>
        </w:tc>
        <w:tc>
          <w:tcPr>
            <w:tcW w:w="720" w:type="dxa"/>
          </w:tcPr>
          <w:p w:rsidR="00CB7C08" w:rsidRPr="000A12F2" w:rsidRDefault="00CB7C08"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CB7C08" w:rsidRPr="000A12F2" w:rsidRDefault="00CB7C08" w:rsidP="00CA6169">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720" w:type="dxa"/>
            <w:gridSpan w:val="3"/>
          </w:tcPr>
          <w:p w:rsidR="00CB7C08" w:rsidRPr="000A12F2" w:rsidRDefault="00CB7C08" w:rsidP="00CA6169">
            <w:pPr>
              <w:tabs>
                <w:tab w:val="left" w:pos="216"/>
              </w:tabs>
              <w:spacing w:line="360" w:lineRule="auto"/>
              <w:jc w:val="right"/>
              <w:rPr>
                <w:rFonts w:ascii="Times New Roman" w:hAnsi="Times New Roman" w:cs="Times New Roman"/>
                <w:sz w:val="20"/>
                <w:szCs w:val="20"/>
              </w:rPr>
            </w:pPr>
          </w:p>
        </w:tc>
        <w:tc>
          <w:tcPr>
            <w:tcW w:w="810" w:type="dxa"/>
            <w:gridSpan w:val="2"/>
          </w:tcPr>
          <w:p w:rsidR="00CB7C08" w:rsidRPr="000A12F2" w:rsidRDefault="00CB7C08" w:rsidP="00CA6169">
            <w:pPr>
              <w:pStyle w:val="ListParagraph"/>
              <w:numPr>
                <w:ilvl w:val="0"/>
                <w:numId w:val="14"/>
              </w:numPr>
              <w:tabs>
                <w:tab w:val="decimal" w:pos="160"/>
              </w:tabs>
              <w:spacing w:line="360" w:lineRule="auto"/>
              <w:ind w:hanging="501"/>
              <w:rPr>
                <w:rFonts w:ascii="Times New Roman" w:hAnsi="Times New Roman" w:cs="Times New Roman"/>
                <w:sz w:val="20"/>
                <w:szCs w:val="20"/>
              </w:rPr>
            </w:pPr>
          </w:p>
        </w:tc>
        <w:tc>
          <w:tcPr>
            <w:tcW w:w="630" w:type="dxa"/>
          </w:tcPr>
          <w:p w:rsidR="00CB7C08" w:rsidRPr="000A12F2" w:rsidRDefault="00CB7C08" w:rsidP="00CA6169">
            <w:pPr>
              <w:pStyle w:val="ListParagraph"/>
              <w:numPr>
                <w:ilvl w:val="0"/>
                <w:numId w:val="14"/>
              </w:numPr>
              <w:tabs>
                <w:tab w:val="decimal" w:pos="70"/>
                <w:tab w:val="decimal" w:pos="188"/>
              </w:tabs>
              <w:spacing w:line="360" w:lineRule="auto"/>
              <w:ind w:hanging="501"/>
              <w:rPr>
                <w:rFonts w:ascii="Times New Roman" w:hAnsi="Times New Roman" w:cs="Times New Roman"/>
                <w:sz w:val="20"/>
                <w:szCs w:val="20"/>
              </w:rPr>
            </w:pPr>
          </w:p>
        </w:tc>
        <w:tc>
          <w:tcPr>
            <w:tcW w:w="810" w:type="dxa"/>
            <w:gridSpan w:val="2"/>
          </w:tcPr>
          <w:p w:rsidR="00CB7C08" w:rsidRPr="000A12F2" w:rsidRDefault="00CB7C08" w:rsidP="00CA6169">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630" w:type="dxa"/>
          </w:tcPr>
          <w:p w:rsidR="00CB7C08" w:rsidRPr="000A12F2" w:rsidRDefault="00CB7C08" w:rsidP="00CA6169">
            <w:pPr>
              <w:tabs>
                <w:tab w:val="left" w:pos="216"/>
              </w:tabs>
              <w:spacing w:line="360" w:lineRule="auto"/>
              <w:jc w:val="right"/>
              <w:rPr>
                <w:rFonts w:ascii="Times New Roman" w:hAnsi="Times New Roman" w:cs="Times New Roman"/>
                <w:i/>
                <w:sz w:val="20"/>
                <w:szCs w:val="20"/>
              </w:rPr>
            </w:pPr>
          </w:p>
        </w:tc>
        <w:tc>
          <w:tcPr>
            <w:tcW w:w="900" w:type="dxa"/>
            <w:gridSpan w:val="2"/>
          </w:tcPr>
          <w:p w:rsidR="00CB7C08" w:rsidRPr="000A12F2" w:rsidRDefault="00CB7C08" w:rsidP="00CA6169">
            <w:pPr>
              <w:tabs>
                <w:tab w:val="decimal" w:pos="252"/>
              </w:tabs>
              <w:spacing w:line="360" w:lineRule="auto"/>
              <w:rPr>
                <w:rFonts w:ascii="Times New Roman" w:hAnsi="Times New Roman" w:cs="Times New Roman"/>
                <w:sz w:val="20"/>
                <w:szCs w:val="20"/>
              </w:rPr>
            </w:pPr>
            <w:r w:rsidRPr="000A12F2">
              <w:rPr>
                <w:rFonts w:ascii="Times New Roman" w:hAnsi="Times New Roman" w:cs="Times New Roman"/>
                <w:sz w:val="20"/>
                <w:szCs w:val="20"/>
              </w:rPr>
              <w:t>.25</w:t>
            </w:r>
          </w:p>
        </w:tc>
        <w:tc>
          <w:tcPr>
            <w:tcW w:w="630" w:type="dxa"/>
          </w:tcPr>
          <w:p w:rsidR="00CB7C08" w:rsidRPr="000A12F2" w:rsidRDefault="00CB7C08" w:rsidP="00CA6169">
            <w:pPr>
              <w:tabs>
                <w:tab w:val="decimal" w:pos="157"/>
              </w:tabs>
              <w:spacing w:line="360" w:lineRule="auto"/>
              <w:rPr>
                <w:rFonts w:ascii="Times New Roman" w:hAnsi="Times New Roman" w:cs="Times New Roman"/>
                <w:sz w:val="20"/>
                <w:szCs w:val="20"/>
              </w:rPr>
            </w:pPr>
            <w:r w:rsidRPr="000A12F2">
              <w:rPr>
                <w:rFonts w:ascii="Times New Roman" w:hAnsi="Times New Roman" w:cs="Times New Roman"/>
                <w:sz w:val="20"/>
                <w:szCs w:val="20"/>
              </w:rPr>
              <w:t>.20</w:t>
            </w:r>
          </w:p>
        </w:tc>
        <w:tc>
          <w:tcPr>
            <w:tcW w:w="900" w:type="dxa"/>
            <w:gridSpan w:val="2"/>
          </w:tcPr>
          <w:p w:rsidR="00CB7C08" w:rsidRPr="000A12F2" w:rsidRDefault="00CB7C08" w:rsidP="00CA6169">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.217</w:t>
            </w:r>
          </w:p>
        </w:tc>
      </w:tr>
      <w:tr w:rsidR="001371F2" w:rsidRPr="000A12F2" w:rsidTr="000A12F2">
        <w:tc>
          <w:tcPr>
            <w:tcW w:w="2430" w:type="dxa"/>
          </w:tcPr>
          <w:p w:rsidR="00155779" w:rsidRPr="000A12F2" w:rsidRDefault="00155779" w:rsidP="00CB7C08">
            <w:pPr>
              <w:spacing w:line="360" w:lineRule="auto"/>
              <w:ind w:left="-108"/>
              <w:rPr>
                <w:rFonts w:ascii="Times New Roman" w:hAnsi="Times New Roman" w:cs="Times New Roman"/>
                <w:sz w:val="20"/>
                <w:szCs w:val="20"/>
              </w:rPr>
            </w:pPr>
            <w:r w:rsidRPr="000A12F2">
              <w:rPr>
                <w:rFonts w:ascii="Times New Roman" w:hAnsi="Times New Roman" w:cs="Times New Roman"/>
                <w:sz w:val="20"/>
                <w:szCs w:val="20"/>
              </w:rPr>
              <w:t xml:space="preserve">   </w:t>
            </w:r>
            <w:r w:rsidR="001057C6" w:rsidRPr="000A12F2">
              <w:rPr>
                <w:rFonts w:ascii="Times New Roman" w:hAnsi="Times New Roman" w:cs="Times New Roman"/>
                <w:sz w:val="20"/>
                <w:szCs w:val="20"/>
              </w:rPr>
              <w:t>OSC profile (</w:t>
            </w:r>
            <w:r w:rsidRPr="000A12F2">
              <w:rPr>
                <w:rFonts w:ascii="Times New Roman" w:hAnsi="Times New Roman" w:cs="Times New Roman"/>
                <w:sz w:val="20"/>
                <w:szCs w:val="20"/>
              </w:rPr>
              <w:t>T1</w:t>
            </w:r>
            <w:r w:rsidR="001057C6" w:rsidRPr="000A12F2">
              <w:rPr>
                <w:rFonts w:ascii="Times New Roman" w:hAnsi="Times New Roman" w:cs="Times New Roman"/>
                <w:sz w:val="20"/>
                <w:szCs w:val="20"/>
              </w:rPr>
              <w:t>)</w:t>
            </w:r>
          </w:p>
        </w:tc>
        <w:tc>
          <w:tcPr>
            <w:tcW w:w="441" w:type="dxa"/>
          </w:tcPr>
          <w:p w:rsidR="00155779" w:rsidRPr="000A12F2" w:rsidRDefault="00155779" w:rsidP="00DB324A">
            <w:pPr>
              <w:spacing w:line="360" w:lineRule="auto"/>
              <w:rPr>
                <w:rFonts w:ascii="Times New Roman" w:hAnsi="Times New Roman" w:cs="Times New Roman"/>
                <w:sz w:val="20"/>
                <w:szCs w:val="20"/>
              </w:rPr>
            </w:pPr>
          </w:p>
        </w:tc>
        <w:tc>
          <w:tcPr>
            <w:tcW w:w="819" w:type="dxa"/>
          </w:tcPr>
          <w:p w:rsidR="00155779" w:rsidRPr="000A12F2" w:rsidRDefault="00A11236" w:rsidP="00DB324A">
            <w:pPr>
              <w:tabs>
                <w:tab w:val="decimal" w:pos="263"/>
              </w:tabs>
              <w:spacing w:line="360" w:lineRule="auto"/>
              <w:rPr>
                <w:rFonts w:ascii="Times New Roman" w:hAnsi="Times New Roman" w:cs="Times New Roman"/>
                <w:sz w:val="20"/>
                <w:szCs w:val="20"/>
              </w:rPr>
            </w:pPr>
            <w:r w:rsidRPr="000A12F2">
              <w:rPr>
                <w:rFonts w:ascii="Times New Roman" w:hAnsi="Times New Roman" w:cs="Times New Roman"/>
                <w:sz w:val="20"/>
                <w:szCs w:val="20"/>
              </w:rPr>
              <w:t>7.19</w:t>
            </w:r>
          </w:p>
        </w:tc>
        <w:tc>
          <w:tcPr>
            <w:tcW w:w="720" w:type="dxa"/>
          </w:tcPr>
          <w:p w:rsidR="00155779" w:rsidRPr="000A12F2" w:rsidRDefault="00A11236" w:rsidP="00DB324A">
            <w:pPr>
              <w:tabs>
                <w:tab w:val="decimal" w:pos="216"/>
              </w:tabs>
              <w:spacing w:line="360" w:lineRule="auto"/>
              <w:rPr>
                <w:rFonts w:ascii="Times New Roman" w:hAnsi="Times New Roman" w:cs="Times New Roman"/>
                <w:sz w:val="20"/>
                <w:szCs w:val="20"/>
              </w:rPr>
            </w:pPr>
            <w:r w:rsidRPr="000A12F2">
              <w:rPr>
                <w:rFonts w:ascii="Times New Roman" w:hAnsi="Times New Roman" w:cs="Times New Roman"/>
                <w:sz w:val="20"/>
                <w:szCs w:val="20"/>
              </w:rPr>
              <w:t>2.03</w:t>
            </w:r>
          </w:p>
        </w:tc>
        <w:tc>
          <w:tcPr>
            <w:tcW w:w="720" w:type="dxa"/>
            <w:gridSpan w:val="2"/>
          </w:tcPr>
          <w:p w:rsidR="00155779" w:rsidRPr="000A12F2" w:rsidRDefault="00A11236"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.005</w:t>
            </w:r>
          </w:p>
        </w:tc>
        <w:tc>
          <w:tcPr>
            <w:tcW w:w="720" w:type="dxa"/>
            <w:gridSpan w:val="3"/>
          </w:tcPr>
          <w:p w:rsidR="00155779" w:rsidRPr="000A12F2" w:rsidRDefault="00155779" w:rsidP="00DB324A">
            <w:pPr>
              <w:tabs>
                <w:tab w:val="left" w:pos="216"/>
              </w:tabs>
              <w:spacing w:line="360" w:lineRule="auto"/>
              <w:rPr>
                <w:rFonts w:ascii="Times New Roman" w:hAnsi="Times New Roman" w:cs="Times New Roman"/>
                <w:sz w:val="20"/>
                <w:szCs w:val="20"/>
              </w:rPr>
            </w:pPr>
          </w:p>
        </w:tc>
        <w:tc>
          <w:tcPr>
            <w:tcW w:w="810" w:type="dxa"/>
            <w:gridSpan w:val="2"/>
          </w:tcPr>
          <w:p w:rsidR="00155779" w:rsidRPr="000A12F2" w:rsidRDefault="00155779" w:rsidP="00DB324A">
            <w:pPr>
              <w:tabs>
                <w:tab w:val="decimal" w:pos="160"/>
              </w:tabs>
              <w:spacing w:line="360" w:lineRule="auto"/>
              <w:rPr>
                <w:rFonts w:ascii="Times New Roman" w:hAnsi="Times New Roman" w:cs="Times New Roman"/>
                <w:sz w:val="20"/>
                <w:szCs w:val="20"/>
              </w:rPr>
            </w:pPr>
            <w:r w:rsidRPr="000A12F2">
              <w:rPr>
                <w:rFonts w:ascii="Times New Roman" w:hAnsi="Times New Roman" w:cs="Times New Roman"/>
                <w:sz w:val="20"/>
                <w:szCs w:val="20"/>
              </w:rPr>
              <w:t>-.30</w:t>
            </w:r>
          </w:p>
        </w:tc>
        <w:tc>
          <w:tcPr>
            <w:tcW w:w="630" w:type="dxa"/>
          </w:tcPr>
          <w:p w:rsidR="00155779" w:rsidRPr="000A12F2" w:rsidRDefault="00155779" w:rsidP="00DB324A">
            <w:pPr>
              <w:tabs>
                <w:tab w:val="decimal" w:pos="70"/>
              </w:tabs>
              <w:spacing w:line="360" w:lineRule="auto"/>
              <w:rPr>
                <w:rFonts w:ascii="Times New Roman" w:hAnsi="Times New Roman" w:cs="Times New Roman"/>
                <w:sz w:val="20"/>
                <w:szCs w:val="20"/>
              </w:rPr>
            </w:pPr>
            <w:r w:rsidRPr="000A12F2">
              <w:rPr>
                <w:rFonts w:ascii="Times New Roman" w:hAnsi="Times New Roman" w:cs="Times New Roman"/>
                <w:sz w:val="20"/>
                <w:szCs w:val="20"/>
              </w:rPr>
              <w:t>.29</w:t>
            </w:r>
          </w:p>
        </w:tc>
        <w:tc>
          <w:tcPr>
            <w:tcW w:w="810" w:type="dxa"/>
            <w:gridSpan w:val="2"/>
          </w:tcPr>
          <w:p w:rsidR="00155779" w:rsidRPr="000A12F2" w:rsidRDefault="008336BD"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.310</w:t>
            </w:r>
          </w:p>
        </w:tc>
        <w:tc>
          <w:tcPr>
            <w:tcW w:w="630" w:type="dxa"/>
          </w:tcPr>
          <w:p w:rsidR="00155779" w:rsidRPr="000A12F2" w:rsidRDefault="00155779" w:rsidP="00DB324A">
            <w:pPr>
              <w:tabs>
                <w:tab w:val="left" w:pos="216"/>
              </w:tabs>
              <w:spacing w:line="360" w:lineRule="auto"/>
              <w:jc w:val="right"/>
              <w:rPr>
                <w:rFonts w:ascii="Times New Roman" w:hAnsi="Times New Roman" w:cs="Times New Roman"/>
                <w:sz w:val="20"/>
                <w:szCs w:val="20"/>
              </w:rPr>
            </w:pPr>
          </w:p>
        </w:tc>
        <w:tc>
          <w:tcPr>
            <w:tcW w:w="900" w:type="dxa"/>
            <w:gridSpan w:val="2"/>
          </w:tcPr>
          <w:p w:rsidR="00155779" w:rsidRPr="000A12F2" w:rsidRDefault="00F638BC" w:rsidP="00DB324A">
            <w:pPr>
              <w:tabs>
                <w:tab w:val="decimal" w:pos="252"/>
              </w:tabs>
              <w:spacing w:line="360" w:lineRule="auto"/>
              <w:rPr>
                <w:rFonts w:ascii="Times New Roman" w:hAnsi="Times New Roman" w:cs="Times New Roman"/>
                <w:sz w:val="20"/>
                <w:szCs w:val="20"/>
              </w:rPr>
            </w:pPr>
            <w:r w:rsidRPr="000A12F2">
              <w:rPr>
                <w:rFonts w:ascii="Times New Roman" w:hAnsi="Times New Roman" w:cs="Times New Roman"/>
                <w:sz w:val="20"/>
                <w:szCs w:val="20"/>
              </w:rPr>
              <w:t>.13</w:t>
            </w:r>
          </w:p>
        </w:tc>
        <w:tc>
          <w:tcPr>
            <w:tcW w:w="630" w:type="dxa"/>
          </w:tcPr>
          <w:p w:rsidR="00155779" w:rsidRPr="000A12F2" w:rsidRDefault="00F638BC" w:rsidP="00DB324A">
            <w:pPr>
              <w:tabs>
                <w:tab w:val="decimal" w:pos="157"/>
              </w:tabs>
              <w:spacing w:line="360" w:lineRule="auto"/>
              <w:rPr>
                <w:rFonts w:ascii="Times New Roman" w:hAnsi="Times New Roman" w:cs="Times New Roman"/>
                <w:sz w:val="20"/>
                <w:szCs w:val="20"/>
              </w:rPr>
            </w:pPr>
            <w:r w:rsidRPr="000A12F2">
              <w:rPr>
                <w:rFonts w:ascii="Times New Roman" w:hAnsi="Times New Roman" w:cs="Times New Roman"/>
                <w:sz w:val="20"/>
                <w:szCs w:val="20"/>
              </w:rPr>
              <w:t>.63</w:t>
            </w:r>
          </w:p>
        </w:tc>
        <w:tc>
          <w:tcPr>
            <w:tcW w:w="900" w:type="dxa"/>
            <w:gridSpan w:val="2"/>
          </w:tcPr>
          <w:p w:rsidR="00155779" w:rsidRPr="000A12F2" w:rsidRDefault="00F638BC"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.834</w:t>
            </w:r>
          </w:p>
        </w:tc>
      </w:tr>
      <w:tr w:rsidR="001371F2" w:rsidRPr="000A12F2" w:rsidTr="000A12F2">
        <w:tc>
          <w:tcPr>
            <w:tcW w:w="2430" w:type="dxa"/>
          </w:tcPr>
          <w:p w:rsidR="00155779" w:rsidRPr="000A12F2" w:rsidRDefault="00155779" w:rsidP="00CB7C08">
            <w:pPr>
              <w:spacing w:line="360" w:lineRule="auto"/>
              <w:ind w:left="-108"/>
              <w:rPr>
                <w:rFonts w:ascii="Times New Roman" w:hAnsi="Times New Roman" w:cs="Times New Roman"/>
                <w:sz w:val="20"/>
                <w:szCs w:val="20"/>
              </w:rPr>
            </w:pPr>
            <w:r w:rsidRPr="000A12F2">
              <w:rPr>
                <w:rFonts w:ascii="Times New Roman" w:hAnsi="Times New Roman" w:cs="Times New Roman"/>
                <w:sz w:val="20"/>
                <w:szCs w:val="20"/>
              </w:rPr>
              <w:t xml:space="preserve">   Intercept</w:t>
            </w:r>
          </w:p>
        </w:tc>
        <w:tc>
          <w:tcPr>
            <w:tcW w:w="441" w:type="dxa"/>
          </w:tcPr>
          <w:p w:rsidR="00155779" w:rsidRPr="000A12F2" w:rsidRDefault="00155779" w:rsidP="00DB324A">
            <w:pPr>
              <w:spacing w:line="360" w:lineRule="auto"/>
              <w:rPr>
                <w:rFonts w:ascii="Times New Roman" w:hAnsi="Times New Roman" w:cs="Times New Roman"/>
                <w:sz w:val="20"/>
                <w:szCs w:val="20"/>
              </w:rPr>
            </w:pPr>
          </w:p>
        </w:tc>
        <w:tc>
          <w:tcPr>
            <w:tcW w:w="819" w:type="dxa"/>
          </w:tcPr>
          <w:p w:rsidR="00155779" w:rsidRPr="000A12F2" w:rsidRDefault="00A11236" w:rsidP="00DB324A">
            <w:pPr>
              <w:tabs>
                <w:tab w:val="decimal" w:pos="263"/>
              </w:tabs>
              <w:spacing w:line="360" w:lineRule="auto"/>
              <w:rPr>
                <w:rFonts w:ascii="Times New Roman" w:hAnsi="Times New Roman" w:cs="Times New Roman"/>
                <w:sz w:val="20"/>
                <w:szCs w:val="20"/>
              </w:rPr>
            </w:pPr>
            <w:r w:rsidRPr="000A12F2">
              <w:rPr>
                <w:rFonts w:ascii="Times New Roman" w:hAnsi="Times New Roman" w:cs="Times New Roman"/>
                <w:sz w:val="20"/>
                <w:szCs w:val="20"/>
              </w:rPr>
              <w:t>41.97</w:t>
            </w:r>
          </w:p>
        </w:tc>
        <w:tc>
          <w:tcPr>
            <w:tcW w:w="720" w:type="dxa"/>
          </w:tcPr>
          <w:p w:rsidR="00155779" w:rsidRPr="000A12F2" w:rsidRDefault="00A11236" w:rsidP="00DB324A">
            <w:pPr>
              <w:tabs>
                <w:tab w:val="decimal" w:pos="216"/>
              </w:tabs>
              <w:spacing w:line="360" w:lineRule="auto"/>
              <w:rPr>
                <w:rFonts w:ascii="Times New Roman" w:hAnsi="Times New Roman" w:cs="Times New Roman"/>
                <w:sz w:val="20"/>
                <w:szCs w:val="20"/>
              </w:rPr>
            </w:pPr>
            <w:r w:rsidRPr="000A12F2">
              <w:rPr>
                <w:rFonts w:ascii="Times New Roman" w:hAnsi="Times New Roman" w:cs="Times New Roman"/>
                <w:sz w:val="20"/>
                <w:szCs w:val="20"/>
              </w:rPr>
              <w:t>3.79</w:t>
            </w:r>
          </w:p>
        </w:tc>
        <w:tc>
          <w:tcPr>
            <w:tcW w:w="720" w:type="dxa"/>
            <w:gridSpan w:val="2"/>
          </w:tcPr>
          <w:p w:rsidR="00155779" w:rsidRPr="000A12F2" w:rsidRDefault="00A11236"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&lt;.001</w:t>
            </w:r>
          </w:p>
        </w:tc>
        <w:tc>
          <w:tcPr>
            <w:tcW w:w="720" w:type="dxa"/>
            <w:gridSpan w:val="3"/>
          </w:tcPr>
          <w:p w:rsidR="00155779" w:rsidRPr="000A12F2" w:rsidRDefault="00155779" w:rsidP="00DB324A">
            <w:pPr>
              <w:tabs>
                <w:tab w:val="left" w:pos="216"/>
              </w:tabs>
              <w:spacing w:line="360" w:lineRule="auto"/>
              <w:rPr>
                <w:rFonts w:ascii="Times New Roman" w:hAnsi="Times New Roman" w:cs="Times New Roman"/>
                <w:sz w:val="20"/>
                <w:szCs w:val="20"/>
              </w:rPr>
            </w:pPr>
          </w:p>
        </w:tc>
        <w:tc>
          <w:tcPr>
            <w:tcW w:w="810" w:type="dxa"/>
            <w:gridSpan w:val="2"/>
          </w:tcPr>
          <w:p w:rsidR="00155779" w:rsidRPr="000A12F2" w:rsidRDefault="00C61656" w:rsidP="00DB324A">
            <w:pPr>
              <w:tabs>
                <w:tab w:val="decimal" w:pos="160"/>
              </w:tabs>
              <w:spacing w:line="360" w:lineRule="auto"/>
              <w:rPr>
                <w:rFonts w:ascii="Times New Roman" w:hAnsi="Times New Roman" w:cs="Times New Roman"/>
                <w:sz w:val="20"/>
                <w:szCs w:val="20"/>
              </w:rPr>
            </w:pPr>
            <w:r w:rsidRPr="000A12F2">
              <w:rPr>
                <w:rFonts w:ascii="Times New Roman" w:hAnsi="Times New Roman" w:cs="Times New Roman"/>
                <w:sz w:val="20"/>
                <w:szCs w:val="20"/>
              </w:rPr>
              <w:t>5.09</w:t>
            </w:r>
          </w:p>
        </w:tc>
        <w:tc>
          <w:tcPr>
            <w:tcW w:w="630" w:type="dxa"/>
          </w:tcPr>
          <w:p w:rsidR="00155779" w:rsidRPr="000A12F2" w:rsidRDefault="00155779" w:rsidP="00DB324A">
            <w:pPr>
              <w:tabs>
                <w:tab w:val="decimal" w:pos="70"/>
              </w:tabs>
              <w:spacing w:line="360" w:lineRule="auto"/>
              <w:rPr>
                <w:rFonts w:ascii="Times New Roman" w:hAnsi="Times New Roman" w:cs="Times New Roman"/>
                <w:sz w:val="20"/>
                <w:szCs w:val="20"/>
              </w:rPr>
            </w:pPr>
            <w:r w:rsidRPr="000A12F2">
              <w:rPr>
                <w:rFonts w:ascii="Times New Roman" w:hAnsi="Times New Roman" w:cs="Times New Roman"/>
                <w:sz w:val="20"/>
                <w:szCs w:val="20"/>
              </w:rPr>
              <w:t>.18</w:t>
            </w:r>
          </w:p>
        </w:tc>
        <w:tc>
          <w:tcPr>
            <w:tcW w:w="810" w:type="dxa"/>
            <w:gridSpan w:val="2"/>
          </w:tcPr>
          <w:p w:rsidR="00155779" w:rsidRPr="000A12F2" w:rsidRDefault="00155779"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&lt;.001</w:t>
            </w:r>
          </w:p>
        </w:tc>
        <w:tc>
          <w:tcPr>
            <w:tcW w:w="630" w:type="dxa"/>
          </w:tcPr>
          <w:p w:rsidR="00155779" w:rsidRPr="000A12F2" w:rsidRDefault="00155779" w:rsidP="00DB324A">
            <w:pPr>
              <w:tabs>
                <w:tab w:val="left" w:pos="216"/>
              </w:tabs>
              <w:spacing w:line="360" w:lineRule="auto"/>
              <w:rPr>
                <w:rFonts w:ascii="Times New Roman" w:hAnsi="Times New Roman" w:cs="Times New Roman"/>
                <w:sz w:val="20"/>
                <w:szCs w:val="20"/>
              </w:rPr>
            </w:pPr>
          </w:p>
        </w:tc>
        <w:tc>
          <w:tcPr>
            <w:tcW w:w="900" w:type="dxa"/>
            <w:gridSpan w:val="2"/>
          </w:tcPr>
          <w:p w:rsidR="00155779" w:rsidRPr="000A12F2" w:rsidRDefault="00F638BC" w:rsidP="00DB324A">
            <w:pPr>
              <w:tabs>
                <w:tab w:val="decimal" w:pos="252"/>
              </w:tabs>
              <w:spacing w:line="360" w:lineRule="auto"/>
              <w:rPr>
                <w:rFonts w:ascii="Times New Roman" w:hAnsi="Times New Roman" w:cs="Times New Roman"/>
                <w:sz w:val="20"/>
                <w:szCs w:val="20"/>
              </w:rPr>
            </w:pPr>
            <w:r w:rsidRPr="000A12F2">
              <w:rPr>
                <w:rFonts w:ascii="Times New Roman" w:hAnsi="Times New Roman" w:cs="Times New Roman"/>
                <w:sz w:val="20"/>
                <w:szCs w:val="20"/>
              </w:rPr>
              <w:t>1.66</w:t>
            </w:r>
          </w:p>
        </w:tc>
        <w:tc>
          <w:tcPr>
            <w:tcW w:w="630" w:type="dxa"/>
          </w:tcPr>
          <w:p w:rsidR="00155779" w:rsidRPr="000A12F2" w:rsidRDefault="00F638BC" w:rsidP="00DB324A">
            <w:pPr>
              <w:tabs>
                <w:tab w:val="decimal" w:pos="157"/>
              </w:tabs>
              <w:spacing w:line="360" w:lineRule="auto"/>
              <w:rPr>
                <w:rFonts w:ascii="Times New Roman" w:hAnsi="Times New Roman" w:cs="Times New Roman"/>
                <w:sz w:val="20"/>
                <w:szCs w:val="20"/>
              </w:rPr>
            </w:pPr>
            <w:r w:rsidRPr="000A12F2">
              <w:rPr>
                <w:rFonts w:ascii="Times New Roman" w:hAnsi="Times New Roman" w:cs="Times New Roman"/>
                <w:sz w:val="20"/>
                <w:szCs w:val="20"/>
              </w:rPr>
              <w:t>.36</w:t>
            </w:r>
          </w:p>
        </w:tc>
        <w:tc>
          <w:tcPr>
            <w:tcW w:w="900" w:type="dxa"/>
            <w:gridSpan w:val="2"/>
          </w:tcPr>
          <w:p w:rsidR="00155779" w:rsidRPr="000A12F2" w:rsidRDefault="00F638BC" w:rsidP="00DB324A">
            <w:pPr>
              <w:tabs>
                <w:tab w:val="decimal" w:pos="172"/>
              </w:tabs>
              <w:spacing w:line="360" w:lineRule="auto"/>
              <w:rPr>
                <w:rFonts w:ascii="Times New Roman" w:hAnsi="Times New Roman" w:cs="Times New Roman"/>
                <w:sz w:val="20"/>
                <w:szCs w:val="20"/>
              </w:rPr>
            </w:pPr>
            <w:r w:rsidRPr="000A12F2">
              <w:rPr>
                <w:rFonts w:ascii="Times New Roman" w:hAnsi="Times New Roman" w:cs="Times New Roman"/>
                <w:sz w:val="20"/>
                <w:szCs w:val="20"/>
              </w:rPr>
              <w:t>&lt;.001</w:t>
            </w:r>
          </w:p>
        </w:tc>
      </w:tr>
      <w:tr w:rsidR="00130FD3" w:rsidRPr="000A12F2" w:rsidTr="000A12F2">
        <w:tc>
          <w:tcPr>
            <w:tcW w:w="11160" w:type="dxa"/>
            <w:gridSpan w:val="20"/>
            <w:tcBorders>
              <w:top w:val="single" w:sz="18" w:space="0" w:color="auto"/>
              <w:left w:val="nil"/>
              <w:bottom w:val="single" w:sz="18" w:space="0" w:color="auto"/>
              <w:right w:val="nil"/>
            </w:tcBorders>
            <w:vAlign w:val="bottom"/>
          </w:tcPr>
          <w:p w:rsidR="00130FD3" w:rsidRPr="000A12F2" w:rsidRDefault="00130FD3" w:rsidP="00DB324A">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Indirect effects of ARC on EBP adoption</w:t>
            </w:r>
            <w:r w:rsidR="003D3BDB" w:rsidRPr="000A12F2">
              <w:rPr>
                <w:rFonts w:ascii="Times New Roman" w:hAnsi="Times New Roman" w:cs="Times New Roman"/>
                <w:sz w:val="20"/>
                <w:szCs w:val="20"/>
              </w:rPr>
              <w:t xml:space="preserve"> (</w:t>
            </w:r>
            <w:r w:rsidR="000B22DC" w:rsidRPr="000A12F2">
              <w:rPr>
                <w:rFonts w:ascii="Times New Roman" w:hAnsi="Times New Roman" w:cs="Times New Roman"/>
                <w:sz w:val="20"/>
                <w:szCs w:val="20"/>
              </w:rPr>
              <w:t>T</w:t>
            </w:r>
            <w:r w:rsidR="003D3BDB" w:rsidRPr="000A12F2">
              <w:rPr>
                <w:rFonts w:ascii="Times New Roman" w:hAnsi="Times New Roman" w:cs="Times New Roman"/>
                <w:sz w:val="20"/>
                <w:szCs w:val="20"/>
              </w:rPr>
              <w:t>4)</w:t>
            </w:r>
          </w:p>
        </w:tc>
      </w:tr>
      <w:tr w:rsidR="00F51727" w:rsidRPr="000A12F2" w:rsidTr="000A12F2">
        <w:tc>
          <w:tcPr>
            <w:tcW w:w="4768" w:type="dxa"/>
            <w:gridSpan w:val="5"/>
            <w:tcBorders>
              <w:top w:val="single" w:sz="18" w:space="0" w:color="auto"/>
              <w:left w:val="nil"/>
              <w:bottom w:val="single" w:sz="4" w:space="0" w:color="auto"/>
              <w:right w:val="nil"/>
            </w:tcBorders>
            <w:vAlign w:val="bottom"/>
          </w:tcPr>
          <w:p w:rsidR="00F51727" w:rsidRPr="000A12F2" w:rsidRDefault="00F51727" w:rsidP="00AB42EC">
            <w:pPr>
              <w:tabs>
                <w:tab w:val="left" w:pos="216"/>
              </w:tabs>
              <w:spacing w:line="360" w:lineRule="auto"/>
              <w:rPr>
                <w:rFonts w:ascii="Times New Roman" w:hAnsi="Times New Roman" w:cs="Times New Roman"/>
                <w:sz w:val="20"/>
                <w:szCs w:val="20"/>
              </w:rPr>
            </w:pPr>
            <w:r w:rsidRPr="000A12F2">
              <w:rPr>
                <w:rFonts w:ascii="Times New Roman" w:hAnsi="Times New Roman" w:cs="Times New Roman"/>
                <w:sz w:val="20"/>
                <w:szCs w:val="20"/>
              </w:rPr>
              <w:t>Specific indirect effect through:</w:t>
            </w:r>
          </w:p>
        </w:tc>
        <w:tc>
          <w:tcPr>
            <w:tcW w:w="810" w:type="dxa"/>
            <w:gridSpan w:val="3"/>
            <w:tcBorders>
              <w:top w:val="single" w:sz="18" w:space="0" w:color="auto"/>
              <w:left w:val="nil"/>
              <w:bottom w:val="single" w:sz="4" w:space="0" w:color="auto"/>
              <w:right w:val="nil"/>
            </w:tcBorders>
            <w:vAlign w:val="bottom"/>
          </w:tcPr>
          <w:p w:rsidR="00F51727" w:rsidRPr="000A12F2" w:rsidRDefault="00F51727" w:rsidP="00EF4D88">
            <w:pPr>
              <w:tabs>
                <w:tab w:val="left" w:pos="216"/>
              </w:tabs>
              <w:spacing w:line="360" w:lineRule="auto"/>
              <w:jc w:val="right"/>
              <w:rPr>
                <w:rFonts w:ascii="Times New Roman" w:hAnsi="Times New Roman" w:cs="Times New Roman"/>
                <w:sz w:val="20"/>
                <w:szCs w:val="20"/>
              </w:rPr>
            </w:pPr>
          </w:p>
        </w:tc>
        <w:tc>
          <w:tcPr>
            <w:tcW w:w="828" w:type="dxa"/>
            <w:gridSpan w:val="2"/>
            <w:tcBorders>
              <w:top w:val="single" w:sz="18" w:space="0" w:color="auto"/>
              <w:left w:val="nil"/>
              <w:bottom w:val="single" w:sz="4" w:space="0" w:color="auto"/>
              <w:right w:val="nil"/>
            </w:tcBorders>
            <w:vAlign w:val="bottom"/>
          </w:tcPr>
          <w:p w:rsidR="00F51727" w:rsidRPr="000A12F2" w:rsidRDefault="00F51727"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Effect</w:t>
            </w:r>
          </w:p>
        </w:tc>
        <w:tc>
          <w:tcPr>
            <w:tcW w:w="1350" w:type="dxa"/>
            <w:gridSpan w:val="3"/>
            <w:tcBorders>
              <w:top w:val="single" w:sz="18" w:space="0" w:color="auto"/>
              <w:left w:val="nil"/>
              <w:bottom w:val="single" w:sz="4" w:space="0" w:color="auto"/>
              <w:right w:val="nil"/>
            </w:tcBorders>
            <w:vAlign w:val="bottom"/>
          </w:tcPr>
          <w:p w:rsidR="00F51727" w:rsidRPr="000A12F2" w:rsidRDefault="00F51727"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 xml:space="preserve">Monte Carlo </w:t>
            </w:r>
          </w:p>
          <w:p w:rsidR="00F51727" w:rsidRPr="000A12F2" w:rsidRDefault="00F51727"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LL 95% CI</w:t>
            </w:r>
          </w:p>
        </w:tc>
        <w:tc>
          <w:tcPr>
            <w:tcW w:w="1424" w:type="dxa"/>
            <w:gridSpan w:val="3"/>
            <w:tcBorders>
              <w:top w:val="single" w:sz="18" w:space="0" w:color="auto"/>
              <w:left w:val="nil"/>
              <w:bottom w:val="single" w:sz="4" w:space="0" w:color="auto"/>
              <w:right w:val="nil"/>
            </w:tcBorders>
            <w:vAlign w:val="bottom"/>
          </w:tcPr>
          <w:p w:rsidR="00F51727" w:rsidRPr="000A12F2" w:rsidRDefault="00F51727"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Monte Carlo</w:t>
            </w:r>
          </w:p>
          <w:p w:rsidR="00F51727" w:rsidRPr="000A12F2" w:rsidRDefault="00F51727"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UL 95% CI</w:t>
            </w:r>
          </w:p>
        </w:tc>
        <w:tc>
          <w:tcPr>
            <w:tcW w:w="1170" w:type="dxa"/>
            <w:gridSpan w:val="3"/>
            <w:tcBorders>
              <w:top w:val="single" w:sz="18" w:space="0" w:color="auto"/>
              <w:left w:val="nil"/>
              <w:bottom w:val="single" w:sz="4" w:space="0" w:color="auto"/>
              <w:right w:val="nil"/>
            </w:tcBorders>
            <w:vAlign w:val="bottom"/>
          </w:tcPr>
          <w:p w:rsidR="00F51727" w:rsidRPr="000A12F2" w:rsidRDefault="00F51727"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 xml:space="preserve">Joint sig. </w:t>
            </w:r>
          </w:p>
          <w:p w:rsidR="00F51727" w:rsidRPr="000A12F2" w:rsidRDefault="00F51727"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test</w:t>
            </w:r>
          </w:p>
        </w:tc>
        <w:tc>
          <w:tcPr>
            <w:tcW w:w="810" w:type="dxa"/>
            <w:tcBorders>
              <w:top w:val="single" w:sz="18" w:space="0" w:color="auto"/>
              <w:left w:val="nil"/>
              <w:bottom w:val="single" w:sz="4" w:space="0" w:color="auto"/>
              <w:right w:val="nil"/>
            </w:tcBorders>
            <w:vAlign w:val="bottom"/>
          </w:tcPr>
          <w:p w:rsidR="00F51727" w:rsidRPr="000A12F2" w:rsidRDefault="00F51727" w:rsidP="00DB324A">
            <w:pPr>
              <w:tabs>
                <w:tab w:val="left" w:pos="216"/>
              </w:tabs>
              <w:spacing w:line="360" w:lineRule="auto"/>
              <w:jc w:val="center"/>
              <w:rPr>
                <w:rFonts w:ascii="Times New Roman" w:hAnsi="Times New Roman" w:cs="Times New Roman"/>
                <w:sz w:val="20"/>
                <w:szCs w:val="20"/>
              </w:rPr>
            </w:pPr>
          </w:p>
        </w:tc>
      </w:tr>
      <w:tr w:rsidR="00C15EA2" w:rsidRPr="000A12F2" w:rsidTr="000A12F2">
        <w:tc>
          <w:tcPr>
            <w:tcW w:w="4768" w:type="dxa"/>
            <w:gridSpan w:val="5"/>
            <w:tcBorders>
              <w:top w:val="single" w:sz="4" w:space="0" w:color="auto"/>
              <w:left w:val="nil"/>
              <w:bottom w:val="nil"/>
              <w:right w:val="nil"/>
            </w:tcBorders>
          </w:tcPr>
          <w:p w:rsidR="00C15EA2" w:rsidRPr="000A12F2" w:rsidRDefault="00C15EA2" w:rsidP="00C15EA2">
            <w:pPr>
              <w:tabs>
                <w:tab w:val="left" w:pos="216"/>
              </w:tabs>
              <w:spacing w:line="360" w:lineRule="auto"/>
              <w:rPr>
                <w:rFonts w:ascii="Times New Roman" w:hAnsi="Times New Roman" w:cs="Times New Roman"/>
                <w:sz w:val="20"/>
                <w:szCs w:val="20"/>
              </w:rPr>
            </w:pPr>
            <w:r w:rsidRPr="000A12F2">
              <w:rPr>
                <w:rFonts w:ascii="Times New Roman" w:hAnsi="Times New Roman" w:cs="Times New Roman"/>
                <w:sz w:val="20"/>
                <w:szCs w:val="20"/>
              </w:rPr>
              <w:t xml:space="preserve">   Proficiency culture (T2)</w:t>
            </w:r>
          </w:p>
        </w:tc>
        <w:tc>
          <w:tcPr>
            <w:tcW w:w="810" w:type="dxa"/>
            <w:gridSpan w:val="3"/>
            <w:tcBorders>
              <w:top w:val="single" w:sz="4" w:space="0" w:color="auto"/>
              <w:left w:val="nil"/>
              <w:bottom w:val="nil"/>
              <w:right w:val="nil"/>
            </w:tcBorders>
          </w:tcPr>
          <w:p w:rsidR="00C15EA2" w:rsidRPr="000A12F2" w:rsidRDefault="00C15EA2" w:rsidP="00EF4D88">
            <w:pPr>
              <w:tabs>
                <w:tab w:val="left" w:pos="216"/>
              </w:tabs>
              <w:spacing w:line="360" w:lineRule="auto"/>
              <w:jc w:val="right"/>
              <w:rPr>
                <w:rFonts w:ascii="Times New Roman" w:hAnsi="Times New Roman" w:cs="Times New Roman"/>
                <w:sz w:val="20"/>
                <w:szCs w:val="20"/>
              </w:rPr>
            </w:pPr>
            <w:r w:rsidRPr="000A12F2">
              <w:rPr>
                <w:rFonts w:ascii="Times New Roman" w:hAnsi="Times New Roman" w:cs="Times New Roman"/>
                <w:i/>
                <w:sz w:val="20"/>
                <w:szCs w:val="20"/>
              </w:rPr>
              <w:t>a</w:t>
            </w:r>
            <w:r w:rsidRPr="000A12F2">
              <w:rPr>
                <w:rFonts w:ascii="Times New Roman" w:hAnsi="Times New Roman" w:cs="Times New Roman"/>
                <w:sz w:val="20"/>
                <w:szCs w:val="20"/>
                <w:vertAlign w:val="subscript"/>
              </w:rPr>
              <w:t>1</w:t>
            </w:r>
            <w:r w:rsidRPr="000A12F2">
              <w:rPr>
                <w:rFonts w:ascii="Times New Roman" w:hAnsi="Times New Roman" w:cs="Times New Roman"/>
                <w:i/>
                <w:sz w:val="20"/>
                <w:szCs w:val="20"/>
              </w:rPr>
              <w:t>b</w:t>
            </w:r>
            <w:r w:rsidRPr="000A12F2">
              <w:rPr>
                <w:rFonts w:ascii="Times New Roman" w:hAnsi="Times New Roman" w:cs="Times New Roman"/>
                <w:sz w:val="20"/>
                <w:szCs w:val="20"/>
                <w:vertAlign w:val="subscript"/>
              </w:rPr>
              <w:t>1</w:t>
            </w:r>
          </w:p>
        </w:tc>
        <w:tc>
          <w:tcPr>
            <w:tcW w:w="828" w:type="dxa"/>
            <w:gridSpan w:val="2"/>
            <w:tcBorders>
              <w:top w:val="single" w:sz="4" w:space="0" w:color="auto"/>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-.35</w:t>
            </w:r>
          </w:p>
        </w:tc>
        <w:tc>
          <w:tcPr>
            <w:tcW w:w="1350" w:type="dxa"/>
            <w:gridSpan w:val="3"/>
            <w:tcBorders>
              <w:top w:val="single" w:sz="4" w:space="0" w:color="auto"/>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-1.51</w:t>
            </w:r>
          </w:p>
        </w:tc>
        <w:tc>
          <w:tcPr>
            <w:tcW w:w="1424" w:type="dxa"/>
            <w:gridSpan w:val="3"/>
            <w:tcBorders>
              <w:top w:val="single" w:sz="4" w:space="0" w:color="auto"/>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.63</w:t>
            </w:r>
          </w:p>
        </w:tc>
        <w:tc>
          <w:tcPr>
            <w:tcW w:w="1170" w:type="dxa"/>
            <w:gridSpan w:val="3"/>
            <w:tcBorders>
              <w:top w:val="single" w:sz="4" w:space="0" w:color="auto"/>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Not sig.</w:t>
            </w:r>
          </w:p>
        </w:tc>
        <w:tc>
          <w:tcPr>
            <w:tcW w:w="810" w:type="dxa"/>
            <w:tcBorders>
              <w:top w:val="single" w:sz="4" w:space="0" w:color="auto"/>
              <w:left w:val="nil"/>
              <w:bottom w:val="nil"/>
              <w:right w:val="nil"/>
            </w:tcBorders>
          </w:tcPr>
          <w:p w:rsidR="00C15EA2" w:rsidRPr="000A12F2" w:rsidRDefault="00C15EA2" w:rsidP="00DB324A">
            <w:pPr>
              <w:tabs>
                <w:tab w:val="left" w:pos="216"/>
              </w:tabs>
              <w:spacing w:line="360" w:lineRule="auto"/>
              <w:jc w:val="center"/>
              <w:rPr>
                <w:rFonts w:ascii="Times New Roman" w:hAnsi="Times New Roman" w:cs="Times New Roman"/>
                <w:i/>
                <w:sz w:val="20"/>
                <w:szCs w:val="20"/>
              </w:rPr>
            </w:pPr>
          </w:p>
        </w:tc>
      </w:tr>
      <w:tr w:rsidR="00C15EA2" w:rsidRPr="000A12F2" w:rsidTr="000A12F2">
        <w:tc>
          <w:tcPr>
            <w:tcW w:w="4768" w:type="dxa"/>
            <w:gridSpan w:val="5"/>
            <w:tcBorders>
              <w:top w:val="nil"/>
              <w:left w:val="nil"/>
              <w:bottom w:val="nil"/>
              <w:right w:val="nil"/>
            </w:tcBorders>
          </w:tcPr>
          <w:p w:rsidR="00C15EA2" w:rsidRPr="000A12F2" w:rsidRDefault="00C15EA2" w:rsidP="00C15EA2">
            <w:pPr>
              <w:tabs>
                <w:tab w:val="left" w:pos="216"/>
              </w:tabs>
              <w:spacing w:line="360" w:lineRule="auto"/>
              <w:rPr>
                <w:rFonts w:ascii="Times New Roman" w:hAnsi="Times New Roman" w:cs="Times New Roman"/>
                <w:sz w:val="20"/>
                <w:szCs w:val="20"/>
              </w:rPr>
            </w:pPr>
            <w:r w:rsidRPr="000A12F2">
              <w:rPr>
                <w:rFonts w:ascii="Times New Roman" w:hAnsi="Times New Roman" w:cs="Times New Roman"/>
                <w:sz w:val="20"/>
                <w:szCs w:val="20"/>
              </w:rPr>
              <w:t xml:space="preserve">   EBP intentions</w:t>
            </w:r>
            <w:r w:rsidR="004612CB" w:rsidRPr="000A12F2">
              <w:rPr>
                <w:rFonts w:ascii="Times New Roman" w:hAnsi="Times New Roman" w:cs="Times New Roman"/>
                <w:sz w:val="20"/>
                <w:szCs w:val="20"/>
              </w:rPr>
              <w:t>-BG</w:t>
            </w:r>
            <w:r w:rsidRPr="000A12F2">
              <w:rPr>
                <w:rFonts w:ascii="Times New Roman" w:hAnsi="Times New Roman" w:cs="Times New Roman"/>
                <w:sz w:val="20"/>
                <w:szCs w:val="20"/>
              </w:rPr>
              <w:t xml:space="preserve"> (T3)</w:t>
            </w:r>
          </w:p>
        </w:tc>
        <w:tc>
          <w:tcPr>
            <w:tcW w:w="810" w:type="dxa"/>
            <w:gridSpan w:val="3"/>
            <w:tcBorders>
              <w:top w:val="nil"/>
              <w:left w:val="nil"/>
              <w:bottom w:val="nil"/>
              <w:right w:val="nil"/>
            </w:tcBorders>
          </w:tcPr>
          <w:p w:rsidR="00C15EA2" w:rsidRPr="000A12F2" w:rsidRDefault="00C15EA2" w:rsidP="00EF4D88">
            <w:pPr>
              <w:tabs>
                <w:tab w:val="left" w:pos="216"/>
              </w:tabs>
              <w:spacing w:line="360" w:lineRule="auto"/>
              <w:jc w:val="right"/>
              <w:rPr>
                <w:rFonts w:ascii="Times New Roman" w:hAnsi="Times New Roman" w:cs="Times New Roman"/>
                <w:sz w:val="20"/>
                <w:szCs w:val="20"/>
              </w:rPr>
            </w:pPr>
            <w:r w:rsidRPr="000A12F2">
              <w:rPr>
                <w:rFonts w:ascii="Times New Roman" w:hAnsi="Times New Roman" w:cs="Times New Roman"/>
                <w:i/>
                <w:sz w:val="20"/>
                <w:szCs w:val="20"/>
              </w:rPr>
              <w:t>a</w:t>
            </w:r>
            <w:r w:rsidRPr="000A12F2">
              <w:rPr>
                <w:rFonts w:ascii="Times New Roman" w:hAnsi="Times New Roman" w:cs="Times New Roman"/>
                <w:sz w:val="20"/>
                <w:szCs w:val="20"/>
                <w:vertAlign w:val="subscript"/>
              </w:rPr>
              <w:t>2</w:t>
            </w:r>
            <w:r w:rsidRPr="000A12F2">
              <w:rPr>
                <w:rFonts w:ascii="Times New Roman" w:hAnsi="Times New Roman" w:cs="Times New Roman"/>
                <w:i/>
                <w:sz w:val="20"/>
                <w:szCs w:val="20"/>
              </w:rPr>
              <w:t>b</w:t>
            </w:r>
            <w:r w:rsidRPr="000A12F2">
              <w:rPr>
                <w:rFonts w:ascii="Times New Roman" w:hAnsi="Times New Roman" w:cs="Times New Roman"/>
                <w:sz w:val="20"/>
                <w:szCs w:val="20"/>
                <w:vertAlign w:val="subscript"/>
              </w:rPr>
              <w:t>2</w:t>
            </w:r>
          </w:p>
        </w:tc>
        <w:tc>
          <w:tcPr>
            <w:tcW w:w="828" w:type="dxa"/>
            <w:gridSpan w:val="2"/>
            <w:tcBorders>
              <w:top w:val="nil"/>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.56</w:t>
            </w:r>
          </w:p>
        </w:tc>
        <w:tc>
          <w:tcPr>
            <w:tcW w:w="1350" w:type="dxa"/>
            <w:gridSpan w:val="3"/>
            <w:tcBorders>
              <w:top w:val="nil"/>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-.40</w:t>
            </w:r>
          </w:p>
        </w:tc>
        <w:tc>
          <w:tcPr>
            <w:tcW w:w="1424" w:type="dxa"/>
            <w:gridSpan w:val="3"/>
            <w:tcBorders>
              <w:top w:val="nil"/>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1.80</w:t>
            </w:r>
          </w:p>
        </w:tc>
        <w:tc>
          <w:tcPr>
            <w:tcW w:w="1170" w:type="dxa"/>
            <w:gridSpan w:val="3"/>
            <w:tcBorders>
              <w:top w:val="nil"/>
              <w:left w:val="nil"/>
              <w:bottom w:val="nil"/>
              <w:right w:val="nil"/>
            </w:tcBorders>
          </w:tcPr>
          <w:p w:rsidR="00C15EA2" w:rsidRPr="000A12F2" w:rsidRDefault="00C15EA2" w:rsidP="00EF4D88">
            <w:pPr>
              <w:tabs>
                <w:tab w:val="left" w:pos="216"/>
              </w:tabs>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Not sig.</w:t>
            </w:r>
          </w:p>
        </w:tc>
        <w:tc>
          <w:tcPr>
            <w:tcW w:w="810" w:type="dxa"/>
            <w:tcBorders>
              <w:top w:val="nil"/>
              <w:left w:val="nil"/>
              <w:bottom w:val="nil"/>
              <w:right w:val="nil"/>
            </w:tcBorders>
          </w:tcPr>
          <w:p w:rsidR="00C15EA2" w:rsidRPr="000A12F2" w:rsidRDefault="00C15EA2" w:rsidP="00DB324A">
            <w:pPr>
              <w:tabs>
                <w:tab w:val="left" w:pos="216"/>
              </w:tabs>
              <w:spacing w:line="360" w:lineRule="auto"/>
              <w:jc w:val="center"/>
              <w:rPr>
                <w:rFonts w:ascii="Times New Roman" w:hAnsi="Times New Roman" w:cs="Times New Roman"/>
                <w:i/>
                <w:sz w:val="20"/>
                <w:szCs w:val="20"/>
              </w:rPr>
            </w:pPr>
          </w:p>
        </w:tc>
      </w:tr>
      <w:tr w:rsidR="00C15EA2" w:rsidRPr="000A12F2" w:rsidTr="000A12F2">
        <w:trPr>
          <w:trHeight w:val="106"/>
        </w:trPr>
        <w:tc>
          <w:tcPr>
            <w:tcW w:w="4768" w:type="dxa"/>
            <w:gridSpan w:val="5"/>
            <w:tcBorders>
              <w:top w:val="nil"/>
              <w:left w:val="nil"/>
              <w:bottom w:val="single" w:sz="18" w:space="0" w:color="auto"/>
              <w:right w:val="nil"/>
            </w:tcBorders>
          </w:tcPr>
          <w:p w:rsidR="00C15EA2" w:rsidRPr="000A12F2" w:rsidRDefault="00C15EA2" w:rsidP="00C15EA2">
            <w:pPr>
              <w:spacing w:line="360" w:lineRule="auto"/>
              <w:rPr>
                <w:rFonts w:ascii="Times New Roman" w:hAnsi="Times New Roman" w:cs="Times New Roman"/>
                <w:sz w:val="20"/>
                <w:szCs w:val="20"/>
              </w:rPr>
            </w:pPr>
            <w:r w:rsidRPr="000A12F2">
              <w:rPr>
                <w:rFonts w:ascii="Times New Roman" w:hAnsi="Times New Roman" w:cs="Times New Roman"/>
                <w:sz w:val="20"/>
                <w:szCs w:val="20"/>
              </w:rPr>
              <w:t xml:space="preserve">   Proficiency culture (T2) &amp; EBP intentions</w:t>
            </w:r>
            <w:r w:rsidR="004612CB" w:rsidRPr="000A12F2">
              <w:rPr>
                <w:rFonts w:ascii="Times New Roman" w:hAnsi="Times New Roman" w:cs="Times New Roman"/>
                <w:sz w:val="20"/>
                <w:szCs w:val="20"/>
              </w:rPr>
              <w:t>-BG</w:t>
            </w:r>
            <w:r w:rsidRPr="000A12F2">
              <w:rPr>
                <w:rFonts w:ascii="Times New Roman" w:hAnsi="Times New Roman" w:cs="Times New Roman"/>
                <w:sz w:val="20"/>
                <w:szCs w:val="20"/>
              </w:rPr>
              <w:t xml:space="preserve"> (T3)</w:t>
            </w:r>
          </w:p>
        </w:tc>
        <w:tc>
          <w:tcPr>
            <w:tcW w:w="810" w:type="dxa"/>
            <w:gridSpan w:val="3"/>
            <w:tcBorders>
              <w:top w:val="nil"/>
              <w:left w:val="nil"/>
              <w:bottom w:val="single" w:sz="18" w:space="0" w:color="auto"/>
              <w:right w:val="nil"/>
            </w:tcBorders>
          </w:tcPr>
          <w:p w:rsidR="00C15EA2" w:rsidRPr="000A12F2" w:rsidRDefault="00C15EA2" w:rsidP="00EF4D88">
            <w:pPr>
              <w:tabs>
                <w:tab w:val="left" w:pos="216"/>
              </w:tabs>
              <w:spacing w:line="360" w:lineRule="auto"/>
              <w:jc w:val="right"/>
              <w:rPr>
                <w:rFonts w:ascii="Times New Roman" w:hAnsi="Times New Roman" w:cs="Times New Roman"/>
                <w:sz w:val="20"/>
                <w:szCs w:val="20"/>
              </w:rPr>
            </w:pPr>
            <w:r w:rsidRPr="000A12F2">
              <w:rPr>
                <w:rFonts w:ascii="Times New Roman" w:hAnsi="Times New Roman" w:cs="Times New Roman"/>
                <w:i/>
                <w:sz w:val="20"/>
                <w:szCs w:val="20"/>
              </w:rPr>
              <w:t>a</w:t>
            </w:r>
            <w:r w:rsidRPr="000A12F2">
              <w:rPr>
                <w:rFonts w:ascii="Times New Roman" w:hAnsi="Times New Roman" w:cs="Times New Roman"/>
                <w:sz w:val="20"/>
                <w:szCs w:val="20"/>
                <w:vertAlign w:val="subscript"/>
              </w:rPr>
              <w:t>1</w:t>
            </w:r>
            <w:r w:rsidRPr="000A12F2">
              <w:rPr>
                <w:rFonts w:ascii="Times New Roman" w:hAnsi="Times New Roman" w:cs="Times New Roman"/>
                <w:i/>
                <w:sz w:val="20"/>
                <w:szCs w:val="20"/>
              </w:rPr>
              <w:t>d</w:t>
            </w:r>
            <w:r w:rsidRPr="000A12F2">
              <w:rPr>
                <w:rFonts w:ascii="Times New Roman" w:hAnsi="Times New Roman" w:cs="Times New Roman"/>
                <w:sz w:val="20"/>
                <w:szCs w:val="20"/>
                <w:vertAlign w:val="subscript"/>
              </w:rPr>
              <w:t>21</w:t>
            </w:r>
            <w:r w:rsidRPr="000A12F2">
              <w:rPr>
                <w:rFonts w:ascii="Times New Roman" w:hAnsi="Times New Roman" w:cs="Times New Roman"/>
                <w:i/>
                <w:sz w:val="20"/>
                <w:szCs w:val="20"/>
              </w:rPr>
              <w:t>b</w:t>
            </w:r>
            <w:r w:rsidRPr="000A12F2">
              <w:rPr>
                <w:rFonts w:ascii="Times New Roman" w:hAnsi="Times New Roman" w:cs="Times New Roman"/>
                <w:sz w:val="20"/>
                <w:szCs w:val="20"/>
                <w:vertAlign w:val="subscript"/>
              </w:rPr>
              <w:t>2</w:t>
            </w:r>
          </w:p>
        </w:tc>
        <w:tc>
          <w:tcPr>
            <w:tcW w:w="828" w:type="dxa"/>
            <w:gridSpan w:val="2"/>
            <w:tcBorders>
              <w:top w:val="nil"/>
              <w:left w:val="nil"/>
              <w:bottom w:val="single" w:sz="18" w:space="0" w:color="auto"/>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1.12</w:t>
            </w:r>
          </w:p>
        </w:tc>
        <w:tc>
          <w:tcPr>
            <w:tcW w:w="1350" w:type="dxa"/>
            <w:gridSpan w:val="3"/>
            <w:tcBorders>
              <w:top w:val="nil"/>
              <w:left w:val="nil"/>
              <w:bottom w:val="single" w:sz="18" w:space="0" w:color="auto"/>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.17</w:t>
            </w:r>
          </w:p>
        </w:tc>
        <w:tc>
          <w:tcPr>
            <w:tcW w:w="1424" w:type="dxa"/>
            <w:gridSpan w:val="3"/>
            <w:tcBorders>
              <w:top w:val="nil"/>
              <w:left w:val="nil"/>
              <w:bottom w:val="single" w:sz="18" w:space="0" w:color="auto"/>
              <w:right w:val="nil"/>
            </w:tcBorders>
          </w:tcPr>
          <w:p w:rsidR="00C15EA2" w:rsidRPr="000A12F2" w:rsidRDefault="00C15EA2" w:rsidP="00EF4D88">
            <w:pPr>
              <w:tabs>
                <w:tab w:val="left" w:pos="216"/>
              </w:tabs>
              <w:spacing w:line="360" w:lineRule="auto"/>
              <w:jc w:val="center"/>
              <w:rPr>
                <w:rFonts w:ascii="Times New Roman" w:hAnsi="Times New Roman" w:cs="Times New Roman"/>
                <w:sz w:val="20"/>
                <w:szCs w:val="20"/>
              </w:rPr>
            </w:pPr>
            <w:r w:rsidRPr="000A12F2">
              <w:rPr>
                <w:rFonts w:ascii="Times New Roman" w:hAnsi="Times New Roman" w:cs="Times New Roman"/>
                <w:sz w:val="20"/>
                <w:szCs w:val="20"/>
              </w:rPr>
              <w:t>2.74</w:t>
            </w:r>
          </w:p>
        </w:tc>
        <w:tc>
          <w:tcPr>
            <w:tcW w:w="1170" w:type="dxa"/>
            <w:gridSpan w:val="3"/>
            <w:tcBorders>
              <w:top w:val="nil"/>
              <w:left w:val="nil"/>
              <w:bottom w:val="single" w:sz="18" w:space="0" w:color="auto"/>
              <w:right w:val="nil"/>
            </w:tcBorders>
          </w:tcPr>
          <w:p w:rsidR="00C15EA2" w:rsidRPr="000A12F2" w:rsidRDefault="00C15EA2" w:rsidP="00EF4D88">
            <w:pPr>
              <w:tabs>
                <w:tab w:val="left" w:pos="216"/>
              </w:tabs>
              <w:spacing w:line="360" w:lineRule="auto"/>
              <w:jc w:val="center"/>
              <w:rPr>
                <w:rFonts w:ascii="Times New Roman" w:hAnsi="Times New Roman" w:cs="Times New Roman"/>
                <w:i/>
                <w:sz w:val="20"/>
                <w:szCs w:val="20"/>
              </w:rPr>
            </w:pPr>
            <w:r w:rsidRPr="000A12F2">
              <w:rPr>
                <w:rFonts w:ascii="Times New Roman" w:hAnsi="Times New Roman" w:cs="Times New Roman"/>
                <w:i/>
                <w:sz w:val="20"/>
                <w:szCs w:val="20"/>
              </w:rPr>
              <w:t>Sig.</w:t>
            </w:r>
          </w:p>
        </w:tc>
        <w:tc>
          <w:tcPr>
            <w:tcW w:w="810" w:type="dxa"/>
            <w:tcBorders>
              <w:top w:val="nil"/>
              <w:left w:val="nil"/>
              <w:bottom w:val="single" w:sz="18" w:space="0" w:color="auto"/>
              <w:right w:val="nil"/>
            </w:tcBorders>
          </w:tcPr>
          <w:p w:rsidR="00C15EA2" w:rsidRPr="000A12F2" w:rsidRDefault="00C15EA2" w:rsidP="00DB324A">
            <w:pPr>
              <w:tabs>
                <w:tab w:val="left" w:pos="216"/>
              </w:tabs>
              <w:spacing w:line="360" w:lineRule="auto"/>
              <w:jc w:val="center"/>
              <w:rPr>
                <w:rFonts w:ascii="Times New Roman" w:hAnsi="Times New Roman" w:cs="Times New Roman"/>
                <w:i/>
                <w:sz w:val="20"/>
                <w:szCs w:val="20"/>
              </w:rPr>
            </w:pPr>
          </w:p>
        </w:tc>
      </w:tr>
    </w:tbl>
    <w:p w:rsidR="00425BC7" w:rsidRPr="00B32363" w:rsidRDefault="003A1695" w:rsidP="00DB324A">
      <w:pPr>
        <w:spacing w:after="0" w:line="360" w:lineRule="auto"/>
        <w:rPr>
          <w:rFonts w:ascii="Times New Roman" w:hAnsi="Times New Roman" w:cs="Times New Roman"/>
          <w:sz w:val="20"/>
          <w:szCs w:val="20"/>
        </w:rPr>
      </w:pPr>
      <w:r w:rsidRPr="00B32363">
        <w:rPr>
          <w:rFonts w:ascii="Times New Roman" w:hAnsi="Times New Roman" w:cs="Times New Roman"/>
          <w:i/>
          <w:sz w:val="20"/>
          <w:szCs w:val="20"/>
        </w:rPr>
        <w:t>Note:</w:t>
      </w:r>
      <w:r w:rsidRPr="00B32363">
        <w:rPr>
          <w:rFonts w:ascii="Times New Roman" w:hAnsi="Times New Roman" w:cs="Times New Roman"/>
          <w:sz w:val="20"/>
          <w:szCs w:val="20"/>
        </w:rPr>
        <w:t xml:space="preserve"> </w:t>
      </w:r>
      <w:r w:rsidR="00324690" w:rsidRPr="00B32363">
        <w:rPr>
          <w:rFonts w:ascii="Times New Roman" w:hAnsi="Times New Roman" w:cs="Times New Roman"/>
          <w:sz w:val="20"/>
          <w:szCs w:val="20"/>
        </w:rPr>
        <w:t xml:space="preserve">EBP = evidence-based practice; </w:t>
      </w:r>
      <w:r w:rsidRPr="00B32363">
        <w:rPr>
          <w:rFonts w:ascii="Times New Roman" w:hAnsi="Times New Roman" w:cs="Times New Roman"/>
          <w:sz w:val="20"/>
          <w:szCs w:val="20"/>
        </w:rPr>
        <w:t>ARC = Availability, Responsiveness, and Continu</w:t>
      </w:r>
      <w:r w:rsidR="000177BE" w:rsidRPr="00B32363">
        <w:rPr>
          <w:rFonts w:ascii="Times New Roman" w:hAnsi="Times New Roman" w:cs="Times New Roman"/>
          <w:sz w:val="20"/>
          <w:szCs w:val="20"/>
        </w:rPr>
        <w:t>ity organizational intervention</w:t>
      </w:r>
      <w:r w:rsidR="00BE063D" w:rsidRPr="00B32363">
        <w:rPr>
          <w:rFonts w:ascii="Times New Roman" w:hAnsi="Times New Roman" w:cs="Times New Roman"/>
          <w:sz w:val="20"/>
          <w:szCs w:val="20"/>
        </w:rPr>
        <w:t>;</w:t>
      </w:r>
      <w:r w:rsidRPr="00B32363">
        <w:rPr>
          <w:rFonts w:ascii="Times New Roman" w:hAnsi="Times New Roman" w:cs="Times New Roman"/>
          <w:sz w:val="20"/>
          <w:szCs w:val="20"/>
        </w:rPr>
        <w:t xml:space="preserve"> OSC </w:t>
      </w:r>
      <w:r w:rsidR="000177BE" w:rsidRPr="00B32363">
        <w:rPr>
          <w:rFonts w:ascii="Times New Roman" w:hAnsi="Times New Roman" w:cs="Times New Roman"/>
          <w:sz w:val="20"/>
          <w:szCs w:val="20"/>
        </w:rPr>
        <w:t>= organizational social context</w:t>
      </w:r>
      <w:r w:rsidR="00BE063D" w:rsidRPr="00B32363">
        <w:rPr>
          <w:rFonts w:ascii="Times New Roman" w:hAnsi="Times New Roman" w:cs="Times New Roman"/>
          <w:sz w:val="20"/>
          <w:szCs w:val="20"/>
        </w:rPr>
        <w:t>;</w:t>
      </w:r>
      <w:r w:rsidR="000177BE" w:rsidRPr="00B32363">
        <w:rPr>
          <w:rFonts w:ascii="Times New Roman" w:hAnsi="Times New Roman" w:cs="Times New Roman"/>
          <w:sz w:val="20"/>
          <w:szCs w:val="20"/>
        </w:rPr>
        <w:t xml:space="preserve"> T1 = time 1</w:t>
      </w:r>
      <w:r w:rsidR="00BE063D" w:rsidRPr="00B32363">
        <w:rPr>
          <w:rFonts w:ascii="Times New Roman" w:hAnsi="Times New Roman" w:cs="Times New Roman"/>
          <w:sz w:val="20"/>
          <w:szCs w:val="20"/>
        </w:rPr>
        <w:t>;</w:t>
      </w:r>
      <w:r w:rsidRPr="00B32363">
        <w:rPr>
          <w:rFonts w:ascii="Times New Roman" w:hAnsi="Times New Roman" w:cs="Times New Roman"/>
          <w:sz w:val="20"/>
          <w:szCs w:val="20"/>
        </w:rPr>
        <w:t xml:space="preserve"> T2 = tim</w:t>
      </w:r>
      <w:r w:rsidR="000177BE" w:rsidRPr="00B32363">
        <w:rPr>
          <w:rFonts w:ascii="Times New Roman" w:hAnsi="Times New Roman" w:cs="Times New Roman"/>
          <w:sz w:val="20"/>
          <w:szCs w:val="20"/>
        </w:rPr>
        <w:t>e 2</w:t>
      </w:r>
      <w:r w:rsidR="00BE063D" w:rsidRPr="00B32363">
        <w:rPr>
          <w:rFonts w:ascii="Times New Roman" w:hAnsi="Times New Roman" w:cs="Times New Roman"/>
          <w:sz w:val="20"/>
          <w:szCs w:val="20"/>
        </w:rPr>
        <w:t>;</w:t>
      </w:r>
      <w:r w:rsidR="000177BE" w:rsidRPr="00B32363">
        <w:rPr>
          <w:rFonts w:ascii="Times New Roman" w:hAnsi="Times New Roman" w:cs="Times New Roman"/>
          <w:sz w:val="20"/>
          <w:szCs w:val="20"/>
        </w:rPr>
        <w:t xml:space="preserve"> T3 = time 3</w:t>
      </w:r>
      <w:r w:rsidR="00BE063D" w:rsidRPr="00B32363">
        <w:rPr>
          <w:rFonts w:ascii="Times New Roman" w:hAnsi="Times New Roman" w:cs="Times New Roman"/>
          <w:sz w:val="20"/>
          <w:szCs w:val="20"/>
        </w:rPr>
        <w:t>;</w:t>
      </w:r>
      <w:r w:rsidR="000177BE" w:rsidRPr="00B32363">
        <w:rPr>
          <w:rFonts w:ascii="Times New Roman" w:hAnsi="Times New Roman" w:cs="Times New Roman"/>
          <w:sz w:val="20"/>
          <w:szCs w:val="20"/>
        </w:rPr>
        <w:t xml:space="preserve"> T4 = time 4. </w:t>
      </w:r>
    </w:p>
    <w:p w:rsidR="007E6573" w:rsidRPr="00B32363" w:rsidRDefault="007E6573"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a</w:t>
      </w:r>
      <w:r w:rsidRPr="00B32363">
        <w:rPr>
          <w:rFonts w:ascii="Times New Roman" w:hAnsi="Times New Roman" w:cs="Times New Roman"/>
          <w:sz w:val="20"/>
          <w:szCs w:val="20"/>
        </w:rPr>
        <w:t xml:space="preserve"> </w:t>
      </w:r>
      <w:r w:rsidRPr="00B32363">
        <w:rPr>
          <w:rFonts w:ascii="Times New Roman" w:hAnsi="Times New Roman" w:cs="Times New Roman"/>
          <w:i/>
          <w:sz w:val="20"/>
          <w:szCs w:val="20"/>
        </w:rPr>
        <w:t xml:space="preserve">k </w:t>
      </w:r>
      <w:r w:rsidR="00B543A5" w:rsidRPr="00B32363">
        <w:rPr>
          <w:rFonts w:ascii="Times New Roman" w:hAnsi="Times New Roman" w:cs="Times New Roman"/>
          <w:sz w:val="20"/>
          <w:szCs w:val="20"/>
        </w:rPr>
        <w:t>= 13 agencies</w:t>
      </w:r>
      <w:r w:rsidR="00BC55CC" w:rsidRPr="00B32363">
        <w:rPr>
          <w:rFonts w:ascii="Times New Roman" w:hAnsi="Times New Roman" w:cs="Times New Roman"/>
          <w:sz w:val="20"/>
          <w:szCs w:val="20"/>
        </w:rPr>
        <w:t xml:space="preserve">. </w:t>
      </w:r>
      <w:r w:rsidR="000A2989" w:rsidRPr="00B32363">
        <w:rPr>
          <w:rFonts w:ascii="Times New Roman" w:hAnsi="Times New Roman" w:cs="Times New Roman"/>
          <w:sz w:val="20"/>
          <w:szCs w:val="20"/>
        </w:rPr>
        <w:t xml:space="preserve">This is a single-level </w:t>
      </w:r>
      <w:r w:rsidR="003020EC" w:rsidRPr="00B32363">
        <w:rPr>
          <w:rFonts w:ascii="Times New Roman" w:hAnsi="Times New Roman" w:cs="Times New Roman"/>
          <w:sz w:val="20"/>
          <w:szCs w:val="20"/>
        </w:rPr>
        <w:t xml:space="preserve">multiple </w:t>
      </w:r>
      <w:r w:rsidR="000A2989" w:rsidRPr="00B32363">
        <w:rPr>
          <w:rFonts w:ascii="Times New Roman" w:hAnsi="Times New Roman" w:cs="Times New Roman"/>
          <w:sz w:val="20"/>
          <w:szCs w:val="20"/>
        </w:rPr>
        <w:t xml:space="preserve">regression model. </w:t>
      </w:r>
      <w:r w:rsidR="00B543A5" w:rsidRPr="00B32363">
        <w:rPr>
          <w:rFonts w:ascii="Times New Roman" w:hAnsi="Times New Roman" w:cs="Times New Roman"/>
          <w:i/>
          <w:sz w:val="20"/>
          <w:szCs w:val="20"/>
        </w:rPr>
        <w:t>F</w:t>
      </w:r>
      <w:r w:rsidR="00B543A5" w:rsidRPr="00B32363">
        <w:rPr>
          <w:rFonts w:ascii="Times New Roman" w:hAnsi="Times New Roman" w:cs="Times New Roman"/>
          <w:sz w:val="20"/>
          <w:szCs w:val="20"/>
        </w:rPr>
        <w:t xml:space="preserve">(2, 10) = 8.97, </w:t>
      </w:r>
      <w:r w:rsidR="00B543A5" w:rsidRPr="00B32363">
        <w:rPr>
          <w:rFonts w:ascii="Times New Roman" w:hAnsi="Times New Roman" w:cs="Times New Roman"/>
          <w:i/>
          <w:sz w:val="20"/>
          <w:szCs w:val="20"/>
        </w:rPr>
        <w:t xml:space="preserve">p </w:t>
      </w:r>
      <w:r w:rsidR="00B543A5" w:rsidRPr="00B32363">
        <w:rPr>
          <w:rFonts w:ascii="Times New Roman" w:hAnsi="Times New Roman" w:cs="Times New Roman"/>
          <w:sz w:val="20"/>
          <w:szCs w:val="20"/>
        </w:rPr>
        <w:t xml:space="preserve">= .006, </w:t>
      </w:r>
      <w:r w:rsidR="00B543A5" w:rsidRPr="00B32363">
        <w:rPr>
          <w:rFonts w:ascii="Times New Roman" w:hAnsi="Times New Roman" w:cs="Times New Roman"/>
          <w:i/>
          <w:sz w:val="20"/>
          <w:szCs w:val="20"/>
        </w:rPr>
        <w:t>R</w:t>
      </w:r>
      <w:r w:rsidR="00B543A5" w:rsidRPr="00B32363">
        <w:rPr>
          <w:rFonts w:ascii="Times New Roman" w:hAnsi="Times New Roman" w:cs="Times New Roman"/>
          <w:i/>
          <w:sz w:val="20"/>
          <w:szCs w:val="20"/>
          <w:vertAlign w:val="superscript"/>
        </w:rPr>
        <w:t>2</w:t>
      </w:r>
      <w:r w:rsidR="00B543A5" w:rsidRPr="00B32363">
        <w:rPr>
          <w:rFonts w:ascii="Times New Roman" w:hAnsi="Times New Roman" w:cs="Times New Roman"/>
          <w:sz w:val="20"/>
          <w:szCs w:val="20"/>
        </w:rPr>
        <w:t xml:space="preserve"> = .64, Δ</w:t>
      </w:r>
      <w:r w:rsidR="00B543A5" w:rsidRPr="00B32363">
        <w:rPr>
          <w:rFonts w:ascii="Times New Roman" w:hAnsi="Times New Roman" w:cs="Times New Roman"/>
          <w:i/>
          <w:sz w:val="20"/>
          <w:szCs w:val="20"/>
        </w:rPr>
        <w:t>R</w:t>
      </w:r>
      <w:r w:rsidR="00B543A5" w:rsidRPr="00B32363">
        <w:rPr>
          <w:rFonts w:ascii="Times New Roman" w:hAnsi="Times New Roman" w:cs="Times New Roman"/>
          <w:i/>
          <w:sz w:val="20"/>
          <w:szCs w:val="20"/>
          <w:vertAlign w:val="superscript"/>
        </w:rPr>
        <w:t>2</w:t>
      </w:r>
      <w:r w:rsidR="00B543A5" w:rsidRPr="00B32363">
        <w:rPr>
          <w:rFonts w:ascii="Times New Roman" w:hAnsi="Times New Roman" w:cs="Times New Roman"/>
          <w:sz w:val="20"/>
          <w:szCs w:val="20"/>
        </w:rPr>
        <w:t xml:space="preserve"> associated with ARC = .28</w:t>
      </w:r>
      <w:r w:rsidR="0033111A" w:rsidRPr="00B32363">
        <w:rPr>
          <w:rFonts w:ascii="Times New Roman" w:hAnsi="Times New Roman" w:cs="Times New Roman"/>
          <w:sz w:val="20"/>
          <w:szCs w:val="20"/>
        </w:rPr>
        <w:t>.</w:t>
      </w:r>
    </w:p>
    <w:p w:rsidR="007E6573" w:rsidRPr="00B32363" w:rsidRDefault="007E6573"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b</w:t>
      </w:r>
      <w:r w:rsidRPr="00B32363">
        <w:rPr>
          <w:rFonts w:ascii="Times New Roman" w:hAnsi="Times New Roman" w:cs="Times New Roman"/>
          <w:sz w:val="20"/>
          <w:szCs w:val="20"/>
        </w:rPr>
        <w:t xml:space="preserve"> </w:t>
      </w:r>
      <w:r w:rsidRPr="00B32363">
        <w:rPr>
          <w:rFonts w:ascii="Times New Roman" w:hAnsi="Times New Roman" w:cs="Times New Roman"/>
          <w:i/>
          <w:sz w:val="20"/>
          <w:szCs w:val="20"/>
        </w:rPr>
        <w:t xml:space="preserve">k </w:t>
      </w:r>
      <w:r w:rsidR="002037C8" w:rsidRPr="00B32363">
        <w:rPr>
          <w:rFonts w:ascii="Times New Roman" w:hAnsi="Times New Roman" w:cs="Times New Roman"/>
          <w:sz w:val="20"/>
          <w:szCs w:val="20"/>
        </w:rPr>
        <w:t xml:space="preserve">= 13 agencies; </w:t>
      </w:r>
      <w:r w:rsidRPr="00B32363">
        <w:rPr>
          <w:rFonts w:ascii="Times New Roman" w:hAnsi="Times New Roman" w:cs="Times New Roman"/>
          <w:i/>
          <w:sz w:val="20"/>
          <w:szCs w:val="20"/>
        </w:rPr>
        <w:t xml:space="preserve">n </w:t>
      </w:r>
      <w:r w:rsidR="001F46C1" w:rsidRPr="00B32363">
        <w:rPr>
          <w:rFonts w:ascii="Times New Roman" w:hAnsi="Times New Roman" w:cs="Times New Roman"/>
          <w:sz w:val="20"/>
          <w:szCs w:val="20"/>
        </w:rPr>
        <w:t>= 105</w:t>
      </w:r>
      <w:r w:rsidRPr="00B32363">
        <w:rPr>
          <w:rFonts w:ascii="Times New Roman" w:hAnsi="Times New Roman" w:cs="Times New Roman"/>
          <w:sz w:val="20"/>
          <w:szCs w:val="20"/>
        </w:rPr>
        <w:t xml:space="preserve"> clinicians.</w:t>
      </w:r>
      <w:r w:rsidR="000A2989" w:rsidRPr="00B32363">
        <w:rPr>
          <w:rFonts w:ascii="Times New Roman" w:hAnsi="Times New Roman" w:cs="Times New Roman"/>
          <w:sz w:val="20"/>
          <w:szCs w:val="20"/>
        </w:rPr>
        <w:t xml:space="preserve"> </w:t>
      </w:r>
      <w:r w:rsidR="003020EC" w:rsidRPr="00B32363">
        <w:rPr>
          <w:rFonts w:ascii="Times New Roman" w:hAnsi="Times New Roman" w:cs="Times New Roman"/>
          <w:sz w:val="20"/>
          <w:szCs w:val="20"/>
        </w:rPr>
        <w:t xml:space="preserve">This is a 2-level mixed effects </w:t>
      </w:r>
      <w:r w:rsidR="00AF4435" w:rsidRPr="00B32363">
        <w:rPr>
          <w:rFonts w:ascii="Times New Roman" w:hAnsi="Times New Roman" w:cs="Times New Roman"/>
          <w:sz w:val="20"/>
          <w:szCs w:val="20"/>
        </w:rPr>
        <w:t xml:space="preserve">regression </w:t>
      </w:r>
      <w:r w:rsidR="003020EC" w:rsidRPr="00B32363">
        <w:rPr>
          <w:rFonts w:ascii="Times New Roman" w:hAnsi="Times New Roman" w:cs="Times New Roman"/>
          <w:sz w:val="20"/>
          <w:szCs w:val="20"/>
        </w:rPr>
        <w:t>model with random agency intercepts</w:t>
      </w:r>
      <w:r w:rsidR="000A2989" w:rsidRPr="00B32363">
        <w:rPr>
          <w:rFonts w:ascii="Times New Roman" w:hAnsi="Times New Roman" w:cs="Times New Roman"/>
          <w:sz w:val="20"/>
          <w:szCs w:val="20"/>
        </w:rPr>
        <w:t xml:space="preserve">. </w:t>
      </w:r>
    </w:p>
    <w:p w:rsidR="006C7F5F" w:rsidRPr="00B32363" w:rsidRDefault="007E6573"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c</w:t>
      </w:r>
      <w:r w:rsidR="00425BC7" w:rsidRPr="00B32363">
        <w:rPr>
          <w:rFonts w:ascii="Times New Roman" w:hAnsi="Times New Roman" w:cs="Times New Roman"/>
          <w:sz w:val="20"/>
          <w:szCs w:val="20"/>
          <w:vertAlign w:val="superscript"/>
        </w:rPr>
        <w:t xml:space="preserve"> </w:t>
      </w:r>
      <w:r w:rsidR="002037C8" w:rsidRPr="00B32363">
        <w:rPr>
          <w:rFonts w:ascii="Times New Roman" w:hAnsi="Times New Roman" w:cs="Times New Roman"/>
          <w:i/>
          <w:sz w:val="20"/>
          <w:szCs w:val="20"/>
        </w:rPr>
        <w:t xml:space="preserve">k </w:t>
      </w:r>
      <w:r w:rsidR="002037C8" w:rsidRPr="00B32363">
        <w:rPr>
          <w:rFonts w:ascii="Times New Roman" w:hAnsi="Times New Roman" w:cs="Times New Roman"/>
          <w:sz w:val="20"/>
          <w:szCs w:val="20"/>
        </w:rPr>
        <w:t xml:space="preserve">= 13 agencies; </w:t>
      </w:r>
      <w:r w:rsidR="002037C8" w:rsidRPr="00B32363">
        <w:rPr>
          <w:rFonts w:ascii="Times New Roman" w:hAnsi="Times New Roman" w:cs="Times New Roman"/>
          <w:i/>
          <w:sz w:val="20"/>
          <w:szCs w:val="20"/>
        </w:rPr>
        <w:t xml:space="preserve">n </w:t>
      </w:r>
      <w:r w:rsidR="000A2989" w:rsidRPr="00B32363">
        <w:rPr>
          <w:rFonts w:ascii="Times New Roman" w:hAnsi="Times New Roman" w:cs="Times New Roman"/>
          <w:sz w:val="20"/>
          <w:szCs w:val="20"/>
        </w:rPr>
        <w:t xml:space="preserve">= 105 clinicians. </w:t>
      </w:r>
      <w:r w:rsidR="003020EC" w:rsidRPr="00B32363">
        <w:rPr>
          <w:rFonts w:ascii="Times New Roman" w:hAnsi="Times New Roman" w:cs="Times New Roman"/>
          <w:sz w:val="20"/>
          <w:szCs w:val="20"/>
        </w:rPr>
        <w:t xml:space="preserve">This is a 2-level mixed effects </w:t>
      </w:r>
      <w:r w:rsidR="00AF4435" w:rsidRPr="00B32363">
        <w:rPr>
          <w:rFonts w:ascii="Times New Roman" w:hAnsi="Times New Roman" w:cs="Times New Roman"/>
          <w:sz w:val="20"/>
          <w:szCs w:val="20"/>
        </w:rPr>
        <w:t xml:space="preserve">regression </w:t>
      </w:r>
      <w:r w:rsidR="003020EC" w:rsidRPr="00B32363">
        <w:rPr>
          <w:rFonts w:ascii="Times New Roman" w:hAnsi="Times New Roman" w:cs="Times New Roman"/>
          <w:sz w:val="20"/>
          <w:szCs w:val="20"/>
        </w:rPr>
        <w:t>model with random agency intercepts</w:t>
      </w:r>
      <w:r w:rsidR="000A2989" w:rsidRPr="00B32363">
        <w:rPr>
          <w:rFonts w:ascii="Times New Roman" w:hAnsi="Times New Roman" w:cs="Times New Roman"/>
          <w:sz w:val="20"/>
          <w:szCs w:val="20"/>
        </w:rPr>
        <w:t xml:space="preserve">; the model incorporates </w:t>
      </w:r>
      <w:r w:rsidR="00425BC7" w:rsidRPr="00B32363">
        <w:rPr>
          <w:rFonts w:ascii="Times New Roman" w:hAnsi="Times New Roman" w:cs="Times New Roman"/>
          <w:sz w:val="20"/>
          <w:szCs w:val="20"/>
        </w:rPr>
        <w:t>a Bernoulli distribution with a logit link function</w:t>
      </w:r>
      <w:r w:rsidR="00B80F95" w:rsidRPr="00B32363">
        <w:rPr>
          <w:rFonts w:ascii="Times New Roman" w:hAnsi="Times New Roman" w:cs="Times New Roman"/>
          <w:sz w:val="20"/>
          <w:szCs w:val="20"/>
        </w:rPr>
        <w:t xml:space="preserve"> to account for the binary outcome</w:t>
      </w:r>
      <w:r w:rsidR="00425BC7" w:rsidRPr="00B32363">
        <w:rPr>
          <w:rFonts w:ascii="Times New Roman" w:hAnsi="Times New Roman" w:cs="Times New Roman"/>
          <w:sz w:val="20"/>
          <w:szCs w:val="20"/>
        </w:rPr>
        <w:t xml:space="preserve">.  </w:t>
      </w:r>
    </w:p>
    <w:p w:rsidR="00FE6263" w:rsidRPr="00B32363" w:rsidRDefault="006C7F5F"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 xml:space="preserve">d </w:t>
      </w:r>
      <w:r w:rsidRPr="00B32363">
        <w:rPr>
          <w:rFonts w:ascii="Times New Roman" w:hAnsi="Times New Roman" w:cs="Times New Roman"/>
          <w:sz w:val="20"/>
          <w:szCs w:val="20"/>
        </w:rPr>
        <w:t xml:space="preserve">This variable is centered within context </w:t>
      </w:r>
      <w:r w:rsidR="009B5521" w:rsidRPr="00B32363">
        <w:rPr>
          <w:rFonts w:ascii="Times New Roman" w:hAnsi="Times New Roman" w:cs="Times New Roman"/>
          <w:sz w:val="20"/>
          <w:szCs w:val="20"/>
        </w:rPr>
        <w:t xml:space="preserve">with means reintroduced </w:t>
      </w:r>
      <w:r w:rsidRPr="00B32363">
        <w:rPr>
          <w:rFonts w:ascii="Times New Roman" w:hAnsi="Times New Roman" w:cs="Times New Roman"/>
          <w:sz w:val="20"/>
          <w:szCs w:val="20"/>
        </w:rPr>
        <w:t>(CWC</w:t>
      </w:r>
      <w:r w:rsidR="005303BD" w:rsidRPr="00B32363">
        <w:rPr>
          <w:rFonts w:ascii="Times New Roman" w:hAnsi="Times New Roman" w:cs="Times New Roman"/>
          <w:sz w:val="20"/>
          <w:szCs w:val="20"/>
        </w:rPr>
        <w:t>[M]</w:t>
      </w:r>
      <w:r w:rsidRPr="00B32363">
        <w:rPr>
          <w:rFonts w:ascii="Times New Roman" w:hAnsi="Times New Roman" w:cs="Times New Roman"/>
          <w:sz w:val="20"/>
          <w:szCs w:val="20"/>
        </w:rPr>
        <w:t>). Zhang, Zyphur, &amp; Preacher (2009) describe the CWC</w:t>
      </w:r>
      <w:r w:rsidR="005303BD" w:rsidRPr="00B32363">
        <w:rPr>
          <w:rFonts w:ascii="Times New Roman" w:hAnsi="Times New Roman" w:cs="Times New Roman"/>
          <w:sz w:val="20"/>
          <w:szCs w:val="20"/>
        </w:rPr>
        <w:t>(M)</w:t>
      </w:r>
      <w:r w:rsidRPr="00B32363">
        <w:rPr>
          <w:rFonts w:ascii="Times New Roman" w:hAnsi="Times New Roman" w:cs="Times New Roman"/>
          <w:sz w:val="20"/>
          <w:szCs w:val="20"/>
        </w:rPr>
        <w:t xml:space="preserve"> method for obtaining non-biased estimates of cross-level mediation effects </w:t>
      </w:r>
      <w:r w:rsidR="009B7102" w:rsidRPr="00B32363">
        <w:rPr>
          <w:rFonts w:ascii="Times New Roman" w:hAnsi="Times New Roman" w:cs="Times New Roman"/>
          <w:sz w:val="20"/>
          <w:szCs w:val="20"/>
        </w:rPr>
        <w:t xml:space="preserve">and accurate Type 1 error rates </w:t>
      </w:r>
      <w:r w:rsidRPr="00B32363">
        <w:rPr>
          <w:rFonts w:ascii="Times New Roman" w:hAnsi="Times New Roman" w:cs="Times New Roman"/>
          <w:sz w:val="20"/>
          <w:szCs w:val="20"/>
        </w:rPr>
        <w:t xml:space="preserve">in multilevel </w:t>
      </w:r>
      <w:r w:rsidR="008665EB">
        <w:rPr>
          <w:rFonts w:ascii="Times New Roman" w:hAnsi="Times New Roman" w:cs="Times New Roman"/>
          <w:sz w:val="20"/>
          <w:szCs w:val="20"/>
        </w:rPr>
        <w:t xml:space="preserve">mediation </w:t>
      </w:r>
      <w:r w:rsidRPr="00B32363">
        <w:rPr>
          <w:rFonts w:ascii="Times New Roman" w:hAnsi="Times New Roman" w:cs="Times New Roman"/>
          <w:sz w:val="20"/>
          <w:szCs w:val="20"/>
        </w:rPr>
        <w:t xml:space="preserve">models where </w:t>
      </w:r>
      <w:r w:rsidR="00F07AD6" w:rsidRPr="00B32363">
        <w:rPr>
          <w:rFonts w:ascii="Times New Roman" w:hAnsi="Times New Roman" w:cs="Times New Roman"/>
          <w:sz w:val="20"/>
          <w:szCs w:val="20"/>
        </w:rPr>
        <w:t xml:space="preserve">the independent variable, </w:t>
      </w:r>
      <w:r w:rsidRPr="00B32363">
        <w:rPr>
          <w:rFonts w:ascii="Times New Roman" w:hAnsi="Times New Roman" w:cs="Times New Roman"/>
          <w:i/>
          <w:sz w:val="20"/>
          <w:szCs w:val="20"/>
        </w:rPr>
        <w:t>X</w:t>
      </w:r>
      <w:r w:rsidR="00F07AD6" w:rsidRPr="00B32363">
        <w:rPr>
          <w:rFonts w:ascii="Times New Roman" w:hAnsi="Times New Roman" w:cs="Times New Roman"/>
          <w:sz w:val="20"/>
          <w:szCs w:val="20"/>
        </w:rPr>
        <w:t>,</w:t>
      </w:r>
      <w:r w:rsidRPr="00B32363">
        <w:rPr>
          <w:rFonts w:ascii="Times New Roman" w:hAnsi="Times New Roman" w:cs="Times New Roman"/>
          <w:sz w:val="20"/>
          <w:szCs w:val="20"/>
        </w:rPr>
        <w:t xml:space="preserve"> is at level 2 (i.e., agency level) and the mediator, </w:t>
      </w:r>
      <w:r w:rsidRPr="00B32363">
        <w:rPr>
          <w:rFonts w:ascii="Times New Roman" w:hAnsi="Times New Roman" w:cs="Times New Roman"/>
          <w:i/>
          <w:sz w:val="20"/>
          <w:szCs w:val="20"/>
        </w:rPr>
        <w:t>M</w:t>
      </w:r>
      <w:r w:rsidRPr="00B32363">
        <w:rPr>
          <w:rFonts w:ascii="Times New Roman" w:hAnsi="Times New Roman" w:cs="Times New Roman"/>
          <w:sz w:val="20"/>
          <w:szCs w:val="20"/>
        </w:rPr>
        <w:t xml:space="preserve">, is at level 1 (i.e., clinician level). </w:t>
      </w:r>
      <w:r w:rsidR="00E54152" w:rsidRPr="00B32363">
        <w:rPr>
          <w:rFonts w:ascii="Times New Roman" w:hAnsi="Times New Roman" w:cs="Times New Roman"/>
          <w:sz w:val="20"/>
          <w:szCs w:val="20"/>
        </w:rPr>
        <w:t>V</w:t>
      </w:r>
      <w:r w:rsidRPr="00B32363">
        <w:rPr>
          <w:rFonts w:ascii="Times New Roman" w:hAnsi="Times New Roman" w:cs="Times New Roman"/>
          <w:sz w:val="20"/>
          <w:szCs w:val="20"/>
        </w:rPr>
        <w:t xml:space="preserve">ariance in the level-1 mediator </w:t>
      </w:r>
      <w:r w:rsidR="00E54152" w:rsidRPr="00B32363">
        <w:rPr>
          <w:rFonts w:ascii="Times New Roman" w:hAnsi="Times New Roman" w:cs="Times New Roman"/>
          <w:sz w:val="20"/>
          <w:szCs w:val="20"/>
        </w:rPr>
        <w:t xml:space="preserve">is partitioned </w:t>
      </w:r>
      <w:r w:rsidRPr="00B32363">
        <w:rPr>
          <w:rFonts w:ascii="Times New Roman" w:hAnsi="Times New Roman" w:cs="Times New Roman"/>
          <w:sz w:val="20"/>
          <w:szCs w:val="20"/>
        </w:rPr>
        <w:t xml:space="preserve">into between-group </w:t>
      </w:r>
      <w:r w:rsidR="00F06B57" w:rsidRPr="00B32363">
        <w:rPr>
          <w:rFonts w:ascii="Times New Roman" w:hAnsi="Times New Roman" w:cs="Times New Roman"/>
          <w:sz w:val="20"/>
          <w:szCs w:val="20"/>
        </w:rPr>
        <w:t xml:space="preserve">(BG) </w:t>
      </w:r>
      <w:r w:rsidRPr="00B32363">
        <w:rPr>
          <w:rFonts w:ascii="Times New Roman" w:hAnsi="Times New Roman" w:cs="Times New Roman"/>
          <w:sz w:val="20"/>
          <w:szCs w:val="20"/>
        </w:rPr>
        <w:t>and within-</w:t>
      </w:r>
      <w:r w:rsidRPr="00B32363">
        <w:rPr>
          <w:rFonts w:ascii="Times New Roman" w:hAnsi="Times New Roman" w:cs="Times New Roman"/>
          <w:sz w:val="20"/>
          <w:szCs w:val="20"/>
        </w:rPr>
        <w:lastRenderedPageBreak/>
        <w:t>gr</w:t>
      </w:r>
      <w:r w:rsidR="009B5521" w:rsidRPr="00B32363">
        <w:rPr>
          <w:rFonts w:ascii="Times New Roman" w:hAnsi="Times New Roman" w:cs="Times New Roman"/>
          <w:sz w:val="20"/>
          <w:szCs w:val="20"/>
        </w:rPr>
        <w:t xml:space="preserve">oup </w:t>
      </w:r>
      <w:r w:rsidR="00F06B57" w:rsidRPr="00B32363">
        <w:rPr>
          <w:rFonts w:ascii="Times New Roman" w:hAnsi="Times New Roman" w:cs="Times New Roman"/>
          <w:sz w:val="20"/>
          <w:szCs w:val="20"/>
        </w:rPr>
        <w:t xml:space="preserve">(WG) </w:t>
      </w:r>
      <w:r w:rsidR="009B5521" w:rsidRPr="00B32363">
        <w:rPr>
          <w:rFonts w:ascii="Times New Roman" w:hAnsi="Times New Roman" w:cs="Times New Roman"/>
          <w:sz w:val="20"/>
          <w:szCs w:val="20"/>
        </w:rPr>
        <w:t xml:space="preserve">components and </w:t>
      </w:r>
      <w:r w:rsidRPr="00B32363">
        <w:rPr>
          <w:rFonts w:ascii="Times New Roman" w:hAnsi="Times New Roman" w:cs="Times New Roman"/>
          <w:sz w:val="20"/>
          <w:szCs w:val="20"/>
        </w:rPr>
        <w:t xml:space="preserve">both </w:t>
      </w:r>
      <w:r w:rsidR="00E54152" w:rsidRPr="00B32363">
        <w:rPr>
          <w:rFonts w:ascii="Times New Roman" w:hAnsi="Times New Roman" w:cs="Times New Roman"/>
          <w:sz w:val="20"/>
          <w:szCs w:val="20"/>
        </w:rPr>
        <w:t xml:space="preserve">are entered </w:t>
      </w:r>
      <w:r w:rsidRPr="00B32363">
        <w:rPr>
          <w:rFonts w:ascii="Times New Roman" w:hAnsi="Times New Roman" w:cs="Times New Roman"/>
          <w:sz w:val="20"/>
          <w:szCs w:val="20"/>
        </w:rPr>
        <w:t xml:space="preserve">simultaneously into the model predicting </w:t>
      </w:r>
      <w:r w:rsidRPr="00B32363">
        <w:rPr>
          <w:rFonts w:ascii="Times New Roman" w:hAnsi="Times New Roman" w:cs="Times New Roman"/>
          <w:i/>
          <w:sz w:val="20"/>
          <w:szCs w:val="20"/>
        </w:rPr>
        <w:t>Y</w:t>
      </w:r>
      <w:r w:rsidRPr="00B32363">
        <w:rPr>
          <w:rFonts w:ascii="Times New Roman" w:hAnsi="Times New Roman" w:cs="Times New Roman"/>
          <w:sz w:val="20"/>
          <w:szCs w:val="20"/>
        </w:rPr>
        <w:t xml:space="preserve">. </w:t>
      </w:r>
      <w:r w:rsidR="00CB7C08" w:rsidRPr="00B32363">
        <w:rPr>
          <w:rFonts w:ascii="Times New Roman" w:hAnsi="Times New Roman" w:cs="Times New Roman"/>
          <w:sz w:val="20"/>
          <w:szCs w:val="20"/>
        </w:rPr>
        <w:t xml:space="preserve">The coefficient for the between-group component provides an unbiased estimate of the cross-level </w:t>
      </w:r>
      <w:r w:rsidR="00CB7C08" w:rsidRPr="00B32363">
        <w:rPr>
          <w:rFonts w:ascii="Times New Roman" w:hAnsi="Times New Roman" w:cs="Times New Roman"/>
          <w:i/>
          <w:sz w:val="20"/>
          <w:szCs w:val="20"/>
        </w:rPr>
        <w:t>b</w:t>
      </w:r>
      <w:r w:rsidR="00CB7C08" w:rsidRPr="00B32363">
        <w:rPr>
          <w:rFonts w:ascii="Times New Roman" w:hAnsi="Times New Roman" w:cs="Times New Roman"/>
          <w:sz w:val="20"/>
          <w:szCs w:val="20"/>
        </w:rPr>
        <w:t xml:space="preserve"> path and is used in calculating the indirect effects. </w:t>
      </w:r>
      <w:r w:rsidR="00FE6263" w:rsidRPr="00B32363">
        <w:rPr>
          <w:rFonts w:ascii="Times New Roman" w:hAnsi="Times New Roman" w:cs="Times New Roman"/>
          <w:sz w:val="20"/>
          <w:szCs w:val="20"/>
        </w:rPr>
        <w:br w:type="page"/>
      </w:r>
    </w:p>
    <w:p w:rsidR="00FE6263" w:rsidRPr="006A545F" w:rsidRDefault="00330D60" w:rsidP="006A545F">
      <w:pPr>
        <w:pStyle w:val="Heading4"/>
      </w:pPr>
      <w:bookmarkStart w:id="42" w:name="_Toc414563812"/>
      <w:r>
        <w:rPr>
          <w:rStyle w:val="Heading4Char"/>
          <w:i/>
        </w:rPr>
        <w:lastRenderedPageBreak/>
        <w:t>Table 9</w:t>
      </w:r>
      <w:r w:rsidR="00FE6263" w:rsidRPr="006A545F">
        <w:rPr>
          <w:rStyle w:val="Heading4Char"/>
          <w:i/>
        </w:rPr>
        <w:t xml:space="preserve">. </w:t>
      </w:r>
      <w:r w:rsidR="0042411C" w:rsidRPr="006A545F">
        <w:rPr>
          <w:rStyle w:val="Heading4Char"/>
          <w:i/>
        </w:rPr>
        <w:t xml:space="preserve">2-2-1-1 </w:t>
      </w:r>
      <w:r w:rsidR="00923423" w:rsidRPr="006A545F">
        <w:rPr>
          <w:rStyle w:val="Heading4Char"/>
          <w:i/>
        </w:rPr>
        <w:t xml:space="preserve">Serial </w:t>
      </w:r>
      <w:r w:rsidR="007B0713">
        <w:rPr>
          <w:rStyle w:val="Heading4Char"/>
          <w:i/>
        </w:rPr>
        <w:t>Mediation</w:t>
      </w:r>
      <w:r w:rsidR="00FE6263" w:rsidRPr="006A545F">
        <w:rPr>
          <w:rStyle w:val="Heading4Char"/>
          <w:i/>
        </w:rPr>
        <w:t xml:space="preserve"> </w:t>
      </w:r>
      <w:r w:rsidR="003F1357" w:rsidRPr="006A545F">
        <w:rPr>
          <w:rStyle w:val="Heading4Char"/>
          <w:i/>
        </w:rPr>
        <w:t>A</w:t>
      </w:r>
      <w:r w:rsidR="006A545F" w:rsidRPr="006A545F">
        <w:rPr>
          <w:rStyle w:val="Heading4Char"/>
          <w:i/>
        </w:rPr>
        <w:t>nalysi</w:t>
      </w:r>
      <w:r w:rsidR="00B91A32" w:rsidRPr="006A545F">
        <w:rPr>
          <w:rStyle w:val="Heading4Char"/>
          <w:i/>
        </w:rPr>
        <w:t xml:space="preserve">s </w:t>
      </w:r>
      <w:r w:rsidR="003F1357" w:rsidRPr="006A545F">
        <w:rPr>
          <w:rStyle w:val="Heading4Char"/>
          <w:i/>
        </w:rPr>
        <w:t>L</w:t>
      </w:r>
      <w:r w:rsidR="00FE6263" w:rsidRPr="006A545F">
        <w:rPr>
          <w:rStyle w:val="Heading4Char"/>
          <w:i/>
        </w:rPr>
        <w:t xml:space="preserve">inking ARC, </w:t>
      </w:r>
      <w:r w:rsidR="003F1357" w:rsidRPr="006A545F">
        <w:rPr>
          <w:rStyle w:val="Heading4Char"/>
          <w:i/>
        </w:rPr>
        <w:t>P</w:t>
      </w:r>
      <w:r w:rsidR="00FE6263" w:rsidRPr="006A545F">
        <w:rPr>
          <w:rStyle w:val="Heading4Char"/>
          <w:i/>
        </w:rPr>
        <w:t xml:space="preserve">roficiency </w:t>
      </w:r>
      <w:r w:rsidR="003F1357" w:rsidRPr="006A545F">
        <w:rPr>
          <w:rStyle w:val="Heading4Char"/>
          <w:i/>
        </w:rPr>
        <w:t>C</w:t>
      </w:r>
      <w:r w:rsidR="00FE6263" w:rsidRPr="006A545F">
        <w:rPr>
          <w:rStyle w:val="Heading4Char"/>
          <w:i/>
        </w:rPr>
        <w:t>ulture,</w:t>
      </w:r>
      <w:r w:rsidR="008E6430" w:rsidRPr="006A545F">
        <w:t xml:space="preserve"> </w:t>
      </w:r>
      <w:r w:rsidR="00FE6263" w:rsidRPr="006A545F">
        <w:t xml:space="preserve">EBP </w:t>
      </w:r>
      <w:r w:rsidR="003F1357" w:rsidRPr="006A545F">
        <w:t>I</w:t>
      </w:r>
      <w:r w:rsidR="00FE6263" w:rsidRPr="006A545F">
        <w:t xml:space="preserve">ntentions, and </w:t>
      </w:r>
      <w:r w:rsidR="003F1357" w:rsidRPr="006A545F">
        <w:t>P</w:t>
      </w:r>
      <w:r w:rsidR="00A07AEA" w:rsidRPr="006A545F">
        <w:t xml:space="preserve">ercentage of </w:t>
      </w:r>
      <w:r w:rsidR="003F1357" w:rsidRPr="006A545F">
        <w:t>C</w:t>
      </w:r>
      <w:r w:rsidR="00FE6263" w:rsidRPr="006A545F">
        <w:t xml:space="preserve">lients </w:t>
      </w:r>
      <w:r w:rsidR="003F1357" w:rsidRPr="006A545F">
        <w:t>T</w:t>
      </w:r>
      <w:r w:rsidR="00FE6263" w:rsidRPr="006A545F">
        <w:t xml:space="preserve">reated </w:t>
      </w:r>
      <w:r w:rsidR="003F1357" w:rsidRPr="006A545F">
        <w:t>U</w:t>
      </w:r>
      <w:r w:rsidR="00FE6263" w:rsidRPr="006A545F">
        <w:t>sing EBP</w:t>
      </w:r>
      <w:r w:rsidR="001B3385">
        <w:t>s</w:t>
      </w:r>
      <w:bookmarkEnd w:id="42"/>
    </w:p>
    <w:tbl>
      <w:tblPr>
        <w:tblStyle w:val="TableGrid"/>
        <w:tblW w:w="1080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450"/>
        <w:gridCol w:w="810"/>
        <w:gridCol w:w="630"/>
        <w:gridCol w:w="360"/>
        <w:gridCol w:w="450"/>
        <w:gridCol w:w="378"/>
        <w:gridCol w:w="72"/>
        <w:gridCol w:w="630"/>
        <w:gridCol w:w="180"/>
        <w:gridCol w:w="450"/>
        <w:gridCol w:w="810"/>
        <w:gridCol w:w="90"/>
        <w:gridCol w:w="450"/>
        <w:gridCol w:w="900"/>
        <w:gridCol w:w="720"/>
        <w:gridCol w:w="450"/>
        <w:gridCol w:w="540"/>
      </w:tblGrid>
      <w:tr w:rsidR="00553903" w:rsidRPr="00B32363" w:rsidTr="00DA0C25">
        <w:tc>
          <w:tcPr>
            <w:tcW w:w="2430" w:type="dxa"/>
            <w:tcBorders>
              <w:top w:val="single" w:sz="18" w:space="0" w:color="auto"/>
              <w:bottom w:val="single" w:sz="4" w:space="0" w:color="auto"/>
            </w:tcBorders>
          </w:tcPr>
          <w:p w:rsidR="00553903" w:rsidRPr="00B32363" w:rsidRDefault="00553903" w:rsidP="00DB324A">
            <w:pPr>
              <w:spacing w:line="360" w:lineRule="auto"/>
              <w:rPr>
                <w:rFonts w:ascii="Times New Roman" w:hAnsi="Times New Roman" w:cs="Times New Roman"/>
                <w:sz w:val="20"/>
                <w:szCs w:val="20"/>
              </w:rPr>
            </w:pPr>
          </w:p>
        </w:tc>
        <w:tc>
          <w:tcPr>
            <w:tcW w:w="8370" w:type="dxa"/>
            <w:gridSpan w:val="17"/>
            <w:tcBorders>
              <w:top w:val="single" w:sz="18"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Consequent</w:t>
            </w:r>
          </w:p>
        </w:tc>
      </w:tr>
      <w:tr w:rsidR="00553903" w:rsidRPr="00B32363" w:rsidTr="00DA0C25">
        <w:tc>
          <w:tcPr>
            <w:tcW w:w="2430" w:type="dxa"/>
            <w:tcBorders>
              <w:top w:val="single" w:sz="4" w:space="0" w:color="auto"/>
              <w:bottom w:val="single" w:sz="4" w:space="0" w:color="auto"/>
            </w:tcBorders>
          </w:tcPr>
          <w:p w:rsidR="00553903" w:rsidRPr="00B32363" w:rsidRDefault="00553903" w:rsidP="00DB324A">
            <w:pPr>
              <w:spacing w:line="360" w:lineRule="auto"/>
              <w:rPr>
                <w:rFonts w:ascii="Times New Roman" w:hAnsi="Times New Roman" w:cs="Times New Roman"/>
                <w:sz w:val="20"/>
                <w:szCs w:val="20"/>
              </w:rPr>
            </w:pPr>
          </w:p>
        </w:tc>
        <w:tc>
          <w:tcPr>
            <w:tcW w:w="450" w:type="dxa"/>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rPr>
            </w:pPr>
          </w:p>
        </w:tc>
        <w:tc>
          <w:tcPr>
            <w:tcW w:w="2250" w:type="dxa"/>
            <w:gridSpan w:val="4"/>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vertAlign w:val="superscript"/>
              </w:rPr>
            </w:pPr>
            <w:r w:rsidRPr="00B32363">
              <w:rPr>
                <w:rFonts w:ascii="Times New Roman" w:hAnsi="Times New Roman" w:cs="Times New Roman"/>
                <w:i/>
                <w:sz w:val="20"/>
                <w:szCs w:val="20"/>
              </w:rPr>
              <w:t>M</w:t>
            </w:r>
            <w:r w:rsidRPr="00B32363">
              <w:rPr>
                <w:rFonts w:ascii="Times New Roman" w:hAnsi="Times New Roman" w:cs="Times New Roman"/>
                <w:sz w:val="20"/>
                <w:szCs w:val="20"/>
                <w:vertAlign w:val="subscript"/>
              </w:rPr>
              <w:t xml:space="preserve">1 </w:t>
            </w:r>
            <w:r w:rsidRPr="00B32363">
              <w:rPr>
                <w:rFonts w:ascii="Times New Roman" w:hAnsi="Times New Roman" w:cs="Times New Roman"/>
                <w:sz w:val="20"/>
                <w:szCs w:val="20"/>
              </w:rPr>
              <w:t>(Proficiency culture)</w:t>
            </w:r>
            <w:r w:rsidR="004009E4" w:rsidRPr="00B32363">
              <w:rPr>
                <w:rFonts w:ascii="Times New Roman" w:hAnsi="Times New Roman" w:cs="Times New Roman"/>
                <w:sz w:val="20"/>
                <w:szCs w:val="20"/>
                <w:vertAlign w:val="superscript"/>
              </w:rPr>
              <w:t>a</w:t>
            </w:r>
          </w:p>
          <w:p w:rsidR="0099200E" w:rsidRPr="00B32363" w:rsidRDefault="0099200E" w:rsidP="00DB324A">
            <w:pPr>
              <w:spacing w:line="360" w:lineRule="auto"/>
              <w:jc w:val="center"/>
              <w:rPr>
                <w:rFonts w:ascii="Times New Roman" w:hAnsi="Times New Roman" w:cs="Times New Roman"/>
                <w:sz w:val="20"/>
                <w:szCs w:val="20"/>
                <w:vertAlign w:val="superscript"/>
              </w:rPr>
            </w:pPr>
            <w:r w:rsidRPr="00B32363">
              <w:rPr>
                <w:rFonts w:ascii="Times New Roman" w:hAnsi="Times New Roman" w:cs="Times New Roman"/>
                <w:sz w:val="20"/>
                <w:szCs w:val="20"/>
              </w:rPr>
              <w:t>(T2)</w:t>
            </w:r>
          </w:p>
        </w:tc>
        <w:tc>
          <w:tcPr>
            <w:tcW w:w="450" w:type="dxa"/>
            <w:gridSpan w:val="2"/>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rPr>
            </w:pPr>
          </w:p>
        </w:tc>
        <w:tc>
          <w:tcPr>
            <w:tcW w:w="2160" w:type="dxa"/>
            <w:gridSpan w:val="5"/>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vertAlign w:val="superscript"/>
              </w:rPr>
            </w:pPr>
            <w:r w:rsidRPr="00B32363">
              <w:rPr>
                <w:rFonts w:ascii="Times New Roman" w:hAnsi="Times New Roman" w:cs="Times New Roman"/>
                <w:i/>
                <w:sz w:val="20"/>
                <w:szCs w:val="20"/>
              </w:rPr>
              <w:t>M</w:t>
            </w:r>
            <w:r w:rsidRPr="00B32363">
              <w:rPr>
                <w:rFonts w:ascii="Times New Roman" w:hAnsi="Times New Roman" w:cs="Times New Roman"/>
                <w:sz w:val="20"/>
                <w:szCs w:val="20"/>
                <w:vertAlign w:val="subscript"/>
              </w:rPr>
              <w:t xml:space="preserve">2 </w:t>
            </w:r>
            <w:r w:rsidRPr="00B32363">
              <w:rPr>
                <w:rFonts w:ascii="Times New Roman" w:hAnsi="Times New Roman" w:cs="Times New Roman"/>
                <w:sz w:val="20"/>
                <w:szCs w:val="20"/>
              </w:rPr>
              <w:t>(EBP intentions)</w:t>
            </w:r>
            <w:r w:rsidR="004009E4" w:rsidRPr="00B32363">
              <w:rPr>
                <w:rFonts w:ascii="Times New Roman" w:hAnsi="Times New Roman" w:cs="Times New Roman"/>
                <w:sz w:val="20"/>
                <w:szCs w:val="20"/>
                <w:vertAlign w:val="superscript"/>
              </w:rPr>
              <w:t>b</w:t>
            </w:r>
          </w:p>
          <w:p w:rsidR="0099200E" w:rsidRPr="00B32363" w:rsidRDefault="0099200E" w:rsidP="00DB324A">
            <w:pPr>
              <w:spacing w:line="360" w:lineRule="auto"/>
              <w:jc w:val="center"/>
              <w:rPr>
                <w:rFonts w:ascii="Times New Roman" w:hAnsi="Times New Roman" w:cs="Times New Roman"/>
                <w:b/>
                <w:sz w:val="20"/>
                <w:szCs w:val="20"/>
              </w:rPr>
            </w:pPr>
            <w:r w:rsidRPr="00B32363">
              <w:rPr>
                <w:rFonts w:ascii="Times New Roman" w:hAnsi="Times New Roman" w:cs="Times New Roman"/>
                <w:sz w:val="20"/>
                <w:szCs w:val="20"/>
              </w:rPr>
              <w:t>(T3)</w:t>
            </w:r>
          </w:p>
        </w:tc>
        <w:tc>
          <w:tcPr>
            <w:tcW w:w="450" w:type="dxa"/>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rPr>
            </w:pPr>
          </w:p>
        </w:tc>
        <w:tc>
          <w:tcPr>
            <w:tcW w:w="2610" w:type="dxa"/>
            <w:gridSpan w:val="4"/>
            <w:tcBorders>
              <w:top w:val="single" w:sz="4" w:space="0" w:color="auto"/>
              <w:bottom w:val="single" w:sz="4" w:space="0" w:color="auto"/>
            </w:tcBorders>
            <w:vAlign w:val="bottom"/>
          </w:tcPr>
          <w:p w:rsidR="00553903" w:rsidRPr="00DA0C25" w:rsidRDefault="00553903" w:rsidP="00DA0C25">
            <w:pPr>
              <w:spacing w:line="360" w:lineRule="auto"/>
              <w:rPr>
                <w:rFonts w:ascii="Times New Roman" w:hAnsi="Times New Roman" w:cs="Times New Roman"/>
                <w:sz w:val="20"/>
                <w:szCs w:val="20"/>
              </w:rPr>
            </w:pPr>
            <w:r w:rsidRPr="00B32363">
              <w:rPr>
                <w:rFonts w:ascii="Times New Roman" w:hAnsi="Times New Roman" w:cs="Times New Roman"/>
                <w:i/>
                <w:sz w:val="20"/>
                <w:szCs w:val="20"/>
              </w:rPr>
              <w:t xml:space="preserve">Y </w:t>
            </w:r>
            <w:r w:rsidRPr="00B32363">
              <w:rPr>
                <w:rFonts w:ascii="Times New Roman" w:hAnsi="Times New Roman" w:cs="Times New Roman"/>
                <w:sz w:val="20"/>
                <w:szCs w:val="20"/>
              </w:rPr>
              <w:t>(</w:t>
            </w:r>
            <w:r w:rsidR="00FE4DA6" w:rsidRPr="00B32363">
              <w:rPr>
                <w:rFonts w:ascii="Times New Roman" w:hAnsi="Times New Roman" w:cs="Times New Roman"/>
                <w:sz w:val="20"/>
                <w:szCs w:val="20"/>
              </w:rPr>
              <w:t xml:space="preserve">% clients treated </w:t>
            </w:r>
            <w:r w:rsidR="00DA0C25">
              <w:rPr>
                <w:rFonts w:ascii="Times New Roman" w:hAnsi="Times New Roman" w:cs="Times New Roman"/>
                <w:sz w:val="20"/>
                <w:szCs w:val="20"/>
              </w:rPr>
              <w:t>w/</w:t>
            </w:r>
            <w:r w:rsidR="00FE4DA6" w:rsidRPr="00B32363">
              <w:rPr>
                <w:rFonts w:ascii="Times New Roman" w:hAnsi="Times New Roman" w:cs="Times New Roman"/>
                <w:sz w:val="20"/>
                <w:szCs w:val="20"/>
              </w:rPr>
              <w:t xml:space="preserve"> EBP</w:t>
            </w:r>
            <w:r w:rsidRPr="00B32363">
              <w:rPr>
                <w:rFonts w:ascii="Times New Roman" w:hAnsi="Times New Roman" w:cs="Times New Roman"/>
                <w:sz w:val="20"/>
                <w:szCs w:val="20"/>
              </w:rPr>
              <w:t>)</w:t>
            </w:r>
            <w:r w:rsidR="004009E4" w:rsidRPr="00B32363">
              <w:rPr>
                <w:rFonts w:ascii="Times New Roman" w:hAnsi="Times New Roman" w:cs="Times New Roman"/>
                <w:sz w:val="20"/>
                <w:szCs w:val="20"/>
                <w:vertAlign w:val="superscript"/>
              </w:rPr>
              <w:t>c</w:t>
            </w:r>
          </w:p>
          <w:p w:rsidR="0099200E" w:rsidRPr="00B32363" w:rsidRDefault="0099200E" w:rsidP="00DB324A">
            <w:pPr>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(T4)</w:t>
            </w:r>
          </w:p>
        </w:tc>
      </w:tr>
      <w:tr w:rsidR="006D57B6" w:rsidRPr="00B32363" w:rsidTr="00DA0C25">
        <w:tc>
          <w:tcPr>
            <w:tcW w:w="2430" w:type="dxa"/>
            <w:tcBorders>
              <w:top w:val="single" w:sz="4" w:space="0" w:color="auto"/>
              <w:bottom w:val="single" w:sz="4" w:space="0" w:color="auto"/>
            </w:tcBorders>
          </w:tcPr>
          <w:p w:rsidR="00553903" w:rsidRPr="00B32363" w:rsidRDefault="00553903" w:rsidP="00DB324A">
            <w:pPr>
              <w:spacing w:line="360" w:lineRule="auto"/>
              <w:rPr>
                <w:rFonts w:ascii="Times New Roman" w:hAnsi="Times New Roman" w:cs="Times New Roman"/>
                <w:sz w:val="20"/>
                <w:szCs w:val="20"/>
              </w:rPr>
            </w:pPr>
            <w:r w:rsidRPr="00B32363">
              <w:rPr>
                <w:rFonts w:ascii="Times New Roman" w:hAnsi="Times New Roman" w:cs="Times New Roman"/>
                <w:sz w:val="20"/>
                <w:szCs w:val="20"/>
              </w:rPr>
              <w:t>Antecedent</w:t>
            </w:r>
          </w:p>
        </w:tc>
        <w:tc>
          <w:tcPr>
            <w:tcW w:w="450" w:type="dxa"/>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rPr>
            </w:pPr>
          </w:p>
        </w:tc>
        <w:tc>
          <w:tcPr>
            <w:tcW w:w="810" w:type="dxa"/>
            <w:tcBorders>
              <w:top w:val="single" w:sz="4" w:space="0" w:color="auto"/>
              <w:bottom w:val="single" w:sz="4" w:space="0" w:color="auto"/>
            </w:tcBorders>
            <w:vAlign w:val="bottom"/>
          </w:tcPr>
          <w:p w:rsidR="0095323F" w:rsidRPr="00B32363" w:rsidRDefault="0095323F" w:rsidP="00DB324A">
            <w:pPr>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B</w:t>
            </w:r>
          </w:p>
        </w:tc>
        <w:tc>
          <w:tcPr>
            <w:tcW w:w="630" w:type="dxa"/>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p</w:t>
            </w:r>
          </w:p>
        </w:tc>
        <w:tc>
          <w:tcPr>
            <w:tcW w:w="450" w:type="dxa"/>
            <w:gridSpan w:val="2"/>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rPr>
            </w:pPr>
          </w:p>
        </w:tc>
        <w:tc>
          <w:tcPr>
            <w:tcW w:w="630" w:type="dxa"/>
            <w:tcBorders>
              <w:top w:val="single" w:sz="4" w:space="0" w:color="auto"/>
              <w:bottom w:val="single" w:sz="4" w:space="0" w:color="auto"/>
            </w:tcBorders>
            <w:vAlign w:val="bottom"/>
          </w:tcPr>
          <w:p w:rsidR="00553903" w:rsidRPr="00B32363" w:rsidRDefault="0095323F" w:rsidP="00DB324A">
            <w:pPr>
              <w:spacing w:line="360" w:lineRule="auto"/>
              <w:jc w:val="center"/>
              <w:rPr>
                <w:rFonts w:ascii="Times New Roman" w:hAnsi="Times New Roman" w:cs="Times New Roman"/>
                <w:sz w:val="20"/>
                <w:szCs w:val="20"/>
              </w:rPr>
            </w:pPr>
            <w:r w:rsidRPr="00B32363">
              <w:rPr>
                <w:rFonts w:ascii="Times New Roman" w:hAnsi="Times New Roman" w:cs="Times New Roman"/>
                <w:i/>
                <w:sz w:val="20"/>
                <w:szCs w:val="20"/>
              </w:rPr>
              <w:t>γ</w:t>
            </w:r>
          </w:p>
        </w:tc>
        <w:tc>
          <w:tcPr>
            <w:tcW w:w="630" w:type="dxa"/>
            <w:gridSpan w:val="2"/>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SE</w:t>
            </w:r>
          </w:p>
        </w:tc>
        <w:tc>
          <w:tcPr>
            <w:tcW w:w="900" w:type="dxa"/>
            <w:gridSpan w:val="2"/>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p</w:t>
            </w:r>
          </w:p>
        </w:tc>
        <w:tc>
          <w:tcPr>
            <w:tcW w:w="450" w:type="dxa"/>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sz w:val="20"/>
                <w:szCs w:val="20"/>
              </w:rPr>
            </w:pPr>
          </w:p>
        </w:tc>
        <w:tc>
          <w:tcPr>
            <w:tcW w:w="900" w:type="dxa"/>
            <w:tcBorders>
              <w:top w:val="single" w:sz="4" w:space="0" w:color="auto"/>
              <w:bottom w:val="single" w:sz="4" w:space="0" w:color="auto"/>
            </w:tcBorders>
            <w:vAlign w:val="bottom"/>
          </w:tcPr>
          <w:p w:rsidR="00553903" w:rsidRPr="00B32363" w:rsidRDefault="0095323F" w:rsidP="00DB324A">
            <w:pPr>
              <w:spacing w:line="360" w:lineRule="auto"/>
              <w:jc w:val="center"/>
              <w:rPr>
                <w:rFonts w:ascii="Times New Roman" w:hAnsi="Times New Roman" w:cs="Times New Roman"/>
                <w:sz w:val="20"/>
                <w:szCs w:val="20"/>
              </w:rPr>
            </w:pPr>
            <w:r w:rsidRPr="00B32363">
              <w:rPr>
                <w:rFonts w:ascii="Times New Roman" w:hAnsi="Times New Roman" w:cs="Times New Roman"/>
                <w:i/>
                <w:sz w:val="20"/>
                <w:szCs w:val="20"/>
              </w:rPr>
              <w:t>γ</w:t>
            </w:r>
          </w:p>
        </w:tc>
        <w:tc>
          <w:tcPr>
            <w:tcW w:w="720" w:type="dxa"/>
            <w:tcBorders>
              <w:top w:val="single" w:sz="4" w:space="0" w:color="auto"/>
              <w:bottom w:val="single" w:sz="4" w:space="0" w:color="auto"/>
            </w:tcBorders>
            <w:vAlign w:val="bottom"/>
          </w:tcPr>
          <w:p w:rsidR="00553903" w:rsidRPr="00B32363" w:rsidRDefault="00553903" w:rsidP="00DB324A">
            <w:pPr>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SE</w:t>
            </w:r>
          </w:p>
        </w:tc>
        <w:tc>
          <w:tcPr>
            <w:tcW w:w="990" w:type="dxa"/>
            <w:gridSpan w:val="2"/>
            <w:tcBorders>
              <w:top w:val="single" w:sz="4" w:space="0" w:color="auto"/>
              <w:bottom w:val="single" w:sz="4" w:space="0" w:color="auto"/>
            </w:tcBorders>
            <w:vAlign w:val="bottom"/>
          </w:tcPr>
          <w:p w:rsidR="00553903" w:rsidRPr="00B32363" w:rsidRDefault="00553903" w:rsidP="00DB324A">
            <w:pPr>
              <w:tabs>
                <w:tab w:val="center" w:pos="375"/>
              </w:tabs>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p</w:t>
            </w:r>
          </w:p>
        </w:tc>
      </w:tr>
      <w:tr w:rsidR="006D57B6" w:rsidRPr="00B32363" w:rsidTr="00DA0C25">
        <w:tc>
          <w:tcPr>
            <w:tcW w:w="2430" w:type="dxa"/>
          </w:tcPr>
          <w:p w:rsidR="00D17542" w:rsidRPr="00B32363" w:rsidRDefault="00D17542" w:rsidP="00F00B61">
            <w:pPr>
              <w:spacing w:line="360" w:lineRule="auto"/>
              <w:ind w:left="-108"/>
              <w:rPr>
                <w:rFonts w:ascii="Times New Roman" w:hAnsi="Times New Roman" w:cs="Times New Roman"/>
                <w:sz w:val="20"/>
                <w:szCs w:val="20"/>
              </w:rPr>
            </w:pPr>
            <w:r w:rsidRPr="00B32363">
              <w:rPr>
                <w:rFonts w:ascii="Times New Roman" w:hAnsi="Times New Roman" w:cs="Times New Roman"/>
                <w:i/>
                <w:sz w:val="20"/>
                <w:szCs w:val="20"/>
              </w:rPr>
              <w:t xml:space="preserve">   </w:t>
            </w:r>
            <w:r w:rsidRPr="00B32363">
              <w:rPr>
                <w:rFonts w:ascii="Times New Roman" w:hAnsi="Times New Roman" w:cs="Times New Roman"/>
                <w:sz w:val="20"/>
                <w:szCs w:val="20"/>
              </w:rPr>
              <w:t>ARC</w:t>
            </w:r>
          </w:p>
        </w:tc>
        <w:tc>
          <w:tcPr>
            <w:tcW w:w="450" w:type="dxa"/>
          </w:tcPr>
          <w:p w:rsidR="00D17542" w:rsidRPr="00B32363" w:rsidRDefault="00D17542" w:rsidP="00DB324A">
            <w:pPr>
              <w:spacing w:line="360" w:lineRule="auto"/>
              <w:jc w:val="right"/>
              <w:rPr>
                <w:rFonts w:ascii="Times New Roman" w:hAnsi="Times New Roman" w:cs="Times New Roman"/>
                <w:sz w:val="20"/>
                <w:szCs w:val="20"/>
                <w:vertAlign w:val="subscript"/>
              </w:rPr>
            </w:pPr>
            <w:r w:rsidRPr="00B32363">
              <w:rPr>
                <w:rFonts w:ascii="Times New Roman" w:hAnsi="Times New Roman" w:cs="Times New Roman"/>
                <w:i/>
                <w:sz w:val="20"/>
                <w:szCs w:val="20"/>
              </w:rPr>
              <w:t>a</w:t>
            </w:r>
            <w:r w:rsidRPr="00B32363">
              <w:rPr>
                <w:rFonts w:ascii="Times New Roman" w:hAnsi="Times New Roman" w:cs="Times New Roman"/>
                <w:sz w:val="20"/>
                <w:szCs w:val="20"/>
                <w:vertAlign w:val="subscript"/>
              </w:rPr>
              <w:t>1</w:t>
            </w:r>
          </w:p>
        </w:tc>
        <w:tc>
          <w:tcPr>
            <w:tcW w:w="810" w:type="dxa"/>
          </w:tcPr>
          <w:p w:rsidR="00D17542" w:rsidRPr="00B32363" w:rsidRDefault="00D17542"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6.91</w:t>
            </w:r>
          </w:p>
        </w:tc>
        <w:tc>
          <w:tcPr>
            <w:tcW w:w="630" w:type="dxa"/>
          </w:tcPr>
          <w:p w:rsidR="00D17542" w:rsidRPr="00B32363" w:rsidRDefault="00D17542" w:rsidP="00DB324A">
            <w:pPr>
              <w:tabs>
                <w:tab w:val="decimal" w:pos="216"/>
              </w:tabs>
              <w:spacing w:line="360" w:lineRule="auto"/>
              <w:rPr>
                <w:rFonts w:ascii="Times New Roman" w:hAnsi="Times New Roman" w:cs="Times New Roman"/>
                <w:sz w:val="20"/>
                <w:szCs w:val="20"/>
              </w:rPr>
            </w:pPr>
            <w:r w:rsidRPr="00B32363">
              <w:rPr>
                <w:rFonts w:ascii="Times New Roman" w:hAnsi="Times New Roman" w:cs="Times New Roman"/>
                <w:sz w:val="20"/>
                <w:szCs w:val="20"/>
              </w:rPr>
              <w:t>2.49</w:t>
            </w:r>
          </w:p>
        </w:tc>
        <w:tc>
          <w:tcPr>
            <w:tcW w:w="810" w:type="dxa"/>
            <w:gridSpan w:val="2"/>
          </w:tcPr>
          <w:p w:rsidR="00D17542" w:rsidRPr="00B32363" w:rsidRDefault="00D17542" w:rsidP="00B32363">
            <w:pPr>
              <w:tabs>
                <w:tab w:val="decimal" w:pos="72"/>
              </w:tabs>
              <w:spacing w:line="360" w:lineRule="auto"/>
              <w:rPr>
                <w:rFonts w:ascii="Times New Roman" w:hAnsi="Times New Roman" w:cs="Times New Roman"/>
                <w:sz w:val="20"/>
                <w:szCs w:val="20"/>
              </w:rPr>
            </w:pPr>
            <w:r w:rsidRPr="00B32363">
              <w:rPr>
                <w:rFonts w:ascii="Times New Roman" w:hAnsi="Times New Roman" w:cs="Times New Roman"/>
                <w:sz w:val="20"/>
                <w:szCs w:val="20"/>
              </w:rPr>
              <w:t>.020</w:t>
            </w:r>
          </w:p>
        </w:tc>
        <w:tc>
          <w:tcPr>
            <w:tcW w:w="450" w:type="dxa"/>
            <w:gridSpan w:val="2"/>
          </w:tcPr>
          <w:p w:rsidR="00D17542" w:rsidRPr="00B32363" w:rsidRDefault="00D17542" w:rsidP="00DB324A">
            <w:pPr>
              <w:tabs>
                <w:tab w:val="left" w:pos="216"/>
              </w:tabs>
              <w:spacing w:line="360" w:lineRule="auto"/>
              <w:jc w:val="right"/>
              <w:rPr>
                <w:rFonts w:ascii="Times New Roman" w:hAnsi="Times New Roman" w:cs="Times New Roman"/>
                <w:sz w:val="20"/>
                <w:szCs w:val="20"/>
              </w:rPr>
            </w:pPr>
            <w:r w:rsidRPr="00B32363">
              <w:rPr>
                <w:rFonts w:ascii="Times New Roman" w:hAnsi="Times New Roman" w:cs="Times New Roman"/>
                <w:i/>
                <w:sz w:val="20"/>
                <w:szCs w:val="20"/>
              </w:rPr>
              <w:t>a</w:t>
            </w:r>
            <w:r w:rsidRPr="00B32363">
              <w:rPr>
                <w:rFonts w:ascii="Times New Roman" w:hAnsi="Times New Roman" w:cs="Times New Roman"/>
                <w:sz w:val="20"/>
                <w:szCs w:val="20"/>
                <w:vertAlign w:val="subscript"/>
              </w:rPr>
              <w:t>2</w:t>
            </w:r>
          </w:p>
        </w:tc>
        <w:tc>
          <w:tcPr>
            <w:tcW w:w="630" w:type="dxa"/>
          </w:tcPr>
          <w:p w:rsidR="00D17542" w:rsidRPr="00B32363" w:rsidRDefault="00356EC3" w:rsidP="00DB324A">
            <w:pPr>
              <w:tabs>
                <w:tab w:val="decimal" w:pos="192"/>
              </w:tabs>
              <w:spacing w:line="360" w:lineRule="auto"/>
              <w:rPr>
                <w:rFonts w:ascii="Times New Roman" w:hAnsi="Times New Roman" w:cs="Times New Roman"/>
                <w:sz w:val="20"/>
                <w:szCs w:val="20"/>
              </w:rPr>
            </w:pPr>
            <w:r w:rsidRPr="00B32363">
              <w:rPr>
                <w:rFonts w:ascii="Times New Roman" w:hAnsi="Times New Roman" w:cs="Times New Roman"/>
                <w:sz w:val="20"/>
                <w:szCs w:val="20"/>
              </w:rPr>
              <w:t>.24</w:t>
            </w:r>
          </w:p>
        </w:tc>
        <w:tc>
          <w:tcPr>
            <w:tcW w:w="630" w:type="dxa"/>
            <w:gridSpan w:val="2"/>
          </w:tcPr>
          <w:p w:rsidR="00D17542" w:rsidRPr="00B32363" w:rsidRDefault="00356EC3"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.31</w:t>
            </w:r>
          </w:p>
        </w:tc>
        <w:tc>
          <w:tcPr>
            <w:tcW w:w="900" w:type="dxa"/>
            <w:gridSpan w:val="2"/>
          </w:tcPr>
          <w:p w:rsidR="00D17542" w:rsidRPr="00B32363" w:rsidRDefault="00356EC3"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.440</w:t>
            </w:r>
          </w:p>
        </w:tc>
        <w:tc>
          <w:tcPr>
            <w:tcW w:w="450" w:type="dxa"/>
          </w:tcPr>
          <w:p w:rsidR="00D17542" w:rsidRPr="00B32363" w:rsidRDefault="00D17542" w:rsidP="00DB324A">
            <w:pPr>
              <w:tabs>
                <w:tab w:val="left" w:pos="216"/>
              </w:tabs>
              <w:spacing w:line="360" w:lineRule="auto"/>
              <w:jc w:val="right"/>
              <w:rPr>
                <w:rFonts w:ascii="Times New Roman" w:hAnsi="Times New Roman" w:cs="Times New Roman"/>
                <w:i/>
                <w:sz w:val="20"/>
                <w:szCs w:val="20"/>
              </w:rPr>
            </w:pPr>
            <w:r w:rsidRPr="00B32363">
              <w:rPr>
                <w:rFonts w:ascii="Times New Roman" w:hAnsi="Times New Roman" w:cs="Times New Roman"/>
                <w:i/>
                <w:sz w:val="20"/>
                <w:szCs w:val="20"/>
              </w:rPr>
              <w:t>c'</w:t>
            </w:r>
          </w:p>
        </w:tc>
        <w:tc>
          <w:tcPr>
            <w:tcW w:w="900" w:type="dxa"/>
          </w:tcPr>
          <w:p w:rsidR="00D17542" w:rsidRPr="00B32363" w:rsidRDefault="00B1335C"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13.90</w:t>
            </w:r>
          </w:p>
        </w:tc>
        <w:tc>
          <w:tcPr>
            <w:tcW w:w="720" w:type="dxa"/>
          </w:tcPr>
          <w:p w:rsidR="00D17542" w:rsidRPr="00B32363" w:rsidRDefault="00B1335C"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8.73</w:t>
            </w:r>
          </w:p>
        </w:tc>
        <w:tc>
          <w:tcPr>
            <w:tcW w:w="990" w:type="dxa"/>
            <w:gridSpan w:val="2"/>
          </w:tcPr>
          <w:p w:rsidR="00D17542" w:rsidRPr="00B32363" w:rsidRDefault="00B1335C"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.111</w:t>
            </w:r>
          </w:p>
        </w:tc>
      </w:tr>
      <w:tr w:rsidR="006D57B6" w:rsidRPr="00B32363" w:rsidTr="00DA0C25">
        <w:tc>
          <w:tcPr>
            <w:tcW w:w="2430" w:type="dxa"/>
          </w:tcPr>
          <w:p w:rsidR="00D17542" w:rsidRPr="00B32363" w:rsidRDefault="00D17542" w:rsidP="00F00B61">
            <w:pPr>
              <w:spacing w:line="360" w:lineRule="auto"/>
              <w:ind w:left="-108"/>
              <w:rPr>
                <w:rFonts w:ascii="Times New Roman" w:hAnsi="Times New Roman" w:cs="Times New Roman"/>
                <w:sz w:val="20"/>
                <w:szCs w:val="20"/>
              </w:rPr>
            </w:pPr>
            <w:r w:rsidRPr="00B32363">
              <w:rPr>
                <w:rFonts w:ascii="Times New Roman" w:hAnsi="Times New Roman" w:cs="Times New Roman"/>
                <w:i/>
                <w:sz w:val="20"/>
                <w:szCs w:val="20"/>
              </w:rPr>
              <w:t xml:space="preserve">   </w:t>
            </w:r>
            <w:r w:rsidRPr="00B32363">
              <w:rPr>
                <w:rFonts w:ascii="Times New Roman" w:hAnsi="Times New Roman" w:cs="Times New Roman"/>
                <w:sz w:val="20"/>
                <w:szCs w:val="20"/>
              </w:rPr>
              <w:t>Proficiency culture (T2)</w:t>
            </w:r>
          </w:p>
        </w:tc>
        <w:tc>
          <w:tcPr>
            <w:tcW w:w="450" w:type="dxa"/>
          </w:tcPr>
          <w:p w:rsidR="00D17542" w:rsidRPr="00B32363" w:rsidRDefault="00D17542" w:rsidP="00DB324A">
            <w:pPr>
              <w:spacing w:line="360" w:lineRule="auto"/>
              <w:rPr>
                <w:rFonts w:ascii="Times New Roman" w:hAnsi="Times New Roman" w:cs="Times New Roman"/>
                <w:sz w:val="20"/>
                <w:szCs w:val="20"/>
              </w:rPr>
            </w:pPr>
          </w:p>
        </w:tc>
        <w:tc>
          <w:tcPr>
            <w:tcW w:w="810" w:type="dxa"/>
          </w:tcPr>
          <w:p w:rsidR="00D17542" w:rsidRPr="00B32363" w:rsidRDefault="00D17542"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tcPr>
          <w:p w:rsidR="00D17542" w:rsidRPr="00B32363" w:rsidRDefault="00D17542"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D17542" w:rsidRPr="00B32363" w:rsidRDefault="00D17542" w:rsidP="00B32363">
            <w:pPr>
              <w:pStyle w:val="ListParagraph"/>
              <w:numPr>
                <w:ilvl w:val="0"/>
                <w:numId w:val="14"/>
              </w:numPr>
              <w:tabs>
                <w:tab w:val="decimal" w:pos="72"/>
              </w:tabs>
              <w:spacing w:line="360" w:lineRule="auto"/>
              <w:ind w:hanging="501"/>
              <w:rPr>
                <w:rFonts w:ascii="Times New Roman" w:hAnsi="Times New Roman" w:cs="Times New Roman"/>
                <w:sz w:val="20"/>
                <w:szCs w:val="20"/>
              </w:rPr>
            </w:pPr>
          </w:p>
        </w:tc>
        <w:tc>
          <w:tcPr>
            <w:tcW w:w="450" w:type="dxa"/>
            <w:gridSpan w:val="2"/>
          </w:tcPr>
          <w:p w:rsidR="00D17542" w:rsidRPr="00B32363" w:rsidRDefault="00D17542" w:rsidP="00DB324A">
            <w:pPr>
              <w:tabs>
                <w:tab w:val="left" w:pos="216"/>
              </w:tabs>
              <w:spacing w:line="360" w:lineRule="auto"/>
              <w:jc w:val="right"/>
              <w:rPr>
                <w:rFonts w:ascii="Times New Roman" w:hAnsi="Times New Roman" w:cs="Times New Roman"/>
                <w:sz w:val="20"/>
                <w:szCs w:val="20"/>
              </w:rPr>
            </w:pPr>
            <w:r w:rsidRPr="00B32363">
              <w:rPr>
                <w:rFonts w:ascii="Times New Roman" w:hAnsi="Times New Roman" w:cs="Times New Roman"/>
                <w:i/>
                <w:sz w:val="20"/>
                <w:szCs w:val="20"/>
              </w:rPr>
              <w:t>d</w:t>
            </w:r>
            <w:r w:rsidRPr="00B32363">
              <w:rPr>
                <w:rFonts w:ascii="Times New Roman" w:hAnsi="Times New Roman" w:cs="Times New Roman"/>
                <w:sz w:val="20"/>
                <w:szCs w:val="20"/>
                <w:vertAlign w:val="subscript"/>
              </w:rPr>
              <w:t>21</w:t>
            </w:r>
          </w:p>
        </w:tc>
        <w:tc>
          <w:tcPr>
            <w:tcW w:w="630" w:type="dxa"/>
          </w:tcPr>
          <w:p w:rsidR="00D17542" w:rsidRPr="00B32363" w:rsidRDefault="003F47D1" w:rsidP="00DB324A">
            <w:pPr>
              <w:tabs>
                <w:tab w:val="decimal" w:pos="192"/>
              </w:tabs>
              <w:spacing w:line="360" w:lineRule="auto"/>
              <w:rPr>
                <w:rFonts w:ascii="Times New Roman" w:hAnsi="Times New Roman" w:cs="Times New Roman"/>
                <w:sz w:val="20"/>
                <w:szCs w:val="20"/>
              </w:rPr>
            </w:pPr>
            <w:r w:rsidRPr="00B32363">
              <w:rPr>
                <w:rFonts w:ascii="Times New Roman" w:hAnsi="Times New Roman" w:cs="Times New Roman"/>
                <w:sz w:val="20"/>
                <w:szCs w:val="20"/>
              </w:rPr>
              <w:t>.09</w:t>
            </w:r>
          </w:p>
        </w:tc>
        <w:tc>
          <w:tcPr>
            <w:tcW w:w="630" w:type="dxa"/>
            <w:gridSpan w:val="2"/>
          </w:tcPr>
          <w:p w:rsidR="00D17542" w:rsidRPr="00B32363" w:rsidRDefault="00356EC3"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.02</w:t>
            </w:r>
          </w:p>
        </w:tc>
        <w:tc>
          <w:tcPr>
            <w:tcW w:w="900" w:type="dxa"/>
            <w:gridSpan w:val="2"/>
          </w:tcPr>
          <w:p w:rsidR="00D17542" w:rsidRPr="00B32363" w:rsidRDefault="00356EC3"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&lt;.001</w:t>
            </w:r>
          </w:p>
        </w:tc>
        <w:tc>
          <w:tcPr>
            <w:tcW w:w="450" w:type="dxa"/>
          </w:tcPr>
          <w:p w:rsidR="00D17542" w:rsidRPr="00B32363" w:rsidRDefault="00D17542" w:rsidP="00DB324A">
            <w:pPr>
              <w:tabs>
                <w:tab w:val="left" w:pos="216"/>
              </w:tabs>
              <w:spacing w:line="360" w:lineRule="auto"/>
              <w:jc w:val="right"/>
              <w:rPr>
                <w:rFonts w:ascii="Times New Roman" w:hAnsi="Times New Roman" w:cs="Times New Roman"/>
                <w:sz w:val="20"/>
                <w:szCs w:val="20"/>
              </w:rPr>
            </w:pPr>
            <w:r w:rsidRPr="00B32363">
              <w:rPr>
                <w:rFonts w:ascii="Times New Roman" w:hAnsi="Times New Roman" w:cs="Times New Roman"/>
                <w:i/>
                <w:sz w:val="20"/>
                <w:szCs w:val="20"/>
              </w:rPr>
              <w:t>b</w:t>
            </w:r>
            <w:r w:rsidRPr="00B32363">
              <w:rPr>
                <w:rFonts w:ascii="Times New Roman" w:hAnsi="Times New Roman" w:cs="Times New Roman"/>
                <w:sz w:val="20"/>
                <w:szCs w:val="20"/>
                <w:vertAlign w:val="subscript"/>
              </w:rPr>
              <w:t>1</w:t>
            </w:r>
          </w:p>
        </w:tc>
        <w:tc>
          <w:tcPr>
            <w:tcW w:w="900" w:type="dxa"/>
          </w:tcPr>
          <w:p w:rsidR="00D17542" w:rsidRPr="00B32363" w:rsidRDefault="00B1335C"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-.65</w:t>
            </w:r>
          </w:p>
        </w:tc>
        <w:tc>
          <w:tcPr>
            <w:tcW w:w="720" w:type="dxa"/>
          </w:tcPr>
          <w:p w:rsidR="00D17542" w:rsidRPr="00B32363" w:rsidRDefault="00B1335C"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.91</w:t>
            </w:r>
          </w:p>
        </w:tc>
        <w:tc>
          <w:tcPr>
            <w:tcW w:w="990" w:type="dxa"/>
            <w:gridSpan w:val="2"/>
          </w:tcPr>
          <w:p w:rsidR="00D17542" w:rsidRPr="00B32363" w:rsidRDefault="00B1335C"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.478</w:t>
            </w:r>
          </w:p>
        </w:tc>
      </w:tr>
      <w:tr w:rsidR="006D57B6" w:rsidRPr="00B32363" w:rsidTr="00DA0C25">
        <w:tc>
          <w:tcPr>
            <w:tcW w:w="2430" w:type="dxa"/>
          </w:tcPr>
          <w:p w:rsidR="00D17542" w:rsidRPr="00B32363" w:rsidRDefault="00143969" w:rsidP="00F00B61">
            <w:pPr>
              <w:spacing w:line="360" w:lineRule="auto"/>
              <w:ind w:left="-108"/>
              <w:rPr>
                <w:rFonts w:ascii="Times New Roman" w:hAnsi="Times New Roman" w:cs="Times New Roman"/>
                <w:sz w:val="20"/>
                <w:szCs w:val="20"/>
              </w:rPr>
            </w:pPr>
            <w:r w:rsidRPr="00B32363">
              <w:rPr>
                <w:rFonts w:ascii="Times New Roman" w:hAnsi="Times New Roman" w:cs="Times New Roman"/>
                <w:sz w:val="20"/>
                <w:szCs w:val="20"/>
              </w:rPr>
              <w:t xml:space="preserve">   EBP intentions</w:t>
            </w:r>
            <w:r w:rsidR="00F34564" w:rsidRPr="00B32363">
              <w:rPr>
                <w:rFonts w:ascii="Times New Roman" w:hAnsi="Times New Roman" w:cs="Times New Roman"/>
                <w:sz w:val="20"/>
                <w:szCs w:val="20"/>
              </w:rPr>
              <w:t>-BG</w:t>
            </w:r>
            <w:r w:rsidRPr="00B32363">
              <w:rPr>
                <w:rFonts w:ascii="Times New Roman" w:hAnsi="Times New Roman" w:cs="Times New Roman"/>
                <w:sz w:val="20"/>
                <w:szCs w:val="20"/>
              </w:rPr>
              <w:t xml:space="preserve"> </w:t>
            </w:r>
            <w:r w:rsidR="00D17542" w:rsidRPr="00B32363">
              <w:rPr>
                <w:rFonts w:ascii="Times New Roman" w:hAnsi="Times New Roman" w:cs="Times New Roman"/>
                <w:sz w:val="20"/>
                <w:szCs w:val="20"/>
              </w:rPr>
              <w:t>(T3)</w:t>
            </w:r>
            <w:r w:rsidRPr="00B32363">
              <w:rPr>
                <w:rFonts w:ascii="Times New Roman" w:hAnsi="Times New Roman" w:cs="Times New Roman"/>
                <w:sz w:val="20"/>
                <w:szCs w:val="20"/>
                <w:vertAlign w:val="superscript"/>
              </w:rPr>
              <w:t>d</w:t>
            </w:r>
          </w:p>
        </w:tc>
        <w:tc>
          <w:tcPr>
            <w:tcW w:w="450" w:type="dxa"/>
          </w:tcPr>
          <w:p w:rsidR="00D17542" w:rsidRPr="00B32363" w:rsidRDefault="00D17542" w:rsidP="00DB324A">
            <w:pPr>
              <w:spacing w:line="360" w:lineRule="auto"/>
              <w:rPr>
                <w:rFonts w:ascii="Times New Roman" w:hAnsi="Times New Roman" w:cs="Times New Roman"/>
                <w:sz w:val="20"/>
                <w:szCs w:val="20"/>
              </w:rPr>
            </w:pPr>
          </w:p>
        </w:tc>
        <w:tc>
          <w:tcPr>
            <w:tcW w:w="810" w:type="dxa"/>
          </w:tcPr>
          <w:p w:rsidR="00D17542" w:rsidRPr="00B32363" w:rsidRDefault="00D17542"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tcPr>
          <w:p w:rsidR="00D17542" w:rsidRPr="00B32363" w:rsidRDefault="00D17542"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D17542" w:rsidRPr="00B32363" w:rsidRDefault="00D17542" w:rsidP="00B32363">
            <w:pPr>
              <w:pStyle w:val="ListParagraph"/>
              <w:numPr>
                <w:ilvl w:val="0"/>
                <w:numId w:val="14"/>
              </w:numPr>
              <w:tabs>
                <w:tab w:val="decimal" w:pos="72"/>
              </w:tabs>
              <w:spacing w:line="360" w:lineRule="auto"/>
              <w:ind w:hanging="501"/>
              <w:rPr>
                <w:rFonts w:ascii="Times New Roman" w:hAnsi="Times New Roman" w:cs="Times New Roman"/>
                <w:sz w:val="20"/>
                <w:szCs w:val="20"/>
              </w:rPr>
            </w:pPr>
          </w:p>
        </w:tc>
        <w:tc>
          <w:tcPr>
            <w:tcW w:w="450" w:type="dxa"/>
            <w:gridSpan w:val="2"/>
          </w:tcPr>
          <w:p w:rsidR="00D17542" w:rsidRPr="00B32363" w:rsidRDefault="00D17542" w:rsidP="00DB324A">
            <w:pPr>
              <w:tabs>
                <w:tab w:val="left" w:pos="216"/>
              </w:tabs>
              <w:spacing w:line="360" w:lineRule="auto"/>
              <w:jc w:val="right"/>
              <w:rPr>
                <w:rFonts w:ascii="Times New Roman" w:hAnsi="Times New Roman" w:cs="Times New Roman"/>
                <w:sz w:val="20"/>
                <w:szCs w:val="20"/>
              </w:rPr>
            </w:pPr>
          </w:p>
        </w:tc>
        <w:tc>
          <w:tcPr>
            <w:tcW w:w="630" w:type="dxa"/>
          </w:tcPr>
          <w:p w:rsidR="00D17542" w:rsidRPr="00B32363" w:rsidRDefault="00D17542" w:rsidP="00DB324A">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630" w:type="dxa"/>
            <w:gridSpan w:val="2"/>
          </w:tcPr>
          <w:p w:rsidR="00D17542" w:rsidRPr="00B32363" w:rsidRDefault="00D17542" w:rsidP="00DB324A">
            <w:pPr>
              <w:pStyle w:val="ListParagraph"/>
              <w:numPr>
                <w:ilvl w:val="0"/>
                <w:numId w:val="14"/>
              </w:numPr>
              <w:tabs>
                <w:tab w:val="decimal" w:pos="157"/>
                <w:tab w:val="decimal" w:pos="188"/>
              </w:tabs>
              <w:spacing w:line="360" w:lineRule="auto"/>
              <w:ind w:hanging="501"/>
              <w:rPr>
                <w:rFonts w:ascii="Times New Roman" w:hAnsi="Times New Roman" w:cs="Times New Roman"/>
                <w:sz w:val="20"/>
                <w:szCs w:val="20"/>
              </w:rPr>
            </w:pPr>
          </w:p>
        </w:tc>
        <w:tc>
          <w:tcPr>
            <w:tcW w:w="900" w:type="dxa"/>
            <w:gridSpan w:val="2"/>
          </w:tcPr>
          <w:p w:rsidR="00D17542" w:rsidRPr="00B32363" w:rsidRDefault="00D17542"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450" w:type="dxa"/>
          </w:tcPr>
          <w:p w:rsidR="00D17542" w:rsidRPr="00B32363" w:rsidRDefault="00D17542" w:rsidP="00DB324A">
            <w:pPr>
              <w:tabs>
                <w:tab w:val="left" w:pos="216"/>
              </w:tabs>
              <w:spacing w:line="360" w:lineRule="auto"/>
              <w:jc w:val="right"/>
              <w:rPr>
                <w:rFonts w:ascii="Times New Roman" w:hAnsi="Times New Roman" w:cs="Times New Roman"/>
                <w:i/>
                <w:sz w:val="20"/>
                <w:szCs w:val="20"/>
              </w:rPr>
            </w:pPr>
            <w:r w:rsidRPr="00B32363">
              <w:rPr>
                <w:rFonts w:ascii="Times New Roman" w:hAnsi="Times New Roman" w:cs="Times New Roman"/>
                <w:i/>
                <w:sz w:val="20"/>
                <w:szCs w:val="20"/>
              </w:rPr>
              <w:t>b</w:t>
            </w:r>
            <w:r w:rsidRPr="00B32363">
              <w:rPr>
                <w:rFonts w:ascii="Times New Roman" w:hAnsi="Times New Roman" w:cs="Times New Roman"/>
                <w:sz w:val="20"/>
                <w:szCs w:val="20"/>
                <w:vertAlign w:val="subscript"/>
              </w:rPr>
              <w:t>2</w:t>
            </w:r>
          </w:p>
        </w:tc>
        <w:tc>
          <w:tcPr>
            <w:tcW w:w="900" w:type="dxa"/>
          </w:tcPr>
          <w:p w:rsidR="00D17542" w:rsidRPr="00B32363" w:rsidRDefault="00B1335C"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24.32</w:t>
            </w:r>
          </w:p>
        </w:tc>
        <w:tc>
          <w:tcPr>
            <w:tcW w:w="720" w:type="dxa"/>
          </w:tcPr>
          <w:p w:rsidR="00D17542" w:rsidRPr="00B32363" w:rsidRDefault="00B1335C"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5.36</w:t>
            </w:r>
          </w:p>
        </w:tc>
        <w:tc>
          <w:tcPr>
            <w:tcW w:w="990" w:type="dxa"/>
            <w:gridSpan w:val="2"/>
          </w:tcPr>
          <w:p w:rsidR="00D17542" w:rsidRPr="00B32363" w:rsidRDefault="00B1335C"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&lt;.001</w:t>
            </w:r>
          </w:p>
        </w:tc>
      </w:tr>
      <w:tr w:rsidR="00F00B61" w:rsidRPr="00B32363" w:rsidTr="00DA0C25">
        <w:tc>
          <w:tcPr>
            <w:tcW w:w="2430" w:type="dxa"/>
          </w:tcPr>
          <w:p w:rsidR="00F00B61" w:rsidRPr="00B32363" w:rsidRDefault="00F00B61" w:rsidP="00F00B61">
            <w:pPr>
              <w:spacing w:line="360" w:lineRule="auto"/>
              <w:ind w:left="-108"/>
              <w:rPr>
                <w:rFonts w:ascii="Times New Roman" w:hAnsi="Times New Roman" w:cs="Times New Roman"/>
                <w:sz w:val="20"/>
                <w:szCs w:val="20"/>
              </w:rPr>
            </w:pPr>
            <w:r w:rsidRPr="00B32363">
              <w:rPr>
                <w:rFonts w:ascii="Times New Roman" w:hAnsi="Times New Roman" w:cs="Times New Roman"/>
                <w:sz w:val="20"/>
                <w:szCs w:val="20"/>
              </w:rPr>
              <w:t xml:space="preserve">   EBP intentions-WG (T3)</w:t>
            </w:r>
            <w:r w:rsidRPr="00B32363">
              <w:rPr>
                <w:rFonts w:ascii="Times New Roman" w:hAnsi="Times New Roman" w:cs="Times New Roman"/>
                <w:sz w:val="20"/>
                <w:szCs w:val="20"/>
                <w:vertAlign w:val="superscript"/>
              </w:rPr>
              <w:t>d</w:t>
            </w:r>
          </w:p>
        </w:tc>
        <w:tc>
          <w:tcPr>
            <w:tcW w:w="450" w:type="dxa"/>
          </w:tcPr>
          <w:p w:rsidR="00F00B61" w:rsidRPr="00B32363" w:rsidRDefault="00F00B61" w:rsidP="00CA6169">
            <w:pPr>
              <w:spacing w:line="360" w:lineRule="auto"/>
              <w:rPr>
                <w:rFonts w:ascii="Times New Roman" w:hAnsi="Times New Roman" w:cs="Times New Roman"/>
                <w:sz w:val="20"/>
                <w:szCs w:val="20"/>
              </w:rPr>
            </w:pPr>
          </w:p>
        </w:tc>
        <w:tc>
          <w:tcPr>
            <w:tcW w:w="810" w:type="dxa"/>
          </w:tcPr>
          <w:p w:rsidR="00F00B61" w:rsidRPr="00B32363" w:rsidRDefault="00F00B61"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tcPr>
          <w:p w:rsidR="00F00B61" w:rsidRPr="00B32363" w:rsidRDefault="00F00B61"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F00B61" w:rsidRPr="00B32363" w:rsidRDefault="00F00B61" w:rsidP="00B32363">
            <w:pPr>
              <w:pStyle w:val="ListParagraph"/>
              <w:numPr>
                <w:ilvl w:val="0"/>
                <w:numId w:val="14"/>
              </w:numPr>
              <w:tabs>
                <w:tab w:val="decimal" w:pos="72"/>
              </w:tabs>
              <w:spacing w:line="360" w:lineRule="auto"/>
              <w:ind w:hanging="501"/>
              <w:rPr>
                <w:rFonts w:ascii="Times New Roman" w:hAnsi="Times New Roman" w:cs="Times New Roman"/>
                <w:sz w:val="20"/>
                <w:szCs w:val="20"/>
              </w:rPr>
            </w:pPr>
          </w:p>
        </w:tc>
        <w:tc>
          <w:tcPr>
            <w:tcW w:w="450" w:type="dxa"/>
            <w:gridSpan w:val="2"/>
          </w:tcPr>
          <w:p w:rsidR="00F00B61" w:rsidRPr="00B32363" w:rsidRDefault="00F00B61" w:rsidP="00CA6169">
            <w:pPr>
              <w:tabs>
                <w:tab w:val="left" w:pos="216"/>
              </w:tabs>
              <w:spacing w:line="360" w:lineRule="auto"/>
              <w:jc w:val="right"/>
              <w:rPr>
                <w:rFonts w:ascii="Times New Roman" w:hAnsi="Times New Roman" w:cs="Times New Roman"/>
                <w:sz w:val="20"/>
                <w:szCs w:val="20"/>
              </w:rPr>
            </w:pPr>
          </w:p>
        </w:tc>
        <w:tc>
          <w:tcPr>
            <w:tcW w:w="630" w:type="dxa"/>
          </w:tcPr>
          <w:p w:rsidR="00F00B61" w:rsidRPr="00B32363" w:rsidRDefault="00F00B61" w:rsidP="00CA6169">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630" w:type="dxa"/>
            <w:gridSpan w:val="2"/>
          </w:tcPr>
          <w:p w:rsidR="00F00B61" w:rsidRPr="00B32363" w:rsidRDefault="00F00B61" w:rsidP="00CA6169">
            <w:pPr>
              <w:pStyle w:val="ListParagraph"/>
              <w:numPr>
                <w:ilvl w:val="0"/>
                <w:numId w:val="14"/>
              </w:numPr>
              <w:tabs>
                <w:tab w:val="decimal" w:pos="157"/>
                <w:tab w:val="decimal" w:pos="188"/>
              </w:tabs>
              <w:spacing w:line="360" w:lineRule="auto"/>
              <w:ind w:hanging="501"/>
              <w:rPr>
                <w:rFonts w:ascii="Times New Roman" w:hAnsi="Times New Roman" w:cs="Times New Roman"/>
                <w:sz w:val="20"/>
                <w:szCs w:val="20"/>
              </w:rPr>
            </w:pPr>
          </w:p>
        </w:tc>
        <w:tc>
          <w:tcPr>
            <w:tcW w:w="900" w:type="dxa"/>
            <w:gridSpan w:val="2"/>
          </w:tcPr>
          <w:p w:rsidR="00F00B61" w:rsidRPr="00B32363" w:rsidRDefault="00F00B61" w:rsidP="00CA6169">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450" w:type="dxa"/>
          </w:tcPr>
          <w:p w:rsidR="00F00B61" w:rsidRPr="00B32363" w:rsidRDefault="00F00B61" w:rsidP="00CA6169">
            <w:pPr>
              <w:tabs>
                <w:tab w:val="left" w:pos="216"/>
              </w:tabs>
              <w:spacing w:line="360" w:lineRule="auto"/>
              <w:jc w:val="right"/>
              <w:rPr>
                <w:rFonts w:ascii="Times New Roman" w:hAnsi="Times New Roman" w:cs="Times New Roman"/>
                <w:i/>
                <w:sz w:val="20"/>
                <w:szCs w:val="20"/>
              </w:rPr>
            </w:pPr>
          </w:p>
        </w:tc>
        <w:tc>
          <w:tcPr>
            <w:tcW w:w="900" w:type="dxa"/>
          </w:tcPr>
          <w:p w:rsidR="00F00B61" w:rsidRPr="00B32363" w:rsidRDefault="00F00B61" w:rsidP="00CA6169">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10.69</w:t>
            </w:r>
          </w:p>
        </w:tc>
        <w:tc>
          <w:tcPr>
            <w:tcW w:w="720" w:type="dxa"/>
          </w:tcPr>
          <w:p w:rsidR="00F00B61" w:rsidRPr="00B32363" w:rsidRDefault="00F00B61" w:rsidP="00CA6169">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1.47</w:t>
            </w:r>
          </w:p>
        </w:tc>
        <w:tc>
          <w:tcPr>
            <w:tcW w:w="990" w:type="dxa"/>
            <w:gridSpan w:val="2"/>
          </w:tcPr>
          <w:p w:rsidR="00F00B61" w:rsidRPr="00B32363" w:rsidRDefault="00F00B61" w:rsidP="00CA6169">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&lt;.001</w:t>
            </w:r>
          </w:p>
        </w:tc>
      </w:tr>
      <w:tr w:rsidR="006D57B6" w:rsidRPr="00B32363" w:rsidTr="00DA0C25">
        <w:tc>
          <w:tcPr>
            <w:tcW w:w="2430" w:type="dxa"/>
          </w:tcPr>
          <w:p w:rsidR="00D17542" w:rsidRPr="00B32363" w:rsidRDefault="00D17542" w:rsidP="00F00B61">
            <w:pPr>
              <w:spacing w:line="360" w:lineRule="auto"/>
              <w:ind w:left="-108"/>
              <w:rPr>
                <w:rFonts w:ascii="Times New Roman" w:hAnsi="Times New Roman" w:cs="Times New Roman"/>
                <w:sz w:val="20"/>
                <w:szCs w:val="20"/>
              </w:rPr>
            </w:pPr>
            <w:r w:rsidRPr="00B32363">
              <w:rPr>
                <w:rFonts w:ascii="Times New Roman" w:hAnsi="Times New Roman" w:cs="Times New Roman"/>
                <w:sz w:val="20"/>
                <w:szCs w:val="20"/>
              </w:rPr>
              <w:t xml:space="preserve">   OSC profile (T1)</w:t>
            </w:r>
          </w:p>
        </w:tc>
        <w:tc>
          <w:tcPr>
            <w:tcW w:w="450" w:type="dxa"/>
          </w:tcPr>
          <w:p w:rsidR="00D17542" w:rsidRPr="00B32363" w:rsidRDefault="00D17542" w:rsidP="00DB324A">
            <w:pPr>
              <w:spacing w:line="360" w:lineRule="auto"/>
              <w:rPr>
                <w:rFonts w:ascii="Times New Roman" w:hAnsi="Times New Roman" w:cs="Times New Roman"/>
                <w:sz w:val="20"/>
                <w:szCs w:val="20"/>
              </w:rPr>
            </w:pPr>
          </w:p>
        </w:tc>
        <w:tc>
          <w:tcPr>
            <w:tcW w:w="810" w:type="dxa"/>
          </w:tcPr>
          <w:p w:rsidR="00D17542" w:rsidRPr="00B32363" w:rsidRDefault="00D17542"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7.19</w:t>
            </w:r>
          </w:p>
        </w:tc>
        <w:tc>
          <w:tcPr>
            <w:tcW w:w="630" w:type="dxa"/>
          </w:tcPr>
          <w:p w:rsidR="00D17542" w:rsidRPr="00B32363" w:rsidRDefault="00D17542" w:rsidP="00DB324A">
            <w:pPr>
              <w:tabs>
                <w:tab w:val="decimal" w:pos="216"/>
              </w:tabs>
              <w:spacing w:line="360" w:lineRule="auto"/>
              <w:rPr>
                <w:rFonts w:ascii="Times New Roman" w:hAnsi="Times New Roman" w:cs="Times New Roman"/>
                <w:sz w:val="20"/>
                <w:szCs w:val="20"/>
              </w:rPr>
            </w:pPr>
            <w:r w:rsidRPr="00B32363">
              <w:rPr>
                <w:rFonts w:ascii="Times New Roman" w:hAnsi="Times New Roman" w:cs="Times New Roman"/>
                <w:sz w:val="20"/>
                <w:szCs w:val="20"/>
              </w:rPr>
              <w:t>2.03</w:t>
            </w:r>
          </w:p>
        </w:tc>
        <w:tc>
          <w:tcPr>
            <w:tcW w:w="810" w:type="dxa"/>
            <w:gridSpan w:val="2"/>
          </w:tcPr>
          <w:p w:rsidR="00D17542" w:rsidRPr="00B32363" w:rsidRDefault="00D17542" w:rsidP="00B32363">
            <w:pPr>
              <w:tabs>
                <w:tab w:val="decimal" w:pos="72"/>
              </w:tabs>
              <w:spacing w:line="360" w:lineRule="auto"/>
              <w:rPr>
                <w:rFonts w:ascii="Times New Roman" w:hAnsi="Times New Roman" w:cs="Times New Roman"/>
                <w:sz w:val="20"/>
                <w:szCs w:val="20"/>
              </w:rPr>
            </w:pPr>
            <w:r w:rsidRPr="00B32363">
              <w:rPr>
                <w:rFonts w:ascii="Times New Roman" w:hAnsi="Times New Roman" w:cs="Times New Roman"/>
                <w:sz w:val="20"/>
                <w:szCs w:val="20"/>
              </w:rPr>
              <w:t>.005</w:t>
            </w:r>
          </w:p>
        </w:tc>
        <w:tc>
          <w:tcPr>
            <w:tcW w:w="450" w:type="dxa"/>
            <w:gridSpan w:val="2"/>
          </w:tcPr>
          <w:p w:rsidR="00D17542" w:rsidRPr="00B32363" w:rsidRDefault="00D17542" w:rsidP="00DB324A">
            <w:pPr>
              <w:tabs>
                <w:tab w:val="left" w:pos="216"/>
              </w:tabs>
              <w:spacing w:line="360" w:lineRule="auto"/>
              <w:rPr>
                <w:rFonts w:ascii="Times New Roman" w:hAnsi="Times New Roman" w:cs="Times New Roman"/>
                <w:sz w:val="20"/>
                <w:szCs w:val="20"/>
              </w:rPr>
            </w:pPr>
          </w:p>
        </w:tc>
        <w:tc>
          <w:tcPr>
            <w:tcW w:w="630" w:type="dxa"/>
          </w:tcPr>
          <w:p w:rsidR="00D17542" w:rsidRPr="00B32363" w:rsidRDefault="00356EC3" w:rsidP="00DB324A">
            <w:pPr>
              <w:tabs>
                <w:tab w:val="decimal" w:pos="192"/>
              </w:tabs>
              <w:spacing w:line="360" w:lineRule="auto"/>
              <w:rPr>
                <w:rFonts w:ascii="Times New Roman" w:hAnsi="Times New Roman" w:cs="Times New Roman"/>
                <w:sz w:val="20"/>
                <w:szCs w:val="20"/>
              </w:rPr>
            </w:pPr>
            <w:r w:rsidRPr="00B32363">
              <w:rPr>
                <w:rFonts w:ascii="Times New Roman" w:hAnsi="Times New Roman" w:cs="Times New Roman"/>
                <w:sz w:val="20"/>
                <w:szCs w:val="20"/>
              </w:rPr>
              <w:t>-.40</w:t>
            </w:r>
          </w:p>
        </w:tc>
        <w:tc>
          <w:tcPr>
            <w:tcW w:w="630" w:type="dxa"/>
            <w:gridSpan w:val="2"/>
          </w:tcPr>
          <w:p w:rsidR="00D17542" w:rsidRPr="00B32363" w:rsidRDefault="00356EC3"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.29</w:t>
            </w:r>
          </w:p>
        </w:tc>
        <w:tc>
          <w:tcPr>
            <w:tcW w:w="900" w:type="dxa"/>
            <w:gridSpan w:val="2"/>
          </w:tcPr>
          <w:p w:rsidR="00D17542" w:rsidRPr="00B32363" w:rsidRDefault="00356EC3"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.168</w:t>
            </w:r>
          </w:p>
        </w:tc>
        <w:tc>
          <w:tcPr>
            <w:tcW w:w="450" w:type="dxa"/>
          </w:tcPr>
          <w:p w:rsidR="00D17542" w:rsidRPr="00B32363" w:rsidRDefault="00D17542" w:rsidP="00DB324A">
            <w:pPr>
              <w:tabs>
                <w:tab w:val="left" w:pos="216"/>
              </w:tabs>
              <w:spacing w:line="360" w:lineRule="auto"/>
              <w:rPr>
                <w:rFonts w:ascii="Times New Roman" w:hAnsi="Times New Roman" w:cs="Times New Roman"/>
                <w:sz w:val="20"/>
                <w:szCs w:val="20"/>
              </w:rPr>
            </w:pPr>
          </w:p>
        </w:tc>
        <w:tc>
          <w:tcPr>
            <w:tcW w:w="900" w:type="dxa"/>
          </w:tcPr>
          <w:p w:rsidR="00D17542" w:rsidRPr="00B32363" w:rsidRDefault="006F3C4F"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-6.04</w:t>
            </w:r>
          </w:p>
        </w:tc>
        <w:tc>
          <w:tcPr>
            <w:tcW w:w="720" w:type="dxa"/>
          </w:tcPr>
          <w:p w:rsidR="00D17542" w:rsidRPr="00B32363" w:rsidRDefault="006F3C4F"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7.44</w:t>
            </w:r>
          </w:p>
        </w:tc>
        <w:tc>
          <w:tcPr>
            <w:tcW w:w="990" w:type="dxa"/>
            <w:gridSpan w:val="2"/>
          </w:tcPr>
          <w:p w:rsidR="00D17542" w:rsidRPr="00B32363" w:rsidRDefault="006F3C4F"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.417</w:t>
            </w:r>
          </w:p>
        </w:tc>
      </w:tr>
      <w:tr w:rsidR="006D57B6" w:rsidRPr="00B32363" w:rsidTr="00DA0C25">
        <w:tc>
          <w:tcPr>
            <w:tcW w:w="2430" w:type="dxa"/>
          </w:tcPr>
          <w:p w:rsidR="00D17542" w:rsidRPr="00B32363" w:rsidRDefault="00D17542" w:rsidP="00F00B61">
            <w:pPr>
              <w:spacing w:line="360" w:lineRule="auto"/>
              <w:ind w:left="-108"/>
              <w:rPr>
                <w:rFonts w:ascii="Times New Roman" w:hAnsi="Times New Roman" w:cs="Times New Roman"/>
                <w:sz w:val="20"/>
                <w:szCs w:val="20"/>
              </w:rPr>
            </w:pPr>
            <w:r w:rsidRPr="00B32363">
              <w:rPr>
                <w:rFonts w:ascii="Times New Roman" w:hAnsi="Times New Roman" w:cs="Times New Roman"/>
                <w:sz w:val="20"/>
                <w:szCs w:val="20"/>
              </w:rPr>
              <w:t xml:space="preserve">   Intercept</w:t>
            </w:r>
          </w:p>
        </w:tc>
        <w:tc>
          <w:tcPr>
            <w:tcW w:w="450" w:type="dxa"/>
          </w:tcPr>
          <w:p w:rsidR="00D17542" w:rsidRPr="00B32363" w:rsidRDefault="00D17542" w:rsidP="00DB324A">
            <w:pPr>
              <w:spacing w:line="360" w:lineRule="auto"/>
              <w:rPr>
                <w:rFonts w:ascii="Times New Roman" w:hAnsi="Times New Roman" w:cs="Times New Roman"/>
                <w:sz w:val="20"/>
                <w:szCs w:val="20"/>
              </w:rPr>
            </w:pPr>
          </w:p>
        </w:tc>
        <w:tc>
          <w:tcPr>
            <w:tcW w:w="810" w:type="dxa"/>
          </w:tcPr>
          <w:p w:rsidR="00D17542" w:rsidRPr="00B32363" w:rsidRDefault="00D17542"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41.97</w:t>
            </w:r>
          </w:p>
        </w:tc>
        <w:tc>
          <w:tcPr>
            <w:tcW w:w="630" w:type="dxa"/>
          </w:tcPr>
          <w:p w:rsidR="00D17542" w:rsidRPr="00B32363" w:rsidRDefault="00D17542" w:rsidP="00DB324A">
            <w:pPr>
              <w:tabs>
                <w:tab w:val="decimal" w:pos="216"/>
              </w:tabs>
              <w:spacing w:line="360" w:lineRule="auto"/>
              <w:rPr>
                <w:rFonts w:ascii="Times New Roman" w:hAnsi="Times New Roman" w:cs="Times New Roman"/>
                <w:sz w:val="20"/>
                <w:szCs w:val="20"/>
              </w:rPr>
            </w:pPr>
            <w:r w:rsidRPr="00B32363">
              <w:rPr>
                <w:rFonts w:ascii="Times New Roman" w:hAnsi="Times New Roman" w:cs="Times New Roman"/>
                <w:sz w:val="20"/>
                <w:szCs w:val="20"/>
              </w:rPr>
              <w:t>3.79</w:t>
            </w:r>
          </w:p>
        </w:tc>
        <w:tc>
          <w:tcPr>
            <w:tcW w:w="810" w:type="dxa"/>
            <w:gridSpan w:val="2"/>
          </w:tcPr>
          <w:p w:rsidR="00D17542" w:rsidRPr="00B32363" w:rsidRDefault="00D17542" w:rsidP="00B32363">
            <w:pPr>
              <w:tabs>
                <w:tab w:val="decimal" w:pos="72"/>
              </w:tabs>
              <w:spacing w:line="360" w:lineRule="auto"/>
              <w:rPr>
                <w:rFonts w:ascii="Times New Roman" w:hAnsi="Times New Roman" w:cs="Times New Roman"/>
                <w:sz w:val="20"/>
                <w:szCs w:val="20"/>
              </w:rPr>
            </w:pPr>
            <w:r w:rsidRPr="00B32363">
              <w:rPr>
                <w:rFonts w:ascii="Times New Roman" w:hAnsi="Times New Roman" w:cs="Times New Roman"/>
                <w:sz w:val="20"/>
                <w:szCs w:val="20"/>
              </w:rPr>
              <w:t>&lt;.001</w:t>
            </w:r>
          </w:p>
        </w:tc>
        <w:tc>
          <w:tcPr>
            <w:tcW w:w="450" w:type="dxa"/>
            <w:gridSpan w:val="2"/>
          </w:tcPr>
          <w:p w:rsidR="00D17542" w:rsidRPr="00B32363" w:rsidRDefault="00D17542" w:rsidP="00DB324A">
            <w:pPr>
              <w:tabs>
                <w:tab w:val="left" w:pos="216"/>
              </w:tabs>
              <w:spacing w:line="360" w:lineRule="auto"/>
              <w:rPr>
                <w:rFonts w:ascii="Times New Roman" w:hAnsi="Times New Roman" w:cs="Times New Roman"/>
                <w:sz w:val="20"/>
                <w:szCs w:val="20"/>
              </w:rPr>
            </w:pPr>
          </w:p>
        </w:tc>
        <w:tc>
          <w:tcPr>
            <w:tcW w:w="630" w:type="dxa"/>
          </w:tcPr>
          <w:p w:rsidR="00D17542" w:rsidRPr="00B32363" w:rsidRDefault="00356EC3" w:rsidP="00DB324A">
            <w:pPr>
              <w:tabs>
                <w:tab w:val="decimal" w:pos="192"/>
              </w:tabs>
              <w:spacing w:line="360" w:lineRule="auto"/>
              <w:rPr>
                <w:rFonts w:ascii="Times New Roman" w:hAnsi="Times New Roman" w:cs="Times New Roman"/>
                <w:sz w:val="20"/>
                <w:szCs w:val="20"/>
              </w:rPr>
            </w:pPr>
            <w:r w:rsidRPr="00B32363">
              <w:rPr>
                <w:rFonts w:ascii="Times New Roman" w:hAnsi="Times New Roman" w:cs="Times New Roman"/>
                <w:sz w:val="20"/>
                <w:szCs w:val="20"/>
              </w:rPr>
              <w:t>5.16</w:t>
            </w:r>
          </w:p>
        </w:tc>
        <w:tc>
          <w:tcPr>
            <w:tcW w:w="630" w:type="dxa"/>
            <w:gridSpan w:val="2"/>
          </w:tcPr>
          <w:p w:rsidR="00D17542" w:rsidRPr="00B32363" w:rsidRDefault="00356EC3"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.23</w:t>
            </w:r>
          </w:p>
        </w:tc>
        <w:tc>
          <w:tcPr>
            <w:tcW w:w="900" w:type="dxa"/>
            <w:gridSpan w:val="2"/>
          </w:tcPr>
          <w:p w:rsidR="00D17542" w:rsidRPr="00B32363" w:rsidRDefault="00356EC3"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&lt;.001</w:t>
            </w:r>
          </w:p>
        </w:tc>
        <w:tc>
          <w:tcPr>
            <w:tcW w:w="450" w:type="dxa"/>
          </w:tcPr>
          <w:p w:rsidR="00D17542" w:rsidRPr="00B32363" w:rsidRDefault="00D17542" w:rsidP="00DB324A">
            <w:pPr>
              <w:tabs>
                <w:tab w:val="left" w:pos="216"/>
              </w:tabs>
              <w:spacing w:line="360" w:lineRule="auto"/>
              <w:rPr>
                <w:rFonts w:ascii="Times New Roman" w:hAnsi="Times New Roman" w:cs="Times New Roman"/>
                <w:sz w:val="20"/>
                <w:szCs w:val="20"/>
              </w:rPr>
            </w:pPr>
          </w:p>
        </w:tc>
        <w:tc>
          <w:tcPr>
            <w:tcW w:w="900" w:type="dxa"/>
          </w:tcPr>
          <w:p w:rsidR="00D17542" w:rsidRPr="00B32363" w:rsidRDefault="006F3C4F" w:rsidP="00DB324A">
            <w:pPr>
              <w:tabs>
                <w:tab w:val="decimal" w:pos="342"/>
              </w:tabs>
              <w:spacing w:line="360" w:lineRule="auto"/>
              <w:rPr>
                <w:rFonts w:ascii="Times New Roman" w:hAnsi="Times New Roman" w:cs="Times New Roman"/>
                <w:sz w:val="20"/>
                <w:szCs w:val="20"/>
              </w:rPr>
            </w:pPr>
            <w:r w:rsidRPr="00B32363">
              <w:rPr>
                <w:rFonts w:ascii="Times New Roman" w:hAnsi="Times New Roman" w:cs="Times New Roman"/>
                <w:sz w:val="20"/>
                <w:szCs w:val="20"/>
              </w:rPr>
              <w:t>60.82</w:t>
            </w:r>
          </w:p>
        </w:tc>
        <w:tc>
          <w:tcPr>
            <w:tcW w:w="720" w:type="dxa"/>
          </w:tcPr>
          <w:p w:rsidR="00D17542" w:rsidRPr="00B32363" w:rsidRDefault="006F3C4F" w:rsidP="00DB324A">
            <w:pPr>
              <w:tabs>
                <w:tab w:val="decimal" w:pos="157"/>
              </w:tabs>
              <w:spacing w:line="360" w:lineRule="auto"/>
              <w:rPr>
                <w:rFonts w:ascii="Times New Roman" w:hAnsi="Times New Roman" w:cs="Times New Roman"/>
                <w:sz w:val="20"/>
                <w:szCs w:val="20"/>
              </w:rPr>
            </w:pPr>
            <w:r w:rsidRPr="00B32363">
              <w:rPr>
                <w:rFonts w:ascii="Times New Roman" w:hAnsi="Times New Roman" w:cs="Times New Roman"/>
                <w:sz w:val="20"/>
                <w:szCs w:val="20"/>
              </w:rPr>
              <w:t>4.15</w:t>
            </w:r>
          </w:p>
        </w:tc>
        <w:tc>
          <w:tcPr>
            <w:tcW w:w="990" w:type="dxa"/>
            <w:gridSpan w:val="2"/>
          </w:tcPr>
          <w:p w:rsidR="00D17542" w:rsidRPr="00B32363" w:rsidRDefault="006F3C4F" w:rsidP="00DB324A">
            <w:pPr>
              <w:tabs>
                <w:tab w:val="decimal" w:pos="172"/>
              </w:tabs>
              <w:spacing w:line="360" w:lineRule="auto"/>
              <w:rPr>
                <w:rFonts w:ascii="Times New Roman" w:hAnsi="Times New Roman" w:cs="Times New Roman"/>
                <w:sz w:val="20"/>
                <w:szCs w:val="20"/>
              </w:rPr>
            </w:pPr>
            <w:r w:rsidRPr="00B32363">
              <w:rPr>
                <w:rFonts w:ascii="Times New Roman" w:hAnsi="Times New Roman" w:cs="Times New Roman"/>
                <w:sz w:val="20"/>
                <w:szCs w:val="20"/>
              </w:rPr>
              <w:t>&lt;.001</w:t>
            </w:r>
          </w:p>
        </w:tc>
      </w:tr>
      <w:tr w:rsidR="00D17542" w:rsidRPr="00B32363" w:rsidTr="00DA0C25">
        <w:tc>
          <w:tcPr>
            <w:tcW w:w="10800" w:type="dxa"/>
            <w:gridSpan w:val="18"/>
            <w:tcBorders>
              <w:top w:val="single" w:sz="18" w:space="0" w:color="auto"/>
              <w:bottom w:val="single" w:sz="18" w:space="0" w:color="auto"/>
            </w:tcBorders>
            <w:vAlign w:val="bottom"/>
          </w:tcPr>
          <w:p w:rsidR="00D17542" w:rsidRPr="00B32363" w:rsidRDefault="00D17542" w:rsidP="00DB324A">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Indirect effects of ARC on percentage of clients treated using EBP</w:t>
            </w:r>
            <w:r w:rsidR="003D3BDB" w:rsidRPr="00B32363">
              <w:rPr>
                <w:rFonts w:ascii="Times New Roman" w:hAnsi="Times New Roman" w:cs="Times New Roman"/>
                <w:sz w:val="20"/>
                <w:szCs w:val="20"/>
              </w:rPr>
              <w:t xml:space="preserve"> (</w:t>
            </w:r>
            <w:r w:rsidR="000B22DC" w:rsidRPr="00B32363">
              <w:rPr>
                <w:rFonts w:ascii="Times New Roman" w:hAnsi="Times New Roman" w:cs="Times New Roman"/>
                <w:sz w:val="20"/>
                <w:szCs w:val="20"/>
              </w:rPr>
              <w:t>T</w:t>
            </w:r>
            <w:r w:rsidR="003D3BDB" w:rsidRPr="00B32363">
              <w:rPr>
                <w:rFonts w:ascii="Times New Roman" w:hAnsi="Times New Roman" w:cs="Times New Roman"/>
                <w:sz w:val="20"/>
                <w:szCs w:val="20"/>
              </w:rPr>
              <w:t>4)</w:t>
            </w:r>
          </w:p>
        </w:tc>
      </w:tr>
      <w:tr w:rsidR="00F51727" w:rsidRPr="00B32363" w:rsidTr="00DA0C25">
        <w:tc>
          <w:tcPr>
            <w:tcW w:w="4680" w:type="dxa"/>
            <w:gridSpan w:val="5"/>
            <w:tcBorders>
              <w:top w:val="single" w:sz="18" w:space="0" w:color="auto"/>
              <w:left w:val="nil"/>
              <w:bottom w:val="single" w:sz="4" w:space="0" w:color="auto"/>
              <w:right w:val="nil"/>
            </w:tcBorders>
            <w:vAlign w:val="bottom"/>
          </w:tcPr>
          <w:p w:rsidR="00F51727" w:rsidRPr="00B32363" w:rsidRDefault="00F51727" w:rsidP="00AB42EC">
            <w:pPr>
              <w:tabs>
                <w:tab w:val="left" w:pos="216"/>
              </w:tabs>
              <w:spacing w:line="360" w:lineRule="auto"/>
              <w:rPr>
                <w:rFonts w:ascii="Times New Roman" w:hAnsi="Times New Roman" w:cs="Times New Roman"/>
                <w:sz w:val="20"/>
                <w:szCs w:val="20"/>
              </w:rPr>
            </w:pPr>
            <w:r w:rsidRPr="00B32363">
              <w:rPr>
                <w:rFonts w:ascii="Times New Roman" w:hAnsi="Times New Roman" w:cs="Times New Roman"/>
                <w:sz w:val="20"/>
                <w:szCs w:val="20"/>
              </w:rPr>
              <w:t>Specific indirect effect through:</w:t>
            </w:r>
          </w:p>
        </w:tc>
        <w:tc>
          <w:tcPr>
            <w:tcW w:w="828" w:type="dxa"/>
            <w:gridSpan w:val="2"/>
            <w:tcBorders>
              <w:top w:val="single" w:sz="18" w:space="0" w:color="auto"/>
              <w:left w:val="nil"/>
              <w:bottom w:val="single" w:sz="4" w:space="0" w:color="auto"/>
              <w:right w:val="nil"/>
            </w:tcBorders>
            <w:vAlign w:val="bottom"/>
          </w:tcPr>
          <w:p w:rsidR="00F51727" w:rsidRPr="00B32363" w:rsidRDefault="00F51727" w:rsidP="00EF4D88">
            <w:pPr>
              <w:tabs>
                <w:tab w:val="left" w:pos="216"/>
              </w:tabs>
              <w:spacing w:line="360" w:lineRule="auto"/>
              <w:jc w:val="center"/>
              <w:rPr>
                <w:rFonts w:ascii="Times New Roman" w:hAnsi="Times New Roman" w:cs="Times New Roman"/>
                <w:sz w:val="20"/>
                <w:szCs w:val="20"/>
              </w:rPr>
            </w:pPr>
          </w:p>
        </w:tc>
        <w:tc>
          <w:tcPr>
            <w:tcW w:w="882" w:type="dxa"/>
            <w:gridSpan w:val="3"/>
            <w:tcBorders>
              <w:top w:val="single" w:sz="18" w:space="0" w:color="auto"/>
              <w:left w:val="nil"/>
              <w:bottom w:val="single" w:sz="4" w:space="0" w:color="auto"/>
              <w:right w:val="nil"/>
            </w:tcBorders>
            <w:vAlign w:val="bottom"/>
          </w:tcPr>
          <w:p w:rsidR="00F51727" w:rsidRPr="00B32363" w:rsidRDefault="00F51727"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Effect</w:t>
            </w:r>
          </w:p>
        </w:tc>
        <w:tc>
          <w:tcPr>
            <w:tcW w:w="1260" w:type="dxa"/>
            <w:gridSpan w:val="2"/>
            <w:tcBorders>
              <w:top w:val="single" w:sz="18" w:space="0" w:color="auto"/>
              <w:left w:val="nil"/>
              <w:bottom w:val="single" w:sz="4" w:space="0" w:color="auto"/>
              <w:right w:val="nil"/>
            </w:tcBorders>
            <w:vAlign w:val="bottom"/>
          </w:tcPr>
          <w:p w:rsidR="00F51727" w:rsidRPr="00B32363" w:rsidRDefault="00F51727"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 xml:space="preserve">Monte Carlo </w:t>
            </w:r>
          </w:p>
          <w:p w:rsidR="00F51727" w:rsidRPr="00B32363" w:rsidRDefault="00F51727"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LL 95% CI</w:t>
            </w:r>
          </w:p>
        </w:tc>
        <w:tc>
          <w:tcPr>
            <w:tcW w:w="1440" w:type="dxa"/>
            <w:gridSpan w:val="3"/>
            <w:tcBorders>
              <w:top w:val="single" w:sz="18" w:space="0" w:color="auto"/>
              <w:left w:val="nil"/>
              <w:bottom w:val="single" w:sz="4" w:space="0" w:color="auto"/>
              <w:right w:val="nil"/>
            </w:tcBorders>
            <w:vAlign w:val="bottom"/>
          </w:tcPr>
          <w:p w:rsidR="00F51727" w:rsidRPr="00B32363" w:rsidRDefault="00F51727"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Monte Carlo UL 95% CI</w:t>
            </w:r>
          </w:p>
        </w:tc>
        <w:tc>
          <w:tcPr>
            <w:tcW w:w="1170" w:type="dxa"/>
            <w:gridSpan w:val="2"/>
            <w:tcBorders>
              <w:top w:val="single" w:sz="18" w:space="0" w:color="auto"/>
              <w:left w:val="nil"/>
              <w:bottom w:val="single" w:sz="4" w:space="0" w:color="auto"/>
              <w:right w:val="nil"/>
            </w:tcBorders>
            <w:vAlign w:val="bottom"/>
          </w:tcPr>
          <w:p w:rsidR="00F51727" w:rsidRPr="00B32363" w:rsidRDefault="00F51727"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 xml:space="preserve">Joint sig. </w:t>
            </w:r>
          </w:p>
          <w:p w:rsidR="00F51727" w:rsidRPr="00B32363" w:rsidRDefault="00F51727"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test</w:t>
            </w:r>
          </w:p>
        </w:tc>
        <w:tc>
          <w:tcPr>
            <w:tcW w:w="540" w:type="dxa"/>
            <w:tcBorders>
              <w:top w:val="single" w:sz="18" w:space="0" w:color="auto"/>
              <w:left w:val="nil"/>
              <w:bottom w:val="single" w:sz="4" w:space="0" w:color="auto"/>
              <w:right w:val="nil"/>
            </w:tcBorders>
            <w:vAlign w:val="bottom"/>
          </w:tcPr>
          <w:p w:rsidR="00F51727" w:rsidRPr="00B32363" w:rsidRDefault="00F51727" w:rsidP="00DB324A">
            <w:pPr>
              <w:tabs>
                <w:tab w:val="left" w:pos="216"/>
              </w:tabs>
              <w:spacing w:line="360" w:lineRule="auto"/>
              <w:jc w:val="center"/>
              <w:rPr>
                <w:rFonts w:ascii="Times New Roman" w:hAnsi="Times New Roman" w:cs="Times New Roman"/>
                <w:sz w:val="20"/>
                <w:szCs w:val="20"/>
              </w:rPr>
            </w:pPr>
          </w:p>
        </w:tc>
      </w:tr>
      <w:tr w:rsidR="00E9713F" w:rsidRPr="00B32363" w:rsidTr="00DA0C25">
        <w:tc>
          <w:tcPr>
            <w:tcW w:w="4680" w:type="dxa"/>
            <w:gridSpan w:val="5"/>
            <w:tcBorders>
              <w:top w:val="single" w:sz="4" w:space="0" w:color="auto"/>
              <w:left w:val="nil"/>
              <w:bottom w:val="nil"/>
              <w:right w:val="nil"/>
            </w:tcBorders>
          </w:tcPr>
          <w:p w:rsidR="00E9713F" w:rsidRPr="00B32363" w:rsidRDefault="00E9713F" w:rsidP="00E9713F">
            <w:pPr>
              <w:tabs>
                <w:tab w:val="left" w:pos="216"/>
              </w:tabs>
              <w:spacing w:line="360" w:lineRule="auto"/>
              <w:rPr>
                <w:rFonts w:ascii="Times New Roman" w:hAnsi="Times New Roman" w:cs="Times New Roman"/>
                <w:sz w:val="20"/>
                <w:szCs w:val="20"/>
              </w:rPr>
            </w:pPr>
            <w:r w:rsidRPr="00B32363">
              <w:rPr>
                <w:rFonts w:ascii="Times New Roman" w:hAnsi="Times New Roman" w:cs="Times New Roman"/>
                <w:sz w:val="20"/>
                <w:szCs w:val="20"/>
              </w:rPr>
              <w:t xml:space="preserve">   Proficiency culture (T2)</w:t>
            </w:r>
          </w:p>
        </w:tc>
        <w:tc>
          <w:tcPr>
            <w:tcW w:w="828" w:type="dxa"/>
            <w:gridSpan w:val="2"/>
            <w:tcBorders>
              <w:top w:val="single" w:sz="4" w:space="0" w:color="auto"/>
              <w:left w:val="nil"/>
              <w:bottom w:val="nil"/>
              <w:right w:val="nil"/>
            </w:tcBorders>
          </w:tcPr>
          <w:p w:rsidR="00E9713F" w:rsidRPr="00B32363" w:rsidRDefault="00E9713F" w:rsidP="00EF4D88">
            <w:pPr>
              <w:tabs>
                <w:tab w:val="left" w:pos="216"/>
              </w:tabs>
              <w:spacing w:line="360" w:lineRule="auto"/>
              <w:jc w:val="right"/>
              <w:rPr>
                <w:rFonts w:ascii="Times New Roman" w:hAnsi="Times New Roman" w:cs="Times New Roman"/>
                <w:sz w:val="20"/>
                <w:szCs w:val="20"/>
              </w:rPr>
            </w:pPr>
            <w:r w:rsidRPr="00B32363">
              <w:rPr>
                <w:rFonts w:ascii="Times New Roman" w:hAnsi="Times New Roman" w:cs="Times New Roman"/>
                <w:i/>
                <w:sz w:val="20"/>
                <w:szCs w:val="20"/>
              </w:rPr>
              <w:t>a</w:t>
            </w:r>
            <w:r w:rsidRPr="00B32363">
              <w:rPr>
                <w:rFonts w:ascii="Times New Roman" w:hAnsi="Times New Roman" w:cs="Times New Roman"/>
                <w:sz w:val="20"/>
                <w:szCs w:val="20"/>
                <w:vertAlign w:val="subscript"/>
              </w:rPr>
              <w:t>1</w:t>
            </w:r>
            <w:r w:rsidRPr="00B32363">
              <w:rPr>
                <w:rFonts w:ascii="Times New Roman" w:hAnsi="Times New Roman" w:cs="Times New Roman"/>
                <w:i/>
                <w:sz w:val="20"/>
                <w:szCs w:val="20"/>
              </w:rPr>
              <w:t>b</w:t>
            </w:r>
            <w:r w:rsidRPr="00B32363">
              <w:rPr>
                <w:rFonts w:ascii="Times New Roman" w:hAnsi="Times New Roman" w:cs="Times New Roman"/>
                <w:sz w:val="20"/>
                <w:szCs w:val="20"/>
                <w:vertAlign w:val="subscript"/>
              </w:rPr>
              <w:t>1</w:t>
            </w:r>
          </w:p>
        </w:tc>
        <w:tc>
          <w:tcPr>
            <w:tcW w:w="882" w:type="dxa"/>
            <w:gridSpan w:val="3"/>
            <w:tcBorders>
              <w:top w:val="single" w:sz="4" w:space="0" w:color="auto"/>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-4.49</w:t>
            </w:r>
          </w:p>
        </w:tc>
        <w:tc>
          <w:tcPr>
            <w:tcW w:w="1260" w:type="dxa"/>
            <w:gridSpan w:val="2"/>
            <w:tcBorders>
              <w:top w:val="single" w:sz="4" w:space="0" w:color="auto"/>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-19.73</w:t>
            </w:r>
          </w:p>
        </w:tc>
        <w:tc>
          <w:tcPr>
            <w:tcW w:w="1440" w:type="dxa"/>
            <w:gridSpan w:val="3"/>
            <w:tcBorders>
              <w:top w:val="single" w:sz="4" w:space="0" w:color="auto"/>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8.17</w:t>
            </w:r>
          </w:p>
        </w:tc>
        <w:tc>
          <w:tcPr>
            <w:tcW w:w="1170" w:type="dxa"/>
            <w:gridSpan w:val="2"/>
            <w:tcBorders>
              <w:top w:val="single" w:sz="4" w:space="0" w:color="auto"/>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Not sig.</w:t>
            </w:r>
          </w:p>
        </w:tc>
        <w:tc>
          <w:tcPr>
            <w:tcW w:w="540" w:type="dxa"/>
            <w:tcBorders>
              <w:top w:val="single" w:sz="4" w:space="0" w:color="auto"/>
              <w:left w:val="nil"/>
              <w:bottom w:val="nil"/>
              <w:right w:val="nil"/>
            </w:tcBorders>
          </w:tcPr>
          <w:p w:rsidR="00E9713F" w:rsidRPr="00B32363" w:rsidRDefault="00E9713F" w:rsidP="00DB324A">
            <w:pPr>
              <w:tabs>
                <w:tab w:val="left" w:pos="216"/>
              </w:tabs>
              <w:spacing w:line="360" w:lineRule="auto"/>
              <w:jc w:val="center"/>
              <w:rPr>
                <w:rFonts w:ascii="Times New Roman" w:hAnsi="Times New Roman" w:cs="Times New Roman"/>
                <w:i/>
                <w:sz w:val="20"/>
                <w:szCs w:val="20"/>
              </w:rPr>
            </w:pPr>
          </w:p>
        </w:tc>
      </w:tr>
      <w:tr w:rsidR="00E9713F" w:rsidRPr="00B32363" w:rsidTr="00DA0C25">
        <w:tc>
          <w:tcPr>
            <w:tcW w:w="4680" w:type="dxa"/>
            <w:gridSpan w:val="5"/>
            <w:tcBorders>
              <w:top w:val="nil"/>
              <w:left w:val="nil"/>
              <w:bottom w:val="nil"/>
              <w:right w:val="nil"/>
            </w:tcBorders>
          </w:tcPr>
          <w:p w:rsidR="00E9713F" w:rsidRPr="00B32363" w:rsidRDefault="00E9713F" w:rsidP="00E9713F">
            <w:pPr>
              <w:tabs>
                <w:tab w:val="left" w:pos="216"/>
              </w:tabs>
              <w:spacing w:line="360" w:lineRule="auto"/>
              <w:rPr>
                <w:rFonts w:ascii="Times New Roman" w:hAnsi="Times New Roman" w:cs="Times New Roman"/>
                <w:sz w:val="20"/>
                <w:szCs w:val="20"/>
              </w:rPr>
            </w:pPr>
            <w:r w:rsidRPr="00B32363">
              <w:rPr>
                <w:rFonts w:ascii="Times New Roman" w:hAnsi="Times New Roman" w:cs="Times New Roman"/>
                <w:sz w:val="20"/>
                <w:szCs w:val="20"/>
              </w:rPr>
              <w:t xml:space="preserve">   EBP intentions</w:t>
            </w:r>
            <w:r w:rsidR="007947DF" w:rsidRPr="00B32363">
              <w:rPr>
                <w:rFonts w:ascii="Times New Roman" w:hAnsi="Times New Roman" w:cs="Times New Roman"/>
                <w:sz w:val="20"/>
                <w:szCs w:val="20"/>
              </w:rPr>
              <w:t>-BG</w:t>
            </w:r>
            <w:r w:rsidRPr="00B32363">
              <w:rPr>
                <w:rFonts w:ascii="Times New Roman" w:hAnsi="Times New Roman" w:cs="Times New Roman"/>
                <w:sz w:val="20"/>
                <w:szCs w:val="20"/>
              </w:rPr>
              <w:t xml:space="preserve"> (T3)</w:t>
            </w:r>
          </w:p>
        </w:tc>
        <w:tc>
          <w:tcPr>
            <w:tcW w:w="828" w:type="dxa"/>
            <w:gridSpan w:val="2"/>
            <w:tcBorders>
              <w:top w:val="nil"/>
              <w:left w:val="nil"/>
              <w:bottom w:val="nil"/>
              <w:right w:val="nil"/>
            </w:tcBorders>
          </w:tcPr>
          <w:p w:rsidR="00E9713F" w:rsidRPr="00B32363" w:rsidRDefault="00E9713F" w:rsidP="00EF4D88">
            <w:pPr>
              <w:tabs>
                <w:tab w:val="left" w:pos="216"/>
              </w:tabs>
              <w:spacing w:line="360" w:lineRule="auto"/>
              <w:jc w:val="right"/>
              <w:rPr>
                <w:rFonts w:ascii="Times New Roman" w:hAnsi="Times New Roman" w:cs="Times New Roman"/>
                <w:sz w:val="20"/>
                <w:szCs w:val="20"/>
              </w:rPr>
            </w:pPr>
            <w:r w:rsidRPr="00B32363">
              <w:rPr>
                <w:rFonts w:ascii="Times New Roman" w:hAnsi="Times New Roman" w:cs="Times New Roman"/>
                <w:i/>
                <w:sz w:val="20"/>
                <w:szCs w:val="20"/>
              </w:rPr>
              <w:t>a</w:t>
            </w:r>
            <w:r w:rsidRPr="00B32363">
              <w:rPr>
                <w:rFonts w:ascii="Times New Roman" w:hAnsi="Times New Roman" w:cs="Times New Roman"/>
                <w:sz w:val="20"/>
                <w:szCs w:val="20"/>
                <w:vertAlign w:val="subscript"/>
              </w:rPr>
              <w:t>2</w:t>
            </w:r>
            <w:r w:rsidRPr="00B32363">
              <w:rPr>
                <w:rFonts w:ascii="Times New Roman" w:hAnsi="Times New Roman" w:cs="Times New Roman"/>
                <w:i/>
                <w:sz w:val="20"/>
                <w:szCs w:val="20"/>
              </w:rPr>
              <w:t>b</w:t>
            </w:r>
            <w:r w:rsidRPr="00B32363">
              <w:rPr>
                <w:rFonts w:ascii="Times New Roman" w:hAnsi="Times New Roman" w:cs="Times New Roman"/>
                <w:sz w:val="20"/>
                <w:szCs w:val="20"/>
                <w:vertAlign w:val="subscript"/>
              </w:rPr>
              <w:t>2</w:t>
            </w:r>
          </w:p>
        </w:tc>
        <w:tc>
          <w:tcPr>
            <w:tcW w:w="882" w:type="dxa"/>
            <w:gridSpan w:val="3"/>
            <w:tcBorders>
              <w:top w:val="nil"/>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5.84</w:t>
            </w:r>
          </w:p>
        </w:tc>
        <w:tc>
          <w:tcPr>
            <w:tcW w:w="1260" w:type="dxa"/>
            <w:gridSpan w:val="2"/>
            <w:tcBorders>
              <w:top w:val="nil"/>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-9.05</w:t>
            </w:r>
          </w:p>
        </w:tc>
        <w:tc>
          <w:tcPr>
            <w:tcW w:w="1440" w:type="dxa"/>
            <w:gridSpan w:val="3"/>
            <w:tcBorders>
              <w:top w:val="nil"/>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22.25</w:t>
            </w:r>
          </w:p>
        </w:tc>
        <w:tc>
          <w:tcPr>
            <w:tcW w:w="1170" w:type="dxa"/>
            <w:gridSpan w:val="2"/>
            <w:tcBorders>
              <w:top w:val="nil"/>
              <w:left w:val="nil"/>
              <w:bottom w:val="nil"/>
              <w:right w:val="nil"/>
            </w:tcBorders>
          </w:tcPr>
          <w:p w:rsidR="00E9713F" w:rsidRPr="00B32363" w:rsidRDefault="00E9713F" w:rsidP="00EF4D88">
            <w:pPr>
              <w:tabs>
                <w:tab w:val="left" w:pos="216"/>
              </w:tabs>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Not sig.</w:t>
            </w:r>
          </w:p>
        </w:tc>
        <w:tc>
          <w:tcPr>
            <w:tcW w:w="540" w:type="dxa"/>
            <w:tcBorders>
              <w:top w:val="nil"/>
              <w:left w:val="nil"/>
              <w:bottom w:val="nil"/>
              <w:right w:val="nil"/>
            </w:tcBorders>
          </w:tcPr>
          <w:p w:rsidR="00E9713F" w:rsidRPr="00B32363" w:rsidRDefault="00E9713F" w:rsidP="00DB324A">
            <w:pPr>
              <w:tabs>
                <w:tab w:val="left" w:pos="216"/>
              </w:tabs>
              <w:spacing w:line="360" w:lineRule="auto"/>
              <w:jc w:val="center"/>
              <w:rPr>
                <w:rFonts w:ascii="Times New Roman" w:hAnsi="Times New Roman" w:cs="Times New Roman"/>
                <w:i/>
                <w:sz w:val="20"/>
                <w:szCs w:val="20"/>
              </w:rPr>
            </w:pPr>
          </w:p>
        </w:tc>
      </w:tr>
      <w:tr w:rsidR="00E9713F" w:rsidRPr="00B32363" w:rsidTr="00DA0C25">
        <w:trPr>
          <w:trHeight w:val="106"/>
        </w:trPr>
        <w:tc>
          <w:tcPr>
            <w:tcW w:w="4680" w:type="dxa"/>
            <w:gridSpan w:val="5"/>
            <w:tcBorders>
              <w:top w:val="nil"/>
              <w:left w:val="nil"/>
              <w:bottom w:val="single" w:sz="18" w:space="0" w:color="auto"/>
              <w:right w:val="nil"/>
            </w:tcBorders>
          </w:tcPr>
          <w:p w:rsidR="00E9713F" w:rsidRPr="00B32363" w:rsidRDefault="00E9713F" w:rsidP="00E9713F">
            <w:pPr>
              <w:spacing w:line="360" w:lineRule="auto"/>
              <w:rPr>
                <w:rFonts w:ascii="Times New Roman" w:hAnsi="Times New Roman" w:cs="Times New Roman"/>
                <w:sz w:val="20"/>
                <w:szCs w:val="20"/>
              </w:rPr>
            </w:pPr>
            <w:r w:rsidRPr="00B32363">
              <w:rPr>
                <w:rFonts w:ascii="Times New Roman" w:hAnsi="Times New Roman" w:cs="Times New Roman"/>
                <w:sz w:val="20"/>
                <w:szCs w:val="20"/>
              </w:rPr>
              <w:t xml:space="preserve">   Proficiency culture (T2) &amp; EBP intentions</w:t>
            </w:r>
            <w:r w:rsidR="007947DF" w:rsidRPr="00B32363">
              <w:rPr>
                <w:rFonts w:ascii="Times New Roman" w:hAnsi="Times New Roman" w:cs="Times New Roman"/>
                <w:sz w:val="20"/>
                <w:szCs w:val="20"/>
              </w:rPr>
              <w:t>-BG</w:t>
            </w:r>
            <w:r w:rsidRPr="00B32363">
              <w:rPr>
                <w:rFonts w:ascii="Times New Roman" w:hAnsi="Times New Roman" w:cs="Times New Roman"/>
                <w:sz w:val="20"/>
                <w:szCs w:val="20"/>
              </w:rPr>
              <w:t xml:space="preserve"> (T3)</w:t>
            </w:r>
          </w:p>
        </w:tc>
        <w:tc>
          <w:tcPr>
            <w:tcW w:w="828" w:type="dxa"/>
            <w:gridSpan w:val="2"/>
            <w:tcBorders>
              <w:top w:val="nil"/>
              <w:left w:val="nil"/>
              <w:bottom w:val="single" w:sz="18" w:space="0" w:color="auto"/>
              <w:right w:val="nil"/>
            </w:tcBorders>
          </w:tcPr>
          <w:p w:rsidR="00E9713F" w:rsidRPr="00B32363" w:rsidRDefault="00E9713F" w:rsidP="00EF4D88">
            <w:pPr>
              <w:tabs>
                <w:tab w:val="left" w:pos="216"/>
              </w:tabs>
              <w:spacing w:line="360" w:lineRule="auto"/>
              <w:jc w:val="right"/>
              <w:rPr>
                <w:rFonts w:ascii="Times New Roman" w:hAnsi="Times New Roman" w:cs="Times New Roman"/>
                <w:sz w:val="20"/>
                <w:szCs w:val="20"/>
              </w:rPr>
            </w:pPr>
            <w:r w:rsidRPr="00B32363">
              <w:rPr>
                <w:rFonts w:ascii="Times New Roman" w:hAnsi="Times New Roman" w:cs="Times New Roman"/>
                <w:i/>
                <w:sz w:val="20"/>
                <w:szCs w:val="20"/>
              </w:rPr>
              <w:t>a</w:t>
            </w:r>
            <w:r w:rsidRPr="00B32363">
              <w:rPr>
                <w:rFonts w:ascii="Times New Roman" w:hAnsi="Times New Roman" w:cs="Times New Roman"/>
                <w:sz w:val="20"/>
                <w:szCs w:val="20"/>
                <w:vertAlign w:val="subscript"/>
              </w:rPr>
              <w:t>1</w:t>
            </w:r>
            <w:r w:rsidRPr="00B32363">
              <w:rPr>
                <w:rFonts w:ascii="Times New Roman" w:hAnsi="Times New Roman" w:cs="Times New Roman"/>
                <w:i/>
                <w:sz w:val="20"/>
                <w:szCs w:val="20"/>
              </w:rPr>
              <w:t>d</w:t>
            </w:r>
            <w:r w:rsidRPr="00B32363">
              <w:rPr>
                <w:rFonts w:ascii="Times New Roman" w:hAnsi="Times New Roman" w:cs="Times New Roman"/>
                <w:sz w:val="20"/>
                <w:szCs w:val="20"/>
                <w:vertAlign w:val="subscript"/>
              </w:rPr>
              <w:t>21</w:t>
            </w:r>
            <w:r w:rsidRPr="00B32363">
              <w:rPr>
                <w:rFonts w:ascii="Times New Roman" w:hAnsi="Times New Roman" w:cs="Times New Roman"/>
                <w:i/>
                <w:sz w:val="20"/>
                <w:szCs w:val="20"/>
              </w:rPr>
              <w:t>b</w:t>
            </w:r>
            <w:r w:rsidRPr="00B32363">
              <w:rPr>
                <w:rFonts w:ascii="Times New Roman" w:hAnsi="Times New Roman" w:cs="Times New Roman"/>
                <w:sz w:val="20"/>
                <w:szCs w:val="20"/>
                <w:vertAlign w:val="subscript"/>
              </w:rPr>
              <w:t>2</w:t>
            </w:r>
          </w:p>
        </w:tc>
        <w:tc>
          <w:tcPr>
            <w:tcW w:w="882" w:type="dxa"/>
            <w:gridSpan w:val="3"/>
            <w:tcBorders>
              <w:top w:val="nil"/>
              <w:left w:val="nil"/>
              <w:bottom w:val="single" w:sz="18" w:space="0" w:color="auto"/>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15.63</w:t>
            </w:r>
          </w:p>
        </w:tc>
        <w:tc>
          <w:tcPr>
            <w:tcW w:w="1260" w:type="dxa"/>
            <w:gridSpan w:val="2"/>
            <w:tcBorders>
              <w:top w:val="nil"/>
              <w:left w:val="nil"/>
              <w:bottom w:val="single" w:sz="18" w:space="0" w:color="auto"/>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3.71</w:t>
            </w:r>
          </w:p>
        </w:tc>
        <w:tc>
          <w:tcPr>
            <w:tcW w:w="1440" w:type="dxa"/>
            <w:gridSpan w:val="3"/>
            <w:tcBorders>
              <w:top w:val="nil"/>
              <w:left w:val="nil"/>
              <w:bottom w:val="single" w:sz="18" w:space="0" w:color="auto"/>
              <w:right w:val="nil"/>
            </w:tcBorders>
          </w:tcPr>
          <w:p w:rsidR="00E9713F" w:rsidRPr="00B32363" w:rsidRDefault="00E9713F" w:rsidP="00EF4D88">
            <w:pPr>
              <w:tabs>
                <w:tab w:val="left" w:pos="216"/>
              </w:tabs>
              <w:spacing w:line="360" w:lineRule="auto"/>
              <w:jc w:val="center"/>
              <w:rPr>
                <w:rFonts w:ascii="Times New Roman" w:hAnsi="Times New Roman" w:cs="Times New Roman"/>
                <w:sz w:val="20"/>
                <w:szCs w:val="20"/>
              </w:rPr>
            </w:pPr>
            <w:r w:rsidRPr="00B32363">
              <w:rPr>
                <w:rFonts w:ascii="Times New Roman" w:hAnsi="Times New Roman" w:cs="Times New Roman"/>
                <w:sz w:val="20"/>
                <w:szCs w:val="20"/>
              </w:rPr>
              <w:t>33.31</w:t>
            </w:r>
          </w:p>
        </w:tc>
        <w:tc>
          <w:tcPr>
            <w:tcW w:w="1170" w:type="dxa"/>
            <w:gridSpan w:val="2"/>
            <w:tcBorders>
              <w:top w:val="nil"/>
              <w:left w:val="nil"/>
              <w:bottom w:val="single" w:sz="18" w:space="0" w:color="auto"/>
              <w:right w:val="nil"/>
            </w:tcBorders>
          </w:tcPr>
          <w:p w:rsidR="00E9713F" w:rsidRPr="00B32363" w:rsidRDefault="00E9713F" w:rsidP="00EF4D88">
            <w:pPr>
              <w:tabs>
                <w:tab w:val="left" w:pos="216"/>
              </w:tabs>
              <w:spacing w:line="360" w:lineRule="auto"/>
              <w:jc w:val="center"/>
              <w:rPr>
                <w:rFonts w:ascii="Times New Roman" w:hAnsi="Times New Roman" w:cs="Times New Roman"/>
                <w:i/>
                <w:sz w:val="20"/>
                <w:szCs w:val="20"/>
              </w:rPr>
            </w:pPr>
            <w:r w:rsidRPr="00B32363">
              <w:rPr>
                <w:rFonts w:ascii="Times New Roman" w:hAnsi="Times New Roman" w:cs="Times New Roman"/>
                <w:i/>
                <w:sz w:val="20"/>
                <w:szCs w:val="20"/>
              </w:rPr>
              <w:t>Sig.</w:t>
            </w:r>
          </w:p>
        </w:tc>
        <w:tc>
          <w:tcPr>
            <w:tcW w:w="540" w:type="dxa"/>
            <w:tcBorders>
              <w:top w:val="nil"/>
              <w:left w:val="nil"/>
              <w:bottom w:val="single" w:sz="18" w:space="0" w:color="auto"/>
              <w:right w:val="nil"/>
            </w:tcBorders>
          </w:tcPr>
          <w:p w:rsidR="00E9713F" w:rsidRPr="00B32363" w:rsidRDefault="00E9713F" w:rsidP="00DB324A">
            <w:pPr>
              <w:tabs>
                <w:tab w:val="left" w:pos="216"/>
              </w:tabs>
              <w:spacing w:line="360" w:lineRule="auto"/>
              <w:jc w:val="center"/>
              <w:rPr>
                <w:rFonts w:ascii="Times New Roman" w:hAnsi="Times New Roman" w:cs="Times New Roman"/>
                <w:i/>
                <w:sz w:val="20"/>
                <w:szCs w:val="20"/>
              </w:rPr>
            </w:pPr>
          </w:p>
        </w:tc>
      </w:tr>
    </w:tbl>
    <w:p w:rsidR="00860E0D" w:rsidRPr="00B32363" w:rsidRDefault="00B3591B" w:rsidP="00DB324A">
      <w:pPr>
        <w:spacing w:after="0" w:line="360" w:lineRule="auto"/>
        <w:rPr>
          <w:rFonts w:ascii="Times New Roman" w:hAnsi="Times New Roman" w:cs="Times New Roman"/>
          <w:sz w:val="20"/>
          <w:szCs w:val="20"/>
        </w:rPr>
      </w:pPr>
      <w:r w:rsidRPr="00B32363">
        <w:rPr>
          <w:rFonts w:ascii="Times New Roman" w:hAnsi="Times New Roman" w:cs="Times New Roman"/>
          <w:i/>
          <w:sz w:val="20"/>
          <w:szCs w:val="20"/>
        </w:rPr>
        <w:t>Note:</w:t>
      </w:r>
      <w:r w:rsidRPr="00B32363">
        <w:rPr>
          <w:rFonts w:ascii="Times New Roman" w:hAnsi="Times New Roman" w:cs="Times New Roman"/>
          <w:sz w:val="20"/>
          <w:szCs w:val="20"/>
        </w:rPr>
        <w:t xml:space="preserve"> </w:t>
      </w:r>
      <w:r w:rsidR="00324690" w:rsidRPr="00B32363">
        <w:rPr>
          <w:rFonts w:ascii="Times New Roman" w:hAnsi="Times New Roman" w:cs="Times New Roman"/>
          <w:sz w:val="20"/>
          <w:szCs w:val="20"/>
        </w:rPr>
        <w:t xml:space="preserve">EBP = evidence-based practice; </w:t>
      </w:r>
      <w:r w:rsidRPr="00B32363">
        <w:rPr>
          <w:rFonts w:ascii="Times New Roman" w:hAnsi="Times New Roman" w:cs="Times New Roman"/>
          <w:sz w:val="20"/>
          <w:szCs w:val="20"/>
        </w:rPr>
        <w:t>ARC = Availability, Responsiveness, and Continu</w:t>
      </w:r>
      <w:r w:rsidR="00896734" w:rsidRPr="00B32363">
        <w:rPr>
          <w:rFonts w:ascii="Times New Roman" w:hAnsi="Times New Roman" w:cs="Times New Roman"/>
          <w:sz w:val="20"/>
          <w:szCs w:val="20"/>
        </w:rPr>
        <w:t>ity organizational intervention;</w:t>
      </w:r>
      <w:r w:rsidRPr="00B32363">
        <w:rPr>
          <w:rFonts w:ascii="Times New Roman" w:hAnsi="Times New Roman" w:cs="Times New Roman"/>
          <w:sz w:val="20"/>
          <w:szCs w:val="20"/>
        </w:rPr>
        <w:t xml:space="preserve"> OSC = organizational social context; T1 = time 1; T2 = t</w:t>
      </w:r>
      <w:r w:rsidR="00851B2D" w:rsidRPr="00B32363">
        <w:rPr>
          <w:rFonts w:ascii="Times New Roman" w:hAnsi="Times New Roman" w:cs="Times New Roman"/>
          <w:sz w:val="20"/>
          <w:szCs w:val="20"/>
        </w:rPr>
        <w:t>ime 2; T3 = time 3; T4 = time 4</w:t>
      </w:r>
      <w:r w:rsidR="00C27F05" w:rsidRPr="00B32363">
        <w:rPr>
          <w:rFonts w:ascii="Times New Roman" w:hAnsi="Times New Roman" w:cs="Times New Roman"/>
          <w:sz w:val="20"/>
          <w:szCs w:val="20"/>
        </w:rPr>
        <w:t>; LL = lower limit; UL = upper limit</w:t>
      </w:r>
      <w:r w:rsidR="00851B2D" w:rsidRPr="00B32363">
        <w:rPr>
          <w:rFonts w:ascii="Times New Roman" w:hAnsi="Times New Roman" w:cs="Times New Roman"/>
          <w:sz w:val="20"/>
          <w:szCs w:val="20"/>
        </w:rPr>
        <w:t>.</w:t>
      </w:r>
      <w:r w:rsidR="00896734" w:rsidRPr="00B32363">
        <w:rPr>
          <w:rFonts w:ascii="Times New Roman" w:hAnsi="Times New Roman" w:cs="Times New Roman"/>
          <w:sz w:val="20"/>
          <w:szCs w:val="20"/>
        </w:rPr>
        <w:t xml:space="preserve"> </w:t>
      </w:r>
    </w:p>
    <w:p w:rsidR="005A7B96" w:rsidRPr="00B32363" w:rsidRDefault="005A7B96"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a</w:t>
      </w:r>
      <w:r w:rsidRPr="00B32363">
        <w:rPr>
          <w:rFonts w:ascii="Times New Roman" w:hAnsi="Times New Roman" w:cs="Times New Roman"/>
          <w:sz w:val="20"/>
          <w:szCs w:val="20"/>
        </w:rPr>
        <w:t xml:space="preserve"> </w:t>
      </w:r>
      <w:r w:rsidRPr="00B32363">
        <w:rPr>
          <w:rFonts w:ascii="Times New Roman" w:hAnsi="Times New Roman" w:cs="Times New Roman"/>
          <w:i/>
          <w:sz w:val="20"/>
          <w:szCs w:val="20"/>
        </w:rPr>
        <w:t xml:space="preserve">k </w:t>
      </w:r>
      <w:r w:rsidR="00B80F95" w:rsidRPr="00B32363">
        <w:rPr>
          <w:rFonts w:ascii="Times New Roman" w:hAnsi="Times New Roman" w:cs="Times New Roman"/>
          <w:sz w:val="20"/>
          <w:szCs w:val="20"/>
        </w:rPr>
        <w:t xml:space="preserve">= 13 agencies. This is a single-level </w:t>
      </w:r>
      <w:r w:rsidR="007137DD" w:rsidRPr="00B32363">
        <w:rPr>
          <w:rFonts w:ascii="Times New Roman" w:hAnsi="Times New Roman" w:cs="Times New Roman"/>
          <w:sz w:val="20"/>
          <w:szCs w:val="20"/>
        </w:rPr>
        <w:t xml:space="preserve">multiple </w:t>
      </w:r>
      <w:r w:rsidR="00B80F95" w:rsidRPr="00B32363">
        <w:rPr>
          <w:rFonts w:ascii="Times New Roman" w:hAnsi="Times New Roman" w:cs="Times New Roman"/>
          <w:sz w:val="20"/>
          <w:szCs w:val="20"/>
        </w:rPr>
        <w:t xml:space="preserve">regression model, </w:t>
      </w:r>
      <w:r w:rsidRPr="00B32363">
        <w:rPr>
          <w:rFonts w:ascii="Times New Roman" w:hAnsi="Times New Roman" w:cs="Times New Roman"/>
          <w:i/>
          <w:sz w:val="20"/>
          <w:szCs w:val="20"/>
        </w:rPr>
        <w:t>F</w:t>
      </w:r>
      <w:r w:rsidRPr="00B32363">
        <w:rPr>
          <w:rFonts w:ascii="Times New Roman" w:hAnsi="Times New Roman" w:cs="Times New Roman"/>
          <w:sz w:val="20"/>
          <w:szCs w:val="20"/>
        </w:rPr>
        <w:t xml:space="preserve">(2, 10) = 8.97, </w:t>
      </w:r>
      <w:r w:rsidRPr="00B32363">
        <w:rPr>
          <w:rFonts w:ascii="Times New Roman" w:hAnsi="Times New Roman" w:cs="Times New Roman"/>
          <w:i/>
          <w:sz w:val="20"/>
          <w:szCs w:val="20"/>
        </w:rPr>
        <w:t xml:space="preserve">p </w:t>
      </w:r>
      <w:r w:rsidRPr="00B32363">
        <w:rPr>
          <w:rFonts w:ascii="Times New Roman" w:hAnsi="Times New Roman" w:cs="Times New Roman"/>
          <w:sz w:val="20"/>
          <w:szCs w:val="20"/>
        </w:rPr>
        <w:t xml:space="preserve">= .006, </w:t>
      </w:r>
      <w:r w:rsidRPr="00B32363">
        <w:rPr>
          <w:rFonts w:ascii="Times New Roman" w:hAnsi="Times New Roman" w:cs="Times New Roman"/>
          <w:i/>
          <w:sz w:val="20"/>
          <w:szCs w:val="20"/>
        </w:rPr>
        <w:t>R</w:t>
      </w:r>
      <w:r w:rsidRPr="00B32363">
        <w:rPr>
          <w:rFonts w:ascii="Times New Roman" w:hAnsi="Times New Roman" w:cs="Times New Roman"/>
          <w:i/>
          <w:sz w:val="20"/>
          <w:szCs w:val="20"/>
          <w:vertAlign w:val="superscript"/>
        </w:rPr>
        <w:t>2</w:t>
      </w:r>
      <w:r w:rsidRPr="00B32363">
        <w:rPr>
          <w:rFonts w:ascii="Times New Roman" w:hAnsi="Times New Roman" w:cs="Times New Roman"/>
          <w:sz w:val="20"/>
          <w:szCs w:val="20"/>
        </w:rPr>
        <w:t xml:space="preserve"> = .64, Δ</w:t>
      </w:r>
      <w:r w:rsidRPr="00B32363">
        <w:rPr>
          <w:rFonts w:ascii="Times New Roman" w:hAnsi="Times New Roman" w:cs="Times New Roman"/>
          <w:i/>
          <w:sz w:val="20"/>
          <w:szCs w:val="20"/>
        </w:rPr>
        <w:t>R</w:t>
      </w:r>
      <w:r w:rsidRPr="00B32363">
        <w:rPr>
          <w:rFonts w:ascii="Times New Roman" w:hAnsi="Times New Roman" w:cs="Times New Roman"/>
          <w:i/>
          <w:sz w:val="20"/>
          <w:szCs w:val="20"/>
          <w:vertAlign w:val="superscript"/>
        </w:rPr>
        <w:t>2</w:t>
      </w:r>
      <w:r w:rsidRPr="00B32363">
        <w:rPr>
          <w:rFonts w:ascii="Times New Roman" w:hAnsi="Times New Roman" w:cs="Times New Roman"/>
          <w:sz w:val="20"/>
          <w:szCs w:val="20"/>
        </w:rPr>
        <w:t xml:space="preserve"> associated with ARC = .28.</w:t>
      </w:r>
    </w:p>
    <w:p w:rsidR="004009E4" w:rsidRPr="00B32363" w:rsidRDefault="004009E4"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b</w:t>
      </w:r>
      <w:r w:rsidRPr="00B32363">
        <w:rPr>
          <w:rFonts w:ascii="Times New Roman" w:hAnsi="Times New Roman" w:cs="Times New Roman"/>
          <w:sz w:val="20"/>
          <w:szCs w:val="20"/>
        </w:rPr>
        <w:t xml:space="preserve"> </w:t>
      </w:r>
      <w:r w:rsidRPr="00B32363">
        <w:rPr>
          <w:rFonts w:ascii="Times New Roman" w:hAnsi="Times New Roman" w:cs="Times New Roman"/>
          <w:i/>
          <w:sz w:val="20"/>
          <w:szCs w:val="20"/>
        </w:rPr>
        <w:t xml:space="preserve">k </w:t>
      </w:r>
      <w:r w:rsidRPr="00B32363">
        <w:rPr>
          <w:rFonts w:ascii="Times New Roman" w:hAnsi="Times New Roman" w:cs="Times New Roman"/>
          <w:sz w:val="20"/>
          <w:szCs w:val="20"/>
        </w:rPr>
        <w:t xml:space="preserve">= 13 agencies; </w:t>
      </w:r>
      <w:r w:rsidRPr="00B32363">
        <w:rPr>
          <w:rFonts w:ascii="Times New Roman" w:hAnsi="Times New Roman" w:cs="Times New Roman"/>
          <w:i/>
          <w:sz w:val="20"/>
          <w:szCs w:val="20"/>
        </w:rPr>
        <w:t xml:space="preserve">n </w:t>
      </w:r>
      <w:r w:rsidRPr="00B32363">
        <w:rPr>
          <w:rFonts w:ascii="Times New Roman" w:hAnsi="Times New Roman" w:cs="Times New Roman"/>
          <w:sz w:val="20"/>
          <w:szCs w:val="20"/>
        </w:rPr>
        <w:t>= 100 clinicians.</w:t>
      </w:r>
      <w:r w:rsidR="003020EC" w:rsidRPr="00B32363">
        <w:rPr>
          <w:rFonts w:ascii="Times New Roman" w:hAnsi="Times New Roman" w:cs="Times New Roman"/>
          <w:sz w:val="20"/>
          <w:szCs w:val="20"/>
        </w:rPr>
        <w:t xml:space="preserve"> This is a 2-level mixed effects </w:t>
      </w:r>
      <w:r w:rsidR="003F1357" w:rsidRPr="00B32363">
        <w:rPr>
          <w:rFonts w:ascii="Times New Roman" w:hAnsi="Times New Roman" w:cs="Times New Roman"/>
          <w:sz w:val="20"/>
          <w:szCs w:val="20"/>
        </w:rPr>
        <w:t xml:space="preserve">regression </w:t>
      </w:r>
      <w:r w:rsidR="003020EC" w:rsidRPr="00B32363">
        <w:rPr>
          <w:rFonts w:ascii="Times New Roman" w:hAnsi="Times New Roman" w:cs="Times New Roman"/>
          <w:sz w:val="20"/>
          <w:szCs w:val="20"/>
        </w:rPr>
        <w:t>model with random agency intercepts.</w:t>
      </w:r>
    </w:p>
    <w:p w:rsidR="00053AFE" w:rsidRPr="00B32363" w:rsidRDefault="004009E4"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 xml:space="preserve">c </w:t>
      </w:r>
      <w:r w:rsidRPr="00B32363">
        <w:rPr>
          <w:rFonts w:ascii="Times New Roman" w:hAnsi="Times New Roman" w:cs="Times New Roman"/>
          <w:i/>
          <w:sz w:val="20"/>
          <w:szCs w:val="20"/>
        </w:rPr>
        <w:t xml:space="preserve">k </w:t>
      </w:r>
      <w:r w:rsidRPr="00B32363">
        <w:rPr>
          <w:rFonts w:ascii="Times New Roman" w:hAnsi="Times New Roman" w:cs="Times New Roman"/>
          <w:sz w:val="20"/>
          <w:szCs w:val="20"/>
        </w:rPr>
        <w:t xml:space="preserve">= 13 agencies; </w:t>
      </w:r>
      <w:r w:rsidRPr="00B32363">
        <w:rPr>
          <w:rFonts w:ascii="Times New Roman" w:hAnsi="Times New Roman" w:cs="Times New Roman"/>
          <w:i/>
          <w:sz w:val="20"/>
          <w:szCs w:val="20"/>
        </w:rPr>
        <w:t xml:space="preserve">n </w:t>
      </w:r>
      <w:r w:rsidR="00FB54BA" w:rsidRPr="00B32363">
        <w:rPr>
          <w:rFonts w:ascii="Times New Roman" w:hAnsi="Times New Roman" w:cs="Times New Roman"/>
          <w:sz w:val="20"/>
          <w:szCs w:val="20"/>
        </w:rPr>
        <w:t>= 100 clinicians.</w:t>
      </w:r>
      <w:r w:rsidR="003020EC" w:rsidRPr="00B32363">
        <w:rPr>
          <w:rFonts w:ascii="Times New Roman" w:hAnsi="Times New Roman" w:cs="Times New Roman"/>
          <w:sz w:val="20"/>
          <w:szCs w:val="20"/>
        </w:rPr>
        <w:t xml:space="preserve"> This is a 2-level mixed effects </w:t>
      </w:r>
      <w:r w:rsidR="003F1357" w:rsidRPr="00B32363">
        <w:rPr>
          <w:rFonts w:ascii="Times New Roman" w:hAnsi="Times New Roman" w:cs="Times New Roman"/>
          <w:sz w:val="20"/>
          <w:szCs w:val="20"/>
        </w:rPr>
        <w:t xml:space="preserve">regression </w:t>
      </w:r>
      <w:r w:rsidR="003020EC" w:rsidRPr="00B32363">
        <w:rPr>
          <w:rFonts w:ascii="Times New Roman" w:hAnsi="Times New Roman" w:cs="Times New Roman"/>
          <w:sz w:val="20"/>
          <w:szCs w:val="20"/>
        </w:rPr>
        <w:t>model with random agency intercepts.</w:t>
      </w:r>
    </w:p>
    <w:p w:rsidR="00E54152" w:rsidRPr="00B32363" w:rsidRDefault="00E54152" w:rsidP="00DB324A">
      <w:pPr>
        <w:spacing w:after="0" w:line="360" w:lineRule="auto"/>
        <w:rPr>
          <w:rFonts w:ascii="Times New Roman" w:hAnsi="Times New Roman" w:cs="Times New Roman"/>
          <w:sz w:val="20"/>
          <w:szCs w:val="20"/>
        </w:rPr>
      </w:pPr>
      <w:r w:rsidRPr="00B32363">
        <w:rPr>
          <w:rFonts w:ascii="Times New Roman" w:hAnsi="Times New Roman" w:cs="Times New Roman"/>
          <w:sz w:val="20"/>
          <w:szCs w:val="20"/>
          <w:vertAlign w:val="superscript"/>
        </w:rPr>
        <w:t xml:space="preserve">d </w:t>
      </w:r>
      <w:r w:rsidR="00F06B57" w:rsidRPr="00B32363">
        <w:rPr>
          <w:rFonts w:ascii="Times New Roman" w:hAnsi="Times New Roman" w:cs="Times New Roman"/>
          <w:sz w:val="20"/>
          <w:szCs w:val="20"/>
        </w:rPr>
        <w:t xml:space="preserve">This variable is centered within context with means reintroduced (CWC[M]). Zhang, Zyphur, &amp; Preacher (2009) describe the CWC(M) method for obtaining non-biased estimates of cross-level mediation effects and accurate Type 1 error rates in multilevel </w:t>
      </w:r>
      <w:r w:rsidR="008665EB">
        <w:rPr>
          <w:rFonts w:ascii="Times New Roman" w:hAnsi="Times New Roman" w:cs="Times New Roman"/>
          <w:sz w:val="20"/>
          <w:szCs w:val="20"/>
        </w:rPr>
        <w:t xml:space="preserve">mediation </w:t>
      </w:r>
      <w:r w:rsidR="00F06B57" w:rsidRPr="00B32363">
        <w:rPr>
          <w:rFonts w:ascii="Times New Roman" w:hAnsi="Times New Roman" w:cs="Times New Roman"/>
          <w:sz w:val="20"/>
          <w:szCs w:val="20"/>
        </w:rPr>
        <w:t xml:space="preserve">models where the independent variable, </w:t>
      </w:r>
      <w:r w:rsidR="00F06B57" w:rsidRPr="00B32363">
        <w:rPr>
          <w:rFonts w:ascii="Times New Roman" w:hAnsi="Times New Roman" w:cs="Times New Roman"/>
          <w:i/>
          <w:sz w:val="20"/>
          <w:szCs w:val="20"/>
        </w:rPr>
        <w:t>X</w:t>
      </w:r>
      <w:r w:rsidR="00F06B57" w:rsidRPr="00B32363">
        <w:rPr>
          <w:rFonts w:ascii="Times New Roman" w:hAnsi="Times New Roman" w:cs="Times New Roman"/>
          <w:sz w:val="20"/>
          <w:szCs w:val="20"/>
        </w:rPr>
        <w:t xml:space="preserve">, is at level 2 (i.e., agency level) and the mediator, </w:t>
      </w:r>
      <w:r w:rsidR="00F06B57" w:rsidRPr="00B32363">
        <w:rPr>
          <w:rFonts w:ascii="Times New Roman" w:hAnsi="Times New Roman" w:cs="Times New Roman"/>
          <w:i/>
          <w:sz w:val="20"/>
          <w:szCs w:val="20"/>
        </w:rPr>
        <w:t>M</w:t>
      </w:r>
      <w:r w:rsidR="00F06B57" w:rsidRPr="00B32363">
        <w:rPr>
          <w:rFonts w:ascii="Times New Roman" w:hAnsi="Times New Roman" w:cs="Times New Roman"/>
          <w:sz w:val="20"/>
          <w:szCs w:val="20"/>
        </w:rPr>
        <w:t>, is at level 1 (i.e., clinician level). Variance in the level-1 mediator is partitioned into between-group (BG) and within-</w:t>
      </w:r>
      <w:r w:rsidR="00F06B57" w:rsidRPr="00B32363">
        <w:rPr>
          <w:rFonts w:ascii="Times New Roman" w:hAnsi="Times New Roman" w:cs="Times New Roman"/>
          <w:sz w:val="20"/>
          <w:szCs w:val="20"/>
        </w:rPr>
        <w:lastRenderedPageBreak/>
        <w:t xml:space="preserve">group (WG) components and both are entered simultaneously into the model predicting </w:t>
      </w:r>
      <w:r w:rsidR="00F06B57" w:rsidRPr="00B32363">
        <w:rPr>
          <w:rFonts w:ascii="Times New Roman" w:hAnsi="Times New Roman" w:cs="Times New Roman"/>
          <w:i/>
          <w:sz w:val="20"/>
          <w:szCs w:val="20"/>
        </w:rPr>
        <w:t>Y</w:t>
      </w:r>
      <w:r w:rsidR="00F06B57" w:rsidRPr="00B32363">
        <w:rPr>
          <w:rFonts w:ascii="Times New Roman" w:hAnsi="Times New Roman" w:cs="Times New Roman"/>
          <w:sz w:val="20"/>
          <w:szCs w:val="20"/>
        </w:rPr>
        <w:t xml:space="preserve">. The coefficient for the between-group component provides an unbiased estimate of the cross-level </w:t>
      </w:r>
      <w:r w:rsidR="00F06B57" w:rsidRPr="00B32363">
        <w:rPr>
          <w:rFonts w:ascii="Times New Roman" w:hAnsi="Times New Roman" w:cs="Times New Roman"/>
          <w:i/>
          <w:sz w:val="20"/>
          <w:szCs w:val="20"/>
        </w:rPr>
        <w:t>b</w:t>
      </w:r>
      <w:r w:rsidR="00F06B57" w:rsidRPr="00B32363">
        <w:rPr>
          <w:rFonts w:ascii="Times New Roman" w:hAnsi="Times New Roman" w:cs="Times New Roman"/>
          <w:sz w:val="20"/>
          <w:szCs w:val="20"/>
        </w:rPr>
        <w:t xml:space="preserve"> path and is used in calculating the indirect effects. </w:t>
      </w:r>
      <w:r w:rsidRPr="00B32363">
        <w:rPr>
          <w:rFonts w:ascii="Times New Roman" w:hAnsi="Times New Roman" w:cs="Times New Roman"/>
          <w:sz w:val="20"/>
          <w:szCs w:val="20"/>
        </w:rPr>
        <w:br w:type="page"/>
      </w:r>
    </w:p>
    <w:p w:rsidR="00E831AD" w:rsidRPr="006A545F" w:rsidRDefault="00B81589" w:rsidP="006A545F">
      <w:pPr>
        <w:pStyle w:val="Heading4"/>
      </w:pPr>
      <w:bookmarkStart w:id="43" w:name="_Toc414563813"/>
      <w:r w:rsidRPr="006A545F">
        <w:rPr>
          <w:rStyle w:val="Heading4Char"/>
          <w:i/>
        </w:rPr>
        <w:lastRenderedPageBreak/>
        <w:t>Table</w:t>
      </w:r>
      <w:r w:rsidR="00330D60">
        <w:rPr>
          <w:rStyle w:val="Heading4Char"/>
          <w:i/>
        </w:rPr>
        <w:t xml:space="preserve"> 10</w:t>
      </w:r>
      <w:r w:rsidR="00E831AD" w:rsidRPr="006A545F">
        <w:rPr>
          <w:rStyle w:val="Heading4Char"/>
          <w:i/>
        </w:rPr>
        <w:t xml:space="preserve">. </w:t>
      </w:r>
      <w:r w:rsidR="00C93429" w:rsidRPr="006A545F">
        <w:rPr>
          <w:rStyle w:val="Heading4Char"/>
          <w:i/>
        </w:rPr>
        <w:t xml:space="preserve">2-2-1-1 </w:t>
      </w:r>
      <w:r w:rsidR="00923423" w:rsidRPr="006A545F">
        <w:rPr>
          <w:rStyle w:val="Heading4Char"/>
          <w:i/>
        </w:rPr>
        <w:t xml:space="preserve">Serial </w:t>
      </w:r>
      <w:r w:rsidR="00C93429" w:rsidRPr="006A545F">
        <w:rPr>
          <w:rStyle w:val="Heading4Char"/>
          <w:i/>
        </w:rPr>
        <w:t>M</w:t>
      </w:r>
      <w:r w:rsidR="00E831AD" w:rsidRPr="006A545F">
        <w:rPr>
          <w:rStyle w:val="Heading4Char"/>
          <w:i/>
        </w:rPr>
        <w:t xml:space="preserve">ediation </w:t>
      </w:r>
      <w:r w:rsidR="00C93429" w:rsidRPr="006A545F">
        <w:rPr>
          <w:rStyle w:val="Heading4Char"/>
          <w:i/>
        </w:rPr>
        <w:t>A</w:t>
      </w:r>
      <w:r w:rsidR="006A545F" w:rsidRPr="006A545F">
        <w:rPr>
          <w:rStyle w:val="Heading4Char"/>
          <w:i/>
        </w:rPr>
        <w:t>nalysi</w:t>
      </w:r>
      <w:r w:rsidR="00B91A32" w:rsidRPr="006A545F">
        <w:rPr>
          <w:rStyle w:val="Heading4Char"/>
          <w:i/>
        </w:rPr>
        <w:t xml:space="preserve">s </w:t>
      </w:r>
      <w:r w:rsidR="00C93429" w:rsidRPr="006A545F">
        <w:rPr>
          <w:rStyle w:val="Heading4Char"/>
          <w:i/>
        </w:rPr>
        <w:t>L</w:t>
      </w:r>
      <w:r w:rsidR="00E831AD" w:rsidRPr="006A545F">
        <w:rPr>
          <w:rStyle w:val="Heading4Char"/>
          <w:i/>
        </w:rPr>
        <w:t xml:space="preserve">inking ARC, </w:t>
      </w:r>
      <w:r w:rsidR="00C93429" w:rsidRPr="006A545F">
        <w:rPr>
          <w:rStyle w:val="Heading4Char"/>
          <w:i/>
        </w:rPr>
        <w:t>P</w:t>
      </w:r>
      <w:r w:rsidR="00E831AD" w:rsidRPr="006A545F">
        <w:rPr>
          <w:rStyle w:val="Heading4Char"/>
          <w:i/>
        </w:rPr>
        <w:t xml:space="preserve">roficiency </w:t>
      </w:r>
      <w:r w:rsidR="00C93429" w:rsidRPr="006A545F">
        <w:rPr>
          <w:rStyle w:val="Heading4Char"/>
          <w:i/>
        </w:rPr>
        <w:t>C</w:t>
      </w:r>
      <w:r w:rsidR="00E831AD" w:rsidRPr="006A545F">
        <w:rPr>
          <w:rStyle w:val="Heading4Char"/>
          <w:i/>
        </w:rPr>
        <w:t xml:space="preserve">ulture, </w:t>
      </w:r>
      <w:r w:rsidR="00C93429" w:rsidRPr="006A545F">
        <w:t>T</w:t>
      </w:r>
      <w:r w:rsidR="00231960" w:rsidRPr="006A545F">
        <w:t>ime</w:t>
      </w:r>
      <w:r w:rsidR="00E831AD" w:rsidRPr="006A545F">
        <w:t xml:space="preserve"> and </w:t>
      </w:r>
      <w:r w:rsidR="00C93429" w:rsidRPr="006A545F">
        <w:t>W</w:t>
      </w:r>
      <w:r w:rsidR="005164ED">
        <w:t xml:space="preserve">orkflow EBP </w:t>
      </w:r>
      <w:r w:rsidR="00C93429" w:rsidRPr="006A545F">
        <w:t>B</w:t>
      </w:r>
      <w:r w:rsidR="00E831AD" w:rsidRPr="006A545F">
        <w:t>arriers</w:t>
      </w:r>
      <w:r w:rsidR="001A304D">
        <w:t>,</w:t>
      </w:r>
      <w:r w:rsidR="00E831AD" w:rsidRPr="006A545F">
        <w:t xml:space="preserve"> and EBP </w:t>
      </w:r>
      <w:r w:rsidR="00C93429" w:rsidRPr="006A545F">
        <w:t>A</w:t>
      </w:r>
      <w:r w:rsidR="00E831AD" w:rsidRPr="006A545F">
        <w:t>doption</w:t>
      </w:r>
      <w:bookmarkEnd w:id="43"/>
      <w:r w:rsidR="00E831AD" w:rsidRPr="006A545F">
        <w:t xml:space="preserve"> </w:t>
      </w:r>
    </w:p>
    <w:tbl>
      <w:tblPr>
        <w:tblStyle w:val="TableGrid"/>
        <w:tblW w:w="1116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450"/>
        <w:gridCol w:w="720"/>
        <w:gridCol w:w="450"/>
        <w:gridCol w:w="180"/>
        <w:gridCol w:w="270"/>
        <w:gridCol w:w="630"/>
        <w:gridCol w:w="360"/>
        <w:gridCol w:w="180"/>
        <w:gridCol w:w="540"/>
        <w:gridCol w:w="180"/>
        <w:gridCol w:w="630"/>
        <w:gridCol w:w="450"/>
        <w:gridCol w:w="450"/>
        <w:gridCol w:w="540"/>
        <w:gridCol w:w="540"/>
        <w:gridCol w:w="270"/>
        <w:gridCol w:w="810"/>
        <w:gridCol w:w="720"/>
      </w:tblGrid>
      <w:tr w:rsidR="00E831AD" w:rsidRPr="0000155C" w:rsidTr="005164ED">
        <w:tc>
          <w:tcPr>
            <w:tcW w:w="2790" w:type="dxa"/>
            <w:tcBorders>
              <w:top w:val="single" w:sz="18" w:space="0" w:color="auto"/>
              <w:bottom w:val="single" w:sz="4" w:space="0" w:color="auto"/>
            </w:tcBorders>
          </w:tcPr>
          <w:p w:rsidR="00E831AD" w:rsidRPr="0000155C" w:rsidRDefault="00E831AD" w:rsidP="00DB324A">
            <w:pPr>
              <w:spacing w:line="360" w:lineRule="auto"/>
              <w:rPr>
                <w:rFonts w:ascii="Times New Roman" w:hAnsi="Times New Roman" w:cs="Times New Roman"/>
                <w:sz w:val="20"/>
                <w:szCs w:val="20"/>
              </w:rPr>
            </w:pPr>
          </w:p>
        </w:tc>
        <w:tc>
          <w:tcPr>
            <w:tcW w:w="8370" w:type="dxa"/>
            <w:gridSpan w:val="18"/>
            <w:tcBorders>
              <w:top w:val="single" w:sz="18"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Consequent</w:t>
            </w:r>
          </w:p>
        </w:tc>
      </w:tr>
      <w:tr w:rsidR="00E831AD" w:rsidRPr="0000155C" w:rsidTr="005164ED">
        <w:tc>
          <w:tcPr>
            <w:tcW w:w="2790" w:type="dxa"/>
            <w:tcBorders>
              <w:top w:val="single" w:sz="4" w:space="0" w:color="auto"/>
              <w:bottom w:val="single" w:sz="4" w:space="0" w:color="auto"/>
            </w:tcBorders>
          </w:tcPr>
          <w:p w:rsidR="00E831AD" w:rsidRPr="0000155C" w:rsidRDefault="00E831AD" w:rsidP="00DB324A">
            <w:pPr>
              <w:spacing w:line="360" w:lineRule="auto"/>
              <w:rPr>
                <w:rFonts w:ascii="Times New Roman" w:hAnsi="Times New Roman" w:cs="Times New Roman"/>
                <w:sz w:val="20"/>
                <w:szCs w:val="20"/>
              </w:rPr>
            </w:pPr>
          </w:p>
        </w:tc>
        <w:tc>
          <w:tcPr>
            <w:tcW w:w="450" w:type="dxa"/>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p>
        </w:tc>
        <w:tc>
          <w:tcPr>
            <w:tcW w:w="2250" w:type="dxa"/>
            <w:gridSpan w:val="5"/>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vertAlign w:val="superscript"/>
              </w:rPr>
            </w:pPr>
            <w:r w:rsidRPr="0000155C">
              <w:rPr>
                <w:rFonts w:ascii="Times New Roman" w:hAnsi="Times New Roman" w:cs="Times New Roman"/>
                <w:i/>
                <w:sz w:val="20"/>
                <w:szCs w:val="20"/>
              </w:rPr>
              <w:t>M</w:t>
            </w:r>
            <w:r w:rsidRPr="0000155C">
              <w:rPr>
                <w:rFonts w:ascii="Times New Roman" w:hAnsi="Times New Roman" w:cs="Times New Roman"/>
                <w:sz w:val="20"/>
                <w:szCs w:val="20"/>
                <w:vertAlign w:val="subscript"/>
              </w:rPr>
              <w:t xml:space="preserve">1 </w:t>
            </w:r>
            <w:r w:rsidR="0000155C">
              <w:rPr>
                <w:rFonts w:ascii="Times New Roman" w:hAnsi="Times New Roman" w:cs="Times New Roman"/>
                <w:sz w:val="20"/>
                <w:szCs w:val="20"/>
              </w:rPr>
              <w:t xml:space="preserve">(Proficiency </w:t>
            </w:r>
            <w:r w:rsidRPr="0000155C">
              <w:rPr>
                <w:rFonts w:ascii="Times New Roman" w:hAnsi="Times New Roman" w:cs="Times New Roman"/>
                <w:sz w:val="20"/>
                <w:szCs w:val="20"/>
              </w:rPr>
              <w:t>culture)</w:t>
            </w:r>
            <w:r w:rsidRPr="0000155C">
              <w:rPr>
                <w:rFonts w:ascii="Times New Roman" w:hAnsi="Times New Roman" w:cs="Times New Roman"/>
                <w:sz w:val="20"/>
                <w:szCs w:val="20"/>
                <w:vertAlign w:val="superscript"/>
              </w:rPr>
              <w:t>a</w:t>
            </w:r>
          </w:p>
          <w:p w:rsidR="00CA6D2D" w:rsidRPr="0000155C" w:rsidRDefault="00CA6D2D" w:rsidP="00DB324A">
            <w:pPr>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(T2)</w:t>
            </w:r>
          </w:p>
        </w:tc>
        <w:tc>
          <w:tcPr>
            <w:tcW w:w="540" w:type="dxa"/>
            <w:gridSpan w:val="2"/>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p>
        </w:tc>
        <w:tc>
          <w:tcPr>
            <w:tcW w:w="2250" w:type="dxa"/>
            <w:gridSpan w:val="5"/>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r w:rsidRPr="0000155C">
              <w:rPr>
                <w:rFonts w:ascii="Times New Roman" w:hAnsi="Times New Roman" w:cs="Times New Roman"/>
                <w:i/>
                <w:sz w:val="20"/>
                <w:szCs w:val="20"/>
              </w:rPr>
              <w:t>M</w:t>
            </w:r>
            <w:r w:rsidRPr="0000155C">
              <w:rPr>
                <w:rFonts w:ascii="Times New Roman" w:hAnsi="Times New Roman" w:cs="Times New Roman"/>
                <w:sz w:val="20"/>
                <w:szCs w:val="20"/>
                <w:vertAlign w:val="subscript"/>
              </w:rPr>
              <w:t xml:space="preserve">2 </w:t>
            </w:r>
            <w:r w:rsidRPr="0000155C">
              <w:rPr>
                <w:rFonts w:ascii="Times New Roman" w:hAnsi="Times New Roman" w:cs="Times New Roman"/>
                <w:sz w:val="20"/>
                <w:szCs w:val="20"/>
              </w:rPr>
              <w:t>(</w:t>
            </w:r>
            <w:r w:rsidR="008E6430" w:rsidRPr="0000155C">
              <w:rPr>
                <w:rFonts w:ascii="Times New Roman" w:hAnsi="Times New Roman" w:cs="Times New Roman"/>
                <w:sz w:val="20"/>
                <w:szCs w:val="20"/>
              </w:rPr>
              <w:t>T&amp;W</w:t>
            </w:r>
            <w:r w:rsidRPr="0000155C">
              <w:rPr>
                <w:rFonts w:ascii="Times New Roman" w:hAnsi="Times New Roman" w:cs="Times New Roman"/>
                <w:sz w:val="20"/>
                <w:szCs w:val="20"/>
              </w:rPr>
              <w:t xml:space="preserve"> </w:t>
            </w:r>
            <w:r w:rsidR="005164ED">
              <w:rPr>
                <w:rFonts w:ascii="Times New Roman" w:hAnsi="Times New Roman" w:cs="Times New Roman"/>
                <w:sz w:val="20"/>
                <w:szCs w:val="20"/>
              </w:rPr>
              <w:t xml:space="preserve">EBP </w:t>
            </w:r>
            <w:r w:rsidRPr="0000155C">
              <w:rPr>
                <w:rFonts w:ascii="Times New Roman" w:hAnsi="Times New Roman" w:cs="Times New Roman"/>
                <w:sz w:val="20"/>
                <w:szCs w:val="20"/>
              </w:rPr>
              <w:t>barriers)</w:t>
            </w:r>
            <w:r w:rsidRPr="0000155C">
              <w:rPr>
                <w:rFonts w:ascii="Times New Roman" w:hAnsi="Times New Roman" w:cs="Times New Roman"/>
                <w:sz w:val="20"/>
                <w:szCs w:val="20"/>
                <w:vertAlign w:val="superscript"/>
              </w:rPr>
              <w:t>b</w:t>
            </w:r>
          </w:p>
          <w:p w:rsidR="00CA6D2D" w:rsidRPr="0000155C" w:rsidRDefault="002F4DA4" w:rsidP="00DB324A">
            <w:pPr>
              <w:spacing w:line="360" w:lineRule="auto"/>
              <w:jc w:val="center"/>
              <w:rPr>
                <w:rFonts w:ascii="Times New Roman" w:hAnsi="Times New Roman" w:cs="Times New Roman"/>
                <w:b/>
                <w:sz w:val="20"/>
                <w:szCs w:val="20"/>
              </w:rPr>
            </w:pPr>
            <w:r w:rsidRPr="0000155C">
              <w:rPr>
                <w:rFonts w:ascii="Times New Roman" w:hAnsi="Times New Roman" w:cs="Times New Roman"/>
                <w:sz w:val="20"/>
                <w:szCs w:val="20"/>
              </w:rPr>
              <w:t>(T4</w:t>
            </w:r>
            <w:r w:rsidR="00CA6D2D" w:rsidRPr="0000155C">
              <w:rPr>
                <w:rFonts w:ascii="Times New Roman" w:hAnsi="Times New Roman" w:cs="Times New Roman"/>
                <w:sz w:val="20"/>
                <w:szCs w:val="20"/>
              </w:rPr>
              <w:t>)</w:t>
            </w:r>
          </w:p>
        </w:tc>
        <w:tc>
          <w:tcPr>
            <w:tcW w:w="540" w:type="dxa"/>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p>
        </w:tc>
        <w:tc>
          <w:tcPr>
            <w:tcW w:w="2340" w:type="dxa"/>
            <w:gridSpan w:val="4"/>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vertAlign w:val="superscript"/>
              </w:rPr>
            </w:pPr>
            <w:r w:rsidRPr="0000155C">
              <w:rPr>
                <w:rFonts w:ascii="Times New Roman" w:hAnsi="Times New Roman" w:cs="Times New Roman"/>
                <w:i/>
                <w:sz w:val="20"/>
                <w:szCs w:val="20"/>
              </w:rPr>
              <w:t>Y</w:t>
            </w:r>
            <w:r w:rsidRPr="0000155C">
              <w:rPr>
                <w:rFonts w:ascii="Times New Roman" w:hAnsi="Times New Roman" w:cs="Times New Roman"/>
                <w:sz w:val="20"/>
                <w:szCs w:val="20"/>
              </w:rPr>
              <w:t xml:space="preserve"> (EBP adoption)</w:t>
            </w:r>
            <w:r w:rsidRPr="0000155C">
              <w:rPr>
                <w:rFonts w:ascii="Times New Roman" w:hAnsi="Times New Roman" w:cs="Times New Roman"/>
                <w:sz w:val="20"/>
                <w:szCs w:val="20"/>
                <w:vertAlign w:val="superscript"/>
              </w:rPr>
              <w:t>c</w:t>
            </w:r>
          </w:p>
          <w:p w:rsidR="00CA6D2D" w:rsidRPr="0000155C" w:rsidRDefault="00CA6D2D" w:rsidP="00DB324A">
            <w:pPr>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(T4)</w:t>
            </w:r>
          </w:p>
        </w:tc>
      </w:tr>
      <w:tr w:rsidR="00E831AD" w:rsidRPr="0000155C" w:rsidTr="005164ED">
        <w:tc>
          <w:tcPr>
            <w:tcW w:w="2790" w:type="dxa"/>
            <w:tcBorders>
              <w:top w:val="single" w:sz="4" w:space="0" w:color="auto"/>
              <w:bottom w:val="single" w:sz="4" w:space="0" w:color="auto"/>
            </w:tcBorders>
          </w:tcPr>
          <w:p w:rsidR="00E831AD" w:rsidRPr="0000155C" w:rsidRDefault="00E831AD" w:rsidP="00DB324A">
            <w:pPr>
              <w:spacing w:line="360" w:lineRule="auto"/>
              <w:rPr>
                <w:rFonts w:ascii="Times New Roman" w:hAnsi="Times New Roman" w:cs="Times New Roman"/>
                <w:sz w:val="20"/>
                <w:szCs w:val="20"/>
              </w:rPr>
            </w:pPr>
            <w:r w:rsidRPr="0000155C">
              <w:rPr>
                <w:rFonts w:ascii="Times New Roman" w:hAnsi="Times New Roman" w:cs="Times New Roman"/>
                <w:sz w:val="20"/>
                <w:szCs w:val="20"/>
              </w:rPr>
              <w:t>Antecedent</w:t>
            </w:r>
          </w:p>
        </w:tc>
        <w:tc>
          <w:tcPr>
            <w:tcW w:w="450" w:type="dxa"/>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p>
        </w:tc>
        <w:tc>
          <w:tcPr>
            <w:tcW w:w="720" w:type="dxa"/>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i/>
                <w:sz w:val="20"/>
                <w:szCs w:val="20"/>
              </w:rPr>
            </w:pPr>
            <w:r w:rsidRPr="0000155C">
              <w:rPr>
                <w:rFonts w:ascii="Times New Roman" w:hAnsi="Times New Roman" w:cs="Times New Roman"/>
                <w:i/>
                <w:sz w:val="20"/>
                <w:szCs w:val="20"/>
              </w:rPr>
              <w:t>B</w:t>
            </w:r>
          </w:p>
        </w:tc>
        <w:tc>
          <w:tcPr>
            <w:tcW w:w="630" w:type="dxa"/>
            <w:gridSpan w:val="2"/>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i/>
                <w:sz w:val="20"/>
                <w:szCs w:val="20"/>
              </w:rPr>
            </w:pPr>
            <w:r w:rsidRPr="0000155C">
              <w:rPr>
                <w:rFonts w:ascii="Times New Roman" w:hAnsi="Times New Roman" w:cs="Times New Roman"/>
                <w:i/>
                <w:sz w:val="20"/>
                <w:szCs w:val="20"/>
              </w:rPr>
              <w:t>SE</w:t>
            </w:r>
          </w:p>
        </w:tc>
        <w:tc>
          <w:tcPr>
            <w:tcW w:w="900" w:type="dxa"/>
            <w:gridSpan w:val="2"/>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i/>
                <w:sz w:val="20"/>
                <w:szCs w:val="20"/>
              </w:rPr>
            </w:pPr>
            <w:r w:rsidRPr="0000155C">
              <w:rPr>
                <w:rFonts w:ascii="Times New Roman" w:hAnsi="Times New Roman" w:cs="Times New Roman"/>
                <w:i/>
                <w:sz w:val="20"/>
                <w:szCs w:val="20"/>
              </w:rPr>
              <w:t>p</w:t>
            </w:r>
          </w:p>
        </w:tc>
        <w:tc>
          <w:tcPr>
            <w:tcW w:w="540" w:type="dxa"/>
            <w:gridSpan w:val="2"/>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p>
        </w:tc>
        <w:tc>
          <w:tcPr>
            <w:tcW w:w="720" w:type="dxa"/>
            <w:gridSpan w:val="2"/>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r w:rsidRPr="0000155C">
              <w:rPr>
                <w:rFonts w:ascii="Times New Roman" w:hAnsi="Times New Roman" w:cs="Times New Roman"/>
                <w:i/>
                <w:sz w:val="20"/>
                <w:szCs w:val="20"/>
              </w:rPr>
              <w:t>γ</w:t>
            </w:r>
          </w:p>
        </w:tc>
        <w:tc>
          <w:tcPr>
            <w:tcW w:w="630" w:type="dxa"/>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i/>
                <w:sz w:val="20"/>
                <w:szCs w:val="20"/>
              </w:rPr>
            </w:pPr>
            <w:r w:rsidRPr="0000155C">
              <w:rPr>
                <w:rFonts w:ascii="Times New Roman" w:hAnsi="Times New Roman" w:cs="Times New Roman"/>
                <w:i/>
                <w:sz w:val="20"/>
                <w:szCs w:val="20"/>
              </w:rPr>
              <w:t>SE</w:t>
            </w:r>
          </w:p>
        </w:tc>
        <w:tc>
          <w:tcPr>
            <w:tcW w:w="900" w:type="dxa"/>
            <w:gridSpan w:val="2"/>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i/>
                <w:sz w:val="20"/>
                <w:szCs w:val="20"/>
              </w:rPr>
            </w:pPr>
            <w:r w:rsidRPr="0000155C">
              <w:rPr>
                <w:rFonts w:ascii="Times New Roman" w:hAnsi="Times New Roman" w:cs="Times New Roman"/>
                <w:i/>
                <w:sz w:val="20"/>
                <w:szCs w:val="20"/>
              </w:rPr>
              <w:t>p</w:t>
            </w:r>
          </w:p>
        </w:tc>
        <w:tc>
          <w:tcPr>
            <w:tcW w:w="540" w:type="dxa"/>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p>
        </w:tc>
        <w:tc>
          <w:tcPr>
            <w:tcW w:w="810" w:type="dxa"/>
            <w:gridSpan w:val="2"/>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sz w:val="20"/>
                <w:szCs w:val="20"/>
              </w:rPr>
            </w:pPr>
            <w:r w:rsidRPr="0000155C">
              <w:rPr>
                <w:rFonts w:ascii="Times New Roman" w:hAnsi="Times New Roman" w:cs="Times New Roman"/>
                <w:i/>
                <w:sz w:val="20"/>
                <w:szCs w:val="20"/>
              </w:rPr>
              <w:t>γ</w:t>
            </w:r>
          </w:p>
        </w:tc>
        <w:tc>
          <w:tcPr>
            <w:tcW w:w="810" w:type="dxa"/>
            <w:tcBorders>
              <w:top w:val="single" w:sz="4" w:space="0" w:color="auto"/>
              <w:bottom w:val="single" w:sz="4" w:space="0" w:color="auto"/>
            </w:tcBorders>
            <w:vAlign w:val="bottom"/>
          </w:tcPr>
          <w:p w:rsidR="00E831AD" w:rsidRPr="0000155C" w:rsidRDefault="00E831AD" w:rsidP="00DB324A">
            <w:pPr>
              <w:spacing w:line="360" w:lineRule="auto"/>
              <w:jc w:val="center"/>
              <w:rPr>
                <w:rFonts w:ascii="Times New Roman" w:hAnsi="Times New Roman" w:cs="Times New Roman"/>
                <w:i/>
                <w:sz w:val="20"/>
                <w:szCs w:val="20"/>
              </w:rPr>
            </w:pPr>
            <w:r w:rsidRPr="0000155C">
              <w:rPr>
                <w:rFonts w:ascii="Times New Roman" w:hAnsi="Times New Roman" w:cs="Times New Roman"/>
                <w:i/>
                <w:sz w:val="20"/>
                <w:szCs w:val="20"/>
              </w:rPr>
              <w:t>SE</w:t>
            </w:r>
          </w:p>
        </w:tc>
        <w:tc>
          <w:tcPr>
            <w:tcW w:w="720" w:type="dxa"/>
            <w:tcBorders>
              <w:top w:val="single" w:sz="4" w:space="0" w:color="auto"/>
              <w:bottom w:val="single" w:sz="4" w:space="0" w:color="auto"/>
            </w:tcBorders>
            <w:vAlign w:val="bottom"/>
          </w:tcPr>
          <w:p w:rsidR="00E831AD" w:rsidRPr="0000155C" w:rsidRDefault="00E831AD" w:rsidP="00DB324A">
            <w:pPr>
              <w:tabs>
                <w:tab w:val="center" w:pos="375"/>
              </w:tabs>
              <w:spacing w:line="360" w:lineRule="auto"/>
              <w:jc w:val="center"/>
              <w:rPr>
                <w:rFonts w:ascii="Times New Roman" w:hAnsi="Times New Roman" w:cs="Times New Roman"/>
                <w:i/>
                <w:sz w:val="20"/>
                <w:szCs w:val="20"/>
              </w:rPr>
            </w:pPr>
            <w:r w:rsidRPr="0000155C">
              <w:rPr>
                <w:rFonts w:ascii="Times New Roman" w:hAnsi="Times New Roman" w:cs="Times New Roman"/>
                <w:i/>
                <w:sz w:val="20"/>
                <w:szCs w:val="20"/>
              </w:rPr>
              <w:t>p</w:t>
            </w:r>
          </w:p>
        </w:tc>
      </w:tr>
      <w:tr w:rsidR="00E831AD" w:rsidRPr="0000155C" w:rsidTr="005164ED">
        <w:tc>
          <w:tcPr>
            <w:tcW w:w="2790" w:type="dxa"/>
          </w:tcPr>
          <w:p w:rsidR="00E831AD" w:rsidRPr="0000155C" w:rsidRDefault="00E831AD" w:rsidP="00DB324A">
            <w:pPr>
              <w:spacing w:line="360" w:lineRule="auto"/>
              <w:rPr>
                <w:rFonts w:ascii="Times New Roman" w:hAnsi="Times New Roman" w:cs="Times New Roman"/>
                <w:sz w:val="20"/>
                <w:szCs w:val="20"/>
              </w:rPr>
            </w:pPr>
            <w:r w:rsidRPr="0000155C">
              <w:rPr>
                <w:rFonts w:ascii="Times New Roman" w:hAnsi="Times New Roman" w:cs="Times New Roman"/>
                <w:i/>
                <w:sz w:val="20"/>
                <w:szCs w:val="20"/>
              </w:rPr>
              <w:t xml:space="preserve">   </w:t>
            </w:r>
            <w:r w:rsidRPr="0000155C">
              <w:rPr>
                <w:rFonts w:ascii="Times New Roman" w:hAnsi="Times New Roman" w:cs="Times New Roman"/>
                <w:sz w:val="20"/>
                <w:szCs w:val="20"/>
              </w:rPr>
              <w:t>ARC</w:t>
            </w:r>
          </w:p>
        </w:tc>
        <w:tc>
          <w:tcPr>
            <w:tcW w:w="450" w:type="dxa"/>
          </w:tcPr>
          <w:p w:rsidR="00E831AD" w:rsidRPr="0000155C" w:rsidRDefault="00E831AD" w:rsidP="00DB324A">
            <w:pPr>
              <w:spacing w:line="360" w:lineRule="auto"/>
              <w:jc w:val="right"/>
              <w:rPr>
                <w:rFonts w:ascii="Times New Roman" w:hAnsi="Times New Roman" w:cs="Times New Roman"/>
                <w:sz w:val="20"/>
                <w:szCs w:val="20"/>
                <w:vertAlign w:val="subscript"/>
              </w:rPr>
            </w:pPr>
            <w:r w:rsidRPr="0000155C">
              <w:rPr>
                <w:rFonts w:ascii="Times New Roman" w:hAnsi="Times New Roman" w:cs="Times New Roman"/>
                <w:i/>
                <w:sz w:val="20"/>
                <w:szCs w:val="20"/>
              </w:rPr>
              <w:t>a</w:t>
            </w:r>
            <w:r w:rsidRPr="0000155C">
              <w:rPr>
                <w:rFonts w:ascii="Times New Roman" w:hAnsi="Times New Roman" w:cs="Times New Roman"/>
                <w:sz w:val="20"/>
                <w:szCs w:val="20"/>
                <w:vertAlign w:val="subscript"/>
              </w:rPr>
              <w:t>1</w:t>
            </w:r>
          </w:p>
        </w:tc>
        <w:tc>
          <w:tcPr>
            <w:tcW w:w="720" w:type="dxa"/>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6.59</w:t>
            </w:r>
          </w:p>
        </w:tc>
        <w:tc>
          <w:tcPr>
            <w:tcW w:w="630" w:type="dxa"/>
            <w:gridSpan w:val="2"/>
          </w:tcPr>
          <w:p w:rsidR="00E831AD" w:rsidRPr="0000155C" w:rsidRDefault="007C11E8" w:rsidP="00DB324A">
            <w:pPr>
              <w:tabs>
                <w:tab w:val="decimal" w:pos="216"/>
              </w:tabs>
              <w:spacing w:line="360" w:lineRule="auto"/>
              <w:rPr>
                <w:rFonts w:ascii="Times New Roman" w:hAnsi="Times New Roman" w:cs="Times New Roman"/>
                <w:sz w:val="20"/>
                <w:szCs w:val="20"/>
              </w:rPr>
            </w:pPr>
            <w:r w:rsidRPr="0000155C">
              <w:rPr>
                <w:rFonts w:ascii="Times New Roman" w:hAnsi="Times New Roman" w:cs="Times New Roman"/>
                <w:sz w:val="20"/>
                <w:szCs w:val="20"/>
              </w:rPr>
              <w:t>2.28</w:t>
            </w:r>
          </w:p>
        </w:tc>
        <w:tc>
          <w:tcPr>
            <w:tcW w:w="900" w:type="dxa"/>
            <w:gridSpan w:val="2"/>
          </w:tcPr>
          <w:p w:rsidR="00E831AD" w:rsidRPr="0000155C" w:rsidRDefault="007C11E8" w:rsidP="00DB324A">
            <w:pPr>
              <w:tabs>
                <w:tab w:val="decimal" w:pos="172"/>
              </w:tabs>
              <w:spacing w:line="360" w:lineRule="auto"/>
              <w:rPr>
                <w:rFonts w:ascii="Times New Roman" w:hAnsi="Times New Roman" w:cs="Times New Roman"/>
                <w:sz w:val="20"/>
                <w:szCs w:val="20"/>
              </w:rPr>
            </w:pPr>
            <w:r w:rsidRPr="0000155C">
              <w:rPr>
                <w:rFonts w:ascii="Times New Roman" w:hAnsi="Times New Roman" w:cs="Times New Roman"/>
                <w:sz w:val="20"/>
                <w:szCs w:val="20"/>
              </w:rPr>
              <w:t>.015</w:t>
            </w:r>
          </w:p>
        </w:tc>
        <w:tc>
          <w:tcPr>
            <w:tcW w:w="540" w:type="dxa"/>
            <w:gridSpan w:val="2"/>
          </w:tcPr>
          <w:p w:rsidR="00E831AD" w:rsidRPr="0000155C" w:rsidRDefault="00E831AD" w:rsidP="00DB324A">
            <w:pPr>
              <w:tabs>
                <w:tab w:val="left" w:pos="216"/>
              </w:tabs>
              <w:spacing w:line="360" w:lineRule="auto"/>
              <w:jc w:val="right"/>
              <w:rPr>
                <w:rFonts w:ascii="Times New Roman" w:hAnsi="Times New Roman" w:cs="Times New Roman"/>
                <w:sz w:val="20"/>
                <w:szCs w:val="20"/>
              </w:rPr>
            </w:pPr>
            <w:r w:rsidRPr="0000155C">
              <w:rPr>
                <w:rFonts w:ascii="Times New Roman" w:hAnsi="Times New Roman" w:cs="Times New Roman"/>
                <w:i/>
                <w:sz w:val="20"/>
                <w:szCs w:val="20"/>
              </w:rPr>
              <w:t>a</w:t>
            </w:r>
            <w:r w:rsidRPr="0000155C">
              <w:rPr>
                <w:rFonts w:ascii="Times New Roman" w:hAnsi="Times New Roman" w:cs="Times New Roman"/>
                <w:sz w:val="20"/>
                <w:szCs w:val="20"/>
                <w:vertAlign w:val="subscript"/>
              </w:rPr>
              <w:t>2</w:t>
            </w:r>
          </w:p>
        </w:tc>
        <w:tc>
          <w:tcPr>
            <w:tcW w:w="720" w:type="dxa"/>
            <w:gridSpan w:val="2"/>
          </w:tcPr>
          <w:p w:rsidR="00E831AD" w:rsidRPr="0000155C" w:rsidRDefault="007C11E8" w:rsidP="00DB324A">
            <w:pPr>
              <w:tabs>
                <w:tab w:val="decimal" w:pos="192"/>
              </w:tabs>
              <w:spacing w:line="360" w:lineRule="auto"/>
              <w:rPr>
                <w:rFonts w:ascii="Times New Roman" w:hAnsi="Times New Roman" w:cs="Times New Roman"/>
                <w:sz w:val="20"/>
                <w:szCs w:val="20"/>
              </w:rPr>
            </w:pPr>
            <w:r w:rsidRPr="0000155C">
              <w:rPr>
                <w:rFonts w:ascii="Times New Roman" w:hAnsi="Times New Roman" w:cs="Times New Roman"/>
                <w:sz w:val="20"/>
                <w:szCs w:val="20"/>
              </w:rPr>
              <w:t>.47</w:t>
            </w:r>
          </w:p>
        </w:tc>
        <w:tc>
          <w:tcPr>
            <w:tcW w:w="630" w:type="dxa"/>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.22</w:t>
            </w:r>
          </w:p>
        </w:tc>
        <w:tc>
          <w:tcPr>
            <w:tcW w:w="900" w:type="dxa"/>
            <w:gridSpan w:val="2"/>
          </w:tcPr>
          <w:p w:rsidR="00E831AD" w:rsidRPr="0000155C" w:rsidRDefault="007C11E8" w:rsidP="00DB324A">
            <w:pPr>
              <w:tabs>
                <w:tab w:val="decimal" w:pos="172"/>
              </w:tabs>
              <w:spacing w:line="360" w:lineRule="auto"/>
              <w:rPr>
                <w:rFonts w:ascii="Times New Roman" w:hAnsi="Times New Roman" w:cs="Times New Roman"/>
                <w:sz w:val="20"/>
                <w:szCs w:val="20"/>
              </w:rPr>
            </w:pPr>
            <w:r w:rsidRPr="0000155C">
              <w:rPr>
                <w:rFonts w:ascii="Times New Roman" w:hAnsi="Times New Roman" w:cs="Times New Roman"/>
                <w:sz w:val="20"/>
                <w:szCs w:val="20"/>
              </w:rPr>
              <w:t>.034</w:t>
            </w:r>
          </w:p>
        </w:tc>
        <w:tc>
          <w:tcPr>
            <w:tcW w:w="540" w:type="dxa"/>
          </w:tcPr>
          <w:p w:rsidR="00E831AD" w:rsidRPr="0000155C" w:rsidRDefault="00E831AD" w:rsidP="00DB324A">
            <w:pPr>
              <w:tabs>
                <w:tab w:val="left" w:pos="216"/>
              </w:tabs>
              <w:spacing w:line="360" w:lineRule="auto"/>
              <w:jc w:val="right"/>
              <w:rPr>
                <w:rFonts w:ascii="Times New Roman" w:hAnsi="Times New Roman" w:cs="Times New Roman"/>
                <w:i/>
                <w:sz w:val="20"/>
                <w:szCs w:val="20"/>
              </w:rPr>
            </w:pPr>
            <w:r w:rsidRPr="0000155C">
              <w:rPr>
                <w:rFonts w:ascii="Times New Roman" w:hAnsi="Times New Roman" w:cs="Times New Roman"/>
                <w:i/>
                <w:sz w:val="20"/>
                <w:szCs w:val="20"/>
              </w:rPr>
              <w:t>c'</w:t>
            </w:r>
          </w:p>
        </w:tc>
        <w:tc>
          <w:tcPr>
            <w:tcW w:w="810" w:type="dxa"/>
            <w:gridSpan w:val="2"/>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1.40</w:t>
            </w:r>
          </w:p>
        </w:tc>
        <w:tc>
          <w:tcPr>
            <w:tcW w:w="810" w:type="dxa"/>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.58</w:t>
            </w:r>
          </w:p>
        </w:tc>
        <w:tc>
          <w:tcPr>
            <w:tcW w:w="720" w:type="dxa"/>
          </w:tcPr>
          <w:p w:rsidR="00E831AD" w:rsidRPr="0000155C" w:rsidRDefault="007C11E8" w:rsidP="0000155C">
            <w:pPr>
              <w:tabs>
                <w:tab w:val="decimal" w:pos="72"/>
              </w:tabs>
              <w:spacing w:line="360" w:lineRule="auto"/>
              <w:rPr>
                <w:rFonts w:ascii="Times New Roman" w:hAnsi="Times New Roman" w:cs="Times New Roman"/>
                <w:sz w:val="20"/>
                <w:szCs w:val="20"/>
              </w:rPr>
            </w:pPr>
            <w:r w:rsidRPr="0000155C">
              <w:rPr>
                <w:rFonts w:ascii="Times New Roman" w:hAnsi="Times New Roman" w:cs="Times New Roman"/>
                <w:sz w:val="20"/>
                <w:szCs w:val="20"/>
              </w:rPr>
              <w:t>.015</w:t>
            </w:r>
          </w:p>
        </w:tc>
      </w:tr>
      <w:tr w:rsidR="00E831AD" w:rsidRPr="0000155C" w:rsidTr="005164ED">
        <w:tc>
          <w:tcPr>
            <w:tcW w:w="2790" w:type="dxa"/>
          </w:tcPr>
          <w:p w:rsidR="00E831AD" w:rsidRPr="0000155C" w:rsidRDefault="00E831AD" w:rsidP="00DB324A">
            <w:pPr>
              <w:spacing w:line="360" w:lineRule="auto"/>
              <w:rPr>
                <w:rFonts w:ascii="Times New Roman" w:hAnsi="Times New Roman" w:cs="Times New Roman"/>
                <w:sz w:val="20"/>
                <w:szCs w:val="20"/>
              </w:rPr>
            </w:pPr>
            <w:r w:rsidRPr="0000155C">
              <w:rPr>
                <w:rFonts w:ascii="Times New Roman" w:hAnsi="Times New Roman" w:cs="Times New Roman"/>
                <w:i/>
                <w:sz w:val="20"/>
                <w:szCs w:val="20"/>
              </w:rPr>
              <w:t xml:space="preserve">   </w:t>
            </w:r>
            <w:r w:rsidRPr="0000155C">
              <w:rPr>
                <w:rFonts w:ascii="Times New Roman" w:hAnsi="Times New Roman" w:cs="Times New Roman"/>
                <w:sz w:val="20"/>
                <w:szCs w:val="20"/>
              </w:rPr>
              <w:t>Proficiency culture (T2)</w:t>
            </w:r>
          </w:p>
        </w:tc>
        <w:tc>
          <w:tcPr>
            <w:tcW w:w="450" w:type="dxa"/>
          </w:tcPr>
          <w:p w:rsidR="00E831AD" w:rsidRPr="0000155C" w:rsidRDefault="00E831AD" w:rsidP="00DB324A">
            <w:pPr>
              <w:spacing w:line="360" w:lineRule="auto"/>
              <w:rPr>
                <w:rFonts w:ascii="Times New Roman" w:hAnsi="Times New Roman" w:cs="Times New Roman"/>
                <w:sz w:val="20"/>
                <w:szCs w:val="20"/>
              </w:rPr>
            </w:pPr>
          </w:p>
        </w:tc>
        <w:tc>
          <w:tcPr>
            <w:tcW w:w="720" w:type="dxa"/>
          </w:tcPr>
          <w:p w:rsidR="00E831AD" w:rsidRPr="0000155C" w:rsidRDefault="00E831AD"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gridSpan w:val="2"/>
          </w:tcPr>
          <w:p w:rsidR="00E831AD" w:rsidRPr="0000155C" w:rsidRDefault="00E831AD"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900" w:type="dxa"/>
            <w:gridSpan w:val="2"/>
          </w:tcPr>
          <w:p w:rsidR="00E831AD" w:rsidRPr="0000155C" w:rsidRDefault="00E831AD"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540" w:type="dxa"/>
            <w:gridSpan w:val="2"/>
          </w:tcPr>
          <w:p w:rsidR="00E831AD" w:rsidRPr="0000155C" w:rsidRDefault="00E831AD" w:rsidP="00DB324A">
            <w:pPr>
              <w:tabs>
                <w:tab w:val="left" w:pos="216"/>
              </w:tabs>
              <w:spacing w:line="360" w:lineRule="auto"/>
              <w:jc w:val="right"/>
              <w:rPr>
                <w:rFonts w:ascii="Times New Roman" w:hAnsi="Times New Roman" w:cs="Times New Roman"/>
                <w:sz w:val="20"/>
                <w:szCs w:val="20"/>
              </w:rPr>
            </w:pPr>
            <w:r w:rsidRPr="0000155C">
              <w:rPr>
                <w:rFonts w:ascii="Times New Roman" w:hAnsi="Times New Roman" w:cs="Times New Roman"/>
                <w:i/>
                <w:sz w:val="20"/>
                <w:szCs w:val="20"/>
              </w:rPr>
              <w:t>d</w:t>
            </w:r>
            <w:r w:rsidRPr="0000155C">
              <w:rPr>
                <w:rFonts w:ascii="Times New Roman" w:hAnsi="Times New Roman" w:cs="Times New Roman"/>
                <w:sz w:val="20"/>
                <w:szCs w:val="20"/>
                <w:vertAlign w:val="subscript"/>
              </w:rPr>
              <w:t>21</w:t>
            </w:r>
          </w:p>
        </w:tc>
        <w:tc>
          <w:tcPr>
            <w:tcW w:w="720" w:type="dxa"/>
            <w:gridSpan w:val="2"/>
          </w:tcPr>
          <w:p w:rsidR="00E831AD" w:rsidRPr="0000155C" w:rsidRDefault="007C11E8" w:rsidP="00DB324A">
            <w:pPr>
              <w:tabs>
                <w:tab w:val="decimal" w:pos="192"/>
              </w:tabs>
              <w:spacing w:line="360" w:lineRule="auto"/>
              <w:rPr>
                <w:rFonts w:ascii="Times New Roman" w:hAnsi="Times New Roman" w:cs="Times New Roman"/>
                <w:sz w:val="20"/>
                <w:szCs w:val="20"/>
              </w:rPr>
            </w:pPr>
            <w:r w:rsidRPr="0000155C">
              <w:rPr>
                <w:rFonts w:ascii="Times New Roman" w:hAnsi="Times New Roman" w:cs="Times New Roman"/>
                <w:sz w:val="20"/>
                <w:szCs w:val="20"/>
              </w:rPr>
              <w:t>-.14</w:t>
            </w:r>
          </w:p>
        </w:tc>
        <w:tc>
          <w:tcPr>
            <w:tcW w:w="630" w:type="dxa"/>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.02</w:t>
            </w:r>
          </w:p>
        </w:tc>
        <w:tc>
          <w:tcPr>
            <w:tcW w:w="900" w:type="dxa"/>
            <w:gridSpan w:val="2"/>
          </w:tcPr>
          <w:p w:rsidR="00E831AD" w:rsidRPr="0000155C" w:rsidRDefault="007C11E8" w:rsidP="00DB324A">
            <w:pPr>
              <w:tabs>
                <w:tab w:val="decimal" w:pos="172"/>
              </w:tabs>
              <w:spacing w:line="360" w:lineRule="auto"/>
              <w:rPr>
                <w:rFonts w:ascii="Times New Roman" w:hAnsi="Times New Roman" w:cs="Times New Roman"/>
                <w:sz w:val="20"/>
                <w:szCs w:val="20"/>
              </w:rPr>
            </w:pPr>
            <w:r w:rsidRPr="0000155C">
              <w:rPr>
                <w:rFonts w:ascii="Times New Roman" w:hAnsi="Times New Roman" w:cs="Times New Roman"/>
                <w:sz w:val="20"/>
                <w:szCs w:val="20"/>
              </w:rPr>
              <w:t>&lt;.001</w:t>
            </w:r>
          </w:p>
        </w:tc>
        <w:tc>
          <w:tcPr>
            <w:tcW w:w="540" w:type="dxa"/>
          </w:tcPr>
          <w:p w:rsidR="00E831AD" w:rsidRPr="0000155C" w:rsidRDefault="00E831AD" w:rsidP="00DB324A">
            <w:pPr>
              <w:tabs>
                <w:tab w:val="left" w:pos="216"/>
              </w:tabs>
              <w:spacing w:line="360" w:lineRule="auto"/>
              <w:jc w:val="right"/>
              <w:rPr>
                <w:rFonts w:ascii="Times New Roman" w:hAnsi="Times New Roman" w:cs="Times New Roman"/>
                <w:sz w:val="20"/>
                <w:szCs w:val="20"/>
              </w:rPr>
            </w:pPr>
            <w:r w:rsidRPr="0000155C">
              <w:rPr>
                <w:rFonts w:ascii="Times New Roman" w:hAnsi="Times New Roman" w:cs="Times New Roman"/>
                <w:i/>
                <w:sz w:val="20"/>
                <w:szCs w:val="20"/>
              </w:rPr>
              <w:t>b</w:t>
            </w:r>
            <w:r w:rsidRPr="0000155C">
              <w:rPr>
                <w:rFonts w:ascii="Times New Roman" w:hAnsi="Times New Roman" w:cs="Times New Roman"/>
                <w:sz w:val="20"/>
                <w:szCs w:val="20"/>
                <w:vertAlign w:val="subscript"/>
              </w:rPr>
              <w:t>1</w:t>
            </w:r>
          </w:p>
        </w:tc>
        <w:tc>
          <w:tcPr>
            <w:tcW w:w="810" w:type="dxa"/>
            <w:gridSpan w:val="2"/>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-.05</w:t>
            </w:r>
          </w:p>
        </w:tc>
        <w:tc>
          <w:tcPr>
            <w:tcW w:w="810" w:type="dxa"/>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.09</w:t>
            </w:r>
          </w:p>
        </w:tc>
        <w:tc>
          <w:tcPr>
            <w:tcW w:w="720" w:type="dxa"/>
          </w:tcPr>
          <w:p w:rsidR="00E831AD" w:rsidRPr="0000155C" w:rsidRDefault="007C11E8" w:rsidP="0000155C">
            <w:pPr>
              <w:tabs>
                <w:tab w:val="decimal" w:pos="72"/>
              </w:tabs>
              <w:spacing w:line="360" w:lineRule="auto"/>
              <w:rPr>
                <w:rFonts w:ascii="Times New Roman" w:hAnsi="Times New Roman" w:cs="Times New Roman"/>
                <w:sz w:val="20"/>
                <w:szCs w:val="20"/>
              </w:rPr>
            </w:pPr>
            <w:r w:rsidRPr="0000155C">
              <w:rPr>
                <w:rFonts w:ascii="Times New Roman" w:hAnsi="Times New Roman" w:cs="Times New Roman"/>
                <w:sz w:val="20"/>
                <w:szCs w:val="20"/>
              </w:rPr>
              <w:t>.527</w:t>
            </w:r>
          </w:p>
        </w:tc>
      </w:tr>
      <w:tr w:rsidR="00E831AD" w:rsidRPr="0000155C" w:rsidTr="005164ED">
        <w:tc>
          <w:tcPr>
            <w:tcW w:w="2790" w:type="dxa"/>
          </w:tcPr>
          <w:p w:rsidR="00E831AD" w:rsidRPr="0000155C" w:rsidRDefault="00E831AD" w:rsidP="00DB324A">
            <w:pPr>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w:t>
            </w:r>
            <w:r w:rsidR="008E6430" w:rsidRPr="0000155C">
              <w:rPr>
                <w:rFonts w:ascii="Times New Roman" w:hAnsi="Times New Roman" w:cs="Times New Roman"/>
                <w:sz w:val="20"/>
                <w:szCs w:val="20"/>
              </w:rPr>
              <w:t xml:space="preserve">T&amp;W </w:t>
            </w:r>
            <w:r w:rsidR="005164ED">
              <w:rPr>
                <w:rFonts w:ascii="Times New Roman" w:hAnsi="Times New Roman" w:cs="Times New Roman"/>
                <w:sz w:val="20"/>
                <w:szCs w:val="20"/>
              </w:rPr>
              <w:t xml:space="preserve">EBP </w:t>
            </w:r>
            <w:r w:rsidRPr="0000155C">
              <w:rPr>
                <w:rFonts w:ascii="Times New Roman" w:hAnsi="Times New Roman" w:cs="Times New Roman"/>
                <w:sz w:val="20"/>
                <w:szCs w:val="20"/>
              </w:rPr>
              <w:t>barriers</w:t>
            </w:r>
            <w:r w:rsidR="00F34564" w:rsidRPr="0000155C">
              <w:rPr>
                <w:rFonts w:ascii="Times New Roman" w:hAnsi="Times New Roman" w:cs="Times New Roman"/>
                <w:sz w:val="20"/>
                <w:szCs w:val="20"/>
              </w:rPr>
              <w:t>-BG</w:t>
            </w:r>
            <w:r w:rsidRPr="0000155C">
              <w:rPr>
                <w:rFonts w:ascii="Times New Roman" w:hAnsi="Times New Roman" w:cs="Times New Roman"/>
                <w:sz w:val="20"/>
                <w:szCs w:val="20"/>
              </w:rPr>
              <w:t xml:space="preserve"> (T4)</w:t>
            </w:r>
            <w:r w:rsidRPr="0000155C">
              <w:rPr>
                <w:rFonts w:ascii="Times New Roman" w:hAnsi="Times New Roman" w:cs="Times New Roman"/>
                <w:sz w:val="20"/>
                <w:szCs w:val="20"/>
                <w:vertAlign w:val="superscript"/>
              </w:rPr>
              <w:t>d</w:t>
            </w:r>
          </w:p>
        </w:tc>
        <w:tc>
          <w:tcPr>
            <w:tcW w:w="450" w:type="dxa"/>
          </w:tcPr>
          <w:p w:rsidR="00E831AD" w:rsidRPr="0000155C" w:rsidRDefault="00E831AD" w:rsidP="00DB324A">
            <w:pPr>
              <w:spacing w:line="360" w:lineRule="auto"/>
              <w:rPr>
                <w:rFonts w:ascii="Times New Roman" w:hAnsi="Times New Roman" w:cs="Times New Roman"/>
                <w:sz w:val="20"/>
                <w:szCs w:val="20"/>
              </w:rPr>
            </w:pPr>
          </w:p>
        </w:tc>
        <w:tc>
          <w:tcPr>
            <w:tcW w:w="720" w:type="dxa"/>
          </w:tcPr>
          <w:p w:rsidR="00E831AD" w:rsidRPr="0000155C" w:rsidRDefault="00E831AD"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gridSpan w:val="2"/>
          </w:tcPr>
          <w:p w:rsidR="00E831AD" w:rsidRPr="0000155C" w:rsidRDefault="00E831AD"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900" w:type="dxa"/>
            <w:gridSpan w:val="2"/>
          </w:tcPr>
          <w:p w:rsidR="00E831AD" w:rsidRPr="0000155C" w:rsidRDefault="00E831AD"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540" w:type="dxa"/>
            <w:gridSpan w:val="2"/>
          </w:tcPr>
          <w:p w:rsidR="00E831AD" w:rsidRPr="0000155C" w:rsidRDefault="00E831AD" w:rsidP="00DB324A">
            <w:pPr>
              <w:tabs>
                <w:tab w:val="left" w:pos="216"/>
              </w:tabs>
              <w:spacing w:line="360" w:lineRule="auto"/>
              <w:jc w:val="right"/>
              <w:rPr>
                <w:rFonts w:ascii="Times New Roman" w:hAnsi="Times New Roman" w:cs="Times New Roman"/>
                <w:sz w:val="20"/>
                <w:szCs w:val="20"/>
              </w:rPr>
            </w:pPr>
          </w:p>
        </w:tc>
        <w:tc>
          <w:tcPr>
            <w:tcW w:w="720" w:type="dxa"/>
            <w:gridSpan w:val="2"/>
          </w:tcPr>
          <w:p w:rsidR="00E831AD" w:rsidRPr="0000155C" w:rsidRDefault="00E831AD" w:rsidP="00DB324A">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630" w:type="dxa"/>
          </w:tcPr>
          <w:p w:rsidR="00E831AD" w:rsidRPr="0000155C" w:rsidRDefault="00E831AD" w:rsidP="00DB324A">
            <w:pPr>
              <w:pStyle w:val="ListParagraph"/>
              <w:numPr>
                <w:ilvl w:val="0"/>
                <w:numId w:val="14"/>
              </w:numPr>
              <w:tabs>
                <w:tab w:val="decimal" w:pos="157"/>
                <w:tab w:val="decimal" w:pos="188"/>
              </w:tabs>
              <w:spacing w:line="360" w:lineRule="auto"/>
              <w:ind w:hanging="501"/>
              <w:rPr>
                <w:rFonts w:ascii="Times New Roman" w:hAnsi="Times New Roman" w:cs="Times New Roman"/>
                <w:sz w:val="20"/>
                <w:szCs w:val="20"/>
              </w:rPr>
            </w:pPr>
          </w:p>
        </w:tc>
        <w:tc>
          <w:tcPr>
            <w:tcW w:w="900" w:type="dxa"/>
            <w:gridSpan w:val="2"/>
          </w:tcPr>
          <w:p w:rsidR="00E831AD" w:rsidRPr="0000155C" w:rsidRDefault="00E831AD"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540" w:type="dxa"/>
          </w:tcPr>
          <w:p w:rsidR="00E831AD" w:rsidRPr="0000155C" w:rsidRDefault="00E831AD" w:rsidP="00DB324A">
            <w:pPr>
              <w:tabs>
                <w:tab w:val="left" w:pos="216"/>
              </w:tabs>
              <w:spacing w:line="360" w:lineRule="auto"/>
              <w:jc w:val="right"/>
              <w:rPr>
                <w:rFonts w:ascii="Times New Roman" w:hAnsi="Times New Roman" w:cs="Times New Roman"/>
                <w:i/>
                <w:sz w:val="20"/>
                <w:szCs w:val="20"/>
              </w:rPr>
            </w:pPr>
            <w:r w:rsidRPr="0000155C">
              <w:rPr>
                <w:rFonts w:ascii="Times New Roman" w:hAnsi="Times New Roman" w:cs="Times New Roman"/>
                <w:i/>
                <w:sz w:val="20"/>
                <w:szCs w:val="20"/>
              </w:rPr>
              <w:t>b</w:t>
            </w:r>
            <w:r w:rsidRPr="0000155C">
              <w:rPr>
                <w:rFonts w:ascii="Times New Roman" w:hAnsi="Times New Roman" w:cs="Times New Roman"/>
                <w:sz w:val="20"/>
                <w:szCs w:val="20"/>
                <w:vertAlign w:val="subscript"/>
              </w:rPr>
              <w:t>2</w:t>
            </w:r>
          </w:p>
        </w:tc>
        <w:tc>
          <w:tcPr>
            <w:tcW w:w="810" w:type="dxa"/>
            <w:gridSpan w:val="2"/>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-1.43</w:t>
            </w:r>
          </w:p>
        </w:tc>
        <w:tc>
          <w:tcPr>
            <w:tcW w:w="810" w:type="dxa"/>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.64</w:t>
            </w:r>
          </w:p>
        </w:tc>
        <w:tc>
          <w:tcPr>
            <w:tcW w:w="720" w:type="dxa"/>
          </w:tcPr>
          <w:p w:rsidR="00E831AD" w:rsidRPr="0000155C" w:rsidRDefault="007C11E8" w:rsidP="0000155C">
            <w:pPr>
              <w:tabs>
                <w:tab w:val="decimal" w:pos="72"/>
              </w:tabs>
              <w:spacing w:line="360" w:lineRule="auto"/>
              <w:rPr>
                <w:rFonts w:ascii="Times New Roman" w:hAnsi="Times New Roman" w:cs="Times New Roman"/>
                <w:sz w:val="20"/>
                <w:szCs w:val="20"/>
              </w:rPr>
            </w:pPr>
            <w:r w:rsidRPr="0000155C">
              <w:rPr>
                <w:rFonts w:ascii="Times New Roman" w:hAnsi="Times New Roman" w:cs="Times New Roman"/>
                <w:sz w:val="20"/>
                <w:szCs w:val="20"/>
              </w:rPr>
              <w:t>.025</w:t>
            </w:r>
          </w:p>
        </w:tc>
      </w:tr>
      <w:tr w:rsidR="00F06B57" w:rsidRPr="0000155C" w:rsidTr="005164ED">
        <w:tc>
          <w:tcPr>
            <w:tcW w:w="2790" w:type="dxa"/>
          </w:tcPr>
          <w:p w:rsidR="00F06B57" w:rsidRPr="0000155C" w:rsidRDefault="00F06B57" w:rsidP="00CA6169">
            <w:pPr>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T&amp;W </w:t>
            </w:r>
            <w:r w:rsidR="005164ED">
              <w:rPr>
                <w:rFonts w:ascii="Times New Roman" w:hAnsi="Times New Roman" w:cs="Times New Roman"/>
                <w:sz w:val="20"/>
                <w:szCs w:val="20"/>
              </w:rPr>
              <w:t xml:space="preserve">EBP </w:t>
            </w:r>
            <w:r w:rsidRPr="0000155C">
              <w:rPr>
                <w:rFonts w:ascii="Times New Roman" w:hAnsi="Times New Roman" w:cs="Times New Roman"/>
                <w:sz w:val="20"/>
                <w:szCs w:val="20"/>
              </w:rPr>
              <w:t>barriers-WG (T4)</w:t>
            </w:r>
            <w:r w:rsidRPr="0000155C">
              <w:rPr>
                <w:rFonts w:ascii="Times New Roman" w:hAnsi="Times New Roman" w:cs="Times New Roman"/>
                <w:sz w:val="20"/>
                <w:szCs w:val="20"/>
                <w:vertAlign w:val="superscript"/>
              </w:rPr>
              <w:t>d</w:t>
            </w:r>
          </w:p>
        </w:tc>
        <w:tc>
          <w:tcPr>
            <w:tcW w:w="450" w:type="dxa"/>
          </w:tcPr>
          <w:p w:rsidR="00F06B57" w:rsidRPr="0000155C" w:rsidRDefault="00F06B57" w:rsidP="00CA6169">
            <w:pPr>
              <w:spacing w:line="360" w:lineRule="auto"/>
              <w:rPr>
                <w:rFonts w:ascii="Times New Roman" w:hAnsi="Times New Roman" w:cs="Times New Roman"/>
                <w:sz w:val="20"/>
                <w:szCs w:val="20"/>
              </w:rPr>
            </w:pPr>
          </w:p>
        </w:tc>
        <w:tc>
          <w:tcPr>
            <w:tcW w:w="720" w:type="dxa"/>
          </w:tcPr>
          <w:p w:rsidR="00F06B57" w:rsidRPr="0000155C" w:rsidRDefault="00F06B57"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gridSpan w:val="2"/>
          </w:tcPr>
          <w:p w:rsidR="00F06B57" w:rsidRPr="0000155C" w:rsidRDefault="00F06B57"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900" w:type="dxa"/>
            <w:gridSpan w:val="2"/>
          </w:tcPr>
          <w:p w:rsidR="00F06B57" w:rsidRPr="0000155C" w:rsidRDefault="00F06B57" w:rsidP="00CA6169">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540" w:type="dxa"/>
            <w:gridSpan w:val="2"/>
          </w:tcPr>
          <w:p w:rsidR="00F06B57" w:rsidRPr="0000155C" w:rsidRDefault="00F06B57" w:rsidP="00CA6169">
            <w:pPr>
              <w:tabs>
                <w:tab w:val="left" w:pos="216"/>
              </w:tabs>
              <w:spacing w:line="360" w:lineRule="auto"/>
              <w:jc w:val="right"/>
              <w:rPr>
                <w:rFonts w:ascii="Times New Roman" w:hAnsi="Times New Roman" w:cs="Times New Roman"/>
                <w:sz w:val="20"/>
                <w:szCs w:val="20"/>
              </w:rPr>
            </w:pPr>
          </w:p>
        </w:tc>
        <w:tc>
          <w:tcPr>
            <w:tcW w:w="720" w:type="dxa"/>
            <w:gridSpan w:val="2"/>
          </w:tcPr>
          <w:p w:rsidR="00F06B57" w:rsidRPr="0000155C" w:rsidRDefault="00F06B57" w:rsidP="00CA6169">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630" w:type="dxa"/>
          </w:tcPr>
          <w:p w:rsidR="00F06B57" w:rsidRPr="0000155C" w:rsidRDefault="00F06B57" w:rsidP="00CA6169">
            <w:pPr>
              <w:pStyle w:val="ListParagraph"/>
              <w:numPr>
                <w:ilvl w:val="0"/>
                <w:numId w:val="14"/>
              </w:numPr>
              <w:tabs>
                <w:tab w:val="decimal" w:pos="157"/>
                <w:tab w:val="decimal" w:pos="188"/>
              </w:tabs>
              <w:spacing w:line="360" w:lineRule="auto"/>
              <w:ind w:hanging="501"/>
              <w:rPr>
                <w:rFonts w:ascii="Times New Roman" w:hAnsi="Times New Roman" w:cs="Times New Roman"/>
                <w:sz w:val="20"/>
                <w:szCs w:val="20"/>
              </w:rPr>
            </w:pPr>
          </w:p>
        </w:tc>
        <w:tc>
          <w:tcPr>
            <w:tcW w:w="900" w:type="dxa"/>
            <w:gridSpan w:val="2"/>
          </w:tcPr>
          <w:p w:rsidR="00F06B57" w:rsidRPr="0000155C" w:rsidRDefault="00F06B57" w:rsidP="00CA6169">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540" w:type="dxa"/>
          </w:tcPr>
          <w:p w:rsidR="00F06B57" w:rsidRPr="0000155C" w:rsidRDefault="00F06B57" w:rsidP="00CA6169">
            <w:pPr>
              <w:tabs>
                <w:tab w:val="left" w:pos="216"/>
              </w:tabs>
              <w:spacing w:line="360" w:lineRule="auto"/>
              <w:jc w:val="right"/>
              <w:rPr>
                <w:rFonts w:ascii="Times New Roman" w:hAnsi="Times New Roman" w:cs="Times New Roman"/>
                <w:i/>
                <w:sz w:val="20"/>
                <w:szCs w:val="20"/>
              </w:rPr>
            </w:pPr>
          </w:p>
        </w:tc>
        <w:tc>
          <w:tcPr>
            <w:tcW w:w="810" w:type="dxa"/>
            <w:gridSpan w:val="2"/>
          </w:tcPr>
          <w:p w:rsidR="00F06B57" w:rsidRPr="0000155C" w:rsidRDefault="00F06B57" w:rsidP="00CA6169">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-.25</w:t>
            </w:r>
          </w:p>
        </w:tc>
        <w:tc>
          <w:tcPr>
            <w:tcW w:w="810" w:type="dxa"/>
          </w:tcPr>
          <w:p w:rsidR="00F06B57" w:rsidRPr="0000155C" w:rsidRDefault="00F06B57" w:rsidP="00CA6169">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.22</w:t>
            </w:r>
          </w:p>
        </w:tc>
        <w:tc>
          <w:tcPr>
            <w:tcW w:w="720" w:type="dxa"/>
          </w:tcPr>
          <w:p w:rsidR="00F06B57" w:rsidRPr="0000155C" w:rsidRDefault="00F06B57" w:rsidP="0000155C">
            <w:pPr>
              <w:tabs>
                <w:tab w:val="decimal" w:pos="72"/>
              </w:tabs>
              <w:spacing w:line="360" w:lineRule="auto"/>
              <w:rPr>
                <w:rFonts w:ascii="Times New Roman" w:hAnsi="Times New Roman" w:cs="Times New Roman"/>
                <w:sz w:val="20"/>
                <w:szCs w:val="20"/>
              </w:rPr>
            </w:pPr>
            <w:r w:rsidRPr="0000155C">
              <w:rPr>
                <w:rFonts w:ascii="Times New Roman" w:hAnsi="Times New Roman" w:cs="Times New Roman"/>
                <w:sz w:val="20"/>
                <w:szCs w:val="20"/>
              </w:rPr>
              <w:t>.264</w:t>
            </w:r>
          </w:p>
        </w:tc>
      </w:tr>
      <w:tr w:rsidR="00E831AD" w:rsidRPr="0000155C" w:rsidTr="005164ED">
        <w:tc>
          <w:tcPr>
            <w:tcW w:w="2790" w:type="dxa"/>
          </w:tcPr>
          <w:p w:rsidR="00E831AD" w:rsidRPr="0000155C" w:rsidRDefault="00E831AD" w:rsidP="00DB324A">
            <w:pPr>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OSC profile (T1)</w:t>
            </w:r>
          </w:p>
        </w:tc>
        <w:tc>
          <w:tcPr>
            <w:tcW w:w="450" w:type="dxa"/>
          </w:tcPr>
          <w:p w:rsidR="00E831AD" w:rsidRPr="0000155C" w:rsidRDefault="00E831AD" w:rsidP="00DB324A">
            <w:pPr>
              <w:spacing w:line="360" w:lineRule="auto"/>
              <w:rPr>
                <w:rFonts w:ascii="Times New Roman" w:hAnsi="Times New Roman" w:cs="Times New Roman"/>
                <w:sz w:val="20"/>
                <w:szCs w:val="20"/>
              </w:rPr>
            </w:pPr>
          </w:p>
        </w:tc>
        <w:tc>
          <w:tcPr>
            <w:tcW w:w="720" w:type="dxa"/>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6.73</w:t>
            </w:r>
          </w:p>
        </w:tc>
        <w:tc>
          <w:tcPr>
            <w:tcW w:w="630" w:type="dxa"/>
            <w:gridSpan w:val="2"/>
          </w:tcPr>
          <w:p w:rsidR="00E831AD" w:rsidRPr="0000155C" w:rsidRDefault="007C11E8" w:rsidP="00DB324A">
            <w:pPr>
              <w:tabs>
                <w:tab w:val="decimal" w:pos="216"/>
              </w:tabs>
              <w:spacing w:line="360" w:lineRule="auto"/>
              <w:rPr>
                <w:rFonts w:ascii="Times New Roman" w:hAnsi="Times New Roman" w:cs="Times New Roman"/>
                <w:sz w:val="20"/>
                <w:szCs w:val="20"/>
              </w:rPr>
            </w:pPr>
            <w:r w:rsidRPr="0000155C">
              <w:rPr>
                <w:rFonts w:ascii="Times New Roman" w:hAnsi="Times New Roman" w:cs="Times New Roman"/>
                <w:sz w:val="20"/>
                <w:szCs w:val="20"/>
              </w:rPr>
              <w:t>1.65</w:t>
            </w:r>
          </w:p>
        </w:tc>
        <w:tc>
          <w:tcPr>
            <w:tcW w:w="900" w:type="dxa"/>
            <w:gridSpan w:val="2"/>
          </w:tcPr>
          <w:p w:rsidR="00E831AD" w:rsidRPr="0000155C" w:rsidRDefault="007C11E8" w:rsidP="00DB324A">
            <w:pPr>
              <w:tabs>
                <w:tab w:val="decimal" w:pos="172"/>
              </w:tabs>
              <w:spacing w:line="360" w:lineRule="auto"/>
              <w:rPr>
                <w:rFonts w:ascii="Times New Roman" w:hAnsi="Times New Roman" w:cs="Times New Roman"/>
                <w:sz w:val="20"/>
                <w:szCs w:val="20"/>
              </w:rPr>
            </w:pPr>
            <w:r w:rsidRPr="0000155C">
              <w:rPr>
                <w:rFonts w:ascii="Times New Roman" w:hAnsi="Times New Roman" w:cs="Times New Roman"/>
                <w:sz w:val="20"/>
                <w:szCs w:val="20"/>
              </w:rPr>
              <w:t>.002</w:t>
            </w:r>
          </w:p>
        </w:tc>
        <w:tc>
          <w:tcPr>
            <w:tcW w:w="540" w:type="dxa"/>
            <w:gridSpan w:val="2"/>
          </w:tcPr>
          <w:p w:rsidR="00E831AD" w:rsidRPr="0000155C" w:rsidRDefault="00E831AD" w:rsidP="00DB324A">
            <w:pPr>
              <w:tabs>
                <w:tab w:val="left" w:pos="216"/>
              </w:tabs>
              <w:spacing w:line="360" w:lineRule="auto"/>
              <w:rPr>
                <w:rFonts w:ascii="Times New Roman" w:hAnsi="Times New Roman" w:cs="Times New Roman"/>
                <w:sz w:val="20"/>
                <w:szCs w:val="20"/>
              </w:rPr>
            </w:pPr>
          </w:p>
        </w:tc>
        <w:tc>
          <w:tcPr>
            <w:tcW w:w="720" w:type="dxa"/>
            <w:gridSpan w:val="2"/>
          </w:tcPr>
          <w:p w:rsidR="00E831AD" w:rsidRPr="0000155C" w:rsidRDefault="007C11E8" w:rsidP="00DB324A">
            <w:pPr>
              <w:tabs>
                <w:tab w:val="decimal" w:pos="192"/>
              </w:tabs>
              <w:spacing w:line="360" w:lineRule="auto"/>
              <w:rPr>
                <w:rFonts w:ascii="Times New Roman" w:hAnsi="Times New Roman" w:cs="Times New Roman"/>
                <w:sz w:val="20"/>
                <w:szCs w:val="20"/>
              </w:rPr>
            </w:pPr>
            <w:r w:rsidRPr="0000155C">
              <w:rPr>
                <w:rFonts w:ascii="Times New Roman" w:hAnsi="Times New Roman" w:cs="Times New Roman"/>
                <w:sz w:val="20"/>
                <w:szCs w:val="20"/>
              </w:rPr>
              <w:t>.51</w:t>
            </w:r>
          </w:p>
        </w:tc>
        <w:tc>
          <w:tcPr>
            <w:tcW w:w="630" w:type="dxa"/>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.25</w:t>
            </w:r>
          </w:p>
        </w:tc>
        <w:tc>
          <w:tcPr>
            <w:tcW w:w="900" w:type="dxa"/>
            <w:gridSpan w:val="2"/>
          </w:tcPr>
          <w:p w:rsidR="00E831AD" w:rsidRPr="0000155C" w:rsidRDefault="007C11E8" w:rsidP="00DB324A">
            <w:pPr>
              <w:tabs>
                <w:tab w:val="decimal" w:pos="172"/>
              </w:tabs>
              <w:spacing w:line="360" w:lineRule="auto"/>
              <w:rPr>
                <w:rFonts w:ascii="Times New Roman" w:hAnsi="Times New Roman" w:cs="Times New Roman"/>
                <w:sz w:val="20"/>
                <w:szCs w:val="20"/>
              </w:rPr>
            </w:pPr>
            <w:r w:rsidRPr="0000155C">
              <w:rPr>
                <w:rFonts w:ascii="Times New Roman" w:hAnsi="Times New Roman" w:cs="Times New Roman"/>
                <w:sz w:val="20"/>
                <w:szCs w:val="20"/>
              </w:rPr>
              <w:t>.046</w:t>
            </w:r>
          </w:p>
        </w:tc>
        <w:tc>
          <w:tcPr>
            <w:tcW w:w="540" w:type="dxa"/>
          </w:tcPr>
          <w:p w:rsidR="00E831AD" w:rsidRPr="0000155C" w:rsidRDefault="00E831AD" w:rsidP="00DB324A">
            <w:pPr>
              <w:tabs>
                <w:tab w:val="left" w:pos="216"/>
              </w:tabs>
              <w:spacing w:line="360" w:lineRule="auto"/>
              <w:rPr>
                <w:rFonts w:ascii="Times New Roman" w:hAnsi="Times New Roman" w:cs="Times New Roman"/>
                <w:sz w:val="20"/>
                <w:szCs w:val="20"/>
              </w:rPr>
            </w:pPr>
          </w:p>
        </w:tc>
        <w:tc>
          <w:tcPr>
            <w:tcW w:w="810" w:type="dxa"/>
            <w:gridSpan w:val="2"/>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-.51</w:t>
            </w:r>
          </w:p>
        </w:tc>
        <w:tc>
          <w:tcPr>
            <w:tcW w:w="810" w:type="dxa"/>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.46</w:t>
            </w:r>
          </w:p>
        </w:tc>
        <w:tc>
          <w:tcPr>
            <w:tcW w:w="720" w:type="dxa"/>
          </w:tcPr>
          <w:p w:rsidR="00E831AD" w:rsidRPr="0000155C" w:rsidRDefault="007C11E8" w:rsidP="0000155C">
            <w:pPr>
              <w:tabs>
                <w:tab w:val="decimal" w:pos="72"/>
              </w:tabs>
              <w:spacing w:line="360" w:lineRule="auto"/>
              <w:rPr>
                <w:rFonts w:ascii="Times New Roman" w:hAnsi="Times New Roman" w:cs="Times New Roman"/>
                <w:sz w:val="20"/>
                <w:szCs w:val="20"/>
              </w:rPr>
            </w:pPr>
            <w:r w:rsidRPr="0000155C">
              <w:rPr>
                <w:rFonts w:ascii="Times New Roman" w:hAnsi="Times New Roman" w:cs="Times New Roman"/>
                <w:sz w:val="20"/>
                <w:szCs w:val="20"/>
              </w:rPr>
              <w:t>.271</w:t>
            </w:r>
          </w:p>
        </w:tc>
      </w:tr>
      <w:tr w:rsidR="00E831AD" w:rsidRPr="0000155C" w:rsidTr="005164ED">
        <w:tc>
          <w:tcPr>
            <w:tcW w:w="2790" w:type="dxa"/>
            <w:tcBorders>
              <w:bottom w:val="single" w:sz="18" w:space="0" w:color="auto"/>
            </w:tcBorders>
          </w:tcPr>
          <w:p w:rsidR="00E831AD" w:rsidRPr="0000155C" w:rsidRDefault="00E831AD" w:rsidP="00DB324A">
            <w:pPr>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Intercept</w:t>
            </w:r>
          </w:p>
        </w:tc>
        <w:tc>
          <w:tcPr>
            <w:tcW w:w="450" w:type="dxa"/>
            <w:tcBorders>
              <w:bottom w:val="single" w:sz="18" w:space="0" w:color="auto"/>
            </w:tcBorders>
          </w:tcPr>
          <w:p w:rsidR="00E831AD" w:rsidRPr="0000155C" w:rsidRDefault="00E831AD" w:rsidP="00DB324A">
            <w:pPr>
              <w:spacing w:line="360" w:lineRule="auto"/>
              <w:rPr>
                <w:rFonts w:ascii="Times New Roman" w:hAnsi="Times New Roman" w:cs="Times New Roman"/>
                <w:sz w:val="20"/>
                <w:szCs w:val="20"/>
              </w:rPr>
            </w:pPr>
          </w:p>
        </w:tc>
        <w:tc>
          <w:tcPr>
            <w:tcW w:w="720" w:type="dxa"/>
            <w:tcBorders>
              <w:bottom w:val="single" w:sz="18" w:space="0" w:color="auto"/>
            </w:tcBorders>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42.75</w:t>
            </w:r>
          </w:p>
        </w:tc>
        <w:tc>
          <w:tcPr>
            <w:tcW w:w="630" w:type="dxa"/>
            <w:gridSpan w:val="2"/>
            <w:tcBorders>
              <w:bottom w:val="single" w:sz="18" w:space="0" w:color="auto"/>
            </w:tcBorders>
          </w:tcPr>
          <w:p w:rsidR="00E831AD" w:rsidRPr="0000155C" w:rsidRDefault="007C11E8" w:rsidP="00DB324A">
            <w:pPr>
              <w:tabs>
                <w:tab w:val="decimal" w:pos="216"/>
              </w:tabs>
              <w:spacing w:line="360" w:lineRule="auto"/>
              <w:rPr>
                <w:rFonts w:ascii="Times New Roman" w:hAnsi="Times New Roman" w:cs="Times New Roman"/>
                <w:sz w:val="20"/>
                <w:szCs w:val="20"/>
              </w:rPr>
            </w:pPr>
            <w:r w:rsidRPr="0000155C">
              <w:rPr>
                <w:rFonts w:ascii="Times New Roman" w:hAnsi="Times New Roman" w:cs="Times New Roman"/>
                <w:sz w:val="20"/>
                <w:szCs w:val="20"/>
              </w:rPr>
              <w:t>3.20</w:t>
            </w:r>
          </w:p>
        </w:tc>
        <w:tc>
          <w:tcPr>
            <w:tcW w:w="900" w:type="dxa"/>
            <w:gridSpan w:val="2"/>
            <w:tcBorders>
              <w:bottom w:val="single" w:sz="18" w:space="0" w:color="auto"/>
            </w:tcBorders>
          </w:tcPr>
          <w:p w:rsidR="00E831AD" w:rsidRPr="0000155C" w:rsidRDefault="007C11E8" w:rsidP="00DB324A">
            <w:pPr>
              <w:tabs>
                <w:tab w:val="decimal" w:pos="172"/>
              </w:tabs>
              <w:spacing w:line="360" w:lineRule="auto"/>
              <w:rPr>
                <w:rFonts w:ascii="Times New Roman" w:hAnsi="Times New Roman" w:cs="Times New Roman"/>
                <w:sz w:val="20"/>
                <w:szCs w:val="20"/>
              </w:rPr>
            </w:pPr>
            <w:r w:rsidRPr="0000155C">
              <w:rPr>
                <w:rFonts w:ascii="Times New Roman" w:hAnsi="Times New Roman" w:cs="Times New Roman"/>
                <w:sz w:val="20"/>
                <w:szCs w:val="20"/>
              </w:rPr>
              <w:t>&lt;.001</w:t>
            </w:r>
          </w:p>
        </w:tc>
        <w:tc>
          <w:tcPr>
            <w:tcW w:w="540" w:type="dxa"/>
            <w:gridSpan w:val="2"/>
            <w:tcBorders>
              <w:bottom w:val="single" w:sz="18" w:space="0" w:color="auto"/>
            </w:tcBorders>
          </w:tcPr>
          <w:p w:rsidR="00E831AD" w:rsidRPr="0000155C" w:rsidRDefault="00E831AD" w:rsidP="00DB324A">
            <w:pPr>
              <w:tabs>
                <w:tab w:val="left" w:pos="216"/>
              </w:tabs>
              <w:spacing w:line="360" w:lineRule="auto"/>
              <w:rPr>
                <w:rFonts w:ascii="Times New Roman" w:hAnsi="Times New Roman" w:cs="Times New Roman"/>
                <w:sz w:val="20"/>
                <w:szCs w:val="20"/>
              </w:rPr>
            </w:pPr>
          </w:p>
        </w:tc>
        <w:tc>
          <w:tcPr>
            <w:tcW w:w="720" w:type="dxa"/>
            <w:gridSpan w:val="2"/>
            <w:tcBorders>
              <w:bottom w:val="single" w:sz="18" w:space="0" w:color="auto"/>
            </w:tcBorders>
          </w:tcPr>
          <w:p w:rsidR="00E831AD" w:rsidRPr="0000155C" w:rsidRDefault="007C11E8" w:rsidP="00DB324A">
            <w:pPr>
              <w:tabs>
                <w:tab w:val="decimal" w:pos="192"/>
              </w:tabs>
              <w:spacing w:line="360" w:lineRule="auto"/>
              <w:rPr>
                <w:rFonts w:ascii="Times New Roman" w:hAnsi="Times New Roman" w:cs="Times New Roman"/>
                <w:sz w:val="20"/>
                <w:szCs w:val="20"/>
              </w:rPr>
            </w:pPr>
            <w:r w:rsidRPr="0000155C">
              <w:rPr>
                <w:rFonts w:ascii="Times New Roman" w:hAnsi="Times New Roman" w:cs="Times New Roman"/>
                <w:sz w:val="20"/>
                <w:szCs w:val="20"/>
              </w:rPr>
              <w:t>3.11</w:t>
            </w:r>
          </w:p>
        </w:tc>
        <w:tc>
          <w:tcPr>
            <w:tcW w:w="630" w:type="dxa"/>
            <w:tcBorders>
              <w:bottom w:val="single" w:sz="18" w:space="0" w:color="auto"/>
            </w:tcBorders>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.18</w:t>
            </w:r>
          </w:p>
        </w:tc>
        <w:tc>
          <w:tcPr>
            <w:tcW w:w="900" w:type="dxa"/>
            <w:gridSpan w:val="2"/>
            <w:tcBorders>
              <w:bottom w:val="single" w:sz="18" w:space="0" w:color="auto"/>
            </w:tcBorders>
          </w:tcPr>
          <w:p w:rsidR="00E831AD" w:rsidRPr="0000155C" w:rsidRDefault="007C11E8" w:rsidP="00DB324A">
            <w:pPr>
              <w:tabs>
                <w:tab w:val="decimal" w:pos="172"/>
              </w:tabs>
              <w:spacing w:line="360" w:lineRule="auto"/>
              <w:rPr>
                <w:rFonts w:ascii="Times New Roman" w:hAnsi="Times New Roman" w:cs="Times New Roman"/>
                <w:sz w:val="20"/>
                <w:szCs w:val="20"/>
              </w:rPr>
            </w:pPr>
            <w:r w:rsidRPr="0000155C">
              <w:rPr>
                <w:rFonts w:ascii="Times New Roman" w:hAnsi="Times New Roman" w:cs="Times New Roman"/>
                <w:sz w:val="20"/>
                <w:szCs w:val="20"/>
              </w:rPr>
              <w:t>&lt;.001</w:t>
            </w:r>
          </w:p>
        </w:tc>
        <w:tc>
          <w:tcPr>
            <w:tcW w:w="540" w:type="dxa"/>
            <w:tcBorders>
              <w:bottom w:val="single" w:sz="18" w:space="0" w:color="auto"/>
            </w:tcBorders>
          </w:tcPr>
          <w:p w:rsidR="00E831AD" w:rsidRPr="0000155C" w:rsidRDefault="00E831AD" w:rsidP="00DB324A">
            <w:pPr>
              <w:tabs>
                <w:tab w:val="left" w:pos="216"/>
              </w:tabs>
              <w:spacing w:line="360" w:lineRule="auto"/>
              <w:rPr>
                <w:rFonts w:ascii="Times New Roman" w:hAnsi="Times New Roman" w:cs="Times New Roman"/>
                <w:sz w:val="20"/>
                <w:szCs w:val="20"/>
              </w:rPr>
            </w:pPr>
          </w:p>
        </w:tc>
        <w:tc>
          <w:tcPr>
            <w:tcW w:w="810" w:type="dxa"/>
            <w:gridSpan w:val="2"/>
            <w:tcBorders>
              <w:bottom w:val="single" w:sz="18" w:space="0" w:color="auto"/>
            </w:tcBorders>
          </w:tcPr>
          <w:p w:rsidR="00E831AD" w:rsidRPr="0000155C" w:rsidRDefault="007C11E8" w:rsidP="00DB324A">
            <w:pPr>
              <w:tabs>
                <w:tab w:val="decimal" w:pos="342"/>
              </w:tabs>
              <w:spacing w:line="360" w:lineRule="auto"/>
              <w:rPr>
                <w:rFonts w:ascii="Times New Roman" w:hAnsi="Times New Roman" w:cs="Times New Roman"/>
                <w:sz w:val="20"/>
                <w:szCs w:val="20"/>
              </w:rPr>
            </w:pPr>
            <w:r w:rsidRPr="0000155C">
              <w:rPr>
                <w:rFonts w:ascii="Times New Roman" w:hAnsi="Times New Roman" w:cs="Times New Roman"/>
                <w:sz w:val="20"/>
                <w:szCs w:val="20"/>
              </w:rPr>
              <w:t>1.14</w:t>
            </w:r>
          </w:p>
        </w:tc>
        <w:tc>
          <w:tcPr>
            <w:tcW w:w="810" w:type="dxa"/>
            <w:tcBorders>
              <w:bottom w:val="single" w:sz="18" w:space="0" w:color="auto"/>
            </w:tcBorders>
          </w:tcPr>
          <w:p w:rsidR="00E831AD" w:rsidRPr="0000155C" w:rsidRDefault="007C11E8" w:rsidP="00DB324A">
            <w:pPr>
              <w:tabs>
                <w:tab w:val="decimal" w:pos="157"/>
              </w:tabs>
              <w:spacing w:line="360" w:lineRule="auto"/>
              <w:rPr>
                <w:rFonts w:ascii="Times New Roman" w:hAnsi="Times New Roman" w:cs="Times New Roman"/>
                <w:sz w:val="20"/>
                <w:szCs w:val="20"/>
              </w:rPr>
            </w:pPr>
            <w:r w:rsidRPr="0000155C">
              <w:rPr>
                <w:rFonts w:ascii="Times New Roman" w:hAnsi="Times New Roman" w:cs="Times New Roman"/>
                <w:sz w:val="20"/>
                <w:szCs w:val="20"/>
              </w:rPr>
              <w:t>.29</w:t>
            </w:r>
          </w:p>
        </w:tc>
        <w:tc>
          <w:tcPr>
            <w:tcW w:w="720" w:type="dxa"/>
            <w:tcBorders>
              <w:bottom w:val="single" w:sz="18" w:space="0" w:color="auto"/>
            </w:tcBorders>
          </w:tcPr>
          <w:p w:rsidR="00E831AD" w:rsidRPr="0000155C" w:rsidRDefault="007C11E8" w:rsidP="0000155C">
            <w:pPr>
              <w:tabs>
                <w:tab w:val="decimal" w:pos="72"/>
              </w:tabs>
              <w:spacing w:line="360" w:lineRule="auto"/>
              <w:rPr>
                <w:rFonts w:ascii="Times New Roman" w:hAnsi="Times New Roman" w:cs="Times New Roman"/>
                <w:sz w:val="20"/>
                <w:szCs w:val="20"/>
              </w:rPr>
            </w:pPr>
            <w:r w:rsidRPr="0000155C">
              <w:rPr>
                <w:rFonts w:ascii="Times New Roman" w:hAnsi="Times New Roman" w:cs="Times New Roman"/>
                <w:sz w:val="20"/>
                <w:szCs w:val="20"/>
              </w:rPr>
              <w:t>&lt;.001</w:t>
            </w:r>
          </w:p>
        </w:tc>
      </w:tr>
      <w:tr w:rsidR="00E831AD" w:rsidRPr="0000155C" w:rsidTr="005164ED">
        <w:tc>
          <w:tcPr>
            <w:tcW w:w="11160" w:type="dxa"/>
            <w:gridSpan w:val="19"/>
            <w:tcBorders>
              <w:top w:val="single" w:sz="18" w:space="0" w:color="auto"/>
              <w:bottom w:val="single" w:sz="18" w:space="0" w:color="auto"/>
            </w:tcBorders>
            <w:vAlign w:val="bottom"/>
          </w:tcPr>
          <w:p w:rsidR="00E831AD" w:rsidRPr="0000155C" w:rsidRDefault="00E831AD" w:rsidP="00DB324A">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 xml:space="preserve">Indirect effects of ARC on EBP </w:t>
            </w:r>
            <w:r w:rsidR="00BF69B7" w:rsidRPr="0000155C">
              <w:rPr>
                <w:rFonts w:ascii="Times New Roman" w:hAnsi="Times New Roman" w:cs="Times New Roman"/>
                <w:sz w:val="20"/>
                <w:szCs w:val="20"/>
              </w:rPr>
              <w:t xml:space="preserve">adoption </w:t>
            </w:r>
            <w:r w:rsidRPr="0000155C">
              <w:rPr>
                <w:rFonts w:ascii="Times New Roman" w:hAnsi="Times New Roman" w:cs="Times New Roman"/>
                <w:sz w:val="20"/>
                <w:szCs w:val="20"/>
              </w:rPr>
              <w:t>(</w:t>
            </w:r>
            <w:r w:rsidR="00CA6D2D" w:rsidRPr="0000155C">
              <w:rPr>
                <w:rFonts w:ascii="Times New Roman" w:hAnsi="Times New Roman" w:cs="Times New Roman"/>
                <w:sz w:val="20"/>
                <w:szCs w:val="20"/>
              </w:rPr>
              <w:t>T</w:t>
            </w:r>
            <w:r w:rsidRPr="0000155C">
              <w:rPr>
                <w:rFonts w:ascii="Times New Roman" w:hAnsi="Times New Roman" w:cs="Times New Roman"/>
                <w:sz w:val="20"/>
                <w:szCs w:val="20"/>
              </w:rPr>
              <w:t>4)</w:t>
            </w:r>
          </w:p>
        </w:tc>
      </w:tr>
      <w:tr w:rsidR="00F51727" w:rsidRPr="0000155C" w:rsidTr="005164ED">
        <w:tc>
          <w:tcPr>
            <w:tcW w:w="4410" w:type="dxa"/>
            <w:gridSpan w:val="4"/>
            <w:tcBorders>
              <w:top w:val="single" w:sz="18" w:space="0" w:color="auto"/>
              <w:left w:val="nil"/>
              <w:bottom w:val="single" w:sz="4" w:space="0" w:color="auto"/>
              <w:right w:val="nil"/>
            </w:tcBorders>
            <w:vAlign w:val="bottom"/>
          </w:tcPr>
          <w:p w:rsidR="00F51727" w:rsidRPr="0000155C" w:rsidRDefault="00F51727" w:rsidP="00AB42EC">
            <w:pPr>
              <w:tabs>
                <w:tab w:val="left" w:pos="216"/>
              </w:tabs>
              <w:spacing w:line="360" w:lineRule="auto"/>
              <w:rPr>
                <w:rFonts w:ascii="Times New Roman" w:hAnsi="Times New Roman" w:cs="Times New Roman"/>
                <w:sz w:val="20"/>
                <w:szCs w:val="20"/>
              </w:rPr>
            </w:pPr>
            <w:r w:rsidRPr="0000155C">
              <w:rPr>
                <w:rFonts w:ascii="Times New Roman" w:hAnsi="Times New Roman" w:cs="Times New Roman"/>
                <w:sz w:val="20"/>
                <w:szCs w:val="20"/>
              </w:rPr>
              <w:t>Specific indirect effect through:</w:t>
            </w:r>
          </w:p>
        </w:tc>
        <w:tc>
          <w:tcPr>
            <w:tcW w:w="1440" w:type="dxa"/>
            <w:gridSpan w:val="4"/>
            <w:tcBorders>
              <w:top w:val="single" w:sz="18" w:space="0" w:color="auto"/>
              <w:left w:val="nil"/>
              <w:bottom w:val="single" w:sz="4" w:space="0" w:color="auto"/>
              <w:right w:val="nil"/>
            </w:tcBorders>
            <w:vAlign w:val="bottom"/>
          </w:tcPr>
          <w:p w:rsidR="00F51727" w:rsidRPr="0000155C" w:rsidRDefault="00F51727" w:rsidP="00EF4D88">
            <w:pPr>
              <w:tabs>
                <w:tab w:val="left" w:pos="216"/>
              </w:tabs>
              <w:spacing w:line="360" w:lineRule="auto"/>
              <w:jc w:val="center"/>
              <w:rPr>
                <w:rFonts w:ascii="Times New Roman" w:hAnsi="Times New Roman" w:cs="Times New Roman"/>
                <w:sz w:val="20"/>
                <w:szCs w:val="20"/>
              </w:rPr>
            </w:pPr>
          </w:p>
        </w:tc>
        <w:tc>
          <w:tcPr>
            <w:tcW w:w="720" w:type="dxa"/>
            <w:gridSpan w:val="2"/>
            <w:tcBorders>
              <w:top w:val="single" w:sz="18" w:space="0" w:color="auto"/>
              <w:left w:val="nil"/>
              <w:bottom w:val="single" w:sz="4" w:space="0" w:color="auto"/>
              <w:right w:val="nil"/>
            </w:tcBorders>
            <w:vAlign w:val="bottom"/>
          </w:tcPr>
          <w:p w:rsidR="00F51727" w:rsidRPr="0000155C" w:rsidRDefault="00F51727"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Effect</w:t>
            </w:r>
          </w:p>
        </w:tc>
        <w:tc>
          <w:tcPr>
            <w:tcW w:w="1260" w:type="dxa"/>
            <w:gridSpan w:val="3"/>
            <w:tcBorders>
              <w:top w:val="single" w:sz="18" w:space="0" w:color="auto"/>
              <w:left w:val="nil"/>
              <w:bottom w:val="single" w:sz="4" w:space="0" w:color="auto"/>
              <w:right w:val="nil"/>
            </w:tcBorders>
            <w:vAlign w:val="bottom"/>
          </w:tcPr>
          <w:p w:rsidR="00F51727" w:rsidRPr="0000155C" w:rsidRDefault="00F51727"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 xml:space="preserve">Monte Carlo </w:t>
            </w:r>
          </w:p>
          <w:p w:rsidR="00F51727" w:rsidRPr="0000155C" w:rsidRDefault="00F51727"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LL 95% CI</w:t>
            </w:r>
          </w:p>
        </w:tc>
        <w:tc>
          <w:tcPr>
            <w:tcW w:w="1530" w:type="dxa"/>
            <w:gridSpan w:val="3"/>
            <w:tcBorders>
              <w:top w:val="single" w:sz="18" w:space="0" w:color="auto"/>
              <w:left w:val="nil"/>
              <w:bottom w:val="single" w:sz="4" w:space="0" w:color="auto"/>
              <w:right w:val="nil"/>
            </w:tcBorders>
            <w:vAlign w:val="bottom"/>
          </w:tcPr>
          <w:p w:rsidR="00F51727" w:rsidRPr="0000155C" w:rsidRDefault="00F51727"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Monte Carlo UL 95% CI</w:t>
            </w:r>
          </w:p>
        </w:tc>
        <w:tc>
          <w:tcPr>
            <w:tcW w:w="1080" w:type="dxa"/>
            <w:gridSpan w:val="2"/>
            <w:tcBorders>
              <w:top w:val="single" w:sz="18" w:space="0" w:color="auto"/>
              <w:left w:val="nil"/>
              <w:bottom w:val="single" w:sz="4" w:space="0" w:color="auto"/>
              <w:right w:val="nil"/>
            </w:tcBorders>
            <w:vAlign w:val="bottom"/>
          </w:tcPr>
          <w:p w:rsidR="00F51727" w:rsidRPr="0000155C" w:rsidRDefault="00F51727"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 xml:space="preserve">Joint sig. </w:t>
            </w:r>
          </w:p>
          <w:p w:rsidR="00F51727" w:rsidRPr="0000155C" w:rsidRDefault="00F51727"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test</w:t>
            </w:r>
          </w:p>
        </w:tc>
        <w:tc>
          <w:tcPr>
            <w:tcW w:w="720" w:type="dxa"/>
            <w:tcBorders>
              <w:top w:val="single" w:sz="18" w:space="0" w:color="auto"/>
              <w:left w:val="nil"/>
              <w:bottom w:val="single" w:sz="4" w:space="0" w:color="auto"/>
              <w:right w:val="nil"/>
            </w:tcBorders>
            <w:vAlign w:val="bottom"/>
          </w:tcPr>
          <w:p w:rsidR="00F51727" w:rsidRPr="0000155C" w:rsidRDefault="00F51727" w:rsidP="00DB324A">
            <w:pPr>
              <w:tabs>
                <w:tab w:val="left" w:pos="216"/>
              </w:tabs>
              <w:spacing w:line="360" w:lineRule="auto"/>
              <w:jc w:val="center"/>
              <w:rPr>
                <w:rFonts w:ascii="Times New Roman" w:hAnsi="Times New Roman" w:cs="Times New Roman"/>
                <w:sz w:val="20"/>
                <w:szCs w:val="20"/>
              </w:rPr>
            </w:pPr>
          </w:p>
        </w:tc>
      </w:tr>
      <w:tr w:rsidR="00AA07C0" w:rsidRPr="0000155C" w:rsidTr="005164ED">
        <w:tc>
          <w:tcPr>
            <w:tcW w:w="4860" w:type="dxa"/>
            <w:gridSpan w:val="6"/>
            <w:tcBorders>
              <w:top w:val="single" w:sz="4" w:space="0" w:color="auto"/>
              <w:left w:val="nil"/>
              <w:bottom w:val="nil"/>
              <w:right w:val="nil"/>
            </w:tcBorders>
          </w:tcPr>
          <w:p w:rsidR="00AA07C0" w:rsidRPr="0000155C" w:rsidRDefault="00AA07C0" w:rsidP="00AA07C0">
            <w:pPr>
              <w:tabs>
                <w:tab w:val="left" w:pos="216"/>
              </w:tabs>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Proficiency culture (T2)</w:t>
            </w:r>
          </w:p>
        </w:tc>
        <w:tc>
          <w:tcPr>
            <w:tcW w:w="990" w:type="dxa"/>
            <w:gridSpan w:val="2"/>
            <w:tcBorders>
              <w:top w:val="single" w:sz="4" w:space="0" w:color="auto"/>
              <w:left w:val="nil"/>
              <w:bottom w:val="nil"/>
              <w:right w:val="nil"/>
            </w:tcBorders>
          </w:tcPr>
          <w:p w:rsidR="00AA07C0" w:rsidRPr="0000155C" w:rsidRDefault="00AA07C0" w:rsidP="00EF4D88">
            <w:pPr>
              <w:tabs>
                <w:tab w:val="left" w:pos="216"/>
              </w:tabs>
              <w:spacing w:line="360" w:lineRule="auto"/>
              <w:jc w:val="right"/>
              <w:rPr>
                <w:rFonts w:ascii="Times New Roman" w:hAnsi="Times New Roman" w:cs="Times New Roman"/>
                <w:sz w:val="20"/>
                <w:szCs w:val="20"/>
              </w:rPr>
            </w:pPr>
            <w:r w:rsidRPr="0000155C">
              <w:rPr>
                <w:rFonts w:ascii="Times New Roman" w:hAnsi="Times New Roman" w:cs="Times New Roman"/>
                <w:i/>
                <w:sz w:val="20"/>
                <w:szCs w:val="20"/>
              </w:rPr>
              <w:t>a</w:t>
            </w:r>
            <w:r w:rsidRPr="0000155C">
              <w:rPr>
                <w:rFonts w:ascii="Times New Roman" w:hAnsi="Times New Roman" w:cs="Times New Roman"/>
                <w:sz w:val="20"/>
                <w:szCs w:val="20"/>
                <w:vertAlign w:val="subscript"/>
              </w:rPr>
              <w:t>1</w:t>
            </w:r>
            <w:r w:rsidRPr="0000155C">
              <w:rPr>
                <w:rFonts w:ascii="Times New Roman" w:hAnsi="Times New Roman" w:cs="Times New Roman"/>
                <w:i/>
                <w:sz w:val="20"/>
                <w:szCs w:val="20"/>
              </w:rPr>
              <w:t>b</w:t>
            </w:r>
            <w:r w:rsidRPr="0000155C">
              <w:rPr>
                <w:rFonts w:ascii="Times New Roman" w:hAnsi="Times New Roman" w:cs="Times New Roman"/>
                <w:sz w:val="20"/>
                <w:szCs w:val="20"/>
                <w:vertAlign w:val="subscript"/>
              </w:rPr>
              <w:t>1</w:t>
            </w:r>
          </w:p>
        </w:tc>
        <w:tc>
          <w:tcPr>
            <w:tcW w:w="720" w:type="dxa"/>
            <w:gridSpan w:val="2"/>
            <w:tcBorders>
              <w:top w:val="single" w:sz="4" w:space="0" w:color="auto"/>
              <w:left w:val="nil"/>
              <w:bottom w:val="nil"/>
              <w:right w:val="nil"/>
            </w:tcBorders>
          </w:tcPr>
          <w:p w:rsidR="00AA07C0" w:rsidRPr="0000155C" w:rsidRDefault="00397D96" w:rsidP="00EF4D88">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-.36</w:t>
            </w:r>
          </w:p>
        </w:tc>
        <w:tc>
          <w:tcPr>
            <w:tcW w:w="1260" w:type="dxa"/>
            <w:gridSpan w:val="3"/>
            <w:tcBorders>
              <w:top w:val="single" w:sz="4" w:space="0" w:color="auto"/>
              <w:left w:val="nil"/>
              <w:bottom w:val="nil"/>
              <w:right w:val="nil"/>
            </w:tcBorders>
          </w:tcPr>
          <w:p w:rsidR="00AA07C0" w:rsidRPr="0000155C" w:rsidRDefault="00AA07C0"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-1.71</w:t>
            </w:r>
          </w:p>
        </w:tc>
        <w:tc>
          <w:tcPr>
            <w:tcW w:w="1530" w:type="dxa"/>
            <w:gridSpan w:val="3"/>
            <w:tcBorders>
              <w:top w:val="single" w:sz="4" w:space="0" w:color="auto"/>
              <w:left w:val="nil"/>
              <w:bottom w:val="nil"/>
              <w:right w:val="nil"/>
            </w:tcBorders>
          </w:tcPr>
          <w:p w:rsidR="00AA07C0" w:rsidRPr="0000155C" w:rsidRDefault="00AA07C0"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.89</w:t>
            </w:r>
          </w:p>
        </w:tc>
        <w:tc>
          <w:tcPr>
            <w:tcW w:w="1080" w:type="dxa"/>
            <w:gridSpan w:val="2"/>
            <w:tcBorders>
              <w:top w:val="single" w:sz="4" w:space="0" w:color="auto"/>
              <w:left w:val="nil"/>
              <w:bottom w:val="nil"/>
              <w:right w:val="nil"/>
            </w:tcBorders>
          </w:tcPr>
          <w:p w:rsidR="00AA07C0" w:rsidRPr="0000155C" w:rsidRDefault="00D20FB5" w:rsidP="00EF4D88">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720" w:type="dxa"/>
            <w:tcBorders>
              <w:top w:val="single" w:sz="4" w:space="0" w:color="auto"/>
              <w:left w:val="nil"/>
              <w:bottom w:val="nil"/>
              <w:right w:val="nil"/>
            </w:tcBorders>
          </w:tcPr>
          <w:p w:rsidR="00AA07C0" w:rsidRPr="0000155C" w:rsidRDefault="00AA07C0" w:rsidP="00DB324A">
            <w:pPr>
              <w:tabs>
                <w:tab w:val="left" w:pos="216"/>
              </w:tabs>
              <w:spacing w:line="360" w:lineRule="auto"/>
              <w:jc w:val="center"/>
              <w:rPr>
                <w:rFonts w:ascii="Times New Roman" w:hAnsi="Times New Roman" w:cs="Times New Roman"/>
                <w:i/>
                <w:sz w:val="20"/>
                <w:szCs w:val="20"/>
              </w:rPr>
            </w:pPr>
          </w:p>
        </w:tc>
      </w:tr>
      <w:tr w:rsidR="00AA07C0" w:rsidRPr="0000155C" w:rsidTr="005164ED">
        <w:tc>
          <w:tcPr>
            <w:tcW w:w="4860" w:type="dxa"/>
            <w:gridSpan w:val="6"/>
            <w:tcBorders>
              <w:top w:val="nil"/>
              <w:left w:val="nil"/>
              <w:bottom w:val="nil"/>
              <w:right w:val="nil"/>
            </w:tcBorders>
          </w:tcPr>
          <w:p w:rsidR="00AA07C0" w:rsidRPr="0000155C" w:rsidRDefault="00AA07C0" w:rsidP="00AA07C0">
            <w:pPr>
              <w:tabs>
                <w:tab w:val="left" w:pos="216"/>
              </w:tabs>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w:t>
            </w:r>
            <w:r w:rsidR="008E6430" w:rsidRPr="0000155C">
              <w:rPr>
                <w:rFonts w:ascii="Times New Roman" w:hAnsi="Times New Roman" w:cs="Times New Roman"/>
                <w:sz w:val="20"/>
                <w:szCs w:val="20"/>
              </w:rPr>
              <w:t xml:space="preserve">T&amp;W </w:t>
            </w:r>
            <w:r w:rsidR="005164ED">
              <w:rPr>
                <w:rFonts w:ascii="Times New Roman" w:hAnsi="Times New Roman" w:cs="Times New Roman"/>
                <w:sz w:val="20"/>
                <w:szCs w:val="20"/>
              </w:rPr>
              <w:t xml:space="preserve">EBP </w:t>
            </w:r>
            <w:r w:rsidRPr="0000155C">
              <w:rPr>
                <w:rFonts w:ascii="Times New Roman" w:hAnsi="Times New Roman" w:cs="Times New Roman"/>
                <w:sz w:val="20"/>
                <w:szCs w:val="20"/>
              </w:rPr>
              <w:t>barriers</w:t>
            </w:r>
            <w:r w:rsidR="007947DF" w:rsidRPr="0000155C">
              <w:rPr>
                <w:rFonts w:ascii="Times New Roman" w:hAnsi="Times New Roman" w:cs="Times New Roman"/>
                <w:sz w:val="20"/>
                <w:szCs w:val="20"/>
              </w:rPr>
              <w:t>-BG</w:t>
            </w:r>
            <w:r w:rsidRPr="0000155C">
              <w:rPr>
                <w:rFonts w:ascii="Times New Roman" w:hAnsi="Times New Roman" w:cs="Times New Roman"/>
                <w:sz w:val="20"/>
                <w:szCs w:val="20"/>
              </w:rPr>
              <w:t xml:space="preserve"> (T4)</w:t>
            </w:r>
          </w:p>
        </w:tc>
        <w:tc>
          <w:tcPr>
            <w:tcW w:w="990" w:type="dxa"/>
            <w:gridSpan w:val="2"/>
            <w:tcBorders>
              <w:top w:val="nil"/>
              <w:left w:val="nil"/>
              <w:bottom w:val="nil"/>
              <w:right w:val="nil"/>
            </w:tcBorders>
          </w:tcPr>
          <w:p w:rsidR="00AA07C0" w:rsidRPr="0000155C" w:rsidRDefault="00AA07C0" w:rsidP="00EF4D88">
            <w:pPr>
              <w:tabs>
                <w:tab w:val="left" w:pos="216"/>
              </w:tabs>
              <w:spacing w:line="360" w:lineRule="auto"/>
              <w:jc w:val="right"/>
              <w:rPr>
                <w:rFonts w:ascii="Times New Roman" w:hAnsi="Times New Roman" w:cs="Times New Roman"/>
                <w:sz w:val="20"/>
                <w:szCs w:val="20"/>
              </w:rPr>
            </w:pPr>
            <w:r w:rsidRPr="0000155C">
              <w:rPr>
                <w:rFonts w:ascii="Times New Roman" w:hAnsi="Times New Roman" w:cs="Times New Roman"/>
                <w:i/>
                <w:sz w:val="20"/>
                <w:szCs w:val="20"/>
              </w:rPr>
              <w:t>a</w:t>
            </w:r>
            <w:r w:rsidRPr="0000155C">
              <w:rPr>
                <w:rFonts w:ascii="Times New Roman" w:hAnsi="Times New Roman" w:cs="Times New Roman"/>
                <w:sz w:val="20"/>
                <w:szCs w:val="20"/>
                <w:vertAlign w:val="subscript"/>
              </w:rPr>
              <w:t>2</w:t>
            </w:r>
            <w:r w:rsidRPr="0000155C">
              <w:rPr>
                <w:rFonts w:ascii="Times New Roman" w:hAnsi="Times New Roman" w:cs="Times New Roman"/>
                <w:i/>
                <w:sz w:val="20"/>
                <w:szCs w:val="20"/>
              </w:rPr>
              <w:t>b</w:t>
            </w:r>
            <w:r w:rsidRPr="0000155C">
              <w:rPr>
                <w:rFonts w:ascii="Times New Roman" w:hAnsi="Times New Roman" w:cs="Times New Roman"/>
                <w:sz w:val="20"/>
                <w:szCs w:val="20"/>
                <w:vertAlign w:val="subscript"/>
              </w:rPr>
              <w:t>2</w:t>
            </w:r>
          </w:p>
        </w:tc>
        <w:tc>
          <w:tcPr>
            <w:tcW w:w="720" w:type="dxa"/>
            <w:gridSpan w:val="2"/>
            <w:tcBorders>
              <w:top w:val="nil"/>
              <w:left w:val="nil"/>
              <w:bottom w:val="nil"/>
              <w:right w:val="nil"/>
            </w:tcBorders>
          </w:tcPr>
          <w:p w:rsidR="00AA07C0" w:rsidRPr="0000155C" w:rsidRDefault="00397D96" w:rsidP="00EF4D88">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-.68</w:t>
            </w:r>
          </w:p>
        </w:tc>
        <w:tc>
          <w:tcPr>
            <w:tcW w:w="1260" w:type="dxa"/>
            <w:gridSpan w:val="3"/>
            <w:tcBorders>
              <w:top w:val="nil"/>
              <w:left w:val="nil"/>
              <w:bottom w:val="nil"/>
              <w:right w:val="nil"/>
            </w:tcBorders>
          </w:tcPr>
          <w:p w:rsidR="00AA07C0" w:rsidRPr="0000155C" w:rsidRDefault="00AA07C0"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-1.74</w:t>
            </w:r>
          </w:p>
        </w:tc>
        <w:tc>
          <w:tcPr>
            <w:tcW w:w="1530" w:type="dxa"/>
            <w:gridSpan w:val="3"/>
            <w:tcBorders>
              <w:top w:val="nil"/>
              <w:left w:val="nil"/>
              <w:bottom w:val="nil"/>
              <w:right w:val="nil"/>
            </w:tcBorders>
          </w:tcPr>
          <w:p w:rsidR="00AA07C0" w:rsidRPr="0000155C" w:rsidRDefault="00AA07C0"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.02</w:t>
            </w:r>
          </w:p>
        </w:tc>
        <w:tc>
          <w:tcPr>
            <w:tcW w:w="1080" w:type="dxa"/>
            <w:gridSpan w:val="2"/>
            <w:tcBorders>
              <w:top w:val="nil"/>
              <w:left w:val="nil"/>
              <w:bottom w:val="nil"/>
              <w:right w:val="nil"/>
            </w:tcBorders>
          </w:tcPr>
          <w:p w:rsidR="00AA07C0" w:rsidRPr="0000155C" w:rsidRDefault="00D20FB5" w:rsidP="00EF4D88">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Sig.</w:t>
            </w:r>
          </w:p>
        </w:tc>
        <w:tc>
          <w:tcPr>
            <w:tcW w:w="720" w:type="dxa"/>
            <w:tcBorders>
              <w:top w:val="nil"/>
              <w:left w:val="nil"/>
              <w:bottom w:val="nil"/>
              <w:right w:val="nil"/>
            </w:tcBorders>
          </w:tcPr>
          <w:p w:rsidR="00AA07C0" w:rsidRPr="0000155C" w:rsidRDefault="00AA07C0" w:rsidP="00DB324A">
            <w:pPr>
              <w:tabs>
                <w:tab w:val="left" w:pos="216"/>
              </w:tabs>
              <w:spacing w:line="360" w:lineRule="auto"/>
              <w:jc w:val="center"/>
              <w:rPr>
                <w:rFonts w:ascii="Times New Roman" w:hAnsi="Times New Roman" w:cs="Times New Roman"/>
                <w:i/>
                <w:sz w:val="20"/>
                <w:szCs w:val="20"/>
              </w:rPr>
            </w:pPr>
          </w:p>
        </w:tc>
      </w:tr>
      <w:tr w:rsidR="00AA07C0" w:rsidRPr="0000155C" w:rsidTr="005164ED">
        <w:trPr>
          <w:trHeight w:val="106"/>
        </w:trPr>
        <w:tc>
          <w:tcPr>
            <w:tcW w:w="4860" w:type="dxa"/>
            <w:gridSpan w:val="6"/>
            <w:tcBorders>
              <w:top w:val="nil"/>
              <w:left w:val="nil"/>
              <w:bottom w:val="single" w:sz="18" w:space="0" w:color="auto"/>
              <w:right w:val="nil"/>
            </w:tcBorders>
          </w:tcPr>
          <w:p w:rsidR="00AA07C0" w:rsidRPr="0000155C" w:rsidRDefault="00AA07C0" w:rsidP="00AA07C0">
            <w:pPr>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Proficiency culture (T2) &amp; </w:t>
            </w:r>
            <w:r w:rsidR="008E6430" w:rsidRPr="0000155C">
              <w:rPr>
                <w:rFonts w:ascii="Times New Roman" w:hAnsi="Times New Roman" w:cs="Times New Roman"/>
                <w:sz w:val="20"/>
                <w:szCs w:val="20"/>
              </w:rPr>
              <w:t xml:space="preserve">T&amp;W </w:t>
            </w:r>
            <w:r w:rsidR="005164ED">
              <w:rPr>
                <w:rFonts w:ascii="Times New Roman" w:hAnsi="Times New Roman" w:cs="Times New Roman"/>
                <w:sz w:val="20"/>
                <w:szCs w:val="20"/>
              </w:rPr>
              <w:t xml:space="preserve">EBP </w:t>
            </w:r>
            <w:r w:rsidRPr="0000155C">
              <w:rPr>
                <w:rFonts w:ascii="Times New Roman" w:hAnsi="Times New Roman" w:cs="Times New Roman"/>
                <w:sz w:val="20"/>
                <w:szCs w:val="20"/>
              </w:rPr>
              <w:t>barriers</w:t>
            </w:r>
            <w:r w:rsidR="007947DF" w:rsidRPr="0000155C">
              <w:rPr>
                <w:rFonts w:ascii="Times New Roman" w:hAnsi="Times New Roman" w:cs="Times New Roman"/>
                <w:sz w:val="20"/>
                <w:szCs w:val="20"/>
              </w:rPr>
              <w:t>-BG</w:t>
            </w:r>
            <w:r w:rsidRPr="0000155C">
              <w:rPr>
                <w:rFonts w:ascii="Times New Roman" w:hAnsi="Times New Roman" w:cs="Times New Roman"/>
                <w:sz w:val="20"/>
                <w:szCs w:val="20"/>
              </w:rPr>
              <w:t xml:space="preserve"> (T4)</w:t>
            </w:r>
          </w:p>
        </w:tc>
        <w:tc>
          <w:tcPr>
            <w:tcW w:w="990" w:type="dxa"/>
            <w:gridSpan w:val="2"/>
            <w:tcBorders>
              <w:top w:val="nil"/>
              <w:left w:val="nil"/>
              <w:bottom w:val="single" w:sz="18" w:space="0" w:color="auto"/>
              <w:right w:val="nil"/>
            </w:tcBorders>
          </w:tcPr>
          <w:p w:rsidR="00AA07C0" w:rsidRPr="0000155C" w:rsidRDefault="00AA07C0" w:rsidP="00EF4D88">
            <w:pPr>
              <w:tabs>
                <w:tab w:val="left" w:pos="216"/>
              </w:tabs>
              <w:spacing w:line="360" w:lineRule="auto"/>
              <w:jc w:val="right"/>
              <w:rPr>
                <w:rFonts w:ascii="Times New Roman" w:hAnsi="Times New Roman" w:cs="Times New Roman"/>
                <w:sz w:val="20"/>
                <w:szCs w:val="20"/>
              </w:rPr>
            </w:pPr>
            <w:r w:rsidRPr="0000155C">
              <w:rPr>
                <w:rFonts w:ascii="Times New Roman" w:hAnsi="Times New Roman" w:cs="Times New Roman"/>
                <w:i/>
                <w:sz w:val="20"/>
                <w:szCs w:val="20"/>
              </w:rPr>
              <w:t>a</w:t>
            </w:r>
            <w:r w:rsidRPr="0000155C">
              <w:rPr>
                <w:rFonts w:ascii="Times New Roman" w:hAnsi="Times New Roman" w:cs="Times New Roman"/>
                <w:sz w:val="20"/>
                <w:szCs w:val="20"/>
                <w:vertAlign w:val="subscript"/>
              </w:rPr>
              <w:t>1</w:t>
            </w:r>
            <w:r w:rsidRPr="0000155C">
              <w:rPr>
                <w:rFonts w:ascii="Times New Roman" w:hAnsi="Times New Roman" w:cs="Times New Roman"/>
                <w:i/>
                <w:sz w:val="20"/>
                <w:szCs w:val="20"/>
              </w:rPr>
              <w:t>d</w:t>
            </w:r>
            <w:r w:rsidRPr="0000155C">
              <w:rPr>
                <w:rFonts w:ascii="Times New Roman" w:hAnsi="Times New Roman" w:cs="Times New Roman"/>
                <w:sz w:val="20"/>
                <w:szCs w:val="20"/>
                <w:vertAlign w:val="subscript"/>
              </w:rPr>
              <w:t>21</w:t>
            </w:r>
            <w:r w:rsidRPr="0000155C">
              <w:rPr>
                <w:rFonts w:ascii="Times New Roman" w:hAnsi="Times New Roman" w:cs="Times New Roman"/>
                <w:i/>
                <w:sz w:val="20"/>
                <w:szCs w:val="20"/>
              </w:rPr>
              <w:t>b</w:t>
            </w:r>
            <w:r w:rsidRPr="0000155C">
              <w:rPr>
                <w:rFonts w:ascii="Times New Roman" w:hAnsi="Times New Roman" w:cs="Times New Roman"/>
                <w:sz w:val="20"/>
                <w:szCs w:val="20"/>
                <w:vertAlign w:val="subscript"/>
              </w:rPr>
              <w:t>2</w:t>
            </w:r>
          </w:p>
        </w:tc>
        <w:tc>
          <w:tcPr>
            <w:tcW w:w="720" w:type="dxa"/>
            <w:gridSpan w:val="2"/>
            <w:tcBorders>
              <w:top w:val="nil"/>
              <w:left w:val="nil"/>
              <w:bottom w:val="single" w:sz="18" w:space="0" w:color="auto"/>
              <w:right w:val="nil"/>
            </w:tcBorders>
          </w:tcPr>
          <w:p w:rsidR="00AA07C0" w:rsidRPr="0000155C" w:rsidRDefault="00AA07C0" w:rsidP="00397D96">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1.</w:t>
            </w:r>
            <w:r w:rsidR="00397D96">
              <w:rPr>
                <w:rFonts w:ascii="Times New Roman" w:hAnsi="Times New Roman" w:cs="Times New Roman"/>
                <w:sz w:val="20"/>
                <w:szCs w:val="20"/>
              </w:rPr>
              <w:t>28</w:t>
            </w:r>
          </w:p>
        </w:tc>
        <w:tc>
          <w:tcPr>
            <w:tcW w:w="1260" w:type="dxa"/>
            <w:gridSpan w:val="3"/>
            <w:tcBorders>
              <w:top w:val="nil"/>
              <w:left w:val="nil"/>
              <w:bottom w:val="single" w:sz="18" w:space="0" w:color="auto"/>
              <w:right w:val="nil"/>
            </w:tcBorders>
          </w:tcPr>
          <w:p w:rsidR="00AA07C0" w:rsidRPr="0000155C" w:rsidRDefault="00AA07C0"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.09</w:t>
            </w:r>
          </w:p>
        </w:tc>
        <w:tc>
          <w:tcPr>
            <w:tcW w:w="1530" w:type="dxa"/>
            <w:gridSpan w:val="3"/>
            <w:tcBorders>
              <w:top w:val="nil"/>
              <w:left w:val="nil"/>
              <w:bottom w:val="single" w:sz="18" w:space="0" w:color="auto"/>
              <w:right w:val="nil"/>
            </w:tcBorders>
          </w:tcPr>
          <w:p w:rsidR="00AA07C0" w:rsidRPr="0000155C" w:rsidRDefault="00AA07C0" w:rsidP="00EF4D88">
            <w:pPr>
              <w:tabs>
                <w:tab w:val="left" w:pos="216"/>
              </w:tabs>
              <w:spacing w:line="360" w:lineRule="auto"/>
              <w:jc w:val="center"/>
              <w:rPr>
                <w:rFonts w:ascii="Times New Roman" w:hAnsi="Times New Roman" w:cs="Times New Roman"/>
                <w:sz w:val="20"/>
                <w:szCs w:val="20"/>
              </w:rPr>
            </w:pPr>
            <w:r w:rsidRPr="0000155C">
              <w:rPr>
                <w:rFonts w:ascii="Times New Roman" w:hAnsi="Times New Roman" w:cs="Times New Roman"/>
                <w:sz w:val="20"/>
                <w:szCs w:val="20"/>
              </w:rPr>
              <w:t>3.19</w:t>
            </w:r>
          </w:p>
        </w:tc>
        <w:tc>
          <w:tcPr>
            <w:tcW w:w="1080" w:type="dxa"/>
            <w:gridSpan w:val="2"/>
            <w:tcBorders>
              <w:top w:val="nil"/>
              <w:left w:val="nil"/>
              <w:bottom w:val="single" w:sz="18" w:space="0" w:color="auto"/>
              <w:right w:val="nil"/>
            </w:tcBorders>
          </w:tcPr>
          <w:p w:rsidR="00AA07C0" w:rsidRPr="0000155C" w:rsidRDefault="00D20FB5" w:rsidP="00EF4D88">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Sig.</w:t>
            </w:r>
          </w:p>
        </w:tc>
        <w:tc>
          <w:tcPr>
            <w:tcW w:w="720" w:type="dxa"/>
            <w:tcBorders>
              <w:top w:val="nil"/>
              <w:left w:val="nil"/>
              <w:bottom w:val="single" w:sz="18" w:space="0" w:color="auto"/>
              <w:right w:val="nil"/>
            </w:tcBorders>
          </w:tcPr>
          <w:p w:rsidR="00AA07C0" w:rsidRPr="0000155C" w:rsidRDefault="00AA07C0" w:rsidP="00DB324A">
            <w:pPr>
              <w:tabs>
                <w:tab w:val="left" w:pos="216"/>
              </w:tabs>
              <w:spacing w:line="360" w:lineRule="auto"/>
              <w:jc w:val="center"/>
              <w:rPr>
                <w:rFonts w:ascii="Times New Roman" w:hAnsi="Times New Roman" w:cs="Times New Roman"/>
                <w:i/>
                <w:sz w:val="20"/>
                <w:szCs w:val="20"/>
              </w:rPr>
            </w:pPr>
          </w:p>
        </w:tc>
      </w:tr>
    </w:tbl>
    <w:p w:rsidR="00827518" w:rsidRPr="0000155C" w:rsidRDefault="00827518" w:rsidP="00DB324A">
      <w:pPr>
        <w:spacing w:after="0" w:line="360" w:lineRule="auto"/>
        <w:rPr>
          <w:rFonts w:ascii="Times New Roman" w:hAnsi="Times New Roman" w:cs="Times New Roman"/>
          <w:sz w:val="20"/>
          <w:szCs w:val="20"/>
        </w:rPr>
      </w:pPr>
      <w:r w:rsidRPr="0000155C">
        <w:rPr>
          <w:rFonts w:ascii="Times New Roman" w:hAnsi="Times New Roman" w:cs="Times New Roman"/>
          <w:i/>
          <w:sz w:val="20"/>
          <w:szCs w:val="20"/>
        </w:rPr>
        <w:t>Note:</w:t>
      </w:r>
      <w:r w:rsidRPr="0000155C">
        <w:rPr>
          <w:rFonts w:ascii="Times New Roman" w:hAnsi="Times New Roman" w:cs="Times New Roman"/>
          <w:sz w:val="20"/>
          <w:szCs w:val="20"/>
        </w:rPr>
        <w:t xml:space="preserve"> </w:t>
      </w:r>
      <w:r w:rsidR="00324690" w:rsidRPr="0000155C">
        <w:rPr>
          <w:rFonts w:ascii="Times New Roman" w:hAnsi="Times New Roman" w:cs="Times New Roman"/>
          <w:sz w:val="20"/>
          <w:szCs w:val="20"/>
        </w:rPr>
        <w:t xml:space="preserve">EBP = evidence-based practice; </w:t>
      </w:r>
      <w:r w:rsidRPr="0000155C">
        <w:rPr>
          <w:rFonts w:ascii="Times New Roman" w:hAnsi="Times New Roman" w:cs="Times New Roman"/>
          <w:sz w:val="20"/>
          <w:szCs w:val="20"/>
        </w:rPr>
        <w:t>ARC = Availability, Responsiveness, and Continuity organizational intervention; OSC = organizational social context</w:t>
      </w:r>
      <w:r w:rsidR="00231960" w:rsidRPr="0000155C">
        <w:rPr>
          <w:rFonts w:ascii="Times New Roman" w:hAnsi="Times New Roman" w:cs="Times New Roman"/>
          <w:sz w:val="20"/>
          <w:szCs w:val="20"/>
        </w:rPr>
        <w:t>; TW = time &amp; workflow</w:t>
      </w:r>
      <w:r w:rsidRPr="0000155C">
        <w:rPr>
          <w:rFonts w:ascii="Times New Roman" w:hAnsi="Times New Roman" w:cs="Times New Roman"/>
          <w:sz w:val="20"/>
          <w:szCs w:val="20"/>
        </w:rPr>
        <w:t xml:space="preserve">; T1 = time 1; T2 = time 2; T3 = time 3; T4 = time 4; LL = lower limit; UL = upper limit. </w:t>
      </w:r>
    </w:p>
    <w:p w:rsidR="00827518" w:rsidRPr="0000155C" w:rsidRDefault="00827518" w:rsidP="00DB324A">
      <w:pPr>
        <w:spacing w:after="0" w:line="360" w:lineRule="auto"/>
        <w:rPr>
          <w:rFonts w:ascii="Times New Roman" w:hAnsi="Times New Roman" w:cs="Times New Roman"/>
          <w:sz w:val="20"/>
          <w:szCs w:val="20"/>
        </w:rPr>
      </w:pPr>
      <w:r w:rsidRPr="0000155C">
        <w:rPr>
          <w:rFonts w:ascii="Times New Roman" w:hAnsi="Times New Roman" w:cs="Times New Roman"/>
          <w:sz w:val="20"/>
          <w:szCs w:val="20"/>
          <w:vertAlign w:val="superscript"/>
        </w:rPr>
        <w:t>a</w:t>
      </w:r>
      <w:r w:rsidRPr="0000155C">
        <w:rPr>
          <w:rFonts w:ascii="Times New Roman" w:hAnsi="Times New Roman" w:cs="Times New Roman"/>
          <w:sz w:val="20"/>
          <w:szCs w:val="20"/>
        </w:rPr>
        <w:t xml:space="preserve"> </w:t>
      </w:r>
      <w:r w:rsidRPr="0000155C">
        <w:rPr>
          <w:rFonts w:ascii="Times New Roman" w:hAnsi="Times New Roman" w:cs="Times New Roman"/>
          <w:i/>
          <w:sz w:val="20"/>
          <w:szCs w:val="20"/>
        </w:rPr>
        <w:t xml:space="preserve">k </w:t>
      </w:r>
      <w:r w:rsidRPr="0000155C">
        <w:rPr>
          <w:rFonts w:ascii="Times New Roman" w:hAnsi="Times New Roman" w:cs="Times New Roman"/>
          <w:sz w:val="20"/>
          <w:szCs w:val="20"/>
        </w:rPr>
        <w:t xml:space="preserve">= 14 agencies. This is a single-level </w:t>
      </w:r>
      <w:r w:rsidR="007137DD" w:rsidRPr="0000155C">
        <w:rPr>
          <w:rFonts w:ascii="Times New Roman" w:hAnsi="Times New Roman" w:cs="Times New Roman"/>
          <w:sz w:val="20"/>
          <w:szCs w:val="20"/>
        </w:rPr>
        <w:t xml:space="preserve">multiple </w:t>
      </w:r>
      <w:r w:rsidRPr="0000155C">
        <w:rPr>
          <w:rFonts w:ascii="Times New Roman" w:hAnsi="Times New Roman" w:cs="Times New Roman"/>
          <w:sz w:val="20"/>
          <w:szCs w:val="20"/>
        </w:rPr>
        <w:t xml:space="preserve">regression model, </w:t>
      </w:r>
      <w:r w:rsidR="00535FE9" w:rsidRPr="0000155C">
        <w:rPr>
          <w:rFonts w:ascii="Times New Roman" w:hAnsi="Times New Roman" w:cs="Times New Roman"/>
          <w:i/>
          <w:sz w:val="20"/>
          <w:szCs w:val="20"/>
        </w:rPr>
        <w:t>F</w:t>
      </w:r>
      <w:r w:rsidR="00535FE9" w:rsidRPr="0000155C">
        <w:rPr>
          <w:rFonts w:ascii="Times New Roman" w:hAnsi="Times New Roman" w:cs="Times New Roman"/>
          <w:sz w:val="20"/>
          <w:szCs w:val="20"/>
        </w:rPr>
        <w:t xml:space="preserve">(2, 11) = 12.89, </w:t>
      </w:r>
      <w:r w:rsidR="00535FE9" w:rsidRPr="0000155C">
        <w:rPr>
          <w:rFonts w:ascii="Times New Roman" w:hAnsi="Times New Roman" w:cs="Times New Roman"/>
          <w:i/>
          <w:sz w:val="20"/>
          <w:szCs w:val="20"/>
        </w:rPr>
        <w:t xml:space="preserve">p </w:t>
      </w:r>
      <w:r w:rsidR="00535FE9" w:rsidRPr="0000155C">
        <w:rPr>
          <w:rFonts w:ascii="Times New Roman" w:hAnsi="Times New Roman" w:cs="Times New Roman"/>
          <w:sz w:val="20"/>
          <w:szCs w:val="20"/>
        </w:rPr>
        <w:t xml:space="preserve">= .001, </w:t>
      </w:r>
      <w:r w:rsidR="00535FE9" w:rsidRPr="0000155C">
        <w:rPr>
          <w:rFonts w:ascii="Times New Roman" w:hAnsi="Times New Roman" w:cs="Times New Roman"/>
          <w:i/>
          <w:sz w:val="20"/>
          <w:szCs w:val="20"/>
        </w:rPr>
        <w:t>R</w:t>
      </w:r>
      <w:r w:rsidR="00535FE9" w:rsidRPr="0000155C">
        <w:rPr>
          <w:rFonts w:ascii="Times New Roman" w:hAnsi="Times New Roman" w:cs="Times New Roman"/>
          <w:i/>
          <w:sz w:val="20"/>
          <w:szCs w:val="20"/>
          <w:vertAlign w:val="superscript"/>
        </w:rPr>
        <w:t>2</w:t>
      </w:r>
      <w:r w:rsidR="00535FE9" w:rsidRPr="0000155C">
        <w:rPr>
          <w:rFonts w:ascii="Times New Roman" w:hAnsi="Times New Roman" w:cs="Times New Roman"/>
          <w:sz w:val="20"/>
          <w:szCs w:val="20"/>
        </w:rPr>
        <w:t xml:space="preserve"> = .70.</w:t>
      </w:r>
    </w:p>
    <w:p w:rsidR="00827518" w:rsidRPr="0000155C" w:rsidRDefault="00827518" w:rsidP="00DB324A">
      <w:pPr>
        <w:spacing w:after="0" w:line="360" w:lineRule="auto"/>
        <w:rPr>
          <w:rFonts w:ascii="Times New Roman" w:hAnsi="Times New Roman" w:cs="Times New Roman"/>
          <w:sz w:val="20"/>
          <w:szCs w:val="20"/>
        </w:rPr>
      </w:pPr>
      <w:r w:rsidRPr="0000155C">
        <w:rPr>
          <w:rFonts w:ascii="Times New Roman" w:hAnsi="Times New Roman" w:cs="Times New Roman"/>
          <w:sz w:val="20"/>
          <w:szCs w:val="20"/>
          <w:vertAlign w:val="superscript"/>
        </w:rPr>
        <w:t>b</w:t>
      </w:r>
      <w:r w:rsidRPr="0000155C">
        <w:rPr>
          <w:rFonts w:ascii="Times New Roman" w:hAnsi="Times New Roman" w:cs="Times New Roman"/>
          <w:sz w:val="20"/>
          <w:szCs w:val="20"/>
        </w:rPr>
        <w:t xml:space="preserve"> </w:t>
      </w:r>
      <w:r w:rsidRPr="0000155C">
        <w:rPr>
          <w:rFonts w:ascii="Times New Roman" w:hAnsi="Times New Roman" w:cs="Times New Roman"/>
          <w:i/>
          <w:sz w:val="20"/>
          <w:szCs w:val="20"/>
        </w:rPr>
        <w:t xml:space="preserve">k </w:t>
      </w:r>
      <w:r w:rsidRPr="0000155C">
        <w:rPr>
          <w:rFonts w:ascii="Times New Roman" w:hAnsi="Times New Roman" w:cs="Times New Roman"/>
          <w:sz w:val="20"/>
          <w:szCs w:val="20"/>
        </w:rPr>
        <w:t xml:space="preserve">= 14 agencies; </w:t>
      </w:r>
      <w:r w:rsidRPr="0000155C">
        <w:rPr>
          <w:rFonts w:ascii="Times New Roman" w:hAnsi="Times New Roman" w:cs="Times New Roman"/>
          <w:i/>
          <w:sz w:val="20"/>
          <w:szCs w:val="20"/>
        </w:rPr>
        <w:t xml:space="preserve">n </w:t>
      </w:r>
      <w:r w:rsidRPr="0000155C">
        <w:rPr>
          <w:rFonts w:ascii="Times New Roman" w:hAnsi="Times New Roman" w:cs="Times New Roman"/>
          <w:sz w:val="20"/>
          <w:szCs w:val="20"/>
        </w:rPr>
        <w:t xml:space="preserve">= </w:t>
      </w:r>
      <w:r w:rsidR="00FF6502" w:rsidRPr="0000155C">
        <w:rPr>
          <w:rFonts w:ascii="Times New Roman" w:hAnsi="Times New Roman" w:cs="Times New Roman"/>
          <w:sz w:val="20"/>
          <w:szCs w:val="20"/>
        </w:rPr>
        <w:t>169</w:t>
      </w:r>
      <w:r w:rsidRPr="0000155C">
        <w:rPr>
          <w:rFonts w:ascii="Times New Roman" w:hAnsi="Times New Roman" w:cs="Times New Roman"/>
          <w:sz w:val="20"/>
          <w:szCs w:val="20"/>
        </w:rPr>
        <w:t xml:space="preserve"> clinicians. This is a 2-level mixed effects </w:t>
      </w:r>
      <w:r w:rsidR="00C93429" w:rsidRPr="0000155C">
        <w:rPr>
          <w:rFonts w:ascii="Times New Roman" w:hAnsi="Times New Roman" w:cs="Times New Roman"/>
          <w:sz w:val="20"/>
          <w:szCs w:val="20"/>
        </w:rPr>
        <w:t xml:space="preserve">regression </w:t>
      </w:r>
      <w:r w:rsidRPr="0000155C">
        <w:rPr>
          <w:rFonts w:ascii="Times New Roman" w:hAnsi="Times New Roman" w:cs="Times New Roman"/>
          <w:sz w:val="20"/>
          <w:szCs w:val="20"/>
        </w:rPr>
        <w:t>model with random agency intercepts.</w:t>
      </w:r>
    </w:p>
    <w:p w:rsidR="00827518" w:rsidRPr="0000155C" w:rsidRDefault="00827518" w:rsidP="00DB324A">
      <w:pPr>
        <w:spacing w:after="0" w:line="360" w:lineRule="auto"/>
        <w:rPr>
          <w:rFonts w:ascii="Times New Roman" w:hAnsi="Times New Roman" w:cs="Times New Roman"/>
          <w:sz w:val="20"/>
          <w:szCs w:val="20"/>
        </w:rPr>
      </w:pPr>
      <w:r w:rsidRPr="0000155C">
        <w:rPr>
          <w:rFonts w:ascii="Times New Roman" w:hAnsi="Times New Roman" w:cs="Times New Roman"/>
          <w:sz w:val="20"/>
          <w:szCs w:val="20"/>
          <w:vertAlign w:val="superscript"/>
        </w:rPr>
        <w:t xml:space="preserve">c </w:t>
      </w:r>
      <w:r w:rsidRPr="0000155C">
        <w:rPr>
          <w:rFonts w:ascii="Times New Roman" w:hAnsi="Times New Roman" w:cs="Times New Roman"/>
          <w:i/>
          <w:sz w:val="20"/>
          <w:szCs w:val="20"/>
        </w:rPr>
        <w:t xml:space="preserve">k </w:t>
      </w:r>
      <w:r w:rsidRPr="0000155C">
        <w:rPr>
          <w:rFonts w:ascii="Times New Roman" w:hAnsi="Times New Roman" w:cs="Times New Roman"/>
          <w:sz w:val="20"/>
          <w:szCs w:val="20"/>
        </w:rPr>
        <w:t xml:space="preserve">= 14 agencies; </w:t>
      </w:r>
      <w:r w:rsidRPr="0000155C">
        <w:rPr>
          <w:rFonts w:ascii="Times New Roman" w:hAnsi="Times New Roman" w:cs="Times New Roman"/>
          <w:i/>
          <w:sz w:val="20"/>
          <w:szCs w:val="20"/>
        </w:rPr>
        <w:t xml:space="preserve">n </w:t>
      </w:r>
      <w:r w:rsidRPr="0000155C">
        <w:rPr>
          <w:rFonts w:ascii="Times New Roman" w:hAnsi="Times New Roman" w:cs="Times New Roman"/>
          <w:sz w:val="20"/>
          <w:szCs w:val="20"/>
        </w:rPr>
        <w:t xml:space="preserve">= </w:t>
      </w:r>
      <w:r w:rsidR="00FF6502" w:rsidRPr="0000155C">
        <w:rPr>
          <w:rFonts w:ascii="Times New Roman" w:hAnsi="Times New Roman" w:cs="Times New Roman"/>
          <w:sz w:val="20"/>
          <w:szCs w:val="20"/>
        </w:rPr>
        <w:t>169</w:t>
      </w:r>
      <w:r w:rsidRPr="0000155C">
        <w:rPr>
          <w:rFonts w:ascii="Times New Roman" w:hAnsi="Times New Roman" w:cs="Times New Roman"/>
          <w:sz w:val="20"/>
          <w:szCs w:val="20"/>
        </w:rPr>
        <w:t xml:space="preserve"> clinicians. This is a 2-level mixed effects </w:t>
      </w:r>
      <w:r w:rsidR="00C93429" w:rsidRPr="0000155C">
        <w:rPr>
          <w:rFonts w:ascii="Times New Roman" w:hAnsi="Times New Roman" w:cs="Times New Roman"/>
          <w:sz w:val="20"/>
          <w:szCs w:val="20"/>
        </w:rPr>
        <w:t xml:space="preserve">regression </w:t>
      </w:r>
      <w:r w:rsidRPr="0000155C">
        <w:rPr>
          <w:rFonts w:ascii="Times New Roman" w:hAnsi="Times New Roman" w:cs="Times New Roman"/>
          <w:sz w:val="20"/>
          <w:szCs w:val="20"/>
        </w:rPr>
        <w:t>mode</w:t>
      </w:r>
      <w:r w:rsidR="00A7758A">
        <w:rPr>
          <w:rFonts w:ascii="Times New Roman" w:hAnsi="Times New Roman" w:cs="Times New Roman"/>
          <w:sz w:val="20"/>
          <w:szCs w:val="20"/>
        </w:rPr>
        <w:t xml:space="preserve">l with random agency intercepts; </w:t>
      </w:r>
      <w:r w:rsidR="00A7758A" w:rsidRPr="00B32363">
        <w:rPr>
          <w:rFonts w:ascii="Times New Roman" w:hAnsi="Times New Roman" w:cs="Times New Roman"/>
          <w:sz w:val="20"/>
          <w:szCs w:val="20"/>
        </w:rPr>
        <w:t>the model incorporates a Bernoulli distribution with a logit link function to account for the binary outcome.</w:t>
      </w:r>
    </w:p>
    <w:p w:rsidR="00E54152" w:rsidRPr="0000155C" w:rsidRDefault="00E54152" w:rsidP="00DB324A">
      <w:pPr>
        <w:spacing w:after="0" w:line="360" w:lineRule="auto"/>
        <w:rPr>
          <w:rFonts w:ascii="Times New Roman" w:hAnsi="Times New Roman" w:cs="Times New Roman"/>
          <w:sz w:val="20"/>
          <w:szCs w:val="20"/>
        </w:rPr>
      </w:pPr>
      <w:proofErr w:type="gramStart"/>
      <w:r w:rsidRPr="0000155C">
        <w:rPr>
          <w:rFonts w:ascii="Times New Roman" w:hAnsi="Times New Roman" w:cs="Times New Roman"/>
          <w:sz w:val="20"/>
          <w:szCs w:val="20"/>
          <w:vertAlign w:val="superscript"/>
        </w:rPr>
        <w:t>d</w:t>
      </w:r>
      <w:proofErr w:type="gramEnd"/>
      <w:r w:rsidRPr="0000155C">
        <w:rPr>
          <w:rFonts w:ascii="Times New Roman" w:hAnsi="Times New Roman" w:cs="Times New Roman"/>
          <w:sz w:val="20"/>
          <w:szCs w:val="20"/>
          <w:vertAlign w:val="superscript"/>
        </w:rPr>
        <w:t xml:space="preserve"> </w:t>
      </w:r>
      <w:r w:rsidR="00F06B57" w:rsidRPr="0000155C">
        <w:rPr>
          <w:rFonts w:ascii="Times New Roman" w:hAnsi="Times New Roman" w:cs="Times New Roman"/>
          <w:sz w:val="20"/>
          <w:szCs w:val="20"/>
        </w:rPr>
        <w:t xml:space="preserve">This variable is centered within context with means reintroduced (CWC[M]). Zhang, Zyphur, &amp; Preacher (2009) describe the CWC(M) method for obtaining non-biased estimates of cross-level mediation effects and accurate Type 1 error rates in multilevel </w:t>
      </w:r>
      <w:r w:rsidR="008665EB">
        <w:rPr>
          <w:rFonts w:ascii="Times New Roman" w:hAnsi="Times New Roman" w:cs="Times New Roman"/>
          <w:sz w:val="20"/>
          <w:szCs w:val="20"/>
        </w:rPr>
        <w:t xml:space="preserve">mediation </w:t>
      </w:r>
      <w:r w:rsidR="00F06B57" w:rsidRPr="0000155C">
        <w:rPr>
          <w:rFonts w:ascii="Times New Roman" w:hAnsi="Times New Roman" w:cs="Times New Roman"/>
          <w:sz w:val="20"/>
          <w:szCs w:val="20"/>
        </w:rPr>
        <w:t xml:space="preserve">models where the independent variable, </w:t>
      </w:r>
      <w:r w:rsidR="00F06B57" w:rsidRPr="0000155C">
        <w:rPr>
          <w:rFonts w:ascii="Times New Roman" w:hAnsi="Times New Roman" w:cs="Times New Roman"/>
          <w:i/>
          <w:sz w:val="20"/>
          <w:szCs w:val="20"/>
        </w:rPr>
        <w:t>X</w:t>
      </w:r>
      <w:r w:rsidR="00F06B57" w:rsidRPr="0000155C">
        <w:rPr>
          <w:rFonts w:ascii="Times New Roman" w:hAnsi="Times New Roman" w:cs="Times New Roman"/>
          <w:sz w:val="20"/>
          <w:szCs w:val="20"/>
        </w:rPr>
        <w:t xml:space="preserve">, is at level 2 (i.e., agency level) and the mediator, </w:t>
      </w:r>
      <w:r w:rsidR="00F06B57" w:rsidRPr="0000155C">
        <w:rPr>
          <w:rFonts w:ascii="Times New Roman" w:hAnsi="Times New Roman" w:cs="Times New Roman"/>
          <w:i/>
          <w:sz w:val="20"/>
          <w:szCs w:val="20"/>
        </w:rPr>
        <w:t>M</w:t>
      </w:r>
      <w:r w:rsidR="00F06B57" w:rsidRPr="0000155C">
        <w:rPr>
          <w:rFonts w:ascii="Times New Roman" w:hAnsi="Times New Roman" w:cs="Times New Roman"/>
          <w:sz w:val="20"/>
          <w:szCs w:val="20"/>
        </w:rPr>
        <w:t>, is at level 1 (i.e., clinician level). Variance in the level-1 mediator is partitioned into between-group (BG) and within-</w:t>
      </w:r>
      <w:r w:rsidR="00F06B57" w:rsidRPr="0000155C">
        <w:rPr>
          <w:rFonts w:ascii="Times New Roman" w:hAnsi="Times New Roman" w:cs="Times New Roman"/>
          <w:sz w:val="20"/>
          <w:szCs w:val="20"/>
        </w:rPr>
        <w:lastRenderedPageBreak/>
        <w:t xml:space="preserve">group (WG) components and both are entered simultaneously into the model predicting </w:t>
      </w:r>
      <w:r w:rsidR="00F06B57" w:rsidRPr="0000155C">
        <w:rPr>
          <w:rFonts w:ascii="Times New Roman" w:hAnsi="Times New Roman" w:cs="Times New Roman"/>
          <w:i/>
          <w:sz w:val="20"/>
          <w:szCs w:val="20"/>
        </w:rPr>
        <w:t>Y</w:t>
      </w:r>
      <w:r w:rsidR="00F06B57" w:rsidRPr="0000155C">
        <w:rPr>
          <w:rFonts w:ascii="Times New Roman" w:hAnsi="Times New Roman" w:cs="Times New Roman"/>
          <w:sz w:val="20"/>
          <w:szCs w:val="20"/>
        </w:rPr>
        <w:t xml:space="preserve">. The coefficient for the between-group component provides an unbiased estimate of the cross-level </w:t>
      </w:r>
      <w:r w:rsidR="00F06B57" w:rsidRPr="0000155C">
        <w:rPr>
          <w:rFonts w:ascii="Times New Roman" w:hAnsi="Times New Roman" w:cs="Times New Roman"/>
          <w:i/>
          <w:sz w:val="20"/>
          <w:szCs w:val="20"/>
        </w:rPr>
        <w:t>b</w:t>
      </w:r>
      <w:r w:rsidR="00F06B57" w:rsidRPr="0000155C">
        <w:rPr>
          <w:rFonts w:ascii="Times New Roman" w:hAnsi="Times New Roman" w:cs="Times New Roman"/>
          <w:sz w:val="20"/>
          <w:szCs w:val="20"/>
        </w:rPr>
        <w:t xml:space="preserve"> path and is used in calculating the indirect effects. </w:t>
      </w:r>
      <w:r w:rsidRPr="0000155C">
        <w:rPr>
          <w:rFonts w:ascii="Times New Roman" w:hAnsi="Times New Roman" w:cs="Times New Roman"/>
          <w:sz w:val="20"/>
          <w:szCs w:val="20"/>
        </w:rPr>
        <w:br w:type="page"/>
      </w:r>
    </w:p>
    <w:p w:rsidR="00B81589" w:rsidRPr="001A304D" w:rsidRDefault="00330D60" w:rsidP="001A304D">
      <w:pPr>
        <w:pStyle w:val="Heading4"/>
      </w:pPr>
      <w:bookmarkStart w:id="44" w:name="_Toc414563814"/>
      <w:proofErr w:type="gramStart"/>
      <w:r>
        <w:rPr>
          <w:rStyle w:val="Heading4Char"/>
          <w:i/>
        </w:rPr>
        <w:lastRenderedPageBreak/>
        <w:t>Table 11</w:t>
      </w:r>
      <w:r w:rsidR="00B81589" w:rsidRPr="001A304D">
        <w:rPr>
          <w:rStyle w:val="Heading4Char"/>
          <w:i/>
        </w:rPr>
        <w:t>.</w:t>
      </w:r>
      <w:proofErr w:type="gramEnd"/>
      <w:r w:rsidR="00B81589" w:rsidRPr="001A304D">
        <w:rPr>
          <w:rStyle w:val="Heading4Char"/>
          <w:i/>
        </w:rPr>
        <w:t xml:space="preserve"> 2-2-1-1 </w:t>
      </w:r>
      <w:r w:rsidR="00923423">
        <w:rPr>
          <w:rStyle w:val="Heading4Char"/>
          <w:i/>
        </w:rPr>
        <w:t>Serial</w:t>
      </w:r>
      <w:r w:rsidR="00923423" w:rsidRPr="001A304D">
        <w:rPr>
          <w:rStyle w:val="Heading4Char"/>
          <w:i/>
        </w:rPr>
        <w:t xml:space="preserve"> </w:t>
      </w:r>
      <w:r w:rsidR="007137DD" w:rsidRPr="001A304D">
        <w:rPr>
          <w:rStyle w:val="Heading4Char"/>
          <w:i/>
        </w:rPr>
        <w:t>M</w:t>
      </w:r>
      <w:r w:rsidR="00B81589" w:rsidRPr="001A304D">
        <w:rPr>
          <w:rStyle w:val="Heading4Char"/>
          <w:i/>
        </w:rPr>
        <w:t xml:space="preserve">ediation </w:t>
      </w:r>
      <w:r w:rsidR="007137DD" w:rsidRPr="001A304D">
        <w:rPr>
          <w:rStyle w:val="Heading4Char"/>
          <w:i/>
        </w:rPr>
        <w:t>A</w:t>
      </w:r>
      <w:r w:rsidR="001A304D">
        <w:rPr>
          <w:rStyle w:val="Heading4Char"/>
          <w:i/>
        </w:rPr>
        <w:t>nalysi</w:t>
      </w:r>
      <w:r w:rsidR="00B91A32" w:rsidRPr="001A304D">
        <w:rPr>
          <w:rStyle w:val="Heading4Char"/>
          <w:i/>
        </w:rPr>
        <w:t xml:space="preserve">s </w:t>
      </w:r>
      <w:r w:rsidR="007137DD" w:rsidRPr="001A304D">
        <w:rPr>
          <w:rStyle w:val="Heading4Char"/>
          <w:i/>
        </w:rPr>
        <w:t>L</w:t>
      </w:r>
      <w:r w:rsidR="00B81589" w:rsidRPr="001A304D">
        <w:rPr>
          <w:rStyle w:val="Heading4Char"/>
          <w:i/>
        </w:rPr>
        <w:t xml:space="preserve">inking ARC, </w:t>
      </w:r>
      <w:r w:rsidR="007137DD" w:rsidRPr="001A304D">
        <w:rPr>
          <w:rStyle w:val="Heading4Char"/>
          <w:i/>
        </w:rPr>
        <w:t>P</w:t>
      </w:r>
      <w:r w:rsidR="00B81589" w:rsidRPr="001A304D">
        <w:rPr>
          <w:rStyle w:val="Heading4Char"/>
          <w:i/>
        </w:rPr>
        <w:t xml:space="preserve">roficiency </w:t>
      </w:r>
      <w:r w:rsidR="007137DD" w:rsidRPr="001A304D">
        <w:rPr>
          <w:rStyle w:val="Heading4Char"/>
          <w:i/>
        </w:rPr>
        <w:t>C</w:t>
      </w:r>
      <w:r w:rsidR="00B81589" w:rsidRPr="001A304D">
        <w:rPr>
          <w:rStyle w:val="Heading4Char"/>
          <w:i/>
        </w:rPr>
        <w:t>ulture,</w:t>
      </w:r>
      <w:r w:rsidR="00231960" w:rsidRPr="001A304D">
        <w:t xml:space="preserve"> </w:t>
      </w:r>
      <w:r w:rsidR="007137DD" w:rsidRPr="001A304D">
        <w:t>T</w:t>
      </w:r>
      <w:r w:rsidR="00231960" w:rsidRPr="001A304D">
        <w:t xml:space="preserve">ime and </w:t>
      </w:r>
      <w:r w:rsidR="007137DD" w:rsidRPr="001A304D">
        <w:t>W</w:t>
      </w:r>
      <w:r w:rsidR="00231960" w:rsidRPr="001A304D">
        <w:t xml:space="preserve">orkflow </w:t>
      </w:r>
      <w:r w:rsidR="00C71AF1">
        <w:t xml:space="preserve">EBP </w:t>
      </w:r>
      <w:r w:rsidR="007137DD" w:rsidRPr="001A304D">
        <w:t>B</w:t>
      </w:r>
      <w:r w:rsidR="00B81589" w:rsidRPr="001A304D">
        <w:t xml:space="preserve">arriers, and </w:t>
      </w:r>
      <w:r w:rsidR="007137DD" w:rsidRPr="001A304D">
        <w:t>P</w:t>
      </w:r>
      <w:r w:rsidR="00B81589" w:rsidRPr="001A304D">
        <w:t xml:space="preserve">ercentage of </w:t>
      </w:r>
      <w:r w:rsidR="007137DD" w:rsidRPr="001A304D">
        <w:t>C</w:t>
      </w:r>
      <w:r w:rsidR="00B81589" w:rsidRPr="001A304D">
        <w:t xml:space="preserve">lients </w:t>
      </w:r>
      <w:r w:rsidR="007137DD" w:rsidRPr="001A304D">
        <w:t>T</w:t>
      </w:r>
      <w:r w:rsidR="00B81589" w:rsidRPr="001A304D">
        <w:t xml:space="preserve">reated </w:t>
      </w:r>
      <w:r w:rsidR="007137DD" w:rsidRPr="001A304D">
        <w:t>U</w:t>
      </w:r>
      <w:r w:rsidR="00B81589" w:rsidRPr="001A304D">
        <w:t>sing EBPs</w:t>
      </w:r>
      <w:bookmarkEnd w:id="44"/>
    </w:p>
    <w:tbl>
      <w:tblPr>
        <w:tblStyle w:val="TableGrid"/>
        <w:tblW w:w="1152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90"/>
        <w:gridCol w:w="450"/>
        <w:gridCol w:w="720"/>
        <w:gridCol w:w="720"/>
        <w:gridCol w:w="270"/>
        <w:gridCol w:w="450"/>
        <w:gridCol w:w="90"/>
        <w:gridCol w:w="360"/>
        <w:gridCol w:w="270"/>
        <w:gridCol w:w="540"/>
        <w:gridCol w:w="180"/>
        <w:gridCol w:w="630"/>
        <w:gridCol w:w="720"/>
        <w:gridCol w:w="180"/>
        <w:gridCol w:w="450"/>
        <w:gridCol w:w="720"/>
        <w:gridCol w:w="180"/>
        <w:gridCol w:w="810"/>
        <w:gridCol w:w="900"/>
      </w:tblGrid>
      <w:tr w:rsidR="00BF69B7" w:rsidRPr="00107D36" w:rsidTr="00C71AF1">
        <w:tc>
          <w:tcPr>
            <w:tcW w:w="2880" w:type="dxa"/>
            <w:gridSpan w:val="2"/>
            <w:tcBorders>
              <w:top w:val="single" w:sz="18" w:space="0" w:color="auto"/>
              <w:bottom w:val="single" w:sz="4" w:space="0" w:color="auto"/>
            </w:tcBorders>
          </w:tcPr>
          <w:p w:rsidR="00BF69B7" w:rsidRPr="00107D36" w:rsidRDefault="00BF69B7" w:rsidP="00DB324A">
            <w:pPr>
              <w:spacing w:line="360" w:lineRule="auto"/>
              <w:rPr>
                <w:rFonts w:ascii="Times New Roman" w:hAnsi="Times New Roman" w:cs="Times New Roman"/>
                <w:sz w:val="20"/>
                <w:szCs w:val="20"/>
              </w:rPr>
            </w:pPr>
          </w:p>
        </w:tc>
        <w:tc>
          <w:tcPr>
            <w:tcW w:w="8640" w:type="dxa"/>
            <w:gridSpan w:val="18"/>
            <w:tcBorders>
              <w:top w:val="single" w:sz="18"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Consequent</w:t>
            </w:r>
          </w:p>
        </w:tc>
      </w:tr>
      <w:tr w:rsidR="00BF69B7" w:rsidRPr="00107D36" w:rsidTr="00C71AF1">
        <w:tc>
          <w:tcPr>
            <w:tcW w:w="2880" w:type="dxa"/>
            <w:gridSpan w:val="2"/>
            <w:tcBorders>
              <w:top w:val="single" w:sz="4" w:space="0" w:color="auto"/>
              <w:bottom w:val="single" w:sz="4" w:space="0" w:color="auto"/>
            </w:tcBorders>
          </w:tcPr>
          <w:p w:rsidR="00BF69B7" w:rsidRPr="00107D36" w:rsidRDefault="00BF69B7" w:rsidP="00DB324A">
            <w:pPr>
              <w:spacing w:line="360" w:lineRule="auto"/>
              <w:rPr>
                <w:rFonts w:ascii="Times New Roman" w:hAnsi="Times New Roman" w:cs="Times New Roman"/>
                <w:sz w:val="20"/>
                <w:szCs w:val="20"/>
              </w:rPr>
            </w:pPr>
          </w:p>
        </w:tc>
        <w:tc>
          <w:tcPr>
            <w:tcW w:w="45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p>
        </w:tc>
        <w:tc>
          <w:tcPr>
            <w:tcW w:w="2250" w:type="dxa"/>
            <w:gridSpan w:val="5"/>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r w:rsidRPr="00107D36">
              <w:rPr>
                <w:rFonts w:ascii="Times New Roman" w:hAnsi="Times New Roman" w:cs="Times New Roman"/>
                <w:i/>
                <w:sz w:val="20"/>
                <w:szCs w:val="20"/>
              </w:rPr>
              <w:t>M</w:t>
            </w:r>
            <w:r w:rsidRPr="00107D36">
              <w:rPr>
                <w:rFonts w:ascii="Times New Roman" w:hAnsi="Times New Roman" w:cs="Times New Roman"/>
                <w:sz w:val="20"/>
                <w:szCs w:val="20"/>
                <w:vertAlign w:val="subscript"/>
              </w:rPr>
              <w:t xml:space="preserve">1 </w:t>
            </w:r>
            <w:r w:rsidRPr="00107D36">
              <w:rPr>
                <w:rFonts w:ascii="Times New Roman" w:hAnsi="Times New Roman" w:cs="Times New Roman"/>
                <w:sz w:val="20"/>
                <w:szCs w:val="20"/>
              </w:rPr>
              <w:t>(Proficiency culture)</w:t>
            </w:r>
            <w:r w:rsidRPr="00107D36">
              <w:rPr>
                <w:rFonts w:ascii="Times New Roman" w:hAnsi="Times New Roman" w:cs="Times New Roman"/>
                <w:sz w:val="20"/>
                <w:szCs w:val="20"/>
                <w:vertAlign w:val="superscript"/>
              </w:rPr>
              <w:t>a</w:t>
            </w:r>
          </w:p>
          <w:p w:rsidR="00072057" w:rsidRPr="00107D36" w:rsidRDefault="00072057" w:rsidP="00DB324A">
            <w:pPr>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(T2)</w:t>
            </w:r>
          </w:p>
        </w:tc>
        <w:tc>
          <w:tcPr>
            <w:tcW w:w="630" w:type="dxa"/>
            <w:gridSpan w:val="2"/>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p>
        </w:tc>
        <w:tc>
          <w:tcPr>
            <w:tcW w:w="2250" w:type="dxa"/>
            <w:gridSpan w:val="5"/>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r w:rsidRPr="00107D36">
              <w:rPr>
                <w:rFonts w:ascii="Times New Roman" w:hAnsi="Times New Roman" w:cs="Times New Roman"/>
                <w:i/>
                <w:sz w:val="20"/>
                <w:szCs w:val="20"/>
              </w:rPr>
              <w:t>M</w:t>
            </w:r>
            <w:r w:rsidRPr="00107D36">
              <w:rPr>
                <w:rFonts w:ascii="Times New Roman" w:hAnsi="Times New Roman" w:cs="Times New Roman"/>
                <w:sz w:val="20"/>
                <w:szCs w:val="20"/>
                <w:vertAlign w:val="subscript"/>
              </w:rPr>
              <w:t xml:space="preserve">2 </w:t>
            </w:r>
            <w:r w:rsidRPr="00107D36">
              <w:rPr>
                <w:rFonts w:ascii="Times New Roman" w:hAnsi="Times New Roman" w:cs="Times New Roman"/>
                <w:sz w:val="20"/>
                <w:szCs w:val="20"/>
              </w:rPr>
              <w:t>(</w:t>
            </w:r>
            <w:r w:rsidR="003970E6" w:rsidRPr="00107D36">
              <w:rPr>
                <w:rFonts w:ascii="Times New Roman" w:hAnsi="Times New Roman" w:cs="Times New Roman"/>
                <w:sz w:val="20"/>
                <w:szCs w:val="20"/>
              </w:rPr>
              <w:t>T&amp;W</w:t>
            </w:r>
            <w:r w:rsidRPr="00107D36">
              <w:rPr>
                <w:rFonts w:ascii="Times New Roman" w:hAnsi="Times New Roman" w:cs="Times New Roman"/>
                <w:sz w:val="20"/>
                <w:szCs w:val="20"/>
              </w:rPr>
              <w:t xml:space="preserve"> </w:t>
            </w:r>
            <w:r w:rsidR="00C71AF1">
              <w:rPr>
                <w:rFonts w:ascii="Times New Roman" w:hAnsi="Times New Roman" w:cs="Times New Roman"/>
                <w:sz w:val="20"/>
                <w:szCs w:val="20"/>
              </w:rPr>
              <w:t xml:space="preserve">EBP </w:t>
            </w:r>
            <w:r w:rsidRPr="00107D36">
              <w:rPr>
                <w:rFonts w:ascii="Times New Roman" w:hAnsi="Times New Roman" w:cs="Times New Roman"/>
                <w:sz w:val="20"/>
                <w:szCs w:val="20"/>
              </w:rPr>
              <w:t>barriers)</w:t>
            </w:r>
            <w:r w:rsidRPr="00107D36">
              <w:rPr>
                <w:rFonts w:ascii="Times New Roman" w:hAnsi="Times New Roman" w:cs="Times New Roman"/>
                <w:sz w:val="20"/>
                <w:szCs w:val="20"/>
                <w:vertAlign w:val="superscript"/>
              </w:rPr>
              <w:t>b</w:t>
            </w:r>
          </w:p>
          <w:p w:rsidR="00072057" w:rsidRPr="00107D36" w:rsidRDefault="002F4DA4" w:rsidP="00DB324A">
            <w:pPr>
              <w:spacing w:line="360" w:lineRule="auto"/>
              <w:jc w:val="center"/>
              <w:rPr>
                <w:rFonts w:ascii="Times New Roman" w:hAnsi="Times New Roman" w:cs="Times New Roman"/>
                <w:b/>
                <w:sz w:val="20"/>
                <w:szCs w:val="20"/>
              </w:rPr>
            </w:pPr>
            <w:r w:rsidRPr="00107D36">
              <w:rPr>
                <w:rFonts w:ascii="Times New Roman" w:hAnsi="Times New Roman" w:cs="Times New Roman"/>
                <w:sz w:val="20"/>
                <w:szCs w:val="20"/>
              </w:rPr>
              <w:t>(T4</w:t>
            </w:r>
            <w:r w:rsidR="00072057" w:rsidRPr="00107D36">
              <w:rPr>
                <w:rFonts w:ascii="Times New Roman" w:hAnsi="Times New Roman" w:cs="Times New Roman"/>
                <w:sz w:val="20"/>
                <w:szCs w:val="20"/>
              </w:rPr>
              <w:t>)</w:t>
            </w:r>
          </w:p>
        </w:tc>
        <w:tc>
          <w:tcPr>
            <w:tcW w:w="45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p>
        </w:tc>
        <w:tc>
          <w:tcPr>
            <w:tcW w:w="2610" w:type="dxa"/>
            <w:gridSpan w:val="4"/>
            <w:tcBorders>
              <w:top w:val="single" w:sz="4" w:space="0" w:color="auto"/>
              <w:bottom w:val="single" w:sz="4" w:space="0" w:color="auto"/>
            </w:tcBorders>
            <w:vAlign w:val="bottom"/>
          </w:tcPr>
          <w:p w:rsidR="00BF69B7" w:rsidRPr="00107D36" w:rsidRDefault="00BF69B7" w:rsidP="00DA0C25">
            <w:pPr>
              <w:spacing w:line="360" w:lineRule="auto"/>
              <w:rPr>
                <w:rFonts w:ascii="Times New Roman" w:hAnsi="Times New Roman" w:cs="Times New Roman"/>
                <w:sz w:val="20"/>
                <w:szCs w:val="20"/>
              </w:rPr>
            </w:pPr>
            <w:r w:rsidRPr="00107D36">
              <w:rPr>
                <w:rFonts w:ascii="Times New Roman" w:hAnsi="Times New Roman" w:cs="Times New Roman"/>
                <w:i/>
                <w:sz w:val="20"/>
                <w:szCs w:val="20"/>
              </w:rPr>
              <w:t>Y</w:t>
            </w:r>
            <w:r w:rsidRPr="00107D36">
              <w:rPr>
                <w:rFonts w:ascii="Times New Roman" w:hAnsi="Times New Roman" w:cs="Times New Roman"/>
                <w:sz w:val="20"/>
                <w:szCs w:val="20"/>
              </w:rPr>
              <w:t xml:space="preserve"> (</w:t>
            </w:r>
            <w:r w:rsidR="000B22DC" w:rsidRPr="00107D36">
              <w:rPr>
                <w:rFonts w:ascii="Times New Roman" w:hAnsi="Times New Roman" w:cs="Times New Roman"/>
                <w:sz w:val="20"/>
                <w:szCs w:val="20"/>
              </w:rPr>
              <w:t>%</w:t>
            </w:r>
            <w:r w:rsidRPr="00107D36">
              <w:rPr>
                <w:rFonts w:ascii="Times New Roman" w:hAnsi="Times New Roman" w:cs="Times New Roman"/>
                <w:sz w:val="20"/>
                <w:szCs w:val="20"/>
              </w:rPr>
              <w:t xml:space="preserve">clients treated </w:t>
            </w:r>
            <w:r w:rsidR="00DA0C25">
              <w:rPr>
                <w:rFonts w:ascii="Times New Roman" w:hAnsi="Times New Roman" w:cs="Times New Roman"/>
                <w:sz w:val="20"/>
                <w:szCs w:val="20"/>
              </w:rPr>
              <w:t>w/</w:t>
            </w:r>
            <w:r w:rsidRPr="00107D36">
              <w:rPr>
                <w:rFonts w:ascii="Times New Roman" w:hAnsi="Times New Roman" w:cs="Times New Roman"/>
                <w:sz w:val="20"/>
                <w:szCs w:val="20"/>
              </w:rPr>
              <w:t xml:space="preserve"> EBPs)</w:t>
            </w:r>
            <w:r w:rsidRPr="00107D36">
              <w:rPr>
                <w:rFonts w:ascii="Times New Roman" w:hAnsi="Times New Roman" w:cs="Times New Roman"/>
                <w:sz w:val="20"/>
                <w:szCs w:val="20"/>
                <w:vertAlign w:val="superscript"/>
              </w:rPr>
              <w:t>c</w:t>
            </w:r>
          </w:p>
          <w:p w:rsidR="00072057" w:rsidRPr="00107D36" w:rsidRDefault="00072057" w:rsidP="00DB324A">
            <w:pPr>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(T4)</w:t>
            </w:r>
          </w:p>
        </w:tc>
      </w:tr>
      <w:tr w:rsidR="00BF69B7" w:rsidRPr="00107D36" w:rsidTr="00C71AF1">
        <w:tc>
          <w:tcPr>
            <w:tcW w:w="2880" w:type="dxa"/>
            <w:gridSpan w:val="2"/>
            <w:tcBorders>
              <w:top w:val="single" w:sz="4" w:space="0" w:color="auto"/>
              <w:bottom w:val="single" w:sz="4" w:space="0" w:color="auto"/>
            </w:tcBorders>
          </w:tcPr>
          <w:p w:rsidR="00BF69B7" w:rsidRPr="00107D36" w:rsidRDefault="00BF69B7" w:rsidP="00DB324A">
            <w:pPr>
              <w:spacing w:line="360" w:lineRule="auto"/>
              <w:rPr>
                <w:rFonts w:ascii="Times New Roman" w:hAnsi="Times New Roman" w:cs="Times New Roman"/>
                <w:sz w:val="20"/>
                <w:szCs w:val="20"/>
              </w:rPr>
            </w:pPr>
            <w:r w:rsidRPr="00107D36">
              <w:rPr>
                <w:rFonts w:ascii="Times New Roman" w:hAnsi="Times New Roman" w:cs="Times New Roman"/>
                <w:sz w:val="20"/>
                <w:szCs w:val="20"/>
              </w:rPr>
              <w:t>Antecedent</w:t>
            </w:r>
          </w:p>
        </w:tc>
        <w:tc>
          <w:tcPr>
            <w:tcW w:w="45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p>
        </w:tc>
        <w:tc>
          <w:tcPr>
            <w:tcW w:w="72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i/>
                <w:sz w:val="20"/>
                <w:szCs w:val="20"/>
              </w:rPr>
            </w:pPr>
            <w:r w:rsidRPr="00107D36">
              <w:rPr>
                <w:rFonts w:ascii="Times New Roman" w:hAnsi="Times New Roman" w:cs="Times New Roman"/>
                <w:i/>
                <w:sz w:val="20"/>
                <w:szCs w:val="20"/>
              </w:rPr>
              <w:t>B</w:t>
            </w:r>
          </w:p>
        </w:tc>
        <w:tc>
          <w:tcPr>
            <w:tcW w:w="72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i/>
                <w:sz w:val="20"/>
                <w:szCs w:val="20"/>
              </w:rPr>
            </w:pPr>
            <w:r w:rsidRPr="00107D36">
              <w:rPr>
                <w:rFonts w:ascii="Times New Roman" w:hAnsi="Times New Roman" w:cs="Times New Roman"/>
                <w:i/>
                <w:sz w:val="20"/>
                <w:szCs w:val="20"/>
              </w:rPr>
              <w:t>SE</w:t>
            </w:r>
          </w:p>
        </w:tc>
        <w:tc>
          <w:tcPr>
            <w:tcW w:w="810" w:type="dxa"/>
            <w:gridSpan w:val="3"/>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i/>
                <w:sz w:val="20"/>
                <w:szCs w:val="20"/>
              </w:rPr>
            </w:pPr>
            <w:r w:rsidRPr="00107D36">
              <w:rPr>
                <w:rFonts w:ascii="Times New Roman" w:hAnsi="Times New Roman" w:cs="Times New Roman"/>
                <w:i/>
                <w:sz w:val="20"/>
                <w:szCs w:val="20"/>
              </w:rPr>
              <w:t>p</w:t>
            </w:r>
          </w:p>
        </w:tc>
        <w:tc>
          <w:tcPr>
            <w:tcW w:w="630" w:type="dxa"/>
            <w:gridSpan w:val="2"/>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p>
        </w:tc>
        <w:tc>
          <w:tcPr>
            <w:tcW w:w="720" w:type="dxa"/>
            <w:gridSpan w:val="2"/>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r w:rsidRPr="00107D36">
              <w:rPr>
                <w:rFonts w:ascii="Times New Roman" w:hAnsi="Times New Roman" w:cs="Times New Roman"/>
                <w:i/>
                <w:sz w:val="20"/>
                <w:szCs w:val="20"/>
              </w:rPr>
              <w:t>γ</w:t>
            </w:r>
          </w:p>
        </w:tc>
        <w:tc>
          <w:tcPr>
            <w:tcW w:w="63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i/>
                <w:sz w:val="20"/>
                <w:szCs w:val="20"/>
              </w:rPr>
            </w:pPr>
            <w:r w:rsidRPr="00107D36">
              <w:rPr>
                <w:rFonts w:ascii="Times New Roman" w:hAnsi="Times New Roman" w:cs="Times New Roman"/>
                <w:i/>
                <w:sz w:val="20"/>
                <w:szCs w:val="20"/>
              </w:rPr>
              <w:t>SE</w:t>
            </w:r>
          </w:p>
        </w:tc>
        <w:tc>
          <w:tcPr>
            <w:tcW w:w="900" w:type="dxa"/>
            <w:gridSpan w:val="2"/>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i/>
                <w:sz w:val="20"/>
                <w:szCs w:val="20"/>
              </w:rPr>
            </w:pPr>
            <w:r w:rsidRPr="00107D36">
              <w:rPr>
                <w:rFonts w:ascii="Times New Roman" w:hAnsi="Times New Roman" w:cs="Times New Roman"/>
                <w:i/>
                <w:sz w:val="20"/>
                <w:szCs w:val="20"/>
              </w:rPr>
              <w:t>p</w:t>
            </w:r>
          </w:p>
        </w:tc>
        <w:tc>
          <w:tcPr>
            <w:tcW w:w="45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p>
        </w:tc>
        <w:tc>
          <w:tcPr>
            <w:tcW w:w="900" w:type="dxa"/>
            <w:gridSpan w:val="2"/>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sz w:val="20"/>
                <w:szCs w:val="20"/>
              </w:rPr>
            </w:pPr>
            <w:r w:rsidRPr="00107D36">
              <w:rPr>
                <w:rFonts w:ascii="Times New Roman" w:hAnsi="Times New Roman" w:cs="Times New Roman"/>
                <w:i/>
                <w:sz w:val="20"/>
                <w:szCs w:val="20"/>
              </w:rPr>
              <w:t>γ</w:t>
            </w:r>
          </w:p>
        </w:tc>
        <w:tc>
          <w:tcPr>
            <w:tcW w:w="810" w:type="dxa"/>
            <w:tcBorders>
              <w:top w:val="single" w:sz="4" w:space="0" w:color="auto"/>
              <w:bottom w:val="single" w:sz="4" w:space="0" w:color="auto"/>
            </w:tcBorders>
            <w:vAlign w:val="bottom"/>
          </w:tcPr>
          <w:p w:rsidR="00BF69B7" w:rsidRPr="00107D36" w:rsidRDefault="00BF69B7" w:rsidP="00DB324A">
            <w:pPr>
              <w:spacing w:line="360" w:lineRule="auto"/>
              <w:jc w:val="center"/>
              <w:rPr>
                <w:rFonts w:ascii="Times New Roman" w:hAnsi="Times New Roman" w:cs="Times New Roman"/>
                <w:i/>
                <w:sz w:val="20"/>
                <w:szCs w:val="20"/>
              </w:rPr>
            </w:pPr>
            <w:r w:rsidRPr="00107D36">
              <w:rPr>
                <w:rFonts w:ascii="Times New Roman" w:hAnsi="Times New Roman" w:cs="Times New Roman"/>
                <w:i/>
                <w:sz w:val="20"/>
                <w:szCs w:val="20"/>
              </w:rPr>
              <w:t>SE</w:t>
            </w:r>
          </w:p>
        </w:tc>
        <w:tc>
          <w:tcPr>
            <w:tcW w:w="900" w:type="dxa"/>
            <w:tcBorders>
              <w:top w:val="single" w:sz="4" w:space="0" w:color="auto"/>
              <w:bottom w:val="single" w:sz="4" w:space="0" w:color="auto"/>
            </w:tcBorders>
            <w:vAlign w:val="bottom"/>
          </w:tcPr>
          <w:p w:rsidR="00BF69B7" w:rsidRPr="00107D36" w:rsidRDefault="00BF69B7" w:rsidP="00DB324A">
            <w:pPr>
              <w:tabs>
                <w:tab w:val="center" w:pos="375"/>
              </w:tabs>
              <w:spacing w:line="360" w:lineRule="auto"/>
              <w:jc w:val="center"/>
              <w:rPr>
                <w:rFonts w:ascii="Times New Roman" w:hAnsi="Times New Roman" w:cs="Times New Roman"/>
                <w:i/>
                <w:sz w:val="20"/>
                <w:szCs w:val="20"/>
              </w:rPr>
            </w:pPr>
            <w:r w:rsidRPr="00107D36">
              <w:rPr>
                <w:rFonts w:ascii="Times New Roman" w:hAnsi="Times New Roman" w:cs="Times New Roman"/>
                <w:i/>
                <w:sz w:val="20"/>
                <w:szCs w:val="20"/>
              </w:rPr>
              <w:t>p</w:t>
            </w:r>
          </w:p>
        </w:tc>
      </w:tr>
      <w:tr w:rsidR="00BF69B7" w:rsidRPr="00107D36" w:rsidTr="00C71AF1">
        <w:tc>
          <w:tcPr>
            <w:tcW w:w="2880" w:type="dxa"/>
            <w:gridSpan w:val="2"/>
          </w:tcPr>
          <w:p w:rsidR="00BF69B7" w:rsidRPr="00107D36" w:rsidRDefault="00BF69B7" w:rsidP="00DB324A">
            <w:pPr>
              <w:spacing w:line="360" w:lineRule="auto"/>
              <w:rPr>
                <w:rFonts w:ascii="Times New Roman" w:hAnsi="Times New Roman" w:cs="Times New Roman"/>
                <w:sz w:val="20"/>
                <w:szCs w:val="20"/>
              </w:rPr>
            </w:pPr>
            <w:r w:rsidRPr="00107D36">
              <w:rPr>
                <w:rFonts w:ascii="Times New Roman" w:hAnsi="Times New Roman" w:cs="Times New Roman"/>
                <w:i/>
                <w:sz w:val="20"/>
                <w:szCs w:val="20"/>
              </w:rPr>
              <w:t xml:space="preserve">   </w:t>
            </w:r>
            <w:r w:rsidRPr="00107D36">
              <w:rPr>
                <w:rFonts w:ascii="Times New Roman" w:hAnsi="Times New Roman" w:cs="Times New Roman"/>
                <w:sz w:val="20"/>
                <w:szCs w:val="20"/>
              </w:rPr>
              <w:t>ARC</w:t>
            </w:r>
          </w:p>
        </w:tc>
        <w:tc>
          <w:tcPr>
            <w:tcW w:w="450" w:type="dxa"/>
          </w:tcPr>
          <w:p w:rsidR="00BF69B7" w:rsidRPr="00107D36" w:rsidRDefault="00BF69B7" w:rsidP="00DB324A">
            <w:pPr>
              <w:spacing w:line="360" w:lineRule="auto"/>
              <w:jc w:val="right"/>
              <w:rPr>
                <w:rFonts w:ascii="Times New Roman" w:hAnsi="Times New Roman" w:cs="Times New Roman"/>
                <w:sz w:val="20"/>
                <w:szCs w:val="20"/>
                <w:vertAlign w:val="subscript"/>
              </w:rPr>
            </w:pPr>
            <w:r w:rsidRPr="00107D36">
              <w:rPr>
                <w:rFonts w:ascii="Times New Roman" w:hAnsi="Times New Roman" w:cs="Times New Roman"/>
                <w:i/>
                <w:sz w:val="20"/>
                <w:szCs w:val="20"/>
              </w:rPr>
              <w:t>a</w:t>
            </w:r>
            <w:r w:rsidRPr="00107D36">
              <w:rPr>
                <w:rFonts w:ascii="Times New Roman" w:hAnsi="Times New Roman" w:cs="Times New Roman"/>
                <w:sz w:val="20"/>
                <w:szCs w:val="20"/>
                <w:vertAlign w:val="subscript"/>
              </w:rPr>
              <w:t>1</w:t>
            </w:r>
          </w:p>
        </w:tc>
        <w:tc>
          <w:tcPr>
            <w:tcW w:w="720" w:type="dxa"/>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6.59</w:t>
            </w:r>
          </w:p>
        </w:tc>
        <w:tc>
          <w:tcPr>
            <w:tcW w:w="720" w:type="dxa"/>
          </w:tcPr>
          <w:p w:rsidR="00BF69B7" w:rsidRPr="00107D36" w:rsidRDefault="002A2D34" w:rsidP="00DB324A">
            <w:pPr>
              <w:tabs>
                <w:tab w:val="decimal" w:pos="216"/>
              </w:tabs>
              <w:spacing w:line="360" w:lineRule="auto"/>
              <w:rPr>
                <w:rFonts w:ascii="Times New Roman" w:hAnsi="Times New Roman" w:cs="Times New Roman"/>
                <w:sz w:val="20"/>
                <w:szCs w:val="20"/>
              </w:rPr>
            </w:pPr>
            <w:r w:rsidRPr="00107D36">
              <w:rPr>
                <w:rFonts w:ascii="Times New Roman" w:hAnsi="Times New Roman" w:cs="Times New Roman"/>
                <w:sz w:val="20"/>
                <w:szCs w:val="20"/>
              </w:rPr>
              <w:t>2.28</w:t>
            </w:r>
          </w:p>
        </w:tc>
        <w:tc>
          <w:tcPr>
            <w:tcW w:w="810" w:type="dxa"/>
            <w:gridSpan w:val="3"/>
          </w:tcPr>
          <w:p w:rsidR="00BF69B7" w:rsidRPr="00107D36" w:rsidRDefault="002A2D34" w:rsidP="00DB324A">
            <w:pPr>
              <w:tabs>
                <w:tab w:val="decimal" w:pos="172"/>
              </w:tabs>
              <w:spacing w:line="360" w:lineRule="auto"/>
              <w:rPr>
                <w:rFonts w:ascii="Times New Roman" w:hAnsi="Times New Roman" w:cs="Times New Roman"/>
                <w:sz w:val="20"/>
                <w:szCs w:val="20"/>
              </w:rPr>
            </w:pPr>
            <w:r w:rsidRPr="00107D36">
              <w:rPr>
                <w:rFonts w:ascii="Times New Roman" w:hAnsi="Times New Roman" w:cs="Times New Roman"/>
                <w:sz w:val="20"/>
                <w:szCs w:val="20"/>
              </w:rPr>
              <w:t>.015</w:t>
            </w:r>
          </w:p>
        </w:tc>
        <w:tc>
          <w:tcPr>
            <w:tcW w:w="630" w:type="dxa"/>
            <w:gridSpan w:val="2"/>
          </w:tcPr>
          <w:p w:rsidR="00BF69B7" w:rsidRPr="00107D36" w:rsidRDefault="00BF69B7" w:rsidP="00DB324A">
            <w:pPr>
              <w:tabs>
                <w:tab w:val="left" w:pos="216"/>
              </w:tabs>
              <w:spacing w:line="360" w:lineRule="auto"/>
              <w:jc w:val="right"/>
              <w:rPr>
                <w:rFonts w:ascii="Times New Roman" w:hAnsi="Times New Roman" w:cs="Times New Roman"/>
                <w:sz w:val="20"/>
                <w:szCs w:val="20"/>
              </w:rPr>
            </w:pPr>
            <w:r w:rsidRPr="00107D36">
              <w:rPr>
                <w:rFonts w:ascii="Times New Roman" w:hAnsi="Times New Roman" w:cs="Times New Roman"/>
                <w:i/>
                <w:sz w:val="20"/>
                <w:szCs w:val="20"/>
              </w:rPr>
              <w:t>a</w:t>
            </w:r>
            <w:r w:rsidRPr="00107D36">
              <w:rPr>
                <w:rFonts w:ascii="Times New Roman" w:hAnsi="Times New Roman" w:cs="Times New Roman"/>
                <w:sz w:val="20"/>
                <w:szCs w:val="20"/>
                <w:vertAlign w:val="subscript"/>
              </w:rPr>
              <w:t>2</w:t>
            </w:r>
          </w:p>
        </w:tc>
        <w:tc>
          <w:tcPr>
            <w:tcW w:w="720" w:type="dxa"/>
            <w:gridSpan w:val="2"/>
          </w:tcPr>
          <w:p w:rsidR="00BF69B7" w:rsidRPr="00107D36" w:rsidRDefault="002A2D34" w:rsidP="00DB324A">
            <w:pPr>
              <w:tabs>
                <w:tab w:val="decimal" w:pos="192"/>
              </w:tabs>
              <w:spacing w:line="360" w:lineRule="auto"/>
              <w:rPr>
                <w:rFonts w:ascii="Times New Roman" w:hAnsi="Times New Roman" w:cs="Times New Roman"/>
                <w:sz w:val="20"/>
                <w:szCs w:val="20"/>
              </w:rPr>
            </w:pPr>
            <w:r w:rsidRPr="00107D36">
              <w:rPr>
                <w:rFonts w:ascii="Times New Roman" w:hAnsi="Times New Roman" w:cs="Times New Roman"/>
                <w:sz w:val="20"/>
                <w:szCs w:val="20"/>
              </w:rPr>
              <w:t>.54</w:t>
            </w:r>
          </w:p>
        </w:tc>
        <w:tc>
          <w:tcPr>
            <w:tcW w:w="630" w:type="dxa"/>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.18</w:t>
            </w:r>
          </w:p>
        </w:tc>
        <w:tc>
          <w:tcPr>
            <w:tcW w:w="900" w:type="dxa"/>
            <w:gridSpan w:val="2"/>
          </w:tcPr>
          <w:p w:rsidR="00BF69B7" w:rsidRPr="00107D36" w:rsidRDefault="002A2D34" w:rsidP="00DB324A">
            <w:pPr>
              <w:tabs>
                <w:tab w:val="decimal" w:pos="172"/>
              </w:tabs>
              <w:spacing w:line="360" w:lineRule="auto"/>
              <w:rPr>
                <w:rFonts w:ascii="Times New Roman" w:hAnsi="Times New Roman" w:cs="Times New Roman"/>
                <w:sz w:val="20"/>
                <w:szCs w:val="20"/>
              </w:rPr>
            </w:pPr>
            <w:r w:rsidRPr="00107D36">
              <w:rPr>
                <w:rFonts w:ascii="Times New Roman" w:hAnsi="Times New Roman" w:cs="Times New Roman"/>
                <w:sz w:val="20"/>
                <w:szCs w:val="20"/>
              </w:rPr>
              <w:t>.002</w:t>
            </w:r>
          </w:p>
        </w:tc>
        <w:tc>
          <w:tcPr>
            <w:tcW w:w="450" w:type="dxa"/>
          </w:tcPr>
          <w:p w:rsidR="00BF69B7" w:rsidRPr="00107D36" w:rsidRDefault="00BF69B7" w:rsidP="00DB324A">
            <w:pPr>
              <w:tabs>
                <w:tab w:val="left" w:pos="216"/>
              </w:tabs>
              <w:spacing w:line="360" w:lineRule="auto"/>
              <w:jc w:val="right"/>
              <w:rPr>
                <w:rFonts w:ascii="Times New Roman" w:hAnsi="Times New Roman" w:cs="Times New Roman"/>
                <w:i/>
                <w:sz w:val="20"/>
                <w:szCs w:val="20"/>
              </w:rPr>
            </w:pPr>
            <w:r w:rsidRPr="00107D36">
              <w:rPr>
                <w:rFonts w:ascii="Times New Roman" w:hAnsi="Times New Roman" w:cs="Times New Roman"/>
                <w:i/>
                <w:sz w:val="20"/>
                <w:szCs w:val="20"/>
              </w:rPr>
              <w:t>c'</w:t>
            </w:r>
          </w:p>
        </w:tc>
        <w:tc>
          <w:tcPr>
            <w:tcW w:w="900" w:type="dxa"/>
            <w:gridSpan w:val="2"/>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13.41</w:t>
            </w:r>
          </w:p>
        </w:tc>
        <w:tc>
          <w:tcPr>
            <w:tcW w:w="810" w:type="dxa"/>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10.62</w:t>
            </w:r>
          </w:p>
        </w:tc>
        <w:tc>
          <w:tcPr>
            <w:tcW w:w="900" w:type="dxa"/>
          </w:tcPr>
          <w:p w:rsidR="00BF69B7" w:rsidRPr="00107D36" w:rsidRDefault="002A2D34" w:rsidP="008F1567">
            <w:pPr>
              <w:tabs>
                <w:tab w:val="decimal" w:pos="0"/>
              </w:tabs>
              <w:spacing w:line="360" w:lineRule="auto"/>
              <w:rPr>
                <w:rFonts w:ascii="Times New Roman" w:hAnsi="Times New Roman" w:cs="Times New Roman"/>
                <w:sz w:val="20"/>
                <w:szCs w:val="20"/>
              </w:rPr>
            </w:pPr>
            <w:r w:rsidRPr="00107D36">
              <w:rPr>
                <w:rFonts w:ascii="Times New Roman" w:hAnsi="Times New Roman" w:cs="Times New Roman"/>
                <w:sz w:val="20"/>
                <w:szCs w:val="20"/>
              </w:rPr>
              <w:t>.207</w:t>
            </w:r>
          </w:p>
        </w:tc>
      </w:tr>
      <w:tr w:rsidR="00BF69B7" w:rsidRPr="00107D36" w:rsidTr="00C71AF1">
        <w:tc>
          <w:tcPr>
            <w:tcW w:w="2880" w:type="dxa"/>
            <w:gridSpan w:val="2"/>
          </w:tcPr>
          <w:p w:rsidR="00BF69B7" w:rsidRPr="00107D36" w:rsidRDefault="00BF69B7" w:rsidP="00DB324A">
            <w:pPr>
              <w:spacing w:line="360" w:lineRule="auto"/>
              <w:rPr>
                <w:rFonts w:ascii="Times New Roman" w:hAnsi="Times New Roman" w:cs="Times New Roman"/>
                <w:sz w:val="20"/>
                <w:szCs w:val="20"/>
              </w:rPr>
            </w:pPr>
            <w:r w:rsidRPr="00107D36">
              <w:rPr>
                <w:rFonts w:ascii="Times New Roman" w:hAnsi="Times New Roman" w:cs="Times New Roman"/>
                <w:i/>
                <w:sz w:val="20"/>
                <w:szCs w:val="20"/>
              </w:rPr>
              <w:t xml:space="preserve">   </w:t>
            </w:r>
            <w:r w:rsidRPr="00107D36">
              <w:rPr>
                <w:rFonts w:ascii="Times New Roman" w:hAnsi="Times New Roman" w:cs="Times New Roman"/>
                <w:sz w:val="20"/>
                <w:szCs w:val="20"/>
              </w:rPr>
              <w:t>Proficiency culture (T2)</w:t>
            </w:r>
          </w:p>
        </w:tc>
        <w:tc>
          <w:tcPr>
            <w:tcW w:w="450" w:type="dxa"/>
          </w:tcPr>
          <w:p w:rsidR="00BF69B7" w:rsidRPr="00107D36" w:rsidRDefault="00BF69B7" w:rsidP="00DB324A">
            <w:pPr>
              <w:spacing w:line="360" w:lineRule="auto"/>
              <w:rPr>
                <w:rFonts w:ascii="Times New Roman" w:hAnsi="Times New Roman" w:cs="Times New Roman"/>
                <w:sz w:val="20"/>
                <w:szCs w:val="20"/>
              </w:rPr>
            </w:pPr>
          </w:p>
        </w:tc>
        <w:tc>
          <w:tcPr>
            <w:tcW w:w="720" w:type="dxa"/>
          </w:tcPr>
          <w:p w:rsidR="00BF69B7" w:rsidRPr="00107D36" w:rsidRDefault="00BF69B7"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tcPr>
          <w:p w:rsidR="00BF69B7" w:rsidRPr="00107D36" w:rsidRDefault="00BF69B7"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3"/>
          </w:tcPr>
          <w:p w:rsidR="00BF69B7" w:rsidRPr="00107D36" w:rsidRDefault="00BF69B7"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630" w:type="dxa"/>
            <w:gridSpan w:val="2"/>
          </w:tcPr>
          <w:p w:rsidR="00BF69B7" w:rsidRPr="00107D36" w:rsidRDefault="00BF69B7" w:rsidP="00DB324A">
            <w:pPr>
              <w:tabs>
                <w:tab w:val="left" w:pos="216"/>
              </w:tabs>
              <w:spacing w:line="360" w:lineRule="auto"/>
              <w:jc w:val="right"/>
              <w:rPr>
                <w:rFonts w:ascii="Times New Roman" w:hAnsi="Times New Roman" w:cs="Times New Roman"/>
                <w:sz w:val="20"/>
                <w:szCs w:val="20"/>
              </w:rPr>
            </w:pPr>
            <w:r w:rsidRPr="00107D36">
              <w:rPr>
                <w:rFonts w:ascii="Times New Roman" w:hAnsi="Times New Roman" w:cs="Times New Roman"/>
                <w:i/>
                <w:sz w:val="20"/>
                <w:szCs w:val="20"/>
              </w:rPr>
              <w:t>d</w:t>
            </w:r>
            <w:r w:rsidRPr="00107D36">
              <w:rPr>
                <w:rFonts w:ascii="Times New Roman" w:hAnsi="Times New Roman" w:cs="Times New Roman"/>
                <w:sz w:val="20"/>
                <w:szCs w:val="20"/>
                <w:vertAlign w:val="subscript"/>
              </w:rPr>
              <w:t>21</w:t>
            </w:r>
          </w:p>
        </w:tc>
        <w:tc>
          <w:tcPr>
            <w:tcW w:w="720" w:type="dxa"/>
            <w:gridSpan w:val="2"/>
          </w:tcPr>
          <w:p w:rsidR="00BF69B7" w:rsidRPr="00107D36" w:rsidRDefault="002A2D34" w:rsidP="00DB324A">
            <w:pPr>
              <w:tabs>
                <w:tab w:val="decimal" w:pos="192"/>
              </w:tabs>
              <w:spacing w:line="360" w:lineRule="auto"/>
              <w:rPr>
                <w:rFonts w:ascii="Times New Roman" w:hAnsi="Times New Roman" w:cs="Times New Roman"/>
                <w:sz w:val="20"/>
                <w:szCs w:val="20"/>
              </w:rPr>
            </w:pPr>
            <w:r w:rsidRPr="00107D36">
              <w:rPr>
                <w:rFonts w:ascii="Times New Roman" w:hAnsi="Times New Roman" w:cs="Times New Roman"/>
                <w:sz w:val="20"/>
                <w:szCs w:val="20"/>
              </w:rPr>
              <w:t>-.12</w:t>
            </w:r>
          </w:p>
        </w:tc>
        <w:tc>
          <w:tcPr>
            <w:tcW w:w="630" w:type="dxa"/>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.03</w:t>
            </w:r>
          </w:p>
        </w:tc>
        <w:tc>
          <w:tcPr>
            <w:tcW w:w="900" w:type="dxa"/>
            <w:gridSpan w:val="2"/>
          </w:tcPr>
          <w:p w:rsidR="00BF69B7" w:rsidRPr="00107D36" w:rsidRDefault="002A2D34" w:rsidP="00DB324A">
            <w:pPr>
              <w:tabs>
                <w:tab w:val="decimal" w:pos="172"/>
              </w:tabs>
              <w:spacing w:line="360" w:lineRule="auto"/>
              <w:rPr>
                <w:rFonts w:ascii="Times New Roman" w:hAnsi="Times New Roman" w:cs="Times New Roman"/>
                <w:sz w:val="20"/>
                <w:szCs w:val="20"/>
              </w:rPr>
            </w:pPr>
            <w:r w:rsidRPr="00107D36">
              <w:rPr>
                <w:rFonts w:ascii="Times New Roman" w:hAnsi="Times New Roman" w:cs="Times New Roman"/>
                <w:sz w:val="20"/>
                <w:szCs w:val="20"/>
              </w:rPr>
              <w:t>&lt;.001</w:t>
            </w:r>
          </w:p>
        </w:tc>
        <w:tc>
          <w:tcPr>
            <w:tcW w:w="450" w:type="dxa"/>
          </w:tcPr>
          <w:p w:rsidR="00BF69B7" w:rsidRPr="00107D36" w:rsidRDefault="00BF69B7" w:rsidP="00DB324A">
            <w:pPr>
              <w:tabs>
                <w:tab w:val="left" w:pos="216"/>
              </w:tabs>
              <w:spacing w:line="360" w:lineRule="auto"/>
              <w:jc w:val="right"/>
              <w:rPr>
                <w:rFonts w:ascii="Times New Roman" w:hAnsi="Times New Roman" w:cs="Times New Roman"/>
                <w:sz w:val="20"/>
                <w:szCs w:val="20"/>
              </w:rPr>
            </w:pPr>
            <w:r w:rsidRPr="00107D36">
              <w:rPr>
                <w:rFonts w:ascii="Times New Roman" w:hAnsi="Times New Roman" w:cs="Times New Roman"/>
                <w:i/>
                <w:sz w:val="20"/>
                <w:szCs w:val="20"/>
              </w:rPr>
              <w:t>b</w:t>
            </w:r>
            <w:r w:rsidRPr="00107D36">
              <w:rPr>
                <w:rFonts w:ascii="Times New Roman" w:hAnsi="Times New Roman" w:cs="Times New Roman"/>
                <w:sz w:val="20"/>
                <w:szCs w:val="20"/>
                <w:vertAlign w:val="subscript"/>
              </w:rPr>
              <w:t>1</w:t>
            </w:r>
          </w:p>
        </w:tc>
        <w:tc>
          <w:tcPr>
            <w:tcW w:w="900" w:type="dxa"/>
            <w:gridSpan w:val="2"/>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1.75</w:t>
            </w:r>
          </w:p>
        </w:tc>
        <w:tc>
          <w:tcPr>
            <w:tcW w:w="810" w:type="dxa"/>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1.25</w:t>
            </w:r>
          </w:p>
        </w:tc>
        <w:tc>
          <w:tcPr>
            <w:tcW w:w="900" w:type="dxa"/>
          </w:tcPr>
          <w:p w:rsidR="00BF69B7" w:rsidRPr="00107D36" w:rsidRDefault="002A2D34" w:rsidP="008F1567">
            <w:pPr>
              <w:tabs>
                <w:tab w:val="decimal" w:pos="0"/>
              </w:tabs>
              <w:spacing w:line="360" w:lineRule="auto"/>
              <w:rPr>
                <w:rFonts w:ascii="Times New Roman" w:hAnsi="Times New Roman" w:cs="Times New Roman"/>
                <w:sz w:val="20"/>
                <w:szCs w:val="20"/>
              </w:rPr>
            </w:pPr>
            <w:r w:rsidRPr="00107D36">
              <w:rPr>
                <w:rFonts w:ascii="Times New Roman" w:hAnsi="Times New Roman" w:cs="Times New Roman"/>
                <w:sz w:val="20"/>
                <w:szCs w:val="20"/>
              </w:rPr>
              <w:t>.163</w:t>
            </w:r>
          </w:p>
        </w:tc>
      </w:tr>
      <w:tr w:rsidR="00BF69B7" w:rsidRPr="00107D36" w:rsidTr="00C71AF1">
        <w:tc>
          <w:tcPr>
            <w:tcW w:w="2880" w:type="dxa"/>
            <w:gridSpan w:val="2"/>
          </w:tcPr>
          <w:p w:rsidR="00BF69B7" w:rsidRPr="00107D36" w:rsidRDefault="00BF69B7" w:rsidP="00DB324A">
            <w:pPr>
              <w:spacing w:line="360" w:lineRule="auto"/>
              <w:rPr>
                <w:rFonts w:ascii="Times New Roman" w:hAnsi="Times New Roman" w:cs="Times New Roman"/>
                <w:sz w:val="20"/>
                <w:szCs w:val="20"/>
              </w:rPr>
            </w:pPr>
            <w:r w:rsidRPr="00107D36">
              <w:rPr>
                <w:rFonts w:ascii="Times New Roman" w:hAnsi="Times New Roman" w:cs="Times New Roman"/>
                <w:sz w:val="20"/>
                <w:szCs w:val="20"/>
              </w:rPr>
              <w:t xml:space="preserve">   </w:t>
            </w:r>
            <w:r w:rsidR="003970E6" w:rsidRPr="00107D36">
              <w:rPr>
                <w:rFonts w:ascii="Times New Roman" w:hAnsi="Times New Roman" w:cs="Times New Roman"/>
                <w:sz w:val="20"/>
                <w:szCs w:val="20"/>
              </w:rPr>
              <w:t xml:space="preserve">T&amp;W </w:t>
            </w:r>
            <w:r w:rsidR="00C71AF1">
              <w:rPr>
                <w:rFonts w:ascii="Times New Roman" w:hAnsi="Times New Roman" w:cs="Times New Roman"/>
                <w:sz w:val="20"/>
                <w:szCs w:val="20"/>
              </w:rPr>
              <w:t xml:space="preserve">EBP </w:t>
            </w:r>
            <w:r w:rsidRPr="00107D36">
              <w:rPr>
                <w:rFonts w:ascii="Times New Roman" w:hAnsi="Times New Roman" w:cs="Times New Roman"/>
                <w:sz w:val="20"/>
                <w:szCs w:val="20"/>
              </w:rPr>
              <w:t>barriers</w:t>
            </w:r>
            <w:r w:rsidR="00F34564" w:rsidRPr="00107D36">
              <w:rPr>
                <w:rFonts w:ascii="Times New Roman" w:hAnsi="Times New Roman" w:cs="Times New Roman"/>
                <w:sz w:val="20"/>
                <w:szCs w:val="20"/>
              </w:rPr>
              <w:t>-BG</w:t>
            </w:r>
            <w:r w:rsidRPr="00107D36">
              <w:rPr>
                <w:rFonts w:ascii="Times New Roman" w:hAnsi="Times New Roman" w:cs="Times New Roman"/>
                <w:sz w:val="20"/>
                <w:szCs w:val="20"/>
              </w:rPr>
              <w:t xml:space="preserve"> (T4)</w:t>
            </w:r>
            <w:r w:rsidRPr="00107D36">
              <w:rPr>
                <w:rFonts w:ascii="Times New Roman" w:hAnsi="Times New Roman" w:cs="Times New Roman"/>
                <w:sz w:val="20"/>
                <w:szCs w:val="20"/>
                <w:vertAlign w:val="superscript"/>
              </w:rPr>
              <w:t>d</w:t>
            </w:r>
          </w:p>
        </w:tc>
        <w:tc>
          <w:tcPr>
            <w:tcW w:w="450" w:type="dxa"/>
          </w:tcPr>
          <w:p w:rsidR="00BF69B7" w:rsidRPr="00107D36" w:rsidRDefault="00BF69B7" w:rsidP="00DB324A">
            <w:pPr>
              <w:spacing w:line="360" w:lineRule="auto"/>
              <w:rPr>
                <w:rFonts w:ascii="Times New Roman" w:hAnsi="Times New Roman" w:cs="Times New Roman"/>
                <w:sz w:val="20"/>
                <w:szCs w:val="20"/>
              </w:rPr>
            </w:pPr>
          </w:p>
        </w:tc>
        <w:tc>
          <w:tcPr>
            <w:tcW w:w="720" w:type="dxa"/>
          </w:tcPr>
          <w:p w:rsidR="00BF69B7" w:rsidRPr="00107D36" w:rsidRDefault="00BF69B7"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tcPr>
          <w:p w:rsidR="00BF69B7" w:rsidRPr="00107D36" w:rsidRDefault="00BF69B7"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3"/>
          </w:tcPr>
          <w:p w:rsidR="00BF69B7" w:rsidRPr="00107D36" w:rsidRDefault="00BF69B7"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630" w:type="dxa"/>
            <w:gridSpan w:val="2"/>
          </w:tcPr>
          <w:p w:rsidR="00BF69B7" w:rsidRPr="00107D36" w:rsidRDefault="00BF69B7" w:rsidP="00DB324A">
            <w:pPr>
              <w:tabs>
                <w:tab w:val="left" w:pos="216"/>
              </w:tabs>
              <w:spacing w:line="360" w:lineRule="auto"/>
              <w:jc w:val="right"/>
              <w:rPr>
                <w:rFonts w:ascii="Times New Roman" w:hAnsi="Times New Roman" w:cs="Times New Roman"/>
                <w:sz w:val="20"/>
                <w:szCs w:val="20"/>
              </w:rPr>
            </w:pPr>
          </w:p>
        </w:tc>
        <w:tc>
          <w:tcPr>
            <w:tcW w:w="720" w:type="dxa"/>
            <w:gridSpan w:val="2"/>
          </w:tcPr>
          <w:p w:rsidR="00BF69B7" w:rsidRPr="00107D36" w:rsidRDefault="00BF69B7" w:rsidP="00DB324A">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630" w:type="dxa"/>
          </w:tcPr>
          <w:p w:rsidR="00BF69B7" w:rsidRPr="00107D36" w:rsidRDefault="00BF69B7" w:rsidP="00DB324A">
            <w:pPr>
              <w:pStyle w:val="ListParagraph"/>
              <w:numPr>
                <w:ilvl w:val="0"/>
                <w:numId w:val="14"/>
              </w:numPr>
              <w:tabs>
                <w:tab w:val="decimal" w:pos="157"/>
                <w:tab w:val="decimal" w:pos="188"/>
              </w:tabs>
              <w:spacing w:line="360" w:lineRule="auto"/>
              <w:ind w:hanging="501"/>
              <w:rPr>
                <w:rFonts w:ascii="Times New Roman" w:hAnsi="Times New Roman" w:cs="Times New Roman"/>
                <w:sz w:val="20"/>
                <w:szCs w:val="20"/>
              </w:rPr>
            </w:pPr>
          </w:p>
        </w:tc>
        <w:tc>
          <w:tcPr>
            <w:tcW w:w="900" w:type="dxa"/>
            <w:gridSpan w:val="2"/>
          </w:tcPr>
          <w:p w:rsidR="00BF69B7" w:rsidRPr="00107D36" w:rsidRDefault="00BF69B7"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450" w:type="dxa"/>
          </w:tcPr>
          <w:p w:rsidR="00BF69B7" w:rsidRPr="00107D36" w:rsidRDefault="00BF69B7" w:rsidP="00DB324A">
            <w:pPr>
              <w:tabs>
                <w:tab w:val="left" w:pos="216"/>
              </w:tabs>
              <w:spacing w:line="360" w:lineRule="auto"/>
              <w:jc w:val="right"/>
              <w:rPr>
                <w:rFonts w:ascii="Times New Roman" w:hAnsi="Times New Roman" w:cs="Times New Roman"/>
                <w:i/>
                <w:sz w:val="20"/>
                <w:szCs w:val="20"/>
              </w:rPr>
            </w:pPr>
            <w:r w:rsidRPr="00107D36">
              <w:rPr>
                <w:rFonts w:ascii="Times New Roman" w:hAnsi="Times New Roman" w:cs="Times New Roman"/>
                <w:i/>
                <w:sz w:val="20"/>
                <w:szCs w:val="20"/>
              </w:rPr>
              <w:t>b</w:t>
            </w:r>
            <w:r w:rsidRPr="00107D36">
              <w:rPr>
                <w:rFonts w:ascii="Times New Roman" w:hAnsi="Times New Roman" w:cs="Times New Roman"/>
                <w:sz w:val="20"/>
                <w:szCs w:val="20"/>
                <w:vertAlign w:val="subscript"/>
              </w:rPr>
              <w:t>2</w:t>
            </w:r>
          </w:p>
        </w:tc>
        <w:tc>
          <w:tcPr>
            <w:tcW w:w="900" w:type="dxa"/>
            <w:gridSpan w:val="2"/>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-1.26</w:t>
            </w:r>
          </w:p>
        </w:tc>
        <w:tc>
          <w:tcPr>
            <w:tcW w:w="810" w:type="dxa"/>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6.76</w:t>
            </w:r>
          </w:p>
        </w:tc>
        <w:tc>
          <w:tcPr>
            <w:tcW w:w="900" w:type="dxa"/>
          </w:tcPr>
          <w:p w:rsidR="00BF69B7" w:rsidRPr="00107D36" w:rsidRDefault="002A2D34" w:rsidP="008F1567">
            <w:pPr>
              <w:tabs>
                <w:tab w:val="decimal" w:pos="0"/>
              </w:tabs>
              <w:spacing w:line="360" w:lineRule="auto"/>
              <w:rPr>
                <w:rFonts w:ascii="Times New Roman" w:hAnsi="Times New Roman" w:cs="Times New Roman"/>
                <w:sz w:val="20"/>
                <w:szCs w:val="20"/>
              </w:rPr>
            </w:pPr>
            <w:r w:rsidRPr="00107D36">
              <w:rPr>
                <w:rFonts w:ascii="Times New Roman" w:hAnsi="Times New Roman" w:cs="Times New Roman"/>
                <w:sz w:val="20"/>
                <w:szCs w:val="20"/>
              </w:rPr>
              <w:t>.853</w:t>
            </w:r>
          </w:p>
        </w:tc>
      </w:tr>
      <w:tr w:rsidR="00C71AF1" w:rsidRPr="0000155C" w:rsidTr="00C71AF1">
        <w:tc>
          <w:tcPr>
            <w:tcW w:w="2790" w:type="dxa"/>
          </w:tcPr>
          <w:p w:rsidR="00C71AF1" w:rsidRPr="0000155C" w:rsidRDefault="00C71AF1" w:rsidP="00CF4A03">
            <w:pPr>
              <w:spacing w:line="360" w:lineRule="auto"/>
              <w:rPr>
                <w:rFonts w:ascii="Times New Roman" w:hAnsi="Times New Roman" w:cs="Times New Roman"/>
                <w:sz w:val="20"/>
                <w:szCs w:val="20"/>
              </w:rPr>
            </w:pPr>
            <w:r w:rsidRPr="0000155C">
              <w:rPr>
                <w:rFonts w:ascii="Times New Roman" w:hAnsi="Times New Roman" w:cs="Times New Roman"/>
                <w:sz w:val="20"/>
                <w:szCs w:val="20"/>
              </w:rPr>
              <w:t xml:space="preserve">   T&amp;W </w:t>
            </w:r>
            <w:r>
              <w:rPr>
                <w:rFonts w:ascii="Times New Roman" w:hAnsi="Times New Roman" w:cs="Times New Roman"/>
                <w:sz w:val="20"/>
                <w:szCs w:val="20"/>
              </w:rPr>
              <w:t xml:space="preserve">EBP </w:t>
            </w:r>
            <w:r w:rsidRPr="0000155C">
              <w:rPr>
                <w:rFonts w:ascii="Times New Roman" w:hAnsi="Times New Roman" w:cs="Times New Roman"/>
                <w:sz w:val="20"/>
                <w:szCs w:val="20"/>
              </w:rPr>
              <w:t>barriers-WG (T4)</w:t>
            </w:r>
            <w:r w:rsidRPr="0000155C">
              <w:rPr>
                <w:rFonts w:ascii="Times New Roman" w:hAnsi="Times New Roman" w:cs="Times New Roman"/>
                <w:sz w:val="20"/>
                <w:szCs w:val="20"/>
                <w:vertAlign w:val="superscript"/>
              </w:rPr>
              <w:t>d</w:t>
            </w:r>
          </w:p>
        </w:tc>
        <w:tc>
          <w:tcPr>
            <w:tcW w:w="540" w:type="dxa"/>
            <w:gridSpan w:val="2"/>
          </w:tcPr>
          <w:p w:rsidR="00C71AF1" w:rsidRPr="0000155C" w:rsidRDefault="00C71AF1" w:rsidP="00CF4A03">
            <w:pPr>
              <w:spacing w:line="360" w:lineRule="auto"/>
              <w:rPr>
                <w:rFonts w:ascii="Times New Roman" w:hAnsi="Times New Roman" w:cs="Times New Roman"/>
                <w:sz w:val="20"/>
                <w:szCs w:val="20"/>
              </w:rPr>
            </w:pPr>
          </w:p>
        </w:tc>
        <w:tc>
          <w:tcPr>
            <w:tcW w:w="720" w:type="dxa"/>
          </w:tcPr>
          <w:p w:rsidR="00C71AF1" w:rsidRPr="0000155C" w:rsidRDefault="00C71AF1" w:rsidP="00CF4A03">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tcPr>
          <w:p w:rsidR="00C71AF1" w:rsidRPr="0000155C" w:rsidRDefault="00C71AF1" w:rsidP="00CF4A03">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C71AF1" w:rsidRPr="0000155C" w:rsidRDefault="00C71AF1" w:rsidP="00CF4A03">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720" w:type="dxa"/>
            <w:gridSpan w:val="3"/>
          </w:tcPr>
          <w:p w:rsidR="00C71AF1" w:rsidRPr="0000155C" w:rsidRDefault="00C71AF1" w:rsidP="00CF4A03">
            <w:pPr>
              <w:tabs>
                <w:tab w:val="left" w:pos="216"/>
              </w:tabs>
              <w:spacing w:line="360" w:lineRule="auto"/>
              <w:jc w:val="right"/>
              <w:rPr>
                <w:rFonts w:ascii="Times New Roman" w:hAnsi="Times New Roman" w:cs="Times New Roman"/>
                <w:sz w:val="20"/>
                <w:szCs w:val="20"/>
              </w:rPr>
            </w:pPr>
          </w:p>
        </w:tc>
        <w:tc>
          <w:tcPr>
            <w:tcW w:w="720" w:type="dxa"/>
            <w:gridSpan w:val="2"/>
          </w:tcPr>
          <w:p w:rsidR="00C71AF1" w:rsidRPr="0000155C" w:rsidRDefault="00C71AF1" w:rsidP="00CF4A03">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630" w:type="dxa"/>
          </w:tcPr>
          <w:p w:rsidR="00C71AF1" w:rsidRPr="0000155C" w:rsidRDefault="00C71AF1" w:rsidP="00CF4A03">
            <w:pPr>
              <w:pStyle w:val="ListParagraph"/>
              <w:numPr>
                <w:ilvl w:val="0"/>
                <w:numId w:val="14"/>
              </w:numPr>
              <w:tabs>
                <w:tab w:val="decimal" w:pos="157"/>
                <w:tab w:val="decimal" w:pos="188"/>
              </w:tabs>
              <w:spacing w:line="360" w:lineRule="auto"/>
              <w:ind w:hanging="501"/>
              <w:rPr>
                <w:rFonts w:ascii="Times New Roman" w:hAnsi="Times New Roman" w:cs="Times New Roman"/>
                <w:sz w:val="20"/>
                <w:szCs w:val="20"/>
              </w:rPr>
            </w:pPr>
          </w:p>
        </w:tc>
        <w:tc>
          <w:tcPr>
            <w:tcW w:w="720" w:type="dxa"/>
          </w:tcPr>
          <w:p w:rsidR="00C71AF1" w:rsidRPr="0000155C" w:rsidRDefault="00C71AF1" w:rsidP="00CF4A03">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630" w:type="dxa"/>
            <w:gridSpan w:val="2"/>
          </w:tcPr>
          <w:p w:rsidR="00C71AF1" w:rsidRPr="0000155C" w:rsidRDefault="00C71AF1" w:rsidP="00CF4A03">
            <w:pPr>
              <w:tabs>
                <w:tab w:val="left" w:pos="216"/>
              </w:tabs>
              <w:spacing w:line="360" w:lineRule="auto"/>
              <w:jc w:val="right"/>
              <w:rPr>
                <w:rFonts w:ascii="Times New Roman" w:hAnsi="Times New Roman" w:cs="Times New Roman"/>
                <w:i/>
                <w:sz w:val="20"/>
                <w:szCs w:val="20"/>
              </w:rPr>
            </w:pPr>
          </w:p>
        </w:tc>
        <w:tc>
          <w:tcPr>
            <w:tcW w:w="900" w:type="dxa"/>
            <w:gridSpan w:val="2"/>
          </w:tcPr>
          <w:p w:rsidR="00C71AF1" w:rsidRPr="0000155C" w:rsidRDefault="00E164C9" w:rsidP="00E164C9">
            <w:pPr>
              <w:tabs>
                <w:tab w:val="decimal" w:pos="342"/>
              </w:tabs>
              <w:spacing w:line="360" w:lineRule="auto"/>
              <w:rPr>
                <w:rFonts w:ascii="Times New Roman" w:hAnsi="Times New Roman" w:cs="Times New Roman"/>
                <w:sz w:val="20"/>
                <w:szCs w:val="20"/>
              </w:rPr>
            </w:pPr>
            <w:r>
              <w:rPr>
                <w:rFonts w:ascii="Times New Roman" w:hAnsi="Times New Roman" w:cs="Times New Roman"/>
                <w:sz w:val="20"/>
                <w:szCs w:val="20"/>
              </w:rPr>
              <w:t>-1.66</w:t>
            </w:r>
          </w:p>
        </w:tc>
        <w:tc>
          <w:tcPr>
            <w:tcW w:w="810" w:type="dxa"/>
          </w:tcPr>
          <w:p w:rsidR="00C71AF1" w:rsidRPr="0000155C" w:rsidRDefault="00E164C9" w:rsidP="00C71AF1">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1.79</w:t>
            </w:r>
          </w:p>
        </w:tc>
        <w:tc>
          <w:tcPr>
            <w:tcW w:w="900" w:type="dxa"/>
          </w:tcPr>
          <w:p w:rsidR="00C71AF1" w:rsidRPr="0000155C" w:rsidRDefault="00E164C9" w:rsidP="00C71AF1">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.353</w:t>
            </w:r>
          </w:p>
        </w:tc>
      </w:tr>
      <w:tr w:rsidR="00BF69B7" w:rsidRPr="00107D36" w:rsidTr="00C71AF1">
        <w:tc>
          <w:tcPr>
            <w:tcW w:w="2880" w:type="dxa"/>
            <w:gridSpan w:val="2"/>
          </w:tcPr>
          <w:p w:rsidR="00BF69B7" w:rsidRPr="00107D36" w:rsidRDefault="00BF69B7" w:rsidP="00DB324A">
            <w:pPr>
              <w:spacing w:line="360" w:lineRule="auto"/>
              <w:rPr>
                <w:rFonts w:ascii="Times New Roman" w:hAnsi="Times New Roman" w:cs="Times New Roman"/>
                <w:sz w:val="20"/>
                <w:szCs w:val="20"/>
              </w:rPr>
            </w:pPr>
            <w:r w:rsidRPr="00107D36">
              <w:rPr>
                <w:rFonts w:ascii="Times New Roman" w:hAnsi="Times New Roman" w:cs="Times New Roman"/>
                <w:sz w:val="20"/>
                <w:szCs w:val="20"/>
              </w:rPr>
              <w:t xml:space="preserve">   OSC profile (T1)</w:t>
            </w:r>
          </w:p>
        </w:tc>
        <w:tc>
          <w:tcPr>
            <w:tcW w:w="450" w:type="dxa"/>
          </w:tcPr>
          <w:p w:rsidR="00BF69B7" w:rsidRPr="00107D36" w:rsidRDefault="00BF69B7" w:rsidP="00DB324A">
            <w:pPr>
              <w:spacing w:line="360" w:lineRule="auto"/>
              <w:rPr>
                <w:rFonts w:ascii="Times New Roman" w:hAnsi="Times New Roman" w:cs="Times New Roman"/>
                <w:sz w:val="20"/>
                <w:szCs w:val="20"/>
              </w:rPr>
            </w:pPr>
          </w:p>
        </w:tc>
        <w:tc>
          <w:tcPr>
            <w:tcW w:w="720" w:type="dxa"/>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6.73</w:t>
            </w:r>
          </w:p>
        </w:tc>
        <w:tc>
          <w:tcPr>
            <w:tcW w:w="720" w:type="dxa"/>
          </w:tcPr>
          <w:p w:rsidR="00BF69B7" w:rsidRPr="00107D36" w:rsidRDefault="002A2D34" w:rsidP="00DB324A">
            <w:pPr>
              <w:tabs>
                <w:tab w:val="decimal" w:pos="216"/>
              </w:tabs>
              <w:spacing w:line="360" w:lineRule="auto"/>
              <w:rPr>
                <w:rFonts w:ascii="Times New Roman" w:hAnsi="Times New Roman" w:cs="Times New Roman"/>
                <w:sz w:val="20"/>
                <w:szCs w:val="20"/>
              </w:rPr>
            </w:pPr>
            <w:r w:rsidRPr="00107D36">
              <w:rPr>
                <w:rFonts w:ascii="Times New Roman" w:hAnsi="Times New Roman" w:cs="Times New Roman"/>
                <w:sz w:val="20"/>
                <w:szCs w:val="20"/>
              </w:rPr>
              <w:t>1.65</w:t>
            </w:r>
          </w:p>
        </w:tc>
        <w:tc>
          <w:tcPr>
            <w:tcW w:w="810" w:type="dxa"/>
            <w:gridSpan w:val="3"/>
          </w:tcPr>
          <w:p w:rsidR="00BF69B7" w:rsidRPr="00107D36" w:rsidRDefault="002A2D34" w:rsidP="00DB324A">
            <w:pPr>
              <w:tabs>
                <w:tab w:val="decimal" w:pos="172"/>
              </w:tabs>
              <w:spacing w:line="360" w:lineRule="auto"/>
              <w:rPr>
                <w:rFonts w:ascii="Times New Roman" w:hAnsi="Times New Roman" w:cs="Times New Roman"/>
                <w:sz w:val="20"/>
                <w:szCs w:val="20"/>
              </w:rPr>
            </w:pPr>
            <w:r w:rsidRPr="00107D36">
              <w:rPr>
                <w:rFonts w:ascii="Times New Roman" w:hAnsi="Times New Roman" w:cs="Times New Roman"/>
                <w:sz w:val="20"/>
                <w:szCs w:val="20"/>
              </w:rPr>
              <w:t>.002</w:t>
            </w:r>
          </w:p>
        </w:tc>
        <w:tc>
          <w:tcPr>
            <w:tcW w:w="630" w:type="dxa"/>
            <w:gridSpan w:val="2"/>
          </w:tcPr>
          <w:p w:rsidR="00BF69B7" w:rsidRPr="00107D36" w:rsidRDefault="00BF69B7" w:rsidP="00DB324A">
            <w:pPr>
              <w:tabs>
                <w:tab w:val="left" w:pos="216"/>
              </w:tabs>
              <w:spacing w:line="360" w:lineRule="auto"/>
              <w:rPr>
                <w:rFonts w:ascii="Times New Roman" w:hAnsi="Times New Roman" w:cs="Times New Roman"/>
                <w:sz w:val="20"/>
                <w:szCs w:val="20"/>
              </w:rPr>
            </w:pPr>
          </w:p>
        </w:tc>
        <w:tc>
          <w:tcPr>
            <w:tcW w:w="720" w:type="dxa"/>
            <w:gridSpan w:val="2"/>
          </w:tcPr>
          <w:p w:rsidR="00BF69B7" w:rsidRPr="00107D36" w:rsidRDefault="002A2D34" w:rsidP="00DB324A">
            <w:pPr>
              <w:tabs>
                <w:tab w:val="decimal" w:pos="192"/>
              </w:tabs>
              <w:spacing w:line="360" w:lineRule="auto"/>
              <w:rPr>
                <w:rFonts w:ascii="Times New Roman" w:hAnsi="Times New Roman" w:cs="Times New Roman"/>
                <w:sz w:val="20"/>
                <w:szCs w:val="20"/>
              </w:rPr>
            </w:pPr>
            <w:r w:rsidRPr="00107D36">
              <w:rPr>
                <w:rFonts w:ascii="Times New Roman" w:hAnsi="Times New Roman" w:cs="Times New Roman"/>
                <w:sz w:val="20"/>
                <w:szCs w:val="20"/>
              </w:rPr>
              <w:t>.49</w:t>
            </w:r>
          </w:p>
        </w:tc>
        <w:tc>
          <w:tcPr>
            <w:tcW w:w="630" w:type="dxa"/>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.30</w:t>
            </w:r>
          </w:p>
        </w:tc>
        <w:tc>
          <w:tcPr>
            <w:tcW w:w="900" w:type="dxa"/>
            <w:gridSpan w:val="2"/>
          </w:tcPr>
          <w:p w:rsidR="00BF69B7" w:rsidRPr="00107D36" w:rsidRDefault="002A2D34" w:rsidP="00DB324A">
            <w:pPr>
              <w:tabs>
                <w:tab w:val="decimal" w:pos="172"/>
              </w:tabs>
              <w:spacing w:line="360" w:lineRule="auto"/>
              <w:rPr>
                <w:rFonts w:ascii="Times New Roman" w:hAnsi="Times New Roman" w:cs="Times New Roman"/>
                <w:sz w:val="20"/>
                <w:szCs w:val="20"/>
              </w:rPr>
            </w:pPr>
            <w:r w:rsidRPr="00107D36">
              <w:rPr>
                <w:rFonts w:ascii="Times New Roman" w:hAnsi="Times New Roman" w:cs="Times New Roman"/>
                <w:sz w:val="20"/>
                <w:szCs w:val="20"/>
              </w:rPr>
              <w:t>.107</w:t>
            </w:r>
          </w:p>
        </w:tc>
        <w:tc>
          <w:tcPr>
            <w:tcW w:w="450" w:type="dxa"/>
          </w:tcPr>
          <w:p w:rsidR="00BF69B7" w:rsidRPr="00107D36" w:rsidRDefault="00BF69B7" w:rsidP="00DB324A">
            <w:pPr>
              <w:tabs>
                <w:tab w:val="left" w:pos="216"/>
              </w:tabs>
              <w:spacing w:line="360" w:lineRule="auto"/>
              <w:rPr>
                <w:rFonts w:ascii="Times New Roman" w:hAnsi="Times New Roman" w:cs="Times New Roman"/>
                <w:sz w:val="20"/>
                <w:szCs w:val="20"/>
              </w:rPr>
            </w:pPr>
          </w:p>
        </w:tc>
        <w:tc>
          <w:tcPr>
            <w:tcW w:w="900" w:type="dxa"/>
            <w:gridSpan w:val="2"/>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-16.16</w:t>
            </w:r>
          </w:p>
        </w:tc>
        <w:tc>
          <w:tcPr>
            <w:tcW w:w="810" w:type="dxa"/>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9.38</w:t>
            </w:r>
          </w:p>
        </w:tc>
        <w:tc>
          <w:tcPr>
            <w:tcW w:w="900" w:type="dxa"/>
          </w:tcPr>
          <w:p w:rsidR="00BF69B7" w:rsidRPr="00107D36" w:rsidRDefault="002A2D34" w:rsidP="008F1567">
            <w:pPr>
              <w:tabs>
                <w:tab w:val="decimal" w:pos="0"/>
              </w:tabs>
              <w:spacing w:line="360" w:lineRule="auto"/>
              <w:rPr>
                <w:rFonts w:ascii="Times New Roman" w:hAnsi="Times New Roman" w:cs="Times New Roman"/>
                <w:sz w:val="20"/>
                <w:szCs w:val="20"/>
              </w:rPr>
            </w:pPr>
            <w:r w:rsidRPr="00107D36">
              <w:rPr>
                <w:rFonts w:ascii="Times New Roman" w:hAnsi="Times New Roman" w:cs="Times New Roman"/>
                <w:sz w:val="20"/>
                <w:szCs w:val="20"/>
              </w:rPr>
              <w:t>.085</w:t>
            </w:r>
          </w:p>
        </w:tc>
      </w:tr>
      <w:tr w:rsidR="00BF69B7" w:rsidRPr="00107D36" w:rsidTr="00C71AF1">
        <w:tc>
          <w:tcPr>
            <w:tcW w:w="2880" w:type="dxa"/>
            <w:gridSpan w:val="2"/>
            <w:tcBorders>
              <w:bottom w:val="single" w:sz="18" w:space="0" w:color="auto"/>
            </w:tcBorders>
          </w:tcPr>
          <w:p w:rsidR="00BF69B7" w:rsidRPr="00107D36" w:rsidRDefault="00BF69B7" w:rsidP="00DB324A">
            <w:pPr>
              <w:spacing w:line="360" w:lineRule="auto"/>
              <w:rPr>
                <w:rFonts w:ascii="Times New Roman" w:hAnsi="Times New Roman" w:cs="Times New Roman"/>
                <w:sz w:val="20"/>
                <w:szCs w:val="20"/>
              </w:rPr>
            </w:pPr>
            <w:r w:rsidRPr="00107D36">
              <w:rPr>
                <w:rFonts w:ascii="Times New Roman" w:hAnsi="Times New Roman" w:cs="Times New Roman"/>
                <w:sz w:val="20"/>
                <w:szCs w:val="20"/>
              </w:rPr>
              <w:t xml:space="preserve">   Intercept</w:t>
            </w:r>
          </w:p>
        </w:tc>
        <w:tc>
          <w:tcPr>
            <w:tcW w:w="450" w:type="dxa"/>
            <w:tcBorders>
              <w:bottom w:val="single" w:sz="18" w:space="0" w:color="auto"/>
            </w:tcBorders>
          </w:tcPr>
          <w:p w:rsidR="00BF69B7" w:rsidRPr="00107D36" w:rsidRDefault="00BF69B7" w:rsidP="00DB324A">
            <w:pPr>
              <w:spacing w:line="360" w:lineRule="auto"/>
              <w:rPr>
                <w:rFonts w:ascii="Times New Roman" w:hAnsi="Times New Roman" w:cs="Times New Roman"/>
                <w:sz w:val="20"/>
                <w:szCs w:val="20"/>
              </w:rPr>
            </w:pPr>
          </w:p>
        </w:tc>
        <w:tc>
          <w:tcPr>
            <w:tcW w:w="720" w:type="dxa"/>
            <w:tcBorders>
              <w:bottom w:val="single" w:sz="18" w:space="0" w:color="auto"/>
            </w:tcBorders>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42.75</w:t>
            </w:r>
          </w:p>
        </w:tc>
        <w:tc>
          <w:tcPr>
            <w:tcW w:w="720" w:type="dxa"/>
            <w:tcBorders>
              <w:bottom w:val="single" w:sz="18" w:space="0" w:color="auto"/>
            </w:tcBorders>
          </w:tcPr>
          <w:p w:rsidR="00BF69B7" w:rsidRPr="00107D36" w:rsidRDefault="002A2D34" w:rsidP="00DB324A">
            <w:pPr>
              <w:tabs>
                <w:tab w:val="decimal" w:pos="216"/>
              </w:tabs>
              <w:spacing w:line="360" w:lineRule="auto"/>
              <w:rPr>
                <w:rFonts w:ascii="Times New Roman" w:hAnsi="Times New Roman" w:cs="Times New Roman"/>
                <w:sz w:val="20"/>
                <w:szCs w:val="20"/>
              </w:rPr>
            </w:pPr>
            <w:r w:rsidRPr="00107D36">
              <w:rPr>
                <w:rFonts w:ascii="Times New Roman" w:hAnsi="Times New Roman" w:cs="Times New Roman"/>
                <w:sz w:val="20"/>
                <w:szCs w:val="20"/>
              </w:rPr>
              <w:t>3.20</w:t>
            </w:r>
          </w:p>
        </w:tc>
        <w:tc>
          <w:tcPr>
            <w:tcW w:w="810" w:type="dxa"/>
            <w:gridSpan w:val="3"/>
            <w:tcBorders>
              <w:bottom w:val="single" w:sz="18" w:space="0" w:color="auto"/>
            </w:tcBorders>
          </w:tcPr>
          <w:p w:rsidR="00BF69B7" w:rsidRPr="00107D36" w:rsidRDefault="002A2D34" w:rsidP="00DB324A">
            <w:pPr>
              <w:tabs>
                <w:tab w:val="decimal" w:pos="172"/>
              </w:tabs>
              <w:spacing w:line="360" w:lineRule="auto"/>
              <w:rPr>
                <w:rFonts w:ascii="Times New Roman" w:hAnsi="Times New Roman" w:cs="Times New Roman"/>
                <w:sz w:val="20"/>
                <w:szCs w:val="20"/>
              </w:rPr>
            </w:pPr>
            <w:r w:rsidRPr="00107D36">
              <w:rPr>
                <w:rFonts w:ascii="Times New Roman" w:hAnsi="Times New Roman" w:cs="Times New Roman"/>
                <w:sz w:val="20"/>
                <w:szCs w:val="20"/>
              </w:rPr>
              <w:t>&lt;.001</w:t>
            </w:r>
          </w:p>
        </w:tc>
        <w:tc>
          <w:tcPr>
            <w:tcW w:w="630" w:type="dxa"/>
            <w:gridSpan w:val="2"/>
            <w:tcBorders>
              <w:bottom w:val="single" w:sz="18" w:space="0" w:color="auto"/>
            </w:tcBorders>
          </w:tcPr>
          <w:p w:rsidR="00BF69B7" w:rsidRPr="00107D36" w:rsidRDefault="00BF69B7" w:rsidP="00DB324A">
            <w:pPr>
              <w:tabs>
                <w:tab w:val="left" w:pos="216"/>
              </w:tabs>
              <w:spacing w:line="360" w:lineRule="auto"/>
              <w:rPr>
                <w:rFonts w:ascii="Times New Roman" w:hAnsi="Times New Roman" w:cs="Times New Roman"/>
                <w:sz w:val="20"/>
                <w:szCs w:val="20"/>
              </w:rPr>
            </w:pPr>
          </w:p>
        </w:tc>
        <w:tc>
          <w:tcPr>
            <w:tcW w:w="720" w:type="dxa"/>
            <w:gridSpan w:val="2"/>
            <w:tcBorders>
              <w:bottom w:val="single" w:sz="18" w:space="0" w:color="auto"/>
            </w:tcBorders>
          </w:tcPr>
          <w:p w:rsidR="00BF69B7" w:rsidRPr="00107D36" w:rsidRDefault="002A2D34" w:rsidP="00DB324A">
            <w:pPr>
              <w:tabs>
                <w:tab w:val="decimal" w:pos="192"/>
              </w:tabs>
              <w:spacing w:line="360" w:lineRule="auto"/>
              <w:rPr>
                <w:rFonts w:ascii="Times New Roman" w:hAnsi="Times New Roman" w:cs="Times New Roman"/>
                <w:sz w:val="20"/>
                <w:szCs w:val="20"/>
              </w:rPr>
            </w:pPr>
            <w:r w:rsidRPr="00107D36">
              <w:rPr>
                <w:rFonts w:ascii="Times New Roman" w:hAnsi="Times New Roman" w:cs="Times New Roman"/>
                <w:sz w:val="20"/>
                <w:szCs w:val="20"/>
              </w:rPr>
              <w:t>3.00</w:t>
            </w:r>
          </w:p>
        </w:tc>
        <w:tc>
          <w:tcPr>
            <w:tcW w:w="630" w:type="dxa"/>
            <w:tcBorders>
              <w:bottom w:val="single" w:sz="18" w:space="0" w:color="auto"/>
            </w:tcBorders>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.14</w:t>
            </w:r>
          </w:p>
        </w:tc>
        <w:tc>
          <w:tcPr>
            <w:tcW w:w="900" w:type="dxa"/>
            <w:gridSpan w:val="2"/>
            <w:tcBorders>
              <w:bottom w:val="single" w:sz="18" w:space="0" w:color="auto"/>
            </w:tcBorders>
          </w:tcPr>
          <w:p w:rsidR="00BF69B7" w:rsidRPr="00107D36" w:rsidRDefault="002A2D34" w:rsidP="00DB324A">
            <w:pPr>
              <w:tabs>
                <w:tab w:val="decimal" w:pos="172"/>
              </w:tabs>
              <w:spacing w:line="360" w:lineRule="auto"/>
              <w:rPr>
                <w:rFonts w:ascii="Times New Roman" w:hAnsi="Times New Roman" w:cs="Times New Roman"/>
                <w:sz w:val="20"/>
                <w:szCs w:val="20"/>
              </w:rPr>
            </w:pPr>
            <w:r w:rsidRPr="00107D36">
              <w:rPr>
                <w:rFonts w:ascii="Times New Roman" w:hAnsi="Times New Roman" w:cs="Times New Roman"/>
                <w:sz w:val="20"/>
                <w:szCs w:val="20"/>
              </w:rPr>
              <w:t>&lt;.001</w:t>
            </w:r>
          </w:p>
        </w:tc>
        <w:tc>
          <w:tcPr>
            <w:tcW w:w="450" w:type="dxa"/>
            <w:tcBorders>
              <w:bottom w:val="single" w:sz="18" w:space="0" w:color="auto"/>
            </w:tcBorders>
          </w:tcPr>
          <w:p w:rsidR="00BF69B7" w:rsidRPr="00107D36" w:rsidRDefault="00BF69B7" w:rsidP="00DB324A">
            <w:pPr>
              <w:tabs>
                <w:tab w:val="left" w:pos="216"/>
              </w:tabs>
              <w:spacing w:line="360" w:lineRule="auto"/>
              <w:rPr>
                <w:rFonts w:ascii="Times New Roman" w:hAnsi="Times New Roman" w:cs="Times New Roman"/>
                <w:sz w:val="20"/>
                <w:szCs w:val="20"/>
              </w:rPr>
            </w:pPr>
          </w:p>
        </w:tc>
        <w:tc>
          <w:tcPr>
            <w:tcW w:w="900" w:type="dxa"/>
            <w:gridSpan w:val="2"/>
            <w:tcBorders>
              <w:bottom w:val="single" w:sz="18" w:space="0" w:color="auto"/>
            </w:tcBorders>
          </w:tcPr>
          <w:p w:rsidR="00BF69B7" w:rsidRPr="00107D36" w:rsidRDefault="002A2D34" w:rsidP="00DB324A">
            <w:pPr>
              <w:tabs>
                <w:tab w:val="decimal" w:pos="342"/>
              </w:tabs>
              <w:spacing w:line="360" w:lineRule="auto"/>
              <w:rPr>
                <w:rFonts w:ascii="Times New Roman" w:hAnsi="Times New Roman" w:cs="Times New Roman"/>
                <w:sz w:val="20"/>
                <w:szCs w:val="20"/>
              </w:rPr>
            </w:pPr>
            <w:r w:rsidRPr="00107D36">
              <w:rPr>
                <w:rFonts w:ascii="Times New Roman" w:hAnsi="Times New Roman" w:cs="Times New Roman"/>
                <w:sz w:val="20"/>
                <w:szCs w:val="20"/>
              </w:rPr>
              <w:t>60.34</w:t>
            </w:r>
          </w:p>
        </w:tc>
        <w:tc>
          <w:tcPr>
            <w:tcW w:w="810" w:type="dxa"/>
            <w:tcBorders>
              <w:bottom w:val="single" w:sz="18" w:space="0" w:color="auto"/>
            </w:tcBorders>
          </w:tcPr>
          <w:p w:rsidR="00BF69B7" w:rsidRPr="00107D36" w:rsidRDefault="002A2D34" w:rsidP="00DB324A">
            <w:pPr>
              <w:tabs>
                <w:tab w:val="decimal" w:pos="157"/>
              </w:tabs>
              <w:spacing w:line="360" w:lineRule="auto"/>
              <w:rPr>
                <w:rFonts w:ascii="Times New Roman" w:hAnsi="Times New Roman" w:cs="Times New Roman"/>
                <w:sz w:val="20"/>
                <w:szCs w:val="20"/>
              </w:rPr>
            </w:pPr>
            <w:r w:rsidRPr="00107D36">
              <w:rPr>
                <w:rFonts w:ascii="Times New Roman" w:hAnsi="Times New Roman" w:cs="Times New Roman"/>
                <w:sz w:val="20"/>
                <w:szCs w:val="20"/>
              </w:rPr>
              <w:t>6.80</w:t>
            </w:r>
          </w:p>
        </w:tc>
        <w:tc>
          <w:tcPr>
            <w:tcW w:w="900" w:type="dxa"/>
            <w:tcBorders>
              <w:bottom w:val="single" w:sz="18" w:space="0" w:color="auto"/>
            </w:tcBorders>
          </w:tcPr>
          <w:p w:rsidR="00BF69B7" w:rsidRPr="00107D36" w:rsidRDefault="002A2D34" w:rsidP="008F1567">
            <w:pPr>
              <w:tabs>
                <w:tab w:val="decimal" w:pos="0"/>
              </w:tabs>
              <w:spacing w:line="360" w:lineRule="auto"/>
              <w:rPr>
                <w:rFonts w:ascii="Times New Roman" w:hAnsi="Times New Roman" w:cs="Times New Roman"/>
                <w:sz w:val="20"/>
                <w:szCs w:val="20"/>
              </w:rPr>
            </w:pPr>
            <w:r w:rsidRPr="00107D36">
              <w:rPr>
                <w:rFonts w:ascii="Times New Roman" w:hAnsi="Times New Roman" w:cs="Times New Roman"/>
                <w:sz w:val="20"/>
                <w:szCs w:val="20"/>
              </w:rPr>
              <w:t>&lt;.001</w:t>
            </w:r>
          </w:p>
        </w:tc>
      </w:tr>
      <w:tr w:rsidR="00BF69B7" w:rsidRPr="00107D36" w:rsidTr="00C71AF1">
        <w:tc>
          <w:tcPr>
            <w:tcW w:w="11520" w:type="dxa"/>
            <w:gridSpan w:val="20"/>
            <w:tcBorders>
              <w:top w:val="single" w:sz="18" w:space="0" w:color="auto"/>
              <w:bottom w:val="single" w:sz="18" w:space="0" w:color="auto"/>
            </w:tcBorders>
            <w:vAlign w:val="bottom"/>
          </w:tcPr>
          <w:p w:rsidR="00BF69B7" w:rsidRPr="00107D36" w:rsidRDefault="00BF69B7" w:rsidP="00DB324A">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Indirect effects of ARC on percentage of clients treated using EBP (</w:t>
            </w:r>
            <w:r w:rsidR="00CA6D2D" w:rsidRPr="00107D36">
              <w:rPr>
                <w:rFonts w:ascii="Times New Roman" w:hAnsi="Times New Roman" w:cs="Times New Roman"/>
                <w:sz w:val="20"/>
                <w:szCs w:val="20"/>
              </w:rPr>
              <w:t>T</w:t>
            </w:r>
            <w:r w:rsidRPr="00107D36">
              <w:rPr>
                <w:rFonts w:ascii="Times New Roman" w:hAnsi="Times New Roman" w:cs="Times New Roman"/>
                <w:sz w:val="20"/>
                <w:szCs w:val="20"/>
              </w:rPr>
              <w:t>4)</w:t>
            </w:r>
          </w:p>
        </w:tc>
      </w:tr>
      <w:tr w:rsidR="00EB10DE" w:rsidRPr="00107D36" w:rsidTr="00C71AF1">
        <w:tc>
          <w:tcPr>
            <w:tcW w:w="5040" w:type="dxa"/>
            <w:gridSpan w:val="6"/>
            <w:tcBorders>
              <w:top w:val="single" w:sz="18" w:space="0" w:color="auto"/>
              <w:left w:val="nil"/>
              <w:bottom w:val="single" w:sz="4" w:space="0" w:color="auto"/>
              <w:right w:val="nil"/>
            </w:tcBorders>
            <w:vAlign w:val="bottom"/>
          </w:tcPr>
          <w:p w:rsidR="00EB10DE" w:rsidRPr="00107D36" w:rsidRDefault="00F51727" w:rsidP="007656DA">
            <w:pPr>
              <w:tabs>
                <w:tab w:val="left" w:pos="216"/>
              </w:tabs>
              <w:spacing w:line="360" w:lineRule="auto"/>
              <w:rPr>
                <w:rFonts w:ascii="Times New Roman" w:hAnsi="Times New Roman" w:cs="Times New Roman"/>
                <w:sz w:val="20"/>
                <w:szCs w:val="20"/>
              </w:rPr>
            </w:pPr>
            <w:r w:rsidRPr="00107D36">
              <w:rPr>
                <w:rFonts w:ascii="Times New Roman" w:hAnsi="Times New Roman" w:cs="Times New Roman"/>
                <w:sz w:val="20"/>
                <w:szCs w:val="20"/>
              </w:rPr>
              <w:t>Specific indirect effect through:</w:t>
            </w:r>
          </w:p>
        </w:tc>
        <w:tc>
          <w:tcPr>
            <w:tcW w:w="900" w:type="dxa"/>
            <w:gridSpan w:val="3"/>
            <w:tcBorders>
              <w:top w:val="single" w:sz="18" w:space="0" w:color="auto"/>
              <w:left w:val="nil"/>
              <w:bottom w:val="single" w:sz="4" w:space="0" w:color="auto"/>
              <w:right w:val="nil"/>
            </w:tcBorders>
            <w:vAlign w:val="bottom"/>
          </w:tcPr>
          <w:p w:rsidR="00EB10DE" w:rsidRPr="00107D36" w:rsidRDefault="00EB10DE" w:rsidP="00EF4D88">
            <w:pPr>
              <w:tabs>
                <w:tab w:val="left" w:pos="216"/>
              </w:tabs>
              <w:spacing w:line="360" w:lineRule="auto"/>
              <w:jc w:val="center"/>
              <w:rPr>
                <w:rFonts w:ascii="Times New Roman" w:hAnsi="Times New Roman" w:cs="Times New Roman"/>
                <w:sz w:val="20"/>
                <w:szCs w:val="20"/>
              </w:rPr>
            </w:pPr>
          </w:p>
        </w:tc>
        <w:tc>
          <w:tcPr>
            <w:tcW w:w="810" w:type="dxa"/>
            <w:gridSpan w:val="2"/>
            <w:tcBorders>
              <w:top w:val="single" w:sz="18" w:space="0" w:color="auto"/>
              <w:left w:val="nil"/>
              <w:bottom w:val="single" w:sz="4" w:space="0" w:color="auto"/>
              <w:right w:val="nil"/>
            </w:tcBorders>
            <w:vAlign w:val="bottom"/>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Effect</w:t>
            </w:r>
          </w:p>
        </w:tc>
        <w:tc>
          <w:tcPr>
            <w:tcW w:w="1530" w:type="dxa"/>
            <w:gridSpan w:val="3"/>
            <w:tcBorders>
              <w:top w:val="single" w:sz="18" w:space="0" w:color="auto"/>
              <w:left w:val="nil"/>
              <w:bottom w:val="single" w:sz="4" w:space="0" w:color="auto"/>
              <w:right w:val="nil"/>
            </w:tcBorders>
            <w:vAlign w:val="bottom"/>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 xml:space="preserve">Monte Carlo </w:t>
            </w:r>
          </w:p>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LL 95% CI</w:t>
            </w:r>
          </w:p>
        </w:tc>
        <w:tc>
          <w:tcPr>
            <w:tcW w:w="1350" w:type="dxa"/>
            <w:gridSpan w:val="3"/>
            <w:tcBorders>
              <w:top w:val="single" w:sz="18" w:space="0" w:color="auto"/>
              <w:left w:val="nil"/>
              <w:bottom w:val="single" w:sz="4" w:space="0" w:color="auto"/>
              <w:right w:val="nil"/>
            </w:tcBorders>
            <w:vAlign w:val="bottom"/>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Monte Carlo UL 95% CI</w:t>
            </w:r>
          </w:p>
        </w:tc>
        <w:tc>
          <w:tcPr>
            <w:tcW w:w="990" w:type="dxa"/>
            <w:gridSpan w:val="2"/>
            <w:tcBorders>
              <w:top w:val="single" w:sz="18" w:space="0" w:color="auto"/>
              <w:left w:val="nil"/>
              <w:bottom w:val="single" w:sz="4" w:space="0" w:color="auto"/>
              <w:right w:val="nil"/>
            </w:tcBorders>
            <w:vAlign w:val="bottom"/>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Joint sig. test</w:t>
            </w:r>
          </w:p>
        </w:tc>
        <w:tc>
          <w:tcPr>
            <w:tcW w:w="900" w:type="dxa"/>
            <w:tcBorders>
              <w:top w:val="single" w:sz="18" w:space="0" w:color="auto"/>
              <w:left w:val="nil"/>
              <w:bottom w:val="single" w:sz="4" w:space="0" w:color="auto"/>
              <w:right w:val="nil"/>
            </w:tcBorders>
            <w:vAlign w:val="bottom"/>
          </w:tcPr>
          <w:p w:rsidR="00EB10DE" w:rsidRPr="00107D36" w:rsidRDefault="00EB10DE" w:rsidP="00EF4D88">
            <w:pPr>
              <w:tabs>
                <w:tab w:val="left" w:pos="216"/>
              </w:tabs>
              <w:spacing w:line="360" w:lineRule="auto"/>
              <w:jc w:val="center"/>
              <w:rPr>
                <w:rFonts w:ascii="Times New Roman" w:hAnsi="Times New Roman" w:cs="Times New Roman"/>
                <w:sz w:val="20"/>
                <w:szCs w:val="20"/>
              </w:rPr>
            </w:pPr>
          </w:p>
        </w:tc>
      </w:tr>
      <w:tr w:rsidR="00EB10DE" w:rsidRPr="00107D36" w:rsidTr="00C71AF1">
        <w:tc>
          <w:tcPr>
            <w:tcW w:w="5040" w:type="dxa"/>
            <w:gridSpan w:val="6"/>
            <w:tcBorders>
              <w:top w:val="single" w:sz="4" w:space="0" w:color="auto"/>
              <w:left w:val="nil"/>
              <w:bottom w:val="nil"/>
              <w:right w:val="nil"/>
            </w:tcBorders>
          </w:tcPr>
          <w:p w:rsidR="00EB10DE" w:rsidRPr="00107D36" w:rsidRDefault="00EB10DE" w:rsidP="00E04611">
            <w:pPr>
              <w:tabs>
                <w:tab w:val="left" w:pos="216"/>
              </w:tabs>
              <w:spacing w:line="360" w:lineRule="auto"/>
              <w:rPr>
                <w:rFonts w:ascii="Times New Roman" w:hAnsi="Times New Roman" w:cs="Times New Roman"/>
                <w:sz w:val="20"/>
                <w:szCs w:val="20"/>
              </w:rPr>
            </w:pPr>
            <w:r w:rsidRPr="00107D36">
              <w:rPr>
                <w:rFonts w:ascii="Times New Roman" w:hAnsi="Times New Roman" w:cs="Times New Roman"/>
                <w:sz w:val="20"/>
                <w:szCs w:val="20"/>
              </w:rPr>
              <w:t xml:space="preserve">   Proficiency culture (T2)</w:t>
            </w:r>
          </w:p>
        </w:tc>
        <w:tc>
          <w:tcPr>
            <w:tcW w:w="900" w:type="dxa"/>
            <w:gridSpan w:val="3"/>
            <w:tcBorders>
              <w:top w:val="single" w:sz="4" w:space="0" w:color="auto"/>
              <w:left w:val="nil"/>
              <w:bottom w:val="nil"/>
              <w:right w:val="nil"/>
            </w:tcBorders>
          </w:tcPr>
          <w:p w:rsidR="00EB10DE" w:rsidRPr="00107D36" w:rsidRDefault="00EB10DE" w:rsidP="00EF4D88">
            <w:pPr>
              <w:tabs>
                <w:tab w:val="left" w:pos="216"/>
              </w:tabs>
              <w:spacing w:line="360" w:lineRule="auto"/>
              <w:jc w:val="right"/>
              <w:rPr>
                <w:rFonts w:ascii="Times New Roman" w:hAnsi="Times New Roman" w:cs="Times New Roman"/>
                <w:sz w:val="20"/>
                <w:szCs w:val="20"/>
              </w:rPr>
            </w:pPr>
            <w:r w:rsidRPr="00107D36">
              <w:rPr>
                <w:rFonts w:ascii="Times New Roman" w:hAnsi="Times New Roman" w:cs="Times New Roman"/>
                <w:i/>
                <w:sz w:val="20"/>
                <w:szCs w:val="20"/>
              </w:rPr>
              <w:t>a</w:t>
            </w:r>
            <w:r w:rsidRPr="00107D36">
              <w:rPr>
                <w:rFonts w:ascii="Times New Roman" w:hAnsi="Times New Roman" w:cs="Times New Roman"/>
                <w:sz w:val="20"/>
                <w:szCs w:val="20"/>
                <w:vertAlign w:val="subscript"/>
              </w:rPr>
              <w:t>1</w:t>
            </w:r>
            <w:r w:rsidRPr="00107D36">
              <w:rPr>
                <w:rFonts w:ascii="Times New Roman" w:hAnsi="Times New Roman" w:cs="Times New Roman"/>
                <w:i/>
                <w:sz w:val="20"/>
                <w:szCs w:val="20"/>
              </w:rPr>
              <w:t>b</w:t>
            </w:r>
            <w:r w:rsidRPr="00107D36">
              <w:rPr>
                <w:rFonts w:ascii="Times New Roman" w:hAnsi="Times New Roman" w:cs="Times New Roman"/>
                <w:sz w:val="20"/>
                <w:szCs w:val="20"/>
                <w:vertAlign w:val="subscript"/>
              </w:rPr>
              <w:t>1</w:t>
            </w:r>
          </w:p>
        </w:tc>
        <w:tc>
          <w:tcPr>
            <w:tcW w:w="810" w:type="dxa"/>
            <w:gridSpan w:val="2"/>
            <w:tcBorders>
              <w:top w:val="single" w:sz="4" w:space="0" w:color="auto"/>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11.53</w:t>
            </w:r>
          </w:p>
        </w:tc>
        <w:tc>
          <w:tcPr>
            <w:tcW w:w="1530" w:type="dxa"/>
            <w:gridSpan w:val="3"/>
            <w:tcBorders>
              <w:top w:val="single" w:sz="4" w:space="0" w:color="auto"/>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-4.46</w:t>
            </w:r>
          </w:p>
        </w:tc>
        <w:tc>
          <w:tcPr>
            <w:tcW w:w="1350" w:type="dxa"/>
            <w:gridSpan w:val="3"/>
            <w:tcBorders>
              <w:top w:val="single" w:sz="4" w:space="0" w:color="auto"/>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33.26</w:t>
            </w:r>
          </w:p>
        </w:tc>
        <w:tc>
          <w:tcPr>
            <w:tcW w:w="990" w:type="dxa"/>
            <w:gridSpan w:val="2"/>
            <w:tcBorders>
              <w:top w:val="single" w:sz="4" w:space="0" w:color="auto"/>
              <w:left w:val="nil"/>
              <w:bottom w:val="nil"/>
              <w:right w:val="nil"/>
            </w:tcBorders>
          </w:tcPr>
          <w:p w:rsidR="00EB10DE" w:rsidRPr="00107D36" w:rsidRDefault="00D20FB5" w:rsidP="00EF4D88">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900" w:type="dxa"/>
            <w:tcBorders>
              <w:top w:val="single" w:sz="4" w:space="0" w:color="auto"/>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i/>
                <w:sz w:val="20"/>
                <w:szCs w:val="20"/>
              </w:rPr>
            </w:pPr>
          </w:p>
        </w:tc>
      </w:tr>
      <w:tr w:rsidR="00EB10DE" w:rsidRPr="00107D36" w:rsidTr="00C71AF1">
        <w:tc>
          <w:tcPr>
            <w:tcW w:w="5040" w:type="dxa"/>
            <w:gridSpan w:val="6"/>
            <w:tcBorders>
              <w:top w:val="nil"/>
              <w:left w:val="nil"/>
              <w:bottom w:val="nil"/>
              <w:right w:val="nil"/>
            </w:tcBorders>
          </w:tcPr>
          <w:p w:rsidR="00EB10DE" w:rsidRPr="00107D36" w:rsidRDefault="00EB10DE" w:rsidP="00E04611">
            <w:pPr>
              <w:tabs>
                <w:tab w:val="left" w:pos="216"/>
              </w:tabs>
              <w:spacing w:line="360" w:lineRule="auto"/>
              <w:rPr>
                <w:rFonts w:ascii="Times New Roman" w:hAnsi="Times New Roman" w:cs="Times New Roman"/>
                <w:sz w:val="20"/>
                <w:szCs w:val="20"/>
              </w:rPr>
            </w:pPr>
            <w:r w:rsidRPr="00107D36">
              <w:rPr>
                <w:rFonts w:ascii="Times New Roman" w:hAnsi="Times New Roman" w:cs="Times New Roman"/>
                <w:sz w:val="20"/>
                <w:szCs w:val="20"/>
              </w:rPr>
              <w:t xml:space="preserve">   </w:t>
            </w:r>
            <w:r w:rsidR="003970E6" w:rsidRPr="00107D36">
              <w:rPr>
                <w:rFonts w:ascii="Times New Roman" w:hAnsi="Times New Roman" w:cs="Times New Roman"/>
                <w:sz w:val="20"/>
                <w:szCs w:val="20"/>
              </w:rPr>
              <w:t xml:space="preserve">T&amp;W </w:t>
            </w:r>
            <w:r w:rsidR="00C71AF1">
              <w:rPr>
                <w:rFonts w:ascii="Times New Roman" w:hAnsi="Times New Roman" w:cs="Times New Roman"/>
                <w:sz w:val="20"/>
                <w:szCs w:val="20"/>
              </w:rPr>
              <w:t xml:space="preserve">EBP </w:t>
            </w:r>
            <w:r w:rsidRPr="00107D36">
              <w:rPr>
                <w:rFonts w:ascii="Times New Roman" w:hAnsi="Times New Roman" w:cs="Times New Roman"/>
                <w:sz w:val="20"/>
                <w:szCs w:val="20"/>
              </w:rPr>
              <w:t>barriers</w:t>
            </w:r>
            <w:r w:rsidR="001D5AFF" w:rsidRPr="00107D36">
              <w:rPr>
                <w:rFonts w:ascii="Times New Roman" w:hAnsi="Times New Roman" w:cs="Times New Roman"/>
                <w:sz w:val="20"/>
                <w:szCs w:val="20"/>
              </w:rPr>
              <w:t>-BG</w:t>
            </w:r>
            <w:r w:rsidRPr="00107D36">
              <w:rPr>
                <w:rFonts w:ascii="Times New Roman" w:hAnsi="Times New Roman" w:cs="Times New Roman"/>
                <w:sz w:val="20"/>
                <w:szCs w:val="20"/>
              </w:rPr>
              <w:t xml:space="preserve"> (T4)</w:t>
            </w:r>
          </w:p>
        </w:tc>
        <w:tc>
          <w:tcPr>
            <w:tcW w:w="900" w:type="dxa"/>
            <w:gridSpan w:val="3"/>
            <w:tcBorders>
              <w:top w:val="nil"/>
              <w:left w:val="nil"/>
              <w:bottom w:val="nil"/>
              <w:right w:val="nil"/>
            </w:tcBorders>
          </w:tcPr>
          <w:p w:rsidR="00EB10DE" w:rsidRPr="00107D36" w:rsidRDefault="00EB10DE" w:rsidP="00EF4D88">
            <w:pPr>
              <w:tabs>
                <w:tab w:val="left" w:pos="216"/>
              </w:tabs>
              <w:spacing w:line="360" w:lineRule="auto"/>
              <w:jc w:val="right"/>
              <w:rPr>
                <w:rFonts w:ascii="Times New Roman" w:hAnsi="Times New Roman" w:cs="Times New Roman"/>
                <w:sz w:val="20"/>
                <w:szCs w:val="20"/>
              </w:rPr>
            </w:pPr>
            <w:r w:rsidRPr="00107D36">
              <w:rPr>
                <w:rFonts w:ascii="Times New Roman" w:hAnsi="Times New Roman" w:cs="Times New Roman"/>
                <w:i/>
                <w:sz w:val="20"/>
                <w:szCs w:val="20"/>
              </w:rPr>
              <w:t>a</w:t>
            </w:r>
            <w:r w:rsidRPr="00107D36">
              <w:rPr>
                <w:rFonts w:ascii="Times New Roman" w:hAnsi="Times New Roman" w:cs="Times New Roman"/>
                <w:sz w:val="20"/>
                <w:szCs w:val="20"/>
                <w:vertAlign w:val="subscript"/>
              </w:rPr>
              <w:t>2</w:t>
            </w:r>
            <w:r w:rsidRPr="00107D36">
              <w:rPr>
                <w:rFonts w:ascii="Times New Roman" w:hAnsi="Times New Roman" w:cs="Times New Roman"/>
                <w:i/>
                <w:sz w:val="20"/>
                <w:szCs w:val="20"/>
              </w:rPr>
              <w:t>b</w:t>
            </w:r>
            <w:r w:rsidRPr="00107D36">
              <w:rPr>
                <w:rFonts w:ascii="Times New Roman" w:hAnsi="Times New Roman" w:cs="Times New Roman"/>
                <w:sz w:val="20"/>
                <w:szCs w:val="20"/>
                <w:vertAlign w:val="subscript"/>
              </w:rPr>
              <w:t>2</w:t>
            </w:r>
          </w:p>
        </w:tc>
        <w:tc>
          <w:tcPr>
            <w:tcW w:w="810" w:type="dxa"/>
            <w:gridSpan w:val="2"/>
            <w:tcBorders>
              <w:top w:val="nil"/>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-.68</w:t>
            </w:r>
          </w:p>
        </w:tc>
        <w:tc>
          <w:tcPr>
            <w:tcW w:w="1530" w:type="dxa"/>
            <w:gridSpan w:val="3"/>
            <w:tcBorders>
              <w:top w:val="nil"/>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-8.71</w:t>
            </w:r>
          </w:p>
        </w:tc>
        <w:tc>
          <w:tcPr>
            <w:tcW w:w="1350" w:type="dxa"/>
            <w:gridSpan w:val="3"/>
            <w:tcBorders>
              <w:top w:val="nil"/>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6.98</w:t>
            </w:r>
          </w:p>
        </w:tc>
        <w:tc>
          <w:tcPr>
            <w:tcW w:w="990" w:type="dxa"/>
            <w:gridSpan w:val="2"/>
            <w:tcBorders>
              <w:top w:val="nil"/>
              <w:left w:val="nil"/>
              <w:bottom w:val="nil"/>
              <w:right w:val="nil"/>
            </w:tcBorders>
          </w:tcPr>
          <w:p w:rsidR="00EB10DE" w:rsidRPr="00107D36" w:rsidRDefault="00D20FB5" w:rsidP="00EF4D88">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900" w:type="dxa"/>
            <w:tcBorders>
              <w:top w:val="nil"/>
              <w:left w:val="nil"/>
              <w:bottom w:val="nil"/>
              <w:right w:val="nil"/>
            </w:tcBorders>
          </w:tcPr>
          <w:p w:rsidR="00EB10DE" w:rsidRPr="00107D36" w:rsidRDefault="00EB10DE" w:rsidP="00EF4D88">
            <w:pPr>
              <w:tabs>
                <w:tab w:val="left" w:pos="216"/>
              </w:tabs>
              <w:spacing w:line="360" w:lineRule="auto"/>
              <w:jc w:val="center"/>
              <w:rPr>
                <w:rFonts w:ascii="Times New Roman" w:hAnsi="Times New Roman" w:cs="Times New Roman"/>
                <w:i/>
                <w:sz w:val="20"/>
                <w:szCs w:val="20"/>
              </w:rPr>
            </w:pPr>
          </w:p>
        </w:tc>
      </w:tr>
      <w:tr w:rsidR="00EB10DE" w:rsidRPr="00107D36" w:rsidTr="00C71AF1">
        <w:trPr>
          <w:trHeight w:val="106"/>
        </w:trPr>
        <w:tc>
          <w:tcPr>
            <w:tcW w:w="5040" w:type="dxa"/>
            <w:gridSpan w:val="6"/>
            <w:tcBorders>
              <w:top w:val="nil"/>
              <w:left w:val="nil"/>
              <w:bottom w:val="single" w:sz="18" w:space="0" w:color="auto"/>
              <w:right w:val="nil"/>
            </w:tcBorders>
          </w:tcPr>
          <w:p w:rsidR="00EB10DE" w:rsidRPr="00107D36" w:rsidRDefault="00EB10DE" w:rsidP="00E04611">
            <w:pPr>
              <w:spacing w:line="360" w:lineRule="auto"/>
              <w:rPr>
                <w:rFonts w:ascii="Times New Roman" w:hAnsi="Times New Roman" w:cs="Times New Roman"/>
                <w:sz w:val="20"/>
                <w:szCs w:val="20"/>
              </w:rPr>
            </w:pPr>
            <w:r w:rsidRPr="00107D36">
              <w:rPr>
                <w:rFonts w:ascii="Times New Roman" w:hAnsi="Times New Roman" w:cs="Times New Roman"/>
                <w:sz w:val="20"/>
                <w:szCs w:val="20"/>
              </w:rPr>
              <w:t xml:space="preserve">   Proficiency culture (T2) &amp; </w:t>
            </w:r>
            <w:r w:rsidR="003970E6" w:rsidRPr="00107D36">
              <w:rPr>
                <w:rFonts w:ascii="Times New Roman" w:hAnsi="Times New Roman" w:cs="Times New Roman"/>
                <w:sz w:val="20"/>
                <w:szCs w:val="20"/>
              </w:rPr>
              <w:t xml:space="preserve">T&amp;W </w:t>
            </w:r>
            <w:r w:rsidR="00701E1D">
              <w:rPr>
                <w:rFonts w:ascii="Times New Roman" w:hAnsi="Times New Roman" w:cs="Times New Roman"/>
                <w:sz w:val="20"/>
                <w:szCs w:val="20"/>
              </w:rPr>
              <w:t xml:space="preserve">EBP </w:t>
            </w:r>
            <w:r w:rsidRPr="00107D36">
              <w:rPr>
                <w:rFonts w:ascii="Times New Roman" w:hAnsi="Times New Roman" w:cs="Times New Roman"/>
                <w:sz w:val="20"/>
                <w:szCs w:val="20"/>
              </w:rPr>
              <w:t>barriers</w:t>
            </w:r>
            <w:r w:rsidR="001D5AFF" w:rsidRPr="00107D36">
              <w:rPr>
                <w:rFonts w:ascii="Times New Roman" w:hAnsi="Times New Roman" w:cs="Times New Roman"/>
                <w:sz w:val="20"/>
                <w:szCs w:val="20"/>
              </w:rPr>
              <w:t>-BG</w:t>
            </w:r>
            <w:r w:rsidRPr="00107D36">
              <w:rPr>
                <w:rFonts w:ascii="Times New Roman" w:hAnsi="Times New Roman" w:cs="Times New Roman"/>
                <w:sz w:val="20"/>
                <w:szCs w:val="20"/>
              </w:rPr>
              <w:t xml:space="preserve"> (T4)</w:t>
            </w:r>
          </w:p>
        </w:tc>
        <w:tc>
          <w:tcPr>
            <w:tcW w:w="900" w:type="dxa"/>
            <w:gridSpan w:val="3"/>
            <w:tcBorders>
              <w:top w:val="nil"/>
              <w:left w:val="nil"/>
              <w:bottom w:val="single" w:sz="18" w:space="0" w:color="auto"/>
              <w:right w:val="nil"/>
            </w:tcBorders>
          </w:tcPr>
          <w:p w:rsidR="00EB10DE" w:rsidRPr="00107D36" w:rsidRDefault="00EB10DE" w:rsidP="00EF4D88">
            <w:pPr>
              <w:tabs>
                <w:tab w:val="left" w:pos="216"/>
              </w:tabs>
              <w:spacing w:line="360" w:lineRule="auto"/>
              <w:jc w:val="right"/>
              <w:rPr>
                <w:rFonts w:ascii="Times New Roman" w:hAnsi="Times New Roman" w:cs="Times New Roman"/>
                <w:sz w:val="20"/>
                <w:szCs w:val="20"/>
              </w:rPr>
            </w:pPr>
            <w:r w:rsidRPr="00107D36">
              <w:rPr>
                <w:rFonts w:ascii="Times New Roman" w:hAnsi="Times New Roman" w:cs="Times New Roman"/>
                <w:i/>
                <w:sz w:val="20"/>
                <w:szCs w:val="20"/>
              </w:rPr>
              <w:t>a</w:t>
            </w:r>
            <w:r w:rsidRPr="00107D36">
              <w:rPr>
                <w:rFonts w:ascii="Times New Roman" w:hAnsi="Times New Roman" w:cs="Times New Roman"/>
                <w:sz w:val="20"/>
                <w:szCs w:val="20"/>
                <w:vertAlign w:val="subscript"/>
              </w:rPr>
              <w:t>1</w:t>
            </w:r>
            <w:r w:rsidRPr="00107D36">
              <w:rPr>
                <w:rFonts w:ascii="Times New Roman" w:hAnsi="Times New Roman" w:cs="Times New Roman"/>
                <w:i/>
                <w:sz w:val="20"/>
                <w:szCs w:val="20"/>
              </w:rPr>
              <w:t>d</w:t>
            </w:r>
            <w:r w:rsidRPr="00107D36">
              <w:rPr>
                <w:rFonts w:ascii="Times New Roman" w:hAnsi="Times New Roman" w:cs="Times New Roman"/>
                <w:sz w:val="20"/>
                <w:szCs w:val="20"/>
                <w:vertAlign w:val="subscript"/>
              </w:rPr>
              <w:t>21</w:t>
            </w:r>
            <w:r w:rsidRPr="00107D36">
              <w:rPr>
                <w:rFonts w:ascii="Times New Roman" w:hAnsi="Times New Roman" w:cs="Times New Roman"/>
                <w:i/>
                <w:sz w:val="20"/>
                <w:szCs w:val="20"/>
              </w:rPr>
              <w:t>b</w:t>
            </w:r>
            <w:r w:rsidRPr="00107D36">
              <w:rPr>
                <w:rFonts w:ascii="Times New Roman" w:hAnsi="Times New Roman" w:cs="Times New Roman"/>
                <w:sz w:val="20"/>
                <w:szCs w:val="20"/>
                <w:vertAlign w:val="subscript"/>
              </w:rPr>
              <w:t>2</w:t>
            </w:r>
          </w:p>
        </w:tc>
        <w:tc>
          <w:tcPr>
            <w:tcW w:w="810" w:type="dxa"/>
            <w:gridSpan w:val="2"/>
            <w:tcBorders>
              <w:top w:val="nil"/>
              <w:left w:val="nil"/>
              <w:bottom w:val="single" w:sz="18" w:space="0" w:color="auto"/>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1.02</w:t>
            </w:r>
          </w:p>
        </w:tc>
        <w:tc>
          <w:tcPr>
            <w:tcW w:w="1530" w:type="dxa"/>
            <w:gridSpan w:val="3"/>
            <w:tcBorders>
              <w:top w:val="nil"/>
              <w:left w:val="nil"/>
              <w:bottom w:val="single" w:sz="18" w:space="0" w:color="auto"/>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-10.93</w:t>
            </w:r>
          </w:p>
        </w:tc>
        <w:tc>
          <w:tcPr>
            <w:tcW w:w="1350" w:type="dxa"/>
            <w:gridSpan w:val="3"/>
            <w:tcBorders>
              <w:top w:val="nil"/>
              <w:left w:val="nil"/>
              <w:bottom w:val="single" w:sz="18" w:space="0" w:color="auto"/>
              <w:right w:val="nil"/>
            </w:tcBorders>
          </w:tcPr>
          <w:p w:rsidR="00EB10DE" w:rsidRPr="00107D36" w:rsidRDefault="00EB10DE" w:rsidP="00EF4D88">
            <w:pPr>
              <w:tabs>
                <w:tab w:val="left" w:pos="216"/>
              </w:tabs>
              <w:spacing w:line="360" w:lineRule="auto"/>
              <w:jc w:val="center"/>
              <w:rPr>
                <w:rFonts w:ascii="Times New Roman" w:hAnsi="Times New Roman" w:cs="Times New Roman"/>
                <w:sz w:val="20"/>
                <w:szCs w:val="20"/>
              </w:rPr>
            </w:pPr>
            <w:r w:rsidRPr="00107D36">
              <w:rPr>
                <w:rFonts w:ascii="Times New Roman" w:hAnsi="Times New Roman" w:cs="Times New Roman"/>
                <w:sz w:val="20"/>
                <w:szCs w:val="20"/>
              </w:rPr>
              <w:t>13.67</w:t>
            </w:r>
          </w:p>
        </w:tc>
        <w:tc>
          <w:tcPr>
            <w:tcW w:w="990" w:type="dxa"/>
            <w:gridSpan w:val="2"/>
            <w:tcBorders>
              <w:top w:val="nil"/>
              <w:left w:val="nil"/>
              <w:bottom w:val="single" w:sz="18" w:space="0" w:color="auto"/>
              <w:right w:val="nil"/>
            </w:tcBorders>
          </w:tcPr>
          <w:p w:rsidR="00EB10DE" w:rsidRPr="00107D36" w:rsidRDefault="00D20FB5" w:rsidP="00EF4D88">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900" w:type="dxa"/>
            <w:tcBorders>
              <w:top w:val="nil"/>
              <w:left w:val="nil"/>
              <w:bottom w:val="single" w:sz="18" w:space="0" w:color="auto"/>
              <w:right w:val="nil"/>
            </w:tcBorders>
          </w:tcPr>
          <w:p w:rsidR="00EB10DE" w:rsidRPr="00107D36" w:rsidRDefault="00EB10DE" w:rsidP="00EF4D88">
            <w:pPr>
              <w:tabs>
                <w:tab w:val="left" w:pos="216"/>
              </w:tabs>
              <w:spacing w:line="360" w:lineRule="auto"/>
              <w:jc w:val="center"/>
              <w:rPr>
                <w:rFonts w:ascii="Times New Roman" w:hAnsi="Times New Roman" w:cs="Times New Roman"/>
                <w:i/>
                <w:sz w:val="20"/>
                <w:szCs w:val="20"/>
              </w:rPr>
            </w:pPr>
          </w:p>
        </w:tc>
      </w:tr>
    </w:tbl>
    <w:p w:rsidR="005624EE" w:rsidRPr="008F1567" w:rsidRDefault="005624EE" w:rsidP="00DB324A">
      <w:pPr>
        <w:spacing w:after="0" w:line="360" w:lineRule="auto"/>
        <w:rPr>
          <w:rFonts w:ascii="Times New Roman" w:hAnsi="Times New Roman" w:cs="Times New Roman"/>
          <w:sz w:val="20"/>
          <w:szCs w:val="20"/>
        </w:rPr>
      </w:pPr>
      <w:r w:rsidRPr="008F1567">
        <w:rPr>
          <w:rFonts w:ascii="Times New Roman" w:hAnsi="Times New Roman" w:cs="Times New Roman"/>
          <w:i/>
          <w:sz w:val="20"/>
          <w:szCs w:val="20"/>
        </w:rPr>
        <w:t>Note:</w:t>
      </w:r>
      <w:r w:rsidRPr="008F1567">
        <w:rPr>
          <w:rFonts w:ascii="Times New Roman" w:hAnsi="Times New Roman" w:cs="Times New Roman"/>
          <w:sz w:val="20"/>
          <w:szCs w:val="20"/>
        </w:rPr>
        <w:t xml:space="preserve"> ARC = Availability, Responsiveness, and Continuity organizational intervention; EBP = evidence-based practice; OSC = organizational social context; </w:t>
      </w:r>
      <w:r w:rsidR="00231960" w:rsidRPr="008F1567">
        <w:rPr>
          <w:rFonts w:ascii="Times New Roman" w:hAnsi="Times New Roman" w:cs="Times New Roman"/>
          <w:sz w:val="20"/>
          <w:szCs w:val="20"/>
        </w:rPr>
        <w:t xml:space="preserve">TW = time and workflow; </w:t>
      </w:r>
      <w:r w:rsidRPr="008F1567">
        <w:rPr>
          <w:rFonts w:ascii="Times New Roman" w:hAnsi="Times New Roman" w:cs="Times New Roman"/>
          <w:sz w:val="20"/>
          <w:szCs w:val="20"/>
        </w:rPr>
        <w:t xml:space="preserve">T1 = time 1; T2 = time 2; T3 = time 3; T4 = time 4; LL = lower limit; UL = upper limit. </w:t>
      </w:r>
    </w:p>
    <w:p w:rsidR="005624EE" w:rsidRPr="008F1567" w:rsidRDefault="005624EE" w:rsidP="00DB324A">
      <w:pPr>
        <w:spacing w:after="0" w:line="360" w:lineRule="auto"/>
        <w:rPr>
          <w:rFonts w:ascii="Times New Roman" w:hAnsi="Times New Roman" w:cs="Times New Roman"/>
          <w:sz w:val="20"/>
          <w:szCs w:val="20"/>
        </w:rPr>
      </w:pPr>
      <w:proofErr w:type="gramStart"/>
      <w:r w:rsidRPr="008F1567">
        <w:rPr>
          <w:rFonts w:ascii="Times New Roman" w:hAnsi="Times New Roman" w:cs="Times New Roman"/>
          <w:sz w:val="20"/>
          <w:szCs w:val="20"/>
          <w:vertAlign w:val="superscript"/>
        </w:rPr>
        <w:t>a</w:t>
      </w:r>
      <w:proofErr w:type="gramEnd"/>
      <w:r w:rsidRPr="008F1567">
        <w:rPr>
          <w:rFonts w:ascii="Times New Roman" w:hAnsi="Times New Roman" w:cs="Times New Roman"/>
          <w:sz w:val="20"/>
          <w:szCs w:val="20"/>
        </w:rPr>
        <w:t xml:space="preserve"> </w:t>
      </w:r>
      <w:r w:rsidRPr="008F1567">
        <w:rPr>
          <w:rFonts w:ascii="Times New Roman" w:hAnsi="Times New Roman" w:cs="Times New Roman"/>
          <w:i/>
          <w:sz w:val="20"/>
          <w:szCs w:val="20"/>
        </w:rPr>
        <w:t xml:space="preserve">k </w:t>
      </w:r>
      <w:r w:rsidRPr="008F1567">
        <w:rPr>
          <w:rFonts w:ascii="Times New Roman" w:hAnsi="Times New Roman" w:cs="Times New Roman"/>
          <w:sz w:val="20"/>
          <w:szCs w:val="20"/>
        </w:rPr>
        <w:t xml:space="preserve">= 14 agencies. This is a single-level </w:t>
      </w:r>
      <w:r w:rsidR="007137DD" w:rsidRPr="008F1567">
        <w:rPr>
          <w:rFonts w:ascii="Times New Roman" w:hAnsi="Times New Roman" w:cs="Times New Roman"/>
          <w:sz w:val="20"/>
          <w:szCs w:val="20"/>
        </w:rPr>
        <w:t xml:space="preserve">multiple </w:t>
      </w:r>
      <w:r w:rsidRPr="008F1567">
        <w:rPr>
          <w:rFonts w:ascii="Times New Roman" w:hAnsi="Times New Roman" w:cs="Times New Roman"/>
          <w:sz w:val="20"/>
          <w:szCs w:val="20"/>
        </w:rPr>
        <w:t xml:space="preserve">regression model, </w:t>
      </w:r>
      <w:proofErr w:type="gramStart"/>
      <w:r w:rsidRPr="008F1567">
        <w:rPr>
          <w:rFonts w:ascii="Times New Roman" w:hAnsi="Times New Roman" w:cs="Times New Roman"/>
          <w:i/>
          <w:sz w:val="20"/>
          <w:szCs w:val="20"/>
        </w:rPr>
        <w:t>F</w:t>
      </w:r>
      <w:r w:rsidRPr="008F1567">
        <w:rPr>
          <w:rFonts w:ascii="Times New Roman" w:hAnsi="Times New Roman" w:cs="Times New Roman"/>
          <w:sz w:val="20"/>
          <w:szCs w:val="20"/>
        </w:rPr>
        <w:t>(</w:t>
      </w:r>
      <w:proofErr w:type="gramEnd"/>
      <w:r w:rsidRPr="008F1567">
        <w:rPr>
          <w:rFonts w:ascii="Times New Roman" w:hAnsi="Times New Roman" w:cs="Times New Roman"/>
          <w:sz w:val="20"/>
          <w:szCs w:val="20"/>
        </w:rPr>
        <w:t xml:space="preserve">2, 11) = 12.89, </w:t>
      </w:r>
      <w:r w:rsidRPr="008F1567">
        <w:rPr>
          <w:rFonts w:ascii="Times New Roman" w:hAnsi="Times New Roman" w:cs="Times New Roman"/>
          <w:i/>
          <w:sz w:val="20"/>
          <w:szCs w:val="20"/>
        </w:rPr>
        <w:t xml:space="preserve">p </w:t>
      </w:r>
      <w:r w:rsidRPr="008F1567">
        <w:rPr>
          <w:rFonts w:ascii="Times New Roman" w:hAnsi="Times New Roman" w:cs="Times New Roman"/>
          <w:sz w:val="20"/>
          <w:szCs w:val="20"/>
        </w:rPr>
        <w:t xml:space="preserve">= .001, </w:t>
      </w:r>
      <w:r w:rsidRPr="008F1567">
        <w:rPr>
          <w:rFonts w:ascii="Times New Roman" w:hAnsi="Times New Roman" w:cs="Times New Roman"/>
          <w:i/>
          <w:sz w:val="20"/>
          <w:szCs w:val="20"/>
        </w:rPr>
        <w:t>R</w:t>
      </w:r>
      <w:r w:rsidRPr="008F1567">
        <w:rPr>
          <w:rFonts w:ascii="Times New Roman" w:hAnsi="Times New Roman" w:cs="Times New Roman"/>
          <w:i/>
          <w:sz w:val="20"/>
          <w:szCs w:val="20"/>
          <w:vertAlign w:val="superscript"/>
        </w:rPr>
        <w:t>2</w:t>
      </w:r>
      <w:r w:rsidRPr="008F1567">
        <w:rPr>
          <w:rFonts w:ascii="Times New Roman" w:hAnsi="Times New Roman" w:cs="Times New Roman"/>
          <w:sz w:val="20"/>
          <w:szCs w:val="20"/>
        </w:rPr>
        <w:t xml:space="preserve"> = .70.</w:t>
      </w:r>
    </w:p>
    <w:p w:rsidR="005624EE" w:rsidRPr="008F1567" w:rsidRDefault="005624EE" w:rsidP="00DB324A">
      <w:pPr>
        <w:spacing w:after="0" w:line="360" w:lineRule="auto"/>
        <w:rPr>
          <w:rFonts w:ascii="Times New Roman" w:hAnsi="Times New Roman" w:cs="Times New Roman"/>
          <w:sz w:val="20"/>
          <w:szCs w:val="20"/>
        </w:rPr>
      </w:pPr>
      <w:proofErr w:type="gramStart"/>
      <w:r w:rsidRPr="008F1567">
        <w:rPr>
          <w:rFonts w:ascii="Times New Roman" w:hAnsi="Times New Roman" w:cs="Times New Roman"/>
          <w:sz w:val="20"/>
          <w:szCs w:val="20"/>
          <w:vertAlign w:val="superscript"/>
        </w:rPr>
        <w:t>b</w:t>
      </w:r>
      <w:proofErr w:type="gramEnd"/>
      <w:r w:rsidRPr="008F1567">
        <w:rPr>
          <w:rFonts w:ascii="Times New Roman" w:hAnsi="Times New Roman" w:cs="Times New Roman"/>
          <w:sz w:val="20"/>
          <w:szCs w:val="20"/>
        </w:rPr>
        <w:t xml:space="preserve"> </w:t>
      </w:r>
      <w:r w:rsidRPr="008F1567">
        <w:rPr>
          <w:rFonts w:ascii="Times New Roman" w:hAnsi="Times New Roman" w:cs="Times New Roman"/>
          <w:i/>
          <w:sz w:val="20"/>
          <w:szCs w:val="20"/>
        </w:rPr>
        <w:t xml:space="preserve">k </w:t>
      </w:r>
      <w:r w:rsidRPr="008F1567">
        <w:rPr>
          <w:rFonts w:ascii="Times New Roman" w:hAnsi="Times New Roman" w:cs="Times New Roman"/>
          <w:sz w:val="20"/>
          <w:szCs w:val="20"/>
        </w:rPr>
        <w:t xml:space="preserve">= 14 agencies; </w:t>
      </w:r>
      <w:r w:rsidRPr="008F1567">
        <w:rPr>
          <w:rFonts w:ascii="Times New Roman" w:hAnsi="Times New Roman" w:cs="Times New Roman"/>
          <w:i/>
          <w:sz w:val="20"/>
          <w:szCs w:val="20"/>
        </w:rPr>
        <w:t xml:space="preserve">n </w:t>
      </w:r>
      <w:r w:rsidRPr="008F1567">
        <w:rPr>
          <w:rFonts w:ascii="Times New Roman" w:hAnsi="Times New Roman" w:cs="Times New Roman"/>
          <w:sz w:val="20"/>
          <w:szCs w:val="20"/>
        </w:rPr>
        <w:t xml:space="preserve">= 170 clinicians. This is a 2-level mixed effects </w:t>
      </w:r>
      <w:r w:rsidR="007137DD" w:rsidRPr="008F1567">
        <w:rPr>
          <w:rFonts w:ascii="Times New Roman" w:hAnsi="Times New Roman" w:cs="Times New Roman"/>
          <w:sz w:val="20"/>
          <w:szCs w:val="20"/>
        </w:rPr>
        <w:t xml:space="preserve">regression </w:t>
      </w:r>
      <w:r w:rsidRPr="008F1567">
        <w:rPr>
          <w:rFonts w:ascii="Times New Roman" w:hAnsi="Times New Roman" w:cs="Times New Roman"/>
          <w:sz w:val="20"/>
          <w:szCs w:val="20"/>
        </w:rPr>
        <w:t>model with random agency intercepts.</w:t>
      </w:r>
    </w:p>
    <w:p w:rsidR="005624EE" w:rsidRPr="008F1567" w:rsidRDefault="005624EE" w:rsidP="00DB324A">
      <w:pPr>
        <w:spacing w:after="0" w:line="360" w:lineRule="auto"/>
        <w:rPr>
          <w:rFonts w:ascii="Times New Roman" w:hAnsi="Times New Roman" w:cs="Times New Roman"/>
          <w:sz w:val="20"/>
          <w:szCs w:val="20"/>
        </w:rPr>
      </w:pPr>
      <w:proofErr w:type="gramStart"/>
      <w:r w:rsidRPr="008F1567">
        <w:rPr>
          <w:rFonts w:ascii="Times New Roman" w:hAnsi="Times New Roman" w:cs="Times New Roman"/>
          <w:sz w:val="20"/>
          <w:szCs w:val="20"/>
          <w:vertAlign w:val="superscript"/>
        </w:rPr>
        <w:t>c</w:t>
      </w:r>
      <w:proofErr w:type="gramEnd"/>
      <w:r w:rsidRPr="008F1567">
        <w:rPr>
          <w:rFonts w:ascii="Times New Roman" w:hAnsi="Times New Roman" w:cs="Times New Roman"/>
          <w:sz w:val="20"/>
          <w:szCs w:val="20"/>
          <w:vertAlign w:val="superscript"/>
        </w:rPr>
        <w:t xml:space="preserve"> </w:t>
      </w:r>
      <w:r w:rsidRPr="008F1567">
        <w:rPr>
          <w:rFonts w:ascii="Times New Roman" w:hAnsi="Times New Roman" w:cs="Times New Roman"/>
          <w:i/>
          <w:sz w:val="20"/>
          <w:szCs w:val="20"/>
        </w:rPr>
        <w:t xml:space="preserve">k </w:t>
      </w:r>
      <w:r w:rsidRPr="008F1567">
        <w:rPr>
          <w:rFonts w:ascii="Times New Roman" w:hAnsi="Times New Roman" w:cs="Times New Roman"/>
          <w:sz w:val="20"/>
          <w:szCs w:val="20"/>
        </w:rPr>
        <w:t xml:space="preserve">= 14 agencies; </w:t>
      </w:r>
      <w:r w:rsidRPr="008F1567">
        <w:rPr>
          <w:rFonts w:ascii="Times New Roman" w:hAnsi="Times New Roman" w:cs="Times New Roman"/>
          <w:i/>
          <w:sz w:val="20"/>
          <w:szCs w:val="20"/>
        </w:rPr>
        <w:t xml:space="preserve">n </w:t>
      </w:r>
      <w:r w:rsidRPr="008F1567">
        <w:rPr>
          <w:rFonts w:ascii="Times New Roman" w:hAnsi="Times New Roman" w:cs="Times New Roman"/>
          <w:sz w:val="20"/>
          <w:szCs w:val="20"/>
        </w:rPr>
        <w:t xml:space="preserve">= 170 clinicians. This is a 2-level mixed effects </w:t>
      </w:r>
      <w:r w:rsidR="007137DD" w:rsidRPr="008F1567">
        <w:rPr>
          <w:rFonts w:ascii="Times New Roman" w:hAnsi="Times New Roman" w:cs="Times New Roman"/>
          <w:sz w:val="20"/>
          <w:szCs w:val="20"/>
        </w:rPr>
        <w:t xml:space="preserve">regression </w:t>
      </w:r>
      <w:r w:rsidRPr="008F1567">
        <w:rPr>
          <w:rFonts w:ascii="Times New Roman" w:hAnsi="Times New Roman" w:cs="Times New Roman"/>
          <w:sz w:val="20"/>
          <w:szCs w:val="20"/>
        </w:rPr>
        <w:t>model with random agency intercepts.</w:t>
      </w:r>
    </w:p>
    <w:p w:rsidR="002A0006" w:rsidRPr="008F1567" w:rsidRDefault="00E54152" w:rsidP="00DB324A">
      <w:pPr>
        <w:spacing w:after="0" w:line="360" w:lineRule="auto"/>
        <w:rPr>
          <w:rFonts w:ascii="Times New Roman" w:hAnsi="Times New Roman" w:cs="Times New Roman"/>
          <w:sz w:val="20"/>
          <w:szCs w:val="20"/>
        </w:rPr>
      </w:pPr>
      <w:proofErr w:type="gramStart"/>
      <w:r w:rsidRPr="008F1567">
        <w:rPr>
          <w:rFonts w:ascii="Times New Roman" w:hAnsi="Times New Roman" w:cs="Times New Roman"/>
          <w:sz w:val="20"/>
          <w:szCs w:val="20"/>
          <w:vertAlign w:val="superscript"/>
        </w:rPr>
        <w:t>d</w:t>
      </w:r>
      <w:proofErr w:type="gramEnd"/>
      <w:r w:rsidRPr="008F1567">
        <w:rPr>
          <w:rFonts w:ascii="Times New Roman" w:hAnsi="Times New Roman" w:cs="Times New Roman"/>
          <w:sz w:val="20"/>
          <w:szCs w:val="20"/>
          <w:vertAlign w:val="superscript"/>
        </w:rPr>
        <w:t xml:space="preserve"> </w:t>
      </w:r>
      <w:r w:rsidR="00F06B57" w:rsidRPr="008F1567">
        <w:rPr>
          <w:rFonts w:ascii="Times New Roman" w:hAnsi="Times New Roman" w:cs="Times New Roman"/>
          <w:sz w:val="20"/>
          <w:szCs w:val="20"/>
        </w:rPr>
        <w:t xml:space="preserve">This variable is centered within context with means reintroduced (CWC[M]). Zhang, Zyphur, &amp; Preacher (2009) describe the CWC(M) method for obtaining non-biased estimates of cross-level mediation effects and accurate Type 1 error rates in multilevel </w:t>
      </w:r>
      <w:r w:rsidR="008665EB">
        <w:rPr>
          <w:rFonts w:ascii="Times New Roman" w:hAnsi="Times New Roman" w:cs="Times New Roman"/>
          <w:sz w:val="20"/>
          <w:szCs w:val="20"/>
        </w:rPr>
        <w:t xml:space="preserve">mediation </w:t>
      </w:r>
      <w:r w:rsidR="00F06B57" w:rsidRPr="008F1567">
        <w:rPr>
          <w:rFonts w:ascii="Times New Roman" w:hAnsi="Times New Roman" w:cs="Times New Roman"/>
          <w:sz w:val="20"/>
          <w:szCs w:val="20"/>
        </w:rPr>
        <w:t xml:space="preserve">models where the independent variable, </w:t>
      </w:r>
      <w:r w:rsidR="00F06B57" w:rsidRPr="008F1567">
        <w:rPr>
          <w:rFonts w:ascii="Times New Roman" w:hAnsi="Times New Roman" w:cs="Times New Roman"/>
          <w:i/>
          <w:sz w:val="20"/>
          <w:szCs w:val="20"/>
        </w:rPr>
        <w:t>X</w:t>
      </w:r>
      <w:r w:rsidR="00F06B57" w:rsidRPr="008F1567">
        <w:rPr>
          <w:rFonts w:ascii="Times New Roman" w:hAnsi="Times New Roman" w:cs="Times New Roman"/>
          <w:sz w:val="20"/>
          <w:szCs w:val="20"/>
        </w:rPr>
        <w:t xml:space="preserve">, is at level 2 (i.e., agency level) and the mediator, </w:t>
      </w:r>
      <w:r w:rsidR="00F06B57" w:rsidRPr="008F1567">
        <w:rPr>
          <w:rFonts w:ascii="Times New Roman" w:hAnsi="Times New Roman" w:cs="Times New Roman"/>
          <w:i/>
          <w:sz w:val="20"/>
          <w:szCs w:val="20"/>
        </w:rPr>
        <w:t>M</w:t>
      </w:r>
      <w:r w:rsidR="00F06B57" w:rsidRPr="008F1567">
        <w:rPr>
          <w:rFonts w:ascii="Times New Roman" w:hAnsi="Times New Roman" w:cs="Times New Roman"/>
          <w:sz w:val="20"/>
          <w:szCs w:val="20"/>
        </w:rPr>
        <w:t>, is at level 1 (i.e., clinician level). Variance in the level-1 mediator is partitioned into between-group (BG) and within-</w:t>
      </w:r>
      <w:r w:rsidR="00F06B57" w:rsidRPr="008F1567">
        <w:rPr>
          <w:rFonts w:ascii="Times New Roman" w:hAnsi="Times New Roman" w:cs="Times New Roman"/>
          <w:sz w:val="20"/>
          <w:szCs w:val="20"/>
        </w:rPr>
        <w:lastRenderedPageBreak/>
        <w:t xml:space="preserve">group (WG) components and both are entered simultaneously into the model predicting </w:t>
      </w:r>
      <w:r w:rsidR="00F06B57" w:rsidRPr="008F1567">
        <w:rPr>
          <w:rFonts w:ascii="Times New Roman" w:hAnsi="Times New Roman" w:cs="Times New Roman"/>
          <w:i/>
          <w:sz w:val="20"/>
          <w:szCs w:val="20"/>
        </w:rPr>
        <w:t>Y</w:t>
      </w:r>
      <w:r w:rsidR="00F06B57" w:rsidRPr="008F1567">
        <w:rPr>
          <w:rFonts w:ascii="Times New Roman" w:hAnsi="Times New Roman" w:cs="Times New Roman"/>
          <w:sz w:val="20"/>
          <w:szCs w:val="20"/>
        </w:rPr>
        <w:t xml:space="preserve">. The coefficient for the between-group component provides an unbiased estimate of the cross-level </w:t>
      </w:r>
      <w:r w:rsidR="00F06B57" w:rsidRPr="008F1567">
        <w:rPr>
          <w:rFonts w:ascii="Times New Roman" w:hAnsi="Times New Roman" w:cs="Times New Roman"/>
          <w:i/>
          <w:sz w:val="20"/>
          <w:szCs w:val="20"/>
        </w:rPr>
        <w:t>b</w:t>
      </w:r>
      <w:r w:rsidR="00F06B57" w:rsidRPr="008F1567">
        <w:rPr>
          <w:rFonts w:ascii="Times New Roman" w:hAnsi="Times New Roman" w:cs="Times New Roman"/>
          <w:sz w:val="20"/>
          <w:szCs w:val="20"/>
        </w:rPr>
        <w:t xml:space="preserve"> path and is used in calculating the indirect effects. </w:t>
      </w:r>
      <w:r w:rsidR="002A0006" w:rsidRPr="008F1567">
        <w:rPr>
          <w:rFonts w:ascii="Times New Roman" w:hAnsi="Times New Roman" w:cs="Times New Roman"/>
          <w:sz w:val="20"/>
          <w:szCs w:val="20"/>
        </w:rPr>
        <w:br w:type="page"/>
      </w:r>
    </w:p>
    <w:p w:rsidR="002A0006" w:rsidRPr="008F1567" w:rsidRDefault="002A0006" w:rsidP="00DB324A">
      <w:pPr>
        <w:spacing w:after="0" w:line="360" w:lineRule="auto"/>
        <w:rPr>
          <w:rFonts w:ascii="Times New Roman" w:hAnsi="Times New Roman" w:cs="Times New Roman"/>
          <w:sz w:val="20"/>
          <w:szCs w:val="20"/>
        </w:rPr>
        <w:sectPr w:rsidR="002A0006" w:rsidRPr="008F1567" w:rsidSect="0091177E">
          <w:pgSz w:w="15840" w:h="12240" w:orient="landscape"/>
          <w:pgMar w:top="1440" w:right="1440" w:bottom="1440" w:left="1440" w:header="720" w:footer="720" w:gutter="0"/>
          <w:cols w:space="720"/>
          <w:docGrid w:linePitch="360"/>
        </w:sectPr>
      </w:pPr>
    </w:p>
    <w:p w:rsidR="002A0006" w:rsidRPr="0030346E" w:rsidRDefault="002A0006" w:rsidP="00F2775A">
      <w:pPr>
        <w:pStyle w:val="Heading4"/>
      </w:pPr>
      <w:bookmarkStart w:id="45" w:name="_Toc414563815"/>
      <w:proofErr w:type="gramStart"/>
      <w:r w:rsidRPr="00F2775A">
        <w:lastRenderedPageBreak/>
        <w:t>Tabl</w:t>
      </w:r>
      <w:r w:rsidR="00330D60">
        <w:t>e 12</w:t>
      </w:r>
      <w:r w:rsidRPr="00F2775A">
        <w:t>.</w:t>
      </w:r>
      <w:proofErr w:type="gramEnd"/>
      <w:r w:rsidRPr="00F2775A">
        <w:t xml:space="preserve"> </w:t>
      </w:r>
      <w:r w:rsidR="00BF1567" w:rsidRPr="00F2775A">
        <w:t>C</w:t>
      </w:r>
      <w:r w:rsidR="00B91A32" w:rsidRPr="00F2775A">
        <w:t xml:space="preserve">onditional </w:t>
      </w:r>
      <w:r w:rsidR="00BF1567" w:rsidRPr="00F2775A">
        <w:t>I</w:t>
      </w:r>
      <w:r w:rsidR="00B91A32" w:rsidRPr="00F2775A">
        <w:t xml:space="preserve">ndirect </w:t>
      </w:r>
      <w:r w:rsidR="00BF1567" w:rsidRPr="00F2775A">
        <w:t>E</w:t>
      </w:r>
      <w:r w:rsidR="00B91A32" w:rsidRPr="00F2775A">
        <w:t>ffects</w:t>
      </w:r>
      <w:r w:rsidR="0030346E" w:rsidRPr="00F2775A">
        <w:t xml:space="preserve"> </w:t>
      </w:r>
      <w:r w:rsidR="001B3385">
        <w:t xml:space="preserve">of ARC </w:t>
      </w:r>
      <w:r w:rsidR="0030346E" w:rsidRPr="00F2775A">
        <w:t>on</w:t>
      </w:r>
      <w:r w:rsidR="0030346E">
        <w:t xml:space="preserve"> </w:t>
      </w:r>
      <w:r w:rsidR="00F764B3">
        <w:t>EBP</w:t>
      </w:r>
      <w:r w:rsidR="0030346E">
        <w:t xml:space="preserve"> </w:t>
      </w:r>
      <w:r w:rsidR="00BF1567">
        <w:t>A</w:t>
      </w:r>
      <w:r w:rsidR="00B91A32">
        <w:t xml:space="preserve">doption </w:t>
      </w:r>
      <w:r w:rsidR="0030346E">
        <w:t xml:space="preserve">through </w:t>
      </w:r>
      <w:r w:rsidR="00BF1567">
        <w:t>P</w:t>
      </w:r>
      <w:r w:rsidR="0030346E">
        <w:t xml:space="preserve">roficiency </w:t>
      </w:r>
      <w:r w:rsidR="00BF1567">
        <w:t>C</w:t>
      </w:r>
      <w:r w:rsidR="0030346E">
        <w:t xml:space="preserve">ulture and EBP </w:t>
      </w:r>
      <w:r w:rsidR="00BF1567">
        <w:t>I</w:t>
      </w:r>
      <w:r w:rsidR="0030346E">
        <w:t xml:space="preserve">ntentions as </w:t>
      </w:r>
      <w:r w:rsidR="00BF1567">
        <w:t>M</w:t>
      </w:r>
      <w:r w:rsidR="0030346E">
        <w:t xml:space="preserve">oderated by </w:t>
      </w:r>
      <w:r w:rsidR="00EC2138">
        <w:t>Job-Related EBP</w:t>
      </w:r>
      <w:r w:rsidR="0030346E">
        <w:t xml:space="preserve"> </w:t>
      </w:r>
      <w:r w:rsidR="00BF1567">
        <w:t>B</w:t>
      </w:r>
      <w:r w:rsidR="0030346E">
        <w:t>arriers</w:t>
      </w:r>
      <w:bookmarkEnd w:id="45"/>
    </w:p>
    <w:tbl>
      <w:tblPr>
        <w:tblStyle w:val="TableGrid"/>
        <w:tblW w:w="82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8"/>
        <w:gridCol w:w="3060"/>
        <w:gridCol w:w="810"/>
        <w:gridCol w:w="540"/>
        <w:gridCol w:w="720"/>
        <w:gridCol w:w="270"/>
        <w:gridCol w:w="90"/>
        <w:gridCol w:w="810"/>
        <w:gridCol w:w="720"/>
        <w:gridCol w:w="810"/>
      </w:tblGrid>
      <w:tr w:rsidR="002A0006" w:rsidRPr="00533030" w:rsidTr="00BC075A">
        <w:tc>
          <w:tcPr>
            <w:tcW w:w="378" w:type="dxa"/>
            <w:tcBorders>
              <w:top w:val="single" w:sz="18" w:space="0" w:color="auto"/>
              <w:bottom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3060" w:type="dxa"/>
            <w:tcBorders>
              <w:top w:val="single" w:sz="18" w:space="0" w:color="auto"/>
              <w:bottom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2070" w:type="dxa"/>
            <w:gridSpan w:val="3"/>
            <w:tcBorders>
              <w:top w:val="single" w:sz="18" w:space="0" w:color="auto"/>
              <w:bottom w:val="single" w:sz="4" w:space="0" w:color="auto"/>
            </w:tcBorders>
            <w:vAlign w:val="bottom"/>
          </w:tcPr>
          <w:p w:rsidR="002A0006" w:rsidRPr="00533030" w:rsidRDefault="002A0006" w:rsidP="00BC075A">
            <w:pPr>
              <w:spacing w:line="360" w:lineRule="auto"/>
              <w:jc w:val="center"/>
              <w:rPr>
                <w:rFonts w:ascii="Times New Roman" w:hAnsi="Times New Roman" w:cs="Times New Roman"/>
                <w:sz w:val="20"/>
                <w:szCs w:val="20"/>
              </w:rPr>
            </w:pPr>
            <w:r w:rsidRPr="00533030">
              <w:rPr>
                <w:rFonts w:ascii="Times New Roman" w:hAnsi="Times New Roman" w:cs="Times New Roman"/>
                <w:sz w:val="20"/>
                <w:szCs w:val="20"/>
              </w:rPr>
              <w:t xml:space="preserve">EBP </w:t>
            </w:r>
            <w:proofErr w:type="spellStart"/>
            <w:r w:rsidRPr="00533030">
              <w:rPr>
                <w:rFonts w:ascii="Times New Roman" w:hAnsi="Times New Roman" w:cs="Times New Roman"/>
                <w:sz w:val="20"/>
                <w:szCs w:val="20"/>
              </w:rPr>
              <w:t>a</w:t>
            </w:r>
            <w:r w:rsidR="009C0A9E" w:rsidRPr="00533030">
              <w:rPr>
                <w:rFonts w:ascii="Times New Roman" w:hAnsi="Times New Roman" w:cs="Times New Roman"/>
                <w:sz w:val="20"/>
                <w:szCs w:val="20"/>
              </w:rPr>
              <w:t>doption</w:t>
            </w:r>
            <w:r w:rsidRPr="00533030">
              <w:rPr>
                <w:rFonts w:ascii="Times New Roman" w:hAnsi="Times New Roman" w:cs="Times New Roman"/>
                <w:sz w:val="20"/>
                <w:szCs w:val="20"/>
                <w:vertAlign w:val="superscript"/>
              </w:rPr>
              <w:t>a</w:t>
            </w:r>
            <w:proofErr w:type="spellEnd"/>
            <w:r w:rsidR="00A4583C" w:rsidRPr="00533030">
              <w:rPr>
                <w:rFonts w:ascii="Times New Roman" w:hAnsi="Times New Roman" w:cs="Times New Roman"/>
                <w:sz w:val="20"/>
                <w:szCs w:val="20"/>
              </w:rPr>
              <w:t xml:space="preserve"> </w:t>
            </w:r>
          </w:p>
          <w:p w:rsidR="00A4583C" w:rsidRPr="00533030" w:rsidRDefault="00A4583C" w:rsidP="00BC075A">
            <w:pPr>
              <w:spacing w:line="360" w:lineRule="auto"/>
              <w:jc w:val="center"/>
              <w:rPr>
                <w:rFonts w:ascii="Times New Roman" w:hAnsi="Times New Roman" w:cs="Times New Roman"/>
                <w:sz w:val="20"/>
                <w:szCs w:val="20"/>
              </w:rPr>
            </w:pPr>
            <w:r w:rsidRPr="00533030">
              <w:rPr>
                <w:rFonts w:ascii="Times New Roman" w:hAnsi="Times New Roman" w:cs="Times New Roman"/>
                <w:sz w:val="20"/>
                <w:szCs w:val="20"/>
              </w:rPr>
              <w:t>(T4)</w:t>
            </w:r>
          </w:p>
        </w:tc>
        <w:tc>
          <w:tcPr>
            <w:tcW w:w="270" w:type="dxa"/>
            <w:tcBorders>
              <w:top w:val="single" w:sz="18" w:space="0" w:color="auto"/>
              <w:bottom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2430" w:type="dxa"/>
            <w:gridSpan w:val="4"/>
            <w:tcBorders>
              <w:top w:val="single" w:sz="18" w:space="0" w:color="auto"/>
              <w:bottom w:val="single" w:sz="4" w:space="0" w:color="auto"/>
            </w:tcBorders>
            <w:vAlign w:val="bottom"/>
          </w:tcPr>
          <w:p w:rsidR="00A4583C" w:rsidRPr="00533030" w:rsidRDefault="00F34564" w:rsidP="00BC075A">
            <w:pPr>
              <w:spacing w:line="360" w:lineRule="auto"/>
              <w:jc w:val="center"/>
              <w:rPr>
                <w:rFonts w:ascii="Times New Roman" w:hAnsi="Times New Roman" w:cs="Times New Roman"/>
                <w:sz w:val="20"/>
                <w:szCs w:val="20"/>
              </w:rPr>
            </w:pPr>
            <w:r w:rsidRPr="00533030">
              <w:rPr>
                <w:rFonts w:ascii="Times New Roman" w:hAnsi="Times New Roman" w:cs="Times New Roman"/>
                <w:sz w:val="20"/>
                <w:szCs w:val="20"/>
              </w:rPr>
              <w:t>% c</w:t>
            </w:r>
            <w:r w:rsidR="00533030">
              <w:rPr>
                <w:rFonts w:ascii="Times New Roman" w:hAnsi="Times New Roman" w:cs="Times New Roman"/>
                <w:sz w:val="20"/>
                <w:szCs w:val="20"/>
              </w:rPr>
              <w:t xml:space="preserve">lients treated </w:t>
            </w:r>
            <w:r w:rsidRPr="00533030">
              <w:rPr>
                <w:rFonts w:ascii="Times New Roman" w:hAnsi="Times New Roman" w:cs="Times New Roman"/>
                <w:sz w:val="20"/>
                <w:szCs w:val="20"/>
              </w:rPr>
              <w:t xml:space="preserve">w/ </w:t>
            </w:r>
            <w:proofErr w:type="spellStart"/>
            <w:r w:rsidR="002A0006" w:rsidRPr="00533030">
              <w:rPr>
                <w:rFonts w:ascii="Times New Roman" w:hAnsi="Times New Roman" w:cs="Times New Roman"/>
                <w:sz w:val="20"/>
                <w:szCs w:val="20"/>
              </w:rPr>
              <w:t>EBPs</w:t>
            </w:r>
            <w:r w:rsidR="002A0006" w:rsidRPr="00533030">
              <w:rPr>
                <w:rFonts w:ascii="Times New Roman" w:hAnsi="Times New Roman" w:cs="Times New Roman"/>
                <w:sz w:val="20"/>
                <w:szCs w:val="20"/>
                <w:vertAlign w:val="superscript"/>
              </w:rPr>
              <w:t>b</w:t>
            </w:r>
            <w:proofErr w:type="spellEnd"/>
            <w:r w:rsidR="00A4583C" w:rsidRPr="00533030">
              <w:rPr>
                <w:rFonts w:ascii="Times New Roman" w:hAnsi="Times New Roman" w:cs="Times New Roman"/>
                <w:sz w:val="20"/>
                <w:szCs w:val="20"/>
              </w:rPr>
              <w:t xml:space="preserve"> </w:t>
            </w:r>
          </w:p>
          <w:p w:rsidR="002A0006" w:rsidRPr="00533030" w:rsidRDefault="00A4583C" w:rsidP="00BC075A">
            <w:pPr>
              <w:spacing w:line="360" w:lineRule="auto"/>
              <w:jc w:val="center"/>
              <w:rPr>
                <w:rFonts w:ascii="Times New Roman" w:hAnsi="Times New Roman" w:cs="Times New Roman"/>
                <w:sz w:val="20"/>
                <w:szCs w:val="20"/>
              </w:rPr>
            </w:pPr>
            <w:r w:rsidRPr="00533030">
              <w:rPr>
                <w:rFonts w:ascii="Times New Roman" w:hAnsi="Times New Roman" w:cs="Times New Roman"/>
                <w:sz w:val="20"/>
                <w:szCs w:val="20"/>
              </w:rPr>
              <w:t>(T4)</w:t>
            </w:r>
          </w:p>
        </w:tc>
      </w:tr>
      <w:tr w:rsidR="002A0006" w:rsidRPr="00533030" w:rsidTr="00BC075A">
        <w:tc>
          <w:tcPr>
            <w:tcW w:w="3438" w:type="dxa"/>
            <w:gridSpan w:val="2"/>
            <w:tcBorders>
              <w:top w:val="single" w:sz="4" w:space="0" w:color="auto"/>
              <w:bottom w:val="single" w:sz="4" w:space="0" w:color="auto"/>
            </w:tcBorders>
          </w:tcPr>
          <w:p w:rsidR="002A0006" w:rsidRPr="00533030" w:rsidRDefault="002A0006" w:rsidP="00BC075A">
            <w:pPr>
              <w:spacing w:line="360" w:lineRule="auto"/>
              <w:rPr>
                <w:rFonts w:ascii="Times New Roman" w:hAnsi="Times New Roman" w:cs="Times New Roman"/>
                <w:sz w:val="20"/>
                <w:szCs w:val="20"/>
              </w:rPr>
            </w:pPr>
            <w:r w:rsidRPr="00533030">
              <w:rPr>
                <w:rFonts w:ascii="Times New Roman" w:hAnsi="Times New Roman" w:cs="Times New Roman"/>
                <w:sz w:val="20"/>
                <w:szCs w:val="20"/>
              </w:rPr>
              <w:t>Variable</w:t>
            </w:r>
          </w:p>
        </w:tc>
        <w:tc>
          <w:tcPr>
            <w:tcW w:w="810" w:type="dxa"/>
            <w:tcBorders>
              <w:top w:val="single" w:sz="4" w:space="0" w:color="auto"/>
              <w:bottom w:val="single" w:sz="4" w:space="0" w:color="auto"/>
            </w:tcBorders>
            <w:vAlign w:val="bottom"/>
          </w:tcPr>
          <w:p w:rsidR="002A0006" w:rsidRPr="00533030" w:rsidRDefault="002A0006" w:rsidP="00BC075A">
            <w:pPr>
              <w:spacing w:line="360" w:lineRule="auto"/>
              <w:jc w:val="center"/>
              <w:rPr>
                <w:rFonts w:ascii="Times New Roman" w:hAnsi="Times New Roman" w:cs="Times New Roman"/>
                <w:sz w:val="20"/>
                <w:szCs w:val="20"/>
              </w:rPr>
            </w:pPr>
            <w:r w:rsidRPr="00533030">
              <w:rPr>
                <w:rFonts w:ascii="Times New Roman" w:hAnsi="Times New Roman" w:cs="Times New Roman"/>
                <w:sz w:val="20"/>
                <w:szCs w:val="20"/>
              </w:rPr>
              <w:t>Coeff.</w:t>
            </w:r>
          </w:p>
        </w:tc>
        <w:tc>
          <w:tcPr>
            <w:tcW w:w="540" w:type="dxa"/>
            <w:tcBorders>
              <w:top w:val="single" w:sz="4" w:space="0" w:color="auto"/>
              <w:bottom w:val="single" w:sz="4" w:space="0" w:color="auto"/>
            </w:tcBorders>
            <w:vAlign w:val="bottom"/>
          </w:tcPr>
          <w:p w:rsidR="002A0006" w:rsidRPr="00533030" w:rsidRDefault="002A0006" w:rsidP="00BC075A">
            <w:pPr>
              <w:spacing w:line="360" w:lineRule="auto"/>
              <w:jc w:val="center"/>
              <w:rPr>
                <w:rFonts w:ascii="Times New Roman" w:hAnsi="Times New Roman" w:cs="Times New Roman"/>
                <w:i/>
                <w:sz w:val="20"/>
                <w:szCs w:val="20"/>
              </w:rPr>
            </w:pPr>
            <w:r w:rsidRPr="00533030">
              <w:rPr>
                <w:rFonts w:ascii="Times New Roman" w:hAnsi="Times New Roman" w:cs="Times New Roman"/>
                <w:i/>
                <w:sz w:val="20"/>
                <w:szCs w:val="20"/>
              </w:rPr>
              <w:t>SE</w:t>
            </w:r>
          </w:p>
        </w:tc>
        <w:tc>
          <w:tcPr>
            <w:tcW w:w="720" w:type="dxa"/>
            <w:tcBorders>
              <w:top w:val="single" w:sz="4" w:space="0" w:color="auto"/>
              <w:bottom w:val="single" w:sz="4" w:space="0" w:color="auto"/>
            </w:tcBorders>
            <w:vAlign w:val="bottom"/>
          </w:tcPr>
          <w:p w:rsidR="002A0006" w:rsidRPr="00533030" w:rsidRDefault="002A0006" w:rsidP="00BC075A">
            <w:pPr>
              <w:spacing w:line="360" w:lineRule="auto"/>
              <w:jc w:val="center"/>
              <w:rPr>
                <w:rFonts w:ascii="Times New Roman" w:hAnsi="Times New Roman" w:cs="Times New Roman"/>
                <w:i/>
                <w:sz w:val="20"/>
                <w:szCs w:val="20"/>
              </w:rPr>
            </w:pPr>
            <w:r w:rsidRPr="00533030">
              <w:rPr>
                <w:rFonts w:ascii="Times New Roman" w:hAnsi="Times New Roman" w:cs="Times New Roman"/>
                <w:i/>
                <w:sz w:val="20"/>
                <w:szCs w:val="20"/>
              </w:rPr>
              <w:t>p</w:t>
            </w:r>
          </w:p>
        </w:tc>
        <w:tc>
          <w:tcPr>
            <w:tcW w:w="360" w:type="dxa"/>
            <w:gridSpan w:val="2"/>
            <w:tcBorders>
              <w:top w:val="single" w:sz="4" w:space="0" w:color="auto"/>
              <w:bottom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810" w:type="dxa"/>
            <w:tcBorders>
              <w:top w:val="single" w:sz="4" w:space="0" w:color="auto"/>
              <w:bottom w:val="single" w:sz="4" w:space="0" w:color="auto"/>
            </w:tcBorders>
            <w:vAlign w:val="bottom"/>
          </w:tcPr>
          <w:p w:rsidR="002A0006" w:rsidRPr="00533030" w:rsidRDefault="002A0006" w:rsidP="00BC075A">
            <w:pPr>
              <w:spacing w:line="360" w:lineRule="auto"/>
              <w:jc w:val="center"/>
              <w:rPr>
                <w:rFonts w:ascii="Times New Roman" w:hAnsi="Times New Roman" w:cs="Times New Roman"/>
                <w:sz w:val="20"/>
                <w:szCs w:val="20"/>
              </w:rPr>
            </w:pPr>
            <w:r w:rsidRPr="00533030">
              <w:rPr>
                <w:rFonts w:ascii="Times New Roman" w:hAnsi="Times New Roman" w:cs="Times New Roman"/>
                <w:sz w:val="20"/>
                <w:szCs w:val="20"/>
              </w:rPr>
              <w:t>Coeff.</w:t>
            </w:r>
          </w:p>
        </w:tc>
        <w:tc>
          <w:tcPr>
            <w:tcW w:w="720" w:type="dxa"/>
            <w:tcBorders>
              <w:top w:val="single" w:sz="4" w:space="0" w:color="auto"/>
              <w:bottom w:val="single" w:sz="4" w:space="0" w:color="auto"/>
            </w:tcBorders>
            <w:vAlign w:val="bottom"/>
          </w:tcPr>
          <w:p w:rsidR="002A0006" w:rsidRPr="00533030" w:rsidRDefault="002A0006" w:rsidP="00BC075A">
            <w:pPr>
              <w:spacing w:line="360" w:lineRule="auto"/>
              <w:jc w:val="center"/>
              <w:rPr>
                <w:rFonts w:ascii="Times New Roman" w:hAnsi="Times New Roman" w:cs="Times New Roman"/>
                <w:i/>
                <w:sz w:val="20"/>
                <w:szCs w:val="20"/>
              </w:rPr>
            </w:pPr>
            <w:r w:rsidRPr="00533030">
              <w:rPr>
                <w:rFonts w:ascii="Times New Roman" w:hAnsi="Times New Roman" w:cs="Times New Roman"/>
                <w:i/>
                <w:sz w:val="20"/>
                <w:szCs w:val="20"/>
              </w:rPr>
              <w:t>SE</w:t>
            </w:r>
          </w:p>
        </w:tc>
        <w:tc>
          <w:tcPr>
            <w:tcW w:w="810" w:type="dxa"/>
            <w:tcBorders>
              <w:top w:val="single" w:sz="4" w:space="0" w:color="auto"/>
              <w:bottom w:val="single" w:sz="4" w:space="0" w:color="auto"/>
            </w:tcBorders>
            <w:vAlign w:val="bottom"/>
          </w:tcPr>
          <w:p w:rsidR="002A0006" w:rsidRPr="00533030" w:rsidRDefault="002A0006" w:rsidP="00BC075A">
            <w:pPr>
              <w:spacing w:line="360" w:lineRule="auto"/>
              <w:jc w:val="center"/>
              <w:rPr>
                <w:rFonts w:ascii="Times New Roman" w:hAnsi="Times New Roman" w:cs="Times New Roman"/>
                <w:i/>
                <w:sz w:val="20"/>
                <w:szCs w:val="20"/>
              </w:rPr>
            </w:pPr>
            <w:r w:rsidRPr="00533030">
              <w:rPr>
                <w:rFonts w:ascii="Times New Roman" w:hAnsi="Times New Roman" w:cs="Times New Roman"/>
                <w:i/>
                <w:sz w:val="20"/>
                <w:szCs w:val="20"/>
              </w:rPr>
              <w:t>p</w:t>
            </w:r>
          </w:p>
        </w:tc>
      </w:tr>
      <w:tr w:rsidR="004D2679" w:rsidRPr="00206D3F" w:rsidTr="00BC075A">
        <w:tc>
          <w:tcPr>
            <w:tcW w:w="8208" w:type="dxa"/>
            <w:gridSpan w:val="10"/>
            <w:tcBorders>
              <w:top w:val="single" w:sz="4" w:space="0" w:color="auto"/>
              <w:bottom w:val="single" w:sz="4" w:space="0" w:color="auto"/>
            </w:tcBorders>
            <w:vAlign w:val="bottom"/>
          </w:tcPr>
          <w:p w:rsidR="004D2679" w:rsidRPr="00206D3F" w:rsidRDefault="004D2679" w:rsidP="00BC075A">
            <w:pPr>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 xml:space="preserve">Moderator: P&amp;P </w:t>
            </w:r>
            <w:r w:rsidR="00701E1D">
              <w:rPr>
                <w:rFonts w:ascii="Times New Roman" w:hAnsi="Times New Roman" w:cs="Times New Roman"/>
                <w:sz w:val="20"/>
                <w:szCs w:val="20"/>
              </w:rPr>
              <w:t xml:space="preserve">EBP </w:t>
            </w:r>
            <w:r w:rsidRPr="00206D3F">
              <w:rPr>
                <w:rFonts w:ascii="Times New Roman" w:hAnsi="Times New Roman" w:cs="Times New Roman"/>
                <w:sz w:val="20"/>
                <w:szCs w:val="20"/>
              </w:rPr>
              <w:t>barriers (T4)</w:t>
            </w:r>
          </w:p>
        </w:tc>
      </w:tr>
      <w:tr w:rsidR="002A0006" w:rsidRPr="00533030" w:rsidTr="00BC075A">
        <w:tc>
          <w:tcPr>
            <w:tcW w:w="3438" w:type="dxa"/>
            <w:gridSpan w:val="2"/>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Level 2 </w:t>
            </w:r>
          </w:p>
        </w:tc>
        <w:tc>
          <w:tcPr>
            <w:tcW w:w="810" w:type="dxa"/>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540" w:type="dxa"/>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720" w:type="dxa"/>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360" w:type="dxa"/>
            <w:gridSpan w:val="2"/>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810" w:type="dxa"/>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720" w:type="dxa"/>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c>
          <w:tcPr>
            <w:tcW w:w="810" w:type="dxa"/>
            <w:tcBorders>
              <w:top w:val="single" w:sz="4" w:space="0" w:color="auto"/>
            </w:tcBorders>
          </w:tcPr>
          <w:p w:rsidR="002A0006" w:rsidRPr="00533030" w:rsidRDefault="002A0006" w:rsidP="00BC075A">
            <w:pPr>
              <w:spacing w:line="360" w:lineRule="auto"/>
              <w:rPr>
                <w:rFonts w:ascii="Times New Roman" w:hAnsi="Times New Roman" w:cs="Times New Roman"/>
                <w:sz w:val="20"/>
                <w:szCs w:val="20"/>
              </w:rPr>
            </w:pP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2A0006"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Intercept</w:t>
            </w:r>
          </w:p>
        </w:tc>
        <w:tc>
          <w:tcPr>
            <w:tcW w:w="810" w:type="dxa"/>
          </w:tcPr>
          <w:p w:rsidR="002A0006" w:rsidRPr="00533030" w:rsidRDefault="00516834"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1.</w:t>
            </w:r>
            <w:r w:rsidR="001D75FF">
              <w:rPr>
                <w:rFonts w:ascii="Times New Roman" w:hAnsi="Times New Roman" w:cs="Times New Roman"/>
                <w:sz w:val="20"/>
                <w:szCs w:val="20"/>
              </w:rPr>
              <w:t>89</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38</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&lt;.001</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67</w:t>
            </w:r>
            <w:r w:rsidR="005B654B" w:rsidRPr="00533030">
              <w:rPr>
                <w:rFonts w:ascii="Times New Roman" w:hAnsi="Times New Roman" w:cs="Times New Roman"/>
                <w:sz w:val="20"/>
                <w:szCs w:val="20"/>
              </w:rPr>
              <w:t>.</w:t>
            </w:r>
            <w:r>
              <w:rPr>
                <w:rFonts w:ascii="Times New Roman" w:hAnsi="Times New Roman" w:cs="Times New Roman"/>
                <w:sz w:val="20"/>
                <w:szCs w:val="20"/>
              </w:rPr>
              <w:t>41</w:t>
            </w:r>
          </w:p>
        </w:tc>
        <w:tc>
          <w:tcPr>
            <w:tcW w:w="720" w:type="dxa"/>
          </w:tcPr>
          <w:p w:rsidR="002A0006" w:rsidRPr="00533030" w:rsidRDefault="009A06CC"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5.78</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&lt;.001</w:t>
            </w:r>
          </w:p>
        </w:tc>
      </w:tr>
      <w:tr w:rsidR="009F0798" w:rsidRPr="00533030" w:rsidTr="00BC075A">
        <w:tc>
          <w:tcPr>
            <w:tcW w:w="378" w:type="dxa"/>
          </w:tcPr>
          <w:p w:rsidR="009F0798" w:rsidRPr="00533030" w:rsidRDefault="009F0798" w:rsidP="00BC075A">
            <w:pPr>
              <w:spacing w:line="360" w:lineRule="auto"/>
              <w:rPr>
                <w:rFonts w:ascii="Times New Roman" w:hAnsi="Times New Roman" w:cs="Times New Roman"/>
                <w:sz w:val="20"/>
                <w:szCs w:val="20"/>
              </w:rPr>
            </w:pPr>
          </w:p>
        </w:tc>
        <w:tc>
          <w:tcPr>
            <w:tcW w:w="3060" w:type="dxa"/>
          </w:tcPr>
          <w:p w:rsidR="009F0798" w:rsidRPr="00533030" w:rsidRDefault="009F0798"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ARC</w:t>
            </w:r>
          </w:p>
        </w:tc>
        <w:tc>
          <w:tcPr>
            <w:tcW w:w="810" w:type="dxa"/>
          </w:tcPr>
          <w:p w:rsidR="009F0798" w:rsidRPr="00533030" w:rsidRDefault="00516834"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22</w:t>
            </w:r>
          </w:p>
        </w:tc>
        <w:tc>
          <w:tcPr>
            <w:tcW w:w="540" w:type="dxa"/>
          </w:tcPr>
          <w:p w:rsidR="009F0798"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91</w:t>
            </w:r>
          </w:p>
        </w:tc>
        <w:tc>
          <w:tcPr>
            <w:tcW w:w="720" w:type="dxa"/>
          </w:tcPr>
          <w:p w:rsidR="009F0798"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807</w:t>
            </w:r>
          </w:p>
        </w:tc>
        <w:tc>
          <w:tcPr>
            <w:tcW w:w="360" w:type="dxa"/>
            <w:gridSpan w:val="2"/>
          </w:tcPr>
          <w:p w:rsidR="009F0798" w:rsidRPr="00533030" w:rsidRDefault="009F0798" w:rsidP="00BC075A">
            <w:pPr>
              <w:spacing w:line="360" w:lineRule="auto"/>
              <w:rPr>
                <w:rFonts w:ascii="Times New Roman" w:hAnsi="Times New Roman" w:cs="Times New Roman"/>
                <w:sz w:val="20"/>
                <w:szCs w:val="20"/>
              </w:rPr>
            </w:pPr>
          </w:p>
        </w:tc>
        <w:tc>
          <w:tcPr>
            <w:tcW w:w="810" w:type="dxa"/>
          </w:tcPr>
          <w:p w:rsidR="009F0798"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11.28</w:t>
            </w:r>
          </w:p>
        </w:tc>
        <w:tc>
          <w:tcPr>
            <w:tcW w:w="720" w:type="dxa"/>
          </w:tcPr>
          <w:p w:rsidR="009F0798" w:rsidRPr="00533030" w:rsidRDefault="009A06CC"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8.86</w:t>
            </w:r>
          </w:p>
        </w:tc>
        <w:tc>
          <w:tcPr>
            <w:tcW w:w="810" w:type="dxa"/>
          </w:tcPr>
          <w:p w:rsidR="009F0798"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203</w:t>
            </w: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2A0006"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OSC profile (T1)</w:t>
            </w:r>
            <w:r w:rsidR="0022552B" w:rsidRPr="00533030">
              <w:rPr>
                <w:rFonts w:ascii="Times New Roman" w:hAnsi="Times New Roman" w:cs="Times New Roman"/>
                <w:sz w:val="20"/>
                <w:szCs w:val="20"/>
                <w:vertAlign w:val="superscript"/>
              </w:rPr>
              <w:t xml:space="preserve"> </w:t>
            </w:r>
          </w:p>
        </w:tc>
        <w:tc>
          <w:tcPr>
            <w:tcW w:w="810" w:type="dxa"/>
          </w:tcPr>
          <w:p w:rsidR="002A0006" w:rsidRPr="00533030" w:rsidRDefault="001D75FF" w:rsidP="00BC075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w:t>
            </w:r>
            <w:r w:rsidR="00516834" w:rsidRPr="00533030">
              <w:rPr>
                <w:rFonts w:ascii="Times New Roman" w:hAnsi="Times New Roman" w:cs="Times New Roman"/>
                <w:sz w:val="20"/>
                <w:szCs w:val="20"/>
              </w:rPr>
              <w:t>.</w:t>
            </w:r>
            <w:r>
              <w:rPr>
                <w:rFonts w:ascii="Times New Roman" w:hAnsi="Times New Roman" w:cs="Times New Roman"/>
                <w:sz w:val="20"/>
                <w:szCs w:val="20"/>
              </w:rPr>
              <w:t>42</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90</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638</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5B654B" w:rsidP="00BC075A">
            <w:pPr>
              <w:tabs>
                <w:tab w:val="decimal" w:pos="317"/>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6.3</w:t>
            </w:r>
            <w:r w:rsidRPr="00533030">
              <w:rPr>
                <w:rFonts w:ascii="Times New Roman" w:hAnsi="Times New Roman" w:cs="Times New Roman"/>
                <w:sz w:val="20"/>
                <w:szCs w:val="20"/>
              </w:rPr>
              <w:t>8</w:t>
            </w:r>
          </w:p>
        </w:tc>
        <w:tc>
          <w:tcPr>
            <w:tcW w:w="720" w:type="dxa"/>
          </w:tcPr>
          <w:p w:rsidR="002A0006" w:rsidRPr="00533030" w:rsidRDefault="009A06CC"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9.63</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508</w:t>
            </w:r>
          </w:p>
        </w:tc>
      </w:tr>
      <w:tr w:rsidR="009F0798" w:rsidRPr="00533030" w:rsidTr="00BC075A">
        <w:tc>
          <w:tcPr>
            <w:tcW w:w="378" w:type="dxa"/>
          </w:tcPr>
          <w:p w:rsidR="009F0798" w:rsidRPr="00533030" w:rsidRDefault="009F0798" w:rsidP="00BC075A">
            <w:pPr>
              <w:spacing w:line="360" w:lineRule="auto"/>
              <w:rPr>
                <w:rFonts w:ascii="Times New Roman" w:hAnsi="Times New Roman" w:cs="Times New Roman"/>
                <w:sz w:val="20"/>
                <w:szCs w:val="20"/>
              </w:rPr>
            </w:pPr>
          </w:p>
        </w:tc>
        <w:tc>
          <w:tcPr>
            <w:tcW w:w="3060" w:type="dxa"/>
          </w:tcPr>
          <w:p w:rsidR="009F0798" w:rsidRPr="00533030" w:rsidRDefault="009F0798" w:rsidP="00BC075A">
            <w:pPr>
              <w:spacing w:line="360" w:lineRule="auto"/>
              <w:ind w:left="-108"/>
              <w:rPr>
                <w:rFonts w:ascii="Times New Roman" w:hAnsi="Times New Roman" w:cs="Times New Roman"/>
                <w:sz w:val="20"/>
                <w:szCs w:val="20"/>
                <w:vertAlign w:val="superscript"/>
              </w:rPr>
            </w:pPr>
            <w:r w:rsidRPr="00533030">
              <w:rPr>
                <w:rFonts w:ascii="Times New Roman" w:hAnsi="Times New Roman" w:cs="Times New Roman"/>
                <w:sz w:val="20"/>
                <w:szCs w:val="20"/>
              </w:rPr>
              <w:t>Proficiency culture (T2)</w:t>
            </w:r>
          </w:p>
        </w:tc>
        <w:tc>
          <w:tcPr>
            <w:tcW w:w="810" w:type="dxa"/>
          </w:tcPr>
          <w:p w:rsidR="009F0798" w:rsidRPr="00533030" w:rsidRDefault="00516834"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01</w:t>
            </w:r>
          </w:p>
        </w:tc>
        <w:tc>
          <w:tcPr>
            <w:tcW w:w="540" w:type="dxa"/>
          </w:tcPr>
          <w:p w:rsidR="009F0798"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11</w:t>
            </w:r>
          </w:p>
        </w:tc>
        <w:tc>
          <w:tcPr>
            <w:tcW w:w="720" w:type="dxa"/>
          </w:tcPr>
          <w:p w:rsidR="009F0798"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924</w:t>
            </w:r>
          </w:p>
        </w:tc>
        <w:tc>
          <w:tcPr>
            <w:tcW w:w="360" w:type="dxa"/>
            <w:gridSpan w:val="2"/>
          </w:tcPr>
          <w:p w:rsidR="009F0798" w:rsidRPr="00533030" w:rsidRDefault="009F0798" w:rsidP="00BC075A">
            <w:pPr>
              <w:spacing w:line="360" w:lineRule="auto"/>
              <w:rPr>
                <w:rFonts w:ascii="Times New Roman" w:hAnsi="Times New Roman" w:cs="Times New Roman"/>
                <w:sz w:val="20"/>
                <w:szCs w:val="20"/>
              </w:rPr>
            </w:pPr>
          </w:p>
        </w:tc>
        <w:tc>
          <w:tcPr>
            <w:tcW w:w="810" w:type="dxa"/>
          </w:tcPr>
          <w:p w:rsidR="009F0798"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w:t>
            </w:r>
            <w:r w:rsidR="005B654B" w:rsidRPr="00533030">
              <w:rPr>
                <w:rFonts w:ascii="Times New Roman" w:hAnsi="Times New Roman" w:cs="Times New Roman"/>
                <w:sz w:val="20"/>
                <w:szCs w:val="20"/>
              </w:rPr>
              <w:t>.</w:t>
            </w:r>
            <w:r>
              <w:rPr>
                <w:rFonts w:ascii="Times New Roman" w:hAnsi="Times New Roman" w:cs="Times New Roman"/>
                <w:sz w:val="20"/>
                <w:szCs w:val="20"/>
              </w:rPr>
              <w:t>41</w:t>
            </w:r>
          </w:p>
        </w:tc>
        <w:tc>
          <w:tcPr>
            <w:tcW w:w="720" w:type="dxa"/>
          </w:tcPr>
          <w:p w:rsidR="009F0798"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1.</w:t>
            </w:r>
            <w:r w:rsidR="009A06CC">
              <w:rPr>
                <w:rFonts w:ascii="Times New Roman" w:hAnsi="Times New Roman" w:cs="Times New Roman"/>
                <w:sz w:val="20"/>
                <w:szCs w:val="20"/>
              </w:rPr>
              <w:t>07</w:t>
            </w:r>
          </w:p>
        </w:tc>
        <w:tc>
          <w:tcPr>
            <w:tcW w:w="810" w:type="dxa"/>
          </w:tcPr>
          <w:p w:rsidR="009F0798"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701</w:t>
            </w: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2A0006"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EBP intentions</w:t>
            </w:r>
            <w:r w:rsidR="00F34564" w:rsidRPr="00533030">
              <w:rPr>
                <w:rFonts w:ascii="Times New Roman" w:hAnsi="Times New Roman" w:cs="Times New Roman"/>
                <w:sz w:val="20"/>
                <w:szCs w:val="20"/>
              </w:rPr>
              <w:t>-BG</w:t>
            </w:r>
            <w:r w:rsidRPr="00533030">
              <w:rPr>
                <w:rFonts w:ascii="Times New Roman" w:hAnsi="Times New Roman" w:cs="Times New Roman"/>
                <w:sz w:val="20"/>
                <w:szCs w:val="20"/>
              </w:rPr>
              <w:t xml:space="preserve"> (T3)</w:t>
            </w:r>
            <w:r w:rsidR="0022552B" w:rsidRPr="00533030">
              <w:rPr>
                <w:rFonts w:ascii="Times New Roman" w:hAnsi="Times New Roman" w:cs="Times New Roman"/>
                <w:sz w:val="20"/>
                <w:szCs w:val="20"/>
                <w:vertAlign w:val="superscript"/>
              </w:rPr>
              <w:t>c</w:t>
            </w:r>
          </w:p>
        </w:tc>
        <w:tc>
          <w:tcPr>
            <w:tcW w:w="810" w:type="dxa"/>
          </w:tcPr>
          <w:p w:rsidR="002A0006" w:rsidRPr="00533030" w:rsidRDefault="00516834"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2.</w:t>
            </w:r>
            <w:r w:rsidR="001D75FF">
              <w:rPr>
                <w:rFonts w:ascii="Times New Roman" w:hAnsi="Times New Roman" w:cs="Times New Roman"/>
                <w:sz w:val="20"/>
                <w:szCs w:val="20"/>
              </w:rPr>
              <w:t>13</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83</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010</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20</w:t>
            </w:r>
            <w:r w:rsidR="005B654B" w:rsidRPr="00533030">
              <w:rPr>
                <w:rFonts w:ascii="Times New Roman" w:hAnsi="Times New Roman" w:cs="Times New Roman"/>
                <w:sz w:val="20"/>
                <w:szCs w:val="20"/>
              </w:rPr>
              <w:t>.</w:t>
            </w:r>
            <w:r>
              <w:rPr>
                <w:rFonts w:ascii="Times New Roman" w:hAnsi="Times New Roman" w:cs="Times New Roman"/>
                <w:sz w:val="20"/>
                <w:szCs w:val="20"/>
              </w:rPr>
              <w:t>92</w:t>
            </w:r>
          </w:p>
        </w:tc>
        <w:tc>
          <w:tcPr>
            <w:tcW w:w="720" w:type="dxa"/>
          </w:tcPr>
          <w:p w:rsidR="002A0006" w:rsidRPr="00533030" w:rsidRDefault="009A06CC"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8.00</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009</w:t>
            </w: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4D2679" w:rsidP="00BC075A">
            <w:pPr>
              <w:spacing w:line="360" w:lineRule="auto"/>
              <w:ind w:left="-108"/>
              <w:rPr>
                <w:rFonts w:ascii="Times New Roman" w:hAnsi="Times New Roman" w:cs="Times New Roman"/>
                <w:sz w:val="20"/>
                <w:szCs w:val="20"/>
              </w:rPr>
            </w:pPr>
            <w:r w:rsidRPr="00206D3F">
              <w:rPr>
                <w:rFonts w:ascii="Times New Roman" w:hAnsi="Times New Roman" w:cs="Times New Roman"/>
                <w:sz w:val="20"/>
                <w:szCs w:val="20"/>
              </w:rPr>
              <w:t>P&amp;P</w:t>
            </w:r>
            <w:r w:rsidR="00F23644" w:rsidRPr="00533030">
              <w:rPr>
                <w:rFonts w:ascii="Times New Roman" w:hAnsi="Times New Roman" w:cs="Times New Roman"/>
                <w:sz w:val="20"/>
                <w:szCs w:val="20"/>
              </w:rPr>
              <w:t xml:space="preserve"> </w:t>
            </w:r>
            <w:r w:rsidR="00701E1D">
              <w:rPr>
                <w:rFonts w:ascii="Times New Roman" w:hAnsi="Times New Roman" w:cs="Times New Roman"/>
                <w:sz w:val="20"/>
                <w:szCs w:val="20"/>
              </w:rPr>
              <w:t xml:space="preserve">EBP </w:t>
            </w:r>
            <w:r w:rsidR="002A0006" w:rsidRPr="00533030">
              <w:rPr>
                <w:rFonts w:ascii="Times New Roman" w:hAnsi="Times New Roman" w:cs="Times New Roman"/>
                <w:sz w:val="20"/>
                <w:szCs w:val="20"/>
              </w:rPr>
              <w:t>barriers</w:t>
            </w:r>
            <w:r w:rsidR="00F34564" w:rsidRPr="00533030">
              <w:rPr>
                <w:rFonts w:ascii="Times New Roman" w:hAnsi="Times New Roman" w:cs="Times New Roman"/>
                <w:sz w:val="20"/>
                <w:szCs w:val="20"/>
              </w:rPr>
              <w:t>-BG</w:t>
            </w:r>
            <w:r w:rsidR="002A0006" w:rsidRPr="00533030">
              <w:rPr>
                <w:rFonts w:ascii="Times New Roman" w:hAnsi="Times New Roman" w:cs="Times New Roman"/>
                <w:sz w:val="20"/>
                <w:szCs w:val="20"/>
              </w:rPr>
              <w:t xml:space="preserve"> (T4)</w:t>
            </w:r>
            <w:r w:rsidR="0022552B" w:rsidRPr="00533030">
              <w:rPr>
                <w:rFonts w:ascii="Times New Roman" w:hAnsi="Times New Roman" w:cs="Times New Roman"/>
                <w:sz w:val="20"/>
                <w:szCs w:val="20"/>
                <w:vertAlign w:val="superscript"/>
              </w:rPr>
              <w:t>c</w:t>
            </w:r>
          </w:p>
        </w:tc>
        <w:tc>
          <w:tcPr>
            <w:tcW w:w="810" w:type="dxa"/>
          </w:tcPr>
          <w:p w:rsidR="002A0006" w:rsidRPr="00533030" w:rsidRDefault="001D75FF" w:rsidP="00BC075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w:t>
            </w:r>
            <w:r w:rsidR="00516834" w:rsidRPr="00533030">
              <w:rPr>
                <w:rFonts w:ascii="Times New Roman" w:hAnsi="Times New Roman" w:cs="Times New Roman"/>
                <w:sz w:val="20"/>
                <w:szCs w:val="20"/>
              </w:rPr>
              <w:t>.</w:t>
            </w:r>
            <w:r>
              <w:rPr>
                <w:rFonts w:ascii="Times New Roman" w:hAnsi="Times New Roman" w:cs="Times New Roman"/>
                <w:sz w:val="20"/>
                <w:szCs w:val="20"/>
              </w:rPr>
              <w:t>85</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85</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315</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-5.12</w:t>
            </w:r>
          </w:p>
        </w:tc>
        <w:tc>
          <w:tcPr>
            <w:tcW w:w="72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6.</w:t>
            </w:r>
            <w:r w:rsidR="009A06CC">
              <w:rPr>
                <w:rFonts w:ascii="Times New Roman" w:hAnsi="Times New Roman" w:cs="Times New Roman"/>
                <w:sz w:val="20"/>
                <w:szCs w:val="20"/>
              </w:rPr>
              <w:t>39</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423</w:t>
            </w: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2A0006" w:rsidP="00BC075A">
            <w:pPr>
              <w:spacing w:line="360" w:lineRule="auto"/>
              <w:ind w:left="-108" w:right="-18"/>
              <w:rPr>
                <w:rFonts w:ascii="Times New Roman" w:hAnsi="Times New Roman" w:cs="Times New Roman"/>
                <w:sz w:val="20"/>
                <w:szCs w:val="20"/>
              </w:rPr>
            </w:pPr>
            <w:r w:rsidRPr="00533030">
              <w:rPr>
                <w:rFonts w:ascii="Times New Roman" w:hAnsi="Times New Roman" w:cs="Times New Roman"/>
                <w:sz w:val="20"/>
                <w:szCs w:val="20"/>
              </w:rPr>
              <w:t>Intentions (T3) x barriers</w:t>
            </w:r>
            <w:r w:rsidR="00F34564" w:rsidRPr="00533030">
              <w:rPr>
                <w:rFonts w:ascii="Times New Roman" w:hAnsi="Times New Roman" w:cs="Times New Roman"/>
                <w:sz w:val="20"/>
                <w:szCs w:val="20"/>
              </w:rPr>
              <w:t>-BG</w:t>
            </w:r>
            <w:r w:rsidRPr="00533030">
              <w:rPr>
                <w:rFonts w:ascii="Times New Roman" w:hAnsi="Times New Roman" w:cs="Times New Roman"/>
                <w:sz w:val="20"/>
                <w:szCs w:val="20"/>
              </w:rPr>
              <w:t xml:space="preserve"> (T4)</w:t>
            </w:r>
            <w:r w:rsidR="0022552B" w:rsidRPr="00533030">
              <w:rPr>
                <w:rFonts w:ascii="Times New Roman" w:hAnsi="Times New Roman" w:cs="Times New Roman"/>
                <w:sz w:val="20"/>
                <w:szCs w:val="20"/>
                <w:vertAlign w:val="superscript"/>
              </w:rPr>
              <w:t>c</w:t>
            </w:r>
          </w:p>
        </w:tc>
        <w:tc>
          <w:tcPr>
            <w:tcW w:w="810" w:type="dxa"/>
          </w:tcPr>
          <w:p w:rsidR="002A0006" w:rsidRPr="00533030" w:rsidRDefault="00516834"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1.30</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68</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056</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4.81</w:t>
            </w:r>
          </w:p>
        </w:tc>
        <w:tc>
          <w:tcPr>
            <w:tcW w:w="72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6.</w:t>
            </w:r>
            <w:r w:rsidR="009A06CC">
              <w:rPr>
                <w:rFonts w:ascii="Times New Roman" w:hAnsi="Times New Roman" w:cs="Times New Roman"/>
                <w:sz w:val="20"/>
                <w:szCs w:val="20"/>
              </w:rPr>
              <w:t>98</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491</w:t>
            </w:r>
          </w:p>
        </w:tc>
      </w:tr>
      <w:tr w:rsidR="002A0006" w:rsidRPr="00533030" w:rsidTr="00BC075A">
        <w:tc>
          <w:tcPr>
            <w:tcW w:w="3438" w:type="dxa"/>
            <w:gridSpan w:val="2"/>
          </w:tcPr>
          <w:p w:rsidR="002A0006" w:rsidRPr="00533030" w:rsidRDefault="002A0006" w:rsidP="00BC075A">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Level 1 </w:t>
            </w:r>
          </w:p>
        </w:tc>
        <w:tc>
          <w:tcPr>
            <w:tcW w:w="810" w:type="dxa"/>
          </w:tcPr>
          <w:p w:rsidR="002A0006" w:rsidRPr="00533030" w:rsidRDefault="002A0006" w:rsidP="00BC075A">
            <w:pPr>
              <w:tabs>
                <w:tab w:val="left" w:pos="321"/>
              </w:tabs>
              <w:spacing w:line="360" w:lineRule="auto"/>
              <w:rPr>
                <w:rFonts w:ascii="Times New Roman" w:hAnsi="Times New Roman" w:cs="Times New Roman"/>
                <w:sz w:val="20"/>
                <w:szCs w:val="20"/>
              </w:rPr>
            </w:pPr>
          </w:p>
        </w:tc>
        <w:tc>
          <w:tcPr>
            <w:tcW w:w="540" w:type="dxa"/>
          </w:tcPr>
          <w:p w:rsidR="002A0006" w:rsidRPr="00533030" w:rsidRDefault="002A0006" w:rsidP="00BC075A">
            <w:pPr>
              <w:tabs>
                <w:tab w:val="left" w:pos="288"/>
              </w:tabs>
              <w:spacing w:line="360" w:lineRule="auto"/>
              <w:rPr>
                <w:rFonts w:ascii="Times New Roman" w:hAnsi="Times New Roman" w:cs="Times New Roman"/>
                <w:sz w:val="20"/>
                <w:szCs w:val="20"/>
              </w:rPr>
            </w:pPr>
          </w:p>
        </w:tc>
        <w:tc>
          <w:tcPr>
            <w:tcW w:w="720" w:type="dxa"/>
          </w:tcPr>
          <w:p w:rsidR="002A0006" w:rsidRPr="00533030" w:rsidRDefault="002A0006" w:rsidP="00BC075A">
            <w:pPr>
              <w:tabs>
                <w:tab w:val="left" w:pos="272"/>
              </w:tabs>
              <w:spacing w:line="360" w:lineRule="auto"/>
              <w:rPr>
                <w:rFonts w:ascii="Times New Roman" w:hAnsi="Times New Roman" w:cs="Times New Roman"/>
                <w:sz w:val="20"/>
                <w:szCs w:val="20"/>
              </w:rPr>
            </w:pP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2A0006" w:rsidP="00BC075A">
            <w:pPr>
              <w:tabs>
                <w:tab w:val="left" w:pos="317"/>
              </w:tabs>
              <w:spacing w:line="360" w:lineRule="auto"/>
              <w:rPr>
                <w:rFonts w:ascii="Times New Roman" w:hAnsi="Times New Roman" w:cs="Times New Roman"/>
                <w:sz w:val="20"/>
                <w:szCs w:val="20"/>
              </w:rPr>
            </w:pPr>
          </w:p>
        </w:tc>
        <w:tc>
          <w:tcPr>
            <w:tcW w:w="720" w:type="dxa"/>
          </w:tcPr>
          <w:p w:rsidR="002A0006" w:rsidRPr="00533030" w:rsidRDefault="002A0006" w:rsidP="00BC075A">
            <w:pPr>
              <w:tabs>
                <w:tab w:val="left" w:pos="351"/>
              </w:tabs>
              <w:spacing w:line="360" w:lineRule="auto"/>
              <w:rPr>
                <w:rFonts w:ascii="Times New Roman" w:hAnsi="Times New Roman" w:cs="Times New Roman"/>
                <w:sz w:val="20"/>
                <w:szCs w:val="20"/>
              </w:rPr>
            </w:pPr>
          </w:p>
        </w:tc>
        <w:tc>
          <w:tcPr>
            <w:tcW w:w="810" w:type="dxa"/>
          </w:tcPr>
          <w:p w:rsidR="002A0006" w:rsidRPr="00533030" w:rsidRDefault="002A0006" w:rsidP="00BC075A">
            <w:pPr>
              <w:tabs>
                <w:tab w:val="decimal" w:pos="351"/>
              </w:tabs>
              <w:spacing w:line="360" w:lineRule="auto"/>
              <w:rPr>
                <w:rFonts w:ascii="Times New Roman" w:hAnsi="Times New Roman" w:cs="Times New Roman"/>
                <w:sz w:val="20"/>
                <w:szCs w:val="20"/>
              </w:rPr>
            </w:pP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2A0006"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EBP intentions</w:t>
            </w:r>
            <w:r w:rsidR="00F34564" w:rsidRPr="00533030">
              <w:rPr>
                <w:rFonts w:ascii="Times New Roman" w:hAnsi="Times New Roman" w:cs="Times New Roman"/>
                <w:sz w:val="20"/>
                <w:szCs w:val="20"/>
              </w:rPr>
              <w:t>-WG</w:t>
            </w:r>
            <w:r w:rsidRPr="00533030">
              <w:rPr>
                <w:rFonts w:ascii="Times New Roman" w:hAnsi="Times New Roman" w:cs="Times New Roman"/>
                <w:sz w:val="20"/>
                <w:szCs w:val="20"/>
              </w:rPr>
              <w:t xml:space="preserve"> (T3)</w:t>
            </w:r>
            <w:r w:rsidR="0022552B" w:rsidRPr="00533030">
              <w:rPr>
                <w:rFonts w:ascii="Times New Roman" w:hAnsi="Times New Roman" w:cs="Times New Roman"/>
                <w:sz w:val="20"/>
                <w:szCs w:val="20"/>
                <w:vertAlign w:val="superscript"/>
              </w:rPr>
              <w:t>d</w:t>
            </w:r>
          </w:p>
        </w:tc>
        <w:tc>
          <w:tcPr>
            <w:tcW w:w="810" w:type="dxa"/>
          </w:tcPr>
          <w:p w:rsidR="002A0006" w:rsidRPr="00533030" w:rsidRDefault="00516834"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4D2679">
              <w:rPr>
                <w:rFonts w:ascii="Times New Roman" w:hAnsi="Times New Roman" w:cs="Times New Roman"/>
                <w:sz w:val="20"/>
                <w:szCs w:val="20"/>
              </w:rPr>
              <w:t>23</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4D2679">
              <w:rPr>
                <w:rFonts w:ascii="Times New Roman" w:hAnsi="Times New Roman" w:cs="Times New Roman"/>
                <w:sz w:val="20"/>
                <w:szCs w:val="20"/>
              </w:rPr>
              <w:t>27</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4D2679">
              <w:rPr>
                <w:rFonts w:ascii="Times New Roman" w:hAnsi="Times New Roman" w:cs="Times New Roman"/>
                <w:sz w:val="20"/>
                <w:szCs w:val="20"/>
              </w:rPr>
              <w:t>394</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9.59</w:t>
            </w:r>
          </w:p>
        </w:tc>
        <w:tc>
          <w:tcPr>
            <w:tcW w:w="720" w:type="dxa"/>
          </w:tcPr>
          <w:p w:rsidR="002A0006" w:rsidRPr="00533030" w:rsidRDefault="009A06CC"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1.46</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&lt;.001</w:t>
            </w: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4D2679" w:rsidP="00BC075A">
            <w:pPr>
              <w:spacing w:line="360" w:lineRule="auto"/>
              <w:ind w:left="-108"/>
              <w:rPr>
                <w:rFonts w:ascii="Times New Roman" w:hAnsi="Times New Roman" w:cs="Times New Roman"/>
                <w:sz w:val="20"/>
                <w:szCs w:val="20"/>
              </w:rPr>
            </w:pPr>
            <w:r w:rsidRPr="00206D3F">
              <w:rPr>
                <w:rFonts w:ascii="Times New Roman" w:hAnsi="Times New Roman" w:cs="Times New Roman"/>
                <w:sz w:val="20"/>
                <w:szCs w:val="20"/>
              </w:rPr>
              <w:t>P&amp;P</w:t>
            </w:r>
            <w:r w:rsidR="00F23644" w:rsidRPr="00533030">
              <w:rPr>
                <w:rFonts w:ascii="Times New Roman" w:hAnsi="Times New Roman" w:cs="Times New Roman"/>
                <w:sz w:val="20"/>
                <w:szCs w:val="20"/>
              </w:rPr>
              <w:t xml:space="preserve"> </w:t>
            </w:r>
            <w:r w:rsidR="00701E1D">
              <w:rPr>
                <w:rFonts w:ascii="Times New Roman" w:hAnsi="Times New Roman" w:cs="Times New Roman"/>
                <w:sz w:val="20"/>
                <w:szCs w:val="20"/>
              </w:rPr>
              <w:t xml:space="preserve">EBP </w:t>
            </w:r>
            <w:r w:rsidR="002A0006" w:rsidRPr="00533030">
              <w:rPr>
                <w:rFonts w:ascii="Times New Roman" w:hAnsi="Times New Roman" w:cs="Times New Roman"/>
                <w:sz w:val="20"/>
                <w:szCs w:val="20"/>
              </w:rPr>
              <w:t>barriers</w:t>
            </w:r>
            <w:r w:rsidR="00F34564" w:rsidRPr="00533030">
              <w:rPr>
                <w:rFonts w:ascii="Times New Roman" w:hAnsi="Times New Roman" w:cs="Times New Roman"/>
                <w:sz w:val="20"/>
                <w:szCs w:val="20"/>
              </w:rPr>
              <w:t>-WG</w:t>
            </w:r>
            <w:r w:rsidR="002A0006" w:rsidRPr="00533030">
              <w:rPr>
                <w:rFonts w:ascii="Times New Roman" w:hAnsi="Times New Roman" w:cs="Times New Roman"/>
                <w:sz w:val="20"/>
                <w:szCs w:val="20"/>
              </w:rPr>
              <w:t xml:space="preserve"> (T4)</w:t>
            </w:r>
            <w:r w:rsidR="0022552B" w:rsidRPr="00533030">
              <w:rPr>
                <w:rFonts w:ascii="Times New Roman" w:hAnsi="Times New Roman" w:cs="Times New Roman"/>
                <w:sz w:val="20"/>
                <w:szCs w:val="20"/>
                <w:vertAlign w:val="superscript"/>
              </w:rPr>
              <w:t>d</w:t>
            </w:r>
          </w:p>
        </w:tc>
        <w:tc>
          <w:tcPr>
            <w:tcW w:w="810" w:type="dxa"/>
          </w:tcPr>
          <w:p w:rsidR="002A0006" w:rsidRPr="00533030" w:rsidRDefault="00516834"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16</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29</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590</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-3.87</w:t>
            </w:r>
          </w:p>
        </w:tc>
        <w:tc>
          <w:tcPr>
            <w:tcW w:w="720" w:type="dxa"/>
          </w:tcPr>
          <w:p w:rsidR="002A0006" w:rsidRPr="00533030" w:rsidRDefault="009A06CC"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3.93</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254</w:t>
            </w:r>
          </w:p>
        </w:tc>
      </w:tr>
      <w:tr w:rsidR="002A0006" w:rsidRPr="00533030" w:rsidTr="00BC075A">
        <w:tc>
          <w:tcPr>
            <w:tcW w:w="378" w:type="dxa"/>
          </w:tcPr>
          <w:p w:rsidR="002A0006" w:rsidRPr="00533030" w:rsidRDefault="002A0006" w:rsidP="00BC075A">
            <w:pPr>
              <w:spacing w:line="360" w:lineRule="auto"/>
              <w:rPr>
                <w:rFonts w:ascii="Times New Roman" w:hAnsi="Times New Roman" w:cs="Times New Roman"/>
                <w:sz w:val="20"/>
                <w:szCs w:val="20"/>
              </w:rPr>
            </w:pPr>
          </w:p>
        </w:tc>
        <w:tc>
          <w:tcPr>
            <w:tcW w:w="3060" w:type="dxa"/>
          </w:tcPr>
          <w:p w:rsidR="002A0006" w:rsidRPr="00533030" w:rsidRDefault="002A0006"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Intentions (T3) x barriers</w:t>
            </w:r>
            <w:r w:rsidR="00F34564" w:rsidRPr="00533030">
              <w:rPr>
                <w:rFonts w:ascii="Times New Roman" w:hAnsi="Times New Roman" w:cs="Times New Roman"/>
                <w:sz w:val="20"/>
                <w:szCs w:val="20"/>
              </w:rPr>
              <w:t>-WG</w:t>
            </w:r>
            <w:r w:rsidRPr="00533030">
              <w:rPr>
                <w:rFonts w:ascii="Times New Roman" w:hAnsi="Times New Roman" w:cs="Times New Roman"/>
                <w:sz w:val="20"/>
                <w:szCs w:val="20"/>
              </w:rPr>
              <w:t xml:space="preserve"> (T4)</w:t>
            </w:r>
            <w:r w:rsidR="0022552B" w:rsidRPr="00533030">
              <w:rPr>
                <w:rFonts w:ascii="Times New Roman" w:hAnsi="Times New Roman" w:cs="Times New Roman"/>
                <w:sz w:val="20"/>
                <w:szCs w:val="20"/>
                <w:vertAlign w:val="superscript"/>
              </w:rPr>
              <w:t>d</w:t>
            </w:r>
          </w:p>
        </w:tc>
        <w:tc>
          <w:tcPr>
            <w:tcW w:w="810" w:type="dxa"/>
          </w:tcPr>
          <w:p w:rsidR="002A0006" w:rsidRPr="00533030" w:rsidRDefault="001D75FF" w:rsidP="00BC075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-.09</w:t>
            </w:r>
          </w:p>
        </w:tc>
        <w:tc>
          <w:tcPr>
            <w:tcW w:w="540" w:type="dxa"/>
          </w:tcPr>
          <w:p w:rsidR="002A0006" w:rsidRPr="00533030" w:rsidRDefault="00516834"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.26</w:t>
            </w:r>
          </w:p>
        </w:tc>
        <w:tc>
          <w:tcPr>
            <w:tcW w:w="720" w:type="dxa"/>
          </w:tcPr>
          <w:p w:rsidR="002A0006" w:rsidRPr="00533030" w:rsidRDefault="00516834"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1D75FF">
              <w:rPr>
                <w:rFonts w:ascii="Times New Roman" w:hAnsi="Times New Roman" w:cs="Times New Roman"/>
                <w:sz w:val="20"/>
                <w:szCs w:val="20"/>
              </w:rPr>
              <w:t>724</w:t>
            </w:r>
          </w:p>
        </w:tc>
        <w:tc>
          <w:tcPr>
            <w:tcW w:w="360" w:type="dxa"/>
            <w:gridSpan w:val="2"/>
          </w:tcPr>
          <w:p w:rsidR="002A0006" w:rsidRPr="00533030" w:rsidRDefault="002A0006" w:rsidP="00BC075A">
            <w:pPr>
              <w:spacing w:line="360" w:lineRule="auto"/>
              <w:rPr>
                <w:rFonts w:ascii="Times New Roman" w:hAnsi="Times New Roman" w:cs="Times New Roman"/>
                <w:sz w:val="20"/>
                <w:szCs w:val="20"/>
              </w:rPr>
            </w:pPr>
          </w:p>
        </w:tc>
        <w:tc>
          <w:tcPr>
            <w:tcW w:w="810" w:type="dxa"/>
          </w:tcPr>
          <w:p w:rsidR="002A0006" w:rsidRPr="00533030" w:rsidRDefault="009A06CC"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.38</w:t>
            </w:r>
          </w:p>
        </w:tc>
        <w:tc>
          <w:tcPr>
            <w:tcW w:w="72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92</w:t>
            </w:r>
          </w:p>
        </w:tc>
        <w:tc>
          <w:tcPr>
            <w:tcW w:w="810" w:type="dxa"/>
          </w:tcPr>
          <w:p w:rsidR="002A0006" w:rsidRPr="00533030" w:rsidRDefault="005B654B"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9A06CC">
              <w:rPr>
                <w:rFonts w:ascii="Times New Roman" w:hAnsi="Times New Roman" w:cs="Times New Roman"/>
                <w:sz w:val="20"/>
                <w:szCs w:val="20"/>
              </w:rPr>
              <w:t>678</w:t>
            </w:r>
          </w:p>
        </w:tc>
      </w:tr>
      <w:tr w:rsidR="00BA48B1" w:rsidRPr="00533030" w:rsidTr="00FF37C6">
        <w:tc>
          <w:tcPr>
            <w:tcW w:w="3438" w:type="dxa"/>
            <w:gridSpan w:val="2"/>
            <w:tcBorders>
              <w:bottom w:val="nil"/>
            </w:tcBorders>
          </w:tcPr>
          <w:p w:rsidR="00BA48B1" w:rsidRPr="00533030" w:rsidRDefault="00BA48B1" w:rsidP="00BA48B1">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Clinician-level </w:t>
            </w:r>
            <w:r>
              <w:rPr>
                <w:rFonts w:ascii="Times New Roman" w:hAnsi="Times New Roman" w:cs="Times New Roman"/>
                <w:sz w:val="20"/>
                <w:szCs w:val="20"/>
              </w:rPr>
              <w:t xml:space="preserve">variance component </w:t>
            </w:r>
            <w:r w:rsidRPr="00533030">
              <w:rPr>
                <w:rFonts w:ascii="Times New Roman" w:hAnsi="Times New Roman" w:cs="Times New Roman"/>
                <w:sz w:val="20"/>
                <w:szCs w:val="20"/>
              </w:rPr>
              <w:t>(σ</w:t>
            </w:r>
            <w:r w:rsidRPr="00533030">
              <w:rPr>
                <w:rFonts w:ascii="Times New Roman" w:hAnsi="Times New Roman" w:cs="Times New Roman"/>
                <w:sz w:val="20"/>
                <w:szCs w:val="20"/>
                <w:vertAlign w:val="superscript"/>
              </w:rPr>
              <w:t>2</w:t>
            </w:r>
            <w:r w:rsidRPr="00533030">
              <w:rPr>
                <w:rFonts w:ascii="Times New Roman" w:hAnsi="Times New Roman" w:cs="Times New Roman"/>
                <w:sz w:val="20"/>
                <w:szCs w:val="20"/>
              </w:rPr>
              <w:t>)</w:t>
            </w:r>
          </w:p>
        </w:tc>
        <w:tc>
          <w:tcPr>
            <w:tcW w:w="810" w:type="dxa"/>
            <w:tcBorders>
              <w:bottom w:val="nil"/>
            </w:tcBorders>
          </w:tcPr>
          <w:p w:rsidR="00BA48B1" w:rsidRPr="00533030" w:rsidRDefault="00BA48B1" w:rsidP="00BC075A">
            <w:pPr>
              <w:pStyle w:val="ListParagraph"/>
              <w:numPr>
                <w:ilvl w:val="0"/>
                <w:numId w:val="17"/>
              </w:numPr>
              <w:tabs>
                <w:tab w:val="left" w:pos="321"/>
              </w:tabs>
              <w:spacing w:line="360" w:lineRule="auto"/>
              <w:rPr>
                <w:rFonts w:ascii="Times New Roman" w:hAnsi="Times New Roman" w:cs="Times New Roman"/>
                <w:sz w:val="20"/>
                <w:szCs w:val="20"/>
              </w:rPr>
            </w:pPr>
          </w:p>
        </w:tc>
        <w:tc>
          <w:tcPr>
            <w:tcW w:w="540" w:type="dxa"/>
            <w:tcBorders>
              <w:bottom w:val="nil"/>
            </w:tcBorders>
          </w:tcPr>
          <w:p w:rsidR="00BA48B1" w:rsidRPr="00533030" w:rsidRDefault="00BA48B1" w:rsidP="00BC075A">
            <w:pPr>
              <w:tabs>
                <w:tab w:val="left" w:pos="288"/>
              </w:tabs>
              <w:spacing w:line="360" w:lineRule="auto"/>
              <w:rPr>
                <w:rFonts w:ascii="Times New Roman" w:hAnsi="Times New Roman" w:cs="Times New Roman"/>
                <w:sz w:val="20"/>
                <w:szCs w:val="20"/>
              </w:rPr>
            </w:pPr>
          </w:p>
        </w:tc>
        <w:tc>
          <w:tcPr>
            <w:tcW w:w="720" w:type="dxa"/>
            <w:tcBorders>
              <w:bottom w:val="nil"/>
            </w:tcBorders>
          </w:tcPr>
          <w:p w:rsidR="00BA48B1" w:rsidRPr="00533030" w:rsidRDefault="00BA48B1" w:rsidP="00BC075A">
            <w:pPr>
              <w:tabs>
                <w:tab w:val="left" w:pos="272"/>
              </w:tabs>
              <w:spacing w:line="360" w:lineRule="auto"/>
              <w:rPr>
                <w:rFonts w:ascii="Times New Roman" w:hAnsi="Times New Roman" w:cs="Times New Roman"/>
                <w:sz w:val="20"/>
                <w:szCs w:val="20"/>
              </w:rPr>
            </w:pPr>
          </w:p>
        </w:tc>
        <w:tc>
          <w:tcPr>
            <w:tcW w:w="360" w:type="dxa"/>
            <w:gridSpan w:val="2"/>
            <w:tcBorders>
              <w:bottom w:val="nil"/>
            </w:tcBorders>
          </w:tcPr>
          <w:p w:rsidR="00BA48B1" w:rsidRPr="00533030" w:rsidRDefault="00BA48B1" w:rsidP="00BC075A">
            <w:pPr>
              <w:spacing w:line="360" w:lineRule="auto"/>
              <w:rPr>
                <w:rFonts w:ascii="Times New Roman" w:hAnsi="Times New Roman" w:cs="Times New Roman"/>
                <w:sz w:val="20"/>
                <w:szCs w:val="20"/>
              </w:rPr>
            </w:pPr>
          </w:p>
        </w:tc>
        <w:tc>
          <w:tcPr>
            <w:tcW w:w="810" w:type="dxa"/>
            <w:tcBorders>
              <w:bottom w:val="nil"/>
            </w:tcBorders>
          </w:tcPr>
          <w:p w:rsidR="00BA48B1" w:rsidRPr="00533030" w:rsidRDefault="00BA48B1"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546.02</w:t>
            </w:r>
          </w:p>
        </w:tc>
        <w:tc>
          <w:tcPr>
            <w:tcW w:w="720" w:type="dxa"/>
            <w:tcBorders>
              <w:bottom w:val="nil"/>
            </w:tcBorders>
          </w:tcPr>
          <w:p w:rsidR="00BA48B1" w:rsidRPr="00533030" w:rsidRDefault="00BA48B1" w:rsidP="00BC075A">
            <w:pPr>
              <w:tabs>
                <w:tab w:val="left" w:pos="351"/>
              </w:tabs>
              <w:spacing w:line="360" w:lineRule="auto"/>
              <w:rPr>
                <w:rFonts w:ascii="Times New Roman" w:hAnsi="Times New Roman" w:cs="Times New Roman"/>
                <w:sz w:val="20"/>
                <w:szCs w:val="20"/>
              </w:rPr>
            </w:pPr>
          </w:p>
        </w:tc>
        <w:tc>
          <w:tcPr>
            <w:tcW w:w="810" w:type="dxa"/>
            <w:tcBorders>
              <w:bottom w:val="nil"/>
            </w:tcBorders>
          </w:tcPr>
          <w:p w:rsidR="00BA48B1" w:rsidRPr="00533030" w:rsidRDefault="00BA48B1" w:rsidP="00BC075A">
            <w:pPr>
              <w:tabs>
                <w:tab w:val="decimal" w:pos="351"/>
              </w:tabs>
              <w:spacing w:line="360" w:lineRule="auto"/>
              <w:rPr>
                <w:rFonts w:ascii="Times New Roman" w:hAnsi="Times New Roman" w:cs="Times New Roman"/>
                <w:sz w:val="20"/>
                <w:szCs w:val="20"/>
              </w:rPr>
            </w:pPr>
          </w:p>
        </w:tc>
      </w:tr>
      <w:tr w:rsidR="00BA48B1" w:rsidRPr="00533030" w:rsidTr="00FF37C6">
        <w:tc>
          <w:tcPr>
            <w:tcW w:w="3438" w:type="dxa"/>
            <w:gridSpan w:val="2"/>
            <w:tcBorders>
              <w:top w:val="nil"/>
              <w:bottom w:val="nil"/>
            </w:tcBorders>
          </w:tcPr>
          <w:p w:rsidR="00BA48B1" w:rsidRPr="00533030" w:rsidRDefault="00BA48B1" w:rsidP="00BA48B1">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Agency-level </w:t>
            </w:r>
            <w:r>
              <w:rPr>
                <w:rFonts w:ascii="Times New Roman" w:hAnsi="Times New Roman" w:cs="Times New Roman"/>
                <w:sz w:val="20"/>
                <w:szCs w:val="20"/>
              </w:rPr>
              <w:t xml:space="preserve">variance component </w:t>
            </w:r>
            <w:r w:rsidRPr="00533030">
              <w:rPr>
                <w:rFonts w:ascii="Times New Roman" w:hAnsi="Times New Roman" w:cs="Times New Roman"/>
                <w:sz w:val="20"/>
                <w:szCs w:val="20"/>
              </w:rPr>
              <w:t>(τ)</w:t>
            </w:r>
          </w:p>
        </w:tc>
        <w:tc>
          <w:tcPr>
            <w:tcW w:w="810" w:type="dxa"/>
            <w:tcBorders>
              <w:top w:val="nil"/>
              <w:bottom w:val="nil"/>
            </w:tcBorders>
          </w:tcPr>
          <w:p w:rsidR="00BA48B1" w:rsidRPr="00533030" w:rsidRDefault="00BA48B1"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.00</w:t>
            </w:r>
          </w:p>
        </w:tc>
        <w:tc>
          <w:tcPr>
            <w:tcW w:w="540" w:type="dxa"/>
            <w:tcBorders>
              <w:top w:val="nil"/>
              <w:bottom w:val="nil"/>
            </w:tcBorders>
          </w:tcPr>
          <w:p w:rsidR="00BA48B1" w:rsidRPr="00533030" w:rsidRDefault="00BA48B1" w:rsidP="00BC075A">
            <w:pPr>
              <w:tabs>
                <w:tab w:val="left" w:pos="288"/>
              </w:tabs>
              <w:spacing w:line="360" w:lineRule="auto"/>
              <w:rPr>
                <w:rFonts w:ascii="Times New Roman" w:hAnsi="Times New Roman" w:cs="Times New Roman"/>
                <w:sz w:val="20"/>
                <w:szCs w:val="20"/>
              </w:rPr>
            </w:pPr>
          </w:p>
        </w:tc>
        <w:tc>
          <w:tcPr>
            <w:tcW w:w="720" w:type="dxa"/>
            <w:tcBorders>
              <w:top w:val="nil"/>
              <w:bottom w:val="nil"/>
            </w:tcBorders>
          </w:tcPr>
          <w:p w:rsidR="00BA48B1" w:rsidRPr="00533030" w:rsidRDefault="00BA48B1" w:rsidP="00BC075A">
            <w:pPr>
              <w:tabs>
                <w:tab w:val="left" w:pos="272"/>
              </w:tabs>
              <w:spacing w:line="360" w:lineRule="auto"/>
              <w:rPr>
                <w:rFonts w:ascii="Times New Roman" w:hAnsi="Times New Roman" w:cs="Times New Roman"/>
                <w:sz w:val="20"/>
                <w:szCs w:val="20"/>
              </w:rPr>
            </w:pPr>
          </w:p>
        </w:tc>
        <w:tc>
          <w:tcPr>
            <w:tcW w:w="360" w:type="dxa"/>
            <w:gridSpan w:val="2"/>
            <w:tcBorders>
              <w:top w:val="nil"/>
              <w:bottom w:val="nil"/>
            </w:tcBorders>
          </w:tcPr>
          <w:p w:rsidR="00BA48B1" w:rsidRPr="00533030" w:rsidRDefault="00BA48B1" w:rsidP="00BC075A">
            <w:pPr>
              <w:spacing w:line="360" w:lineRule="auto"/>
              <w:rPr>
                <w:rFonts w:ascii="Times New Roman" w:hAnsi="Times New Roman" w:cs="Times New Roman"/>
                <w:sz w:val="20"/>
                <w:szCs w:val="20"/>
              </w:rPr>
            </w:pPr>
          </w:p>
        </w:tc>
        <w:tc>
          <w:tcPr>
            <w:tcW w:w="810" w:type="dxa"/>
            <w:tcBorders>
              <w:top w:val="nil"/>
              <w:bottom w:val="nil"/>
            </w:tcBorders>
          </w:tcPr>
          <w:p w:rsidR="00BA48B1" w:rsidRPr="00533030" w:rsidRDefault="00BA48B1"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30.08</w:t>
            </w:r>
          </w:p>
        </w:tc>
        <w:tc>
          <w:tcPr>
            <w:tcW w:w="720" w:type="dxa"/>
            <w:tcBorders>
              <w:top w:val="nil"/>
              <w:bottom w:val="nil"/>
            </w:tcBorders>
          </w:tcPr>
          <w:p w:rsidR="00BA48B1" w:rsidRPr="00533030" w:rsidRDefault="00BA48B1" w:rsidP="00BC075A">
            <w:pPr>
              <w:tabs>
                <w:tab w:val="left" w:pos="351"/>
              </w:tabs>
              <w:spacing w:line="360" w:lineRule="auto"/>
              <w:rPr>
                <w:rFonts w:ascii="Times New Roman" w:hAnsi="Times New Roman" w:cs="Times New Roman"/>
                <w:sz w:val="20"/>
                <w:szCs w:val="20"/>
              </w:rPr>
            </w:pPr>
          </w:p>
        </w:tc>
        <w:tc>
          <w:tcPr>
            <w:tcW w:w="810" w:type="dxa"/>
            <w:tcBorders>
              <w:top w:val="nil"/>
              <w:bottom w:val="nil"/>
            </w:tcBorders>
          </w:tcPr>
          <w:p w:rsidR="00BA48B1" w:rsidRPr="00533030" w:rsidRDefault="00BA48B1" w:rsidP="00BC075A">
            <w:pPr>
              <w:tabs>
                <w:tab w:val="decimal" w:pos="351"/>
              </w:tabs>
              <w:spacing w:line="360" w:lineRule="auto"/>
              <w:rPr>
                <w:rFonts w:ascii="Times New Roman" w:hAnsi="Times New Roman" w:cs="Times New Roman"/>
                <w:sz w:val="20"/>
                <w:szCs w:val="20"/>
              </w:rPr>
            </w:pPr>
          </w:p>
        </w:tc>
      </w:tr>
      <w:tr w:rsidR="004D2679" w:rsidRPr="00206D3F" w:rsidTr="00BC075A">
        <w:tc>
          <w:tcPr>
            <w:tcW w:w="8208" w:type="dxa"/>
            <w:gridSpan w:val="10"/>
            <w:tcBorders>
              <w:top w:val="single" w:sz="4" w:space="0" w:color="auto"/>
              <w:bottom w:val="single" w:sz="4" w:space="0" w:color="auto"/>
            </w:tcBorders>
            <w:vAlign w:val="bottom"/>
          </w:tcPr>
          <w:p w:rsidR="004D2679" w:rsidRPr="00206D3F" w:rsidRDefault="004D2679" w:rsidP="00BC075A">
            <w:pPr>
              <w:spacing w:line="360" w:lineRule="auto"/>
              <w:jc w:val="center"/>
              <w:rPr>
                <w:rFonts w:ascii="Times New Roman" w:hAnsi="Times New Roman" w:cs="Times New Roman"/>
                <w:sz w:val="20"/>
                <w:szCs w:val="20"/>
              </w:rPr>
            </w:pPr>
            <w:r w:rsidRPr="00206D3F">
              <w:rPr>
                <w:rFonts w:ascii="Times New Roman" w:hAnsi="Times New Roman" w:cs="Times New Roman"/>
                <w:sz w:val="20"/>
                <w:szCs w:val="20"/>
              </w:rPr>
              <w:t>Moderator:</w:t>
            </w:r>
            <w:r>
              <w:rPr>
                <w:rFonts w:ascii="Times New Roman" w:hAnsi="Times New Roman" w:cs="Times New Roman"/>
                <w:sz w:val="20"/>
                <w:szCs w:val="20"/>
              </w:rPr>
              <w:t xml:space="preserve"> T&amp;W</w:t>
            </w:r>
            <w:r w:rsidRPr="00206D3F">
              <w:rPr>
                <w:rFonts w:ascii="Times New Roman" w:hAnsi="Times New Roman" w:cs="Times New Roman"/>
                <w:sz w:val="20"/>
                <w:szCs w:val="20"/>
              </w:rPr>
              <w:t xml:space="preserve"> </w:t>
            </w:r>
            <w:r w:rsidR="00701E1D">
              <w:rPr>
                <w:rFonts w:ascii="Times New Roman" w:hAnsi="Times New Roman" w:cs="Times New Roman"/>
                <w:sz w:val="20"/>
                <w:szCs w:val="20"/>
              </w:rPr>
              <w:t xml:space="preserve">EBP </w:t>
            </w:r>
            <w:r w:rsidRPr="00206D3F">
              <w:rPr>
                <w:rFonts w:ascii="Times New Roman" w:hAnsi="Times New Roman" w:cs="Times New Roman"/>
                <w:sz w:val="20"/>
                <w:szCs w:val="20"/>
              </w:rPr>
              <w:t>barriers (T4)</w:t>
            </w:r>
          </w:p>
        </w:tc>
      </w:tr>
      <w:tr w:rsidR="004D2679" w:rsidRPr="00533030" w:rsidTr="00BC075A">
        <w:tc>
          <w:tcPr>
            <w:tcW w:w="3438" w:type="dxa"/>
            <w:gridSpan w:val="2"/>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Level 2 </w:t>
            </w:r>
          </w:p>
        </w:tc>
        <w:tc>
          <w:tcPr>
            <w:tcW w:w="810" w:type="dxa"/>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p>
        </w:tc>
        <w:tc>
          <w:tcPr>
            <w:tcW w:w="540" w:type="dxa"/>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p>
        </w:tc>
        <w:tc>
          <w:tcPr>
            <w:tcW w:w="720" w:type="dxa"/>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p>
        </w:tc>
        <w:tc>
          <w:tcPr>
            <w:tcW w:w="360" w:type="dxa"/>
            <w:gridSpan w:val="2"/>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p>
        </w:tc>
        <w:tc>
          <w:tcPr>
            <w:tcW w:w="810" w:type="dxa"/>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p>
        </w:tc>
        <w:tc>
          <w:tcPr>
            <w:tcW w:w="720" w:type="dxa"/>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p>
        </w:tc>
        <w:tc>
          <w:tcPr>
            <w:tcW w:w="810" w:type="dxa"/>
            <w:tcBorders>
              <w:top w:val="single" w:sz="4" w:space="0" w:color="auto"/>
            </w:tcBorders>
          </w:tcPr>
          <w:p w:rsidR="004D2679" w:rsidRPr="00533030" w:rsidRDefault="004D2679" w:rsidP="00BC075A">
            <w:pPr>
              <w:spacing w:line="360" w:lineRule="auto"/>
              <w:rPr>
                <w:rFonts w:ascii="Times New Roman" w:hAnsi="Times New Roman" w:cs="Times New Roman"/>
                <w:sz w:val="20"/>
                <w:szCs w:val="20"/>
              </w:rPr>
            </w:pP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Intercept</w:t>
            </w:r>
          </w:p>
        </w:tc>
        <w:tc>
          <w:tcPr>
            <w:tcW w:w="810" w:type="dxa"/>
          </w:tcPr>
          <w:p w:rsidR="004D2679" w:rsidRPr="00533030" w:rsidRDefault="004D2679"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1.</w:t>
            </w:r>
            <w:r w:rsidR="008C7EEC">
              <w:rPr>
                <w:rFonts w:ascii="Times New Roman" w:hAnsi="Times New Roman" w:cs="Times New Roman"/>
                <w:sz w:val="20"/>
                <w:szCs w:val="20"/>
              </w:rPr>
              <w:t>65</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31</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&lt;.001</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C8398D"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62.97</w:t>
            </w:r>
          </w:p>
        </w:tc>
        <w:tc>
          <w:tcPr>
            <w:tcW w:w="720" w:type="dxa"/>
          </w:tcPr>
          <w:p w:rsidR="004D2679" w:rsidRPr="00533030" w:rsidRDefault="00C8398D"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3.93</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&lt;.001</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ARC</w:t>
            </w:r>
          </w:p>
        </w:tc>
        <w:tc>
          <w:tcPr>
            <w:tcW w:w="810" w:type="dxa"/>
          </w:tcPr>
          <w:p w:rsidR="004D2679" w:rsidRPr="00533030" w:rsidRDefault="004D2679"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1.</w:t>
            </w:r>
            <w:r w:rsidR="008C7EEC">
              <w:rPr>
                <w:rFonts w:ascii="Times New Roman" w:hAnsi="Times New Roman" w:cs="Times New Roman"/>
                <w:sz w:val="20"/>
                <w:szCs w:val="20"/>
              </w:rPr>
              <w:t>14</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74</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123</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C8398D"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8.62</w:t>
            </w:r>
          </w:p>
        </w:tc>
        <w:tc>
          <w:tcPr>
            <w:tcW w:w="720" w:type="dxa"/>
          </w:tcPr>
          <w:p w:rsidR="004D2679" w:rsidRPr="00533030" w:rsidRDefault="00C8398D"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6.27</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170</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OSC profile (T1)</w:t>
            </w:r>
            <w:r w:rsidRPr="00533030">
              <w:rPr>
                <w:rFonts w:ascii="Times New Roman" w:hAnsi="Times New Roman" w:cs="Times New Roman"/>
                <w:sz w:val="20"/>
                <w:szCs w:val="20"/>
                <w:vertAlign w:val="superscript"/>
              </w:rPr>
              <w:t xml:space="preserve"> </w:t>
            </w:r>
          </w:p>
        </w:tc>
        <w:tc>
          <w:tcPr>
            <w:tcW w:w="810" w:type="dxa"/>
          </w:tcPr>
          <w:p w:rsidR="004D2679" w:rsidRPr="00533030" w:rsidRDefault="004D2679"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30</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62</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628</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C8398D"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-10.59</w:t>
            </w:r>
          </w:p>
        </w:tc>
        <w:tc>
          <w:tcPr>
            <w:tcW w:w="72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7.</w:t>
            </w:r>
            <w:r w:rsidR="00C8398D">
              <w:rPr>
                <w:rFonts w:ascii="Times New Roman" w:hAnsi="Times New Roman" w:cs="Times New Roman"/>
                <w:sz w:val="20"/>
                <w:szCs w:val="20"/>
              </w:rPr>
              <w:t>30</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147</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vertAlign w:val="superscript"/>
              </w:rPr>
            </w:pPr>
            <w:r w:rsidRPr="00533030">
              <w:rPr>
                <w:rFonts w:ascii="Times New Roman" w:hAnsi="Times New Roman" w:cs="Times New Roman"/>
                <w:sz w:val="20"/>
                <w:szCs w:val="20"/>
              </w:rPr>
              <w:t>Proficiency culture (T2)</w:t>
            </w:r>
          </w:p>
        </w:tc>
        <w:tc>
          <w:tcPr>
            <w:tcW w:w="810" w:type="dxa"/>
          </w:tcPr>
          <w:p w:rsidR="004D2679" w:rsidRPr="00533030" w:rsidRDefault="004D2679"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12</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12</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302</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C8398D"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.87</w:t>
            </w:r>
          </w:p>
        </w:tc>
        <w:tc>
          <w:tcPr>
            <w:tcW w:w="72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1.</w:t>
            </w:r>
            <w:r w:rsidR="00C8398D">
              <w:rPr>
                <w:rFonts w:ascii="Times New Roman" w:hAnsi="Times New Roman" w:cs="Times New Roman"/>
                <w:sz w:val="20"/>
                <w:szCs w:val="20"/>
              </w:rPr>
              <w:t>11</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436</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EBP intentions-BG (T3)</w:t>
            </w:r>
            <w:r w:rsidRPr="00533030">
              <w:rPr>
                <w:rFonts w:ascii="Times New Roman" w:hAnsi="Times New Roman" w:cs="Times New Roman"/>
                <w:sz w:val="20"/>
                <w:szCs w:val="20"/>
                <w:vertAlign w:val="superscript"/>
              </w:rPr>
              <w:t>c</w:t>
            </w:r>
          </w:p>
        </w:tc>
        <w:tc>
          <w:tcPr>
            <w:tcW w:w="810" w:type="dxa"/>
          </w:tcPr>
          <w:p w:rsidR="004D2679" w:rsidRPr="00533030" w:rsidRDefault="008C7EEC" w:rsidP="00BC075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1.93</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66</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.003</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4D2679" w:rsidP="00BC075A">
            <w:pPr>
              <w:tabs>
                <w:tab w:val="decimal" w:pos="317"/>
              </w:tabs>
              <w:spacing w:line="360" w:lineRule="auto"/>
              <w:rPr>
                <w:rFonts w:ascii="Times New Roman" w:hAnsi="Times New Roman" w:cs="Times New Roman"/>
                <w:sz w:val="20"/>
                <w:szCs w:val="20"/>
              </w:rPr>
            </w:pPr>
            <w:r w:rsidRPr="00533030">
              <w:rPr>
                <w:rFonts w:ascii="Times New Roman" w:hAnsi="Times New Roman" w:cs="Times New Roman"/>
                <w:sz w:val="20"/>
                <w:szCs w:val="20"/>
              </w:rPr>
              <w:t>24.</w:t>
            </w:r>
            <w:r w:rsidR="00C8398D">
              <w:rPr>
                <w:rFonts w:ascii="Times New Roman" w:hAnsi="Times New Roman" w:cs="Times New Roman"/>
                <w:sz w:val="20"/>
                <w:szCs w:val="20"/>
              </w:rPr>
              <w:t>57</w:t>
            </w:r>
          </w:p>
        </w:tc>
        <w:tc>
          <w:tcPr>
            <w:tcW w:w="72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5.</w:t>
            </w:r>
            <w:r w:rsidR="00C8398D">
              <w:rPr>
                <w:rFonts w:ascii="Times New Roman" w:hAnsi="Times New Roman" w:cs="Times New Roman"/>
                <w:sz w:val="20"/>
                <w:szCs w:val="20"/>
              </w:rPr>
              <w:t>74</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&lt;.001</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 xml:space="preserve">T&amp;W </w:t>
            </w:r>
            <w:r w:rsidR="00701E1D">
              <w:rPr>
                <w:rFonts w:ascii="Times New Roman" w:hAnsi="Times New Roman" w:cs="Times New Roman"/>
                <w:sz w:val="20"/>
                <w:szCs w:val="20"/>
              </w:rPr>
              <w:t xml:space="preserve">EBP </w:t>
            </w:r>
            <w:r w:rsidRPr="00533030">
              <w:rPr>
                <w:rFonts w:ascii="Times New Roman" w:hAnsi="Times New Roman" w:cs="Times New Roman"/>
                <w:sz w:val="20"/>
                <w:szCs w:val="20"/>
              </w:rPr>
              <w:t>barriers-BG (T4)</w:t>
            </w:r>
            <w:r w:rsidRPr="00533030">
              <w:rPr>
                <w:rFonts w:ascii="Times New Roman" w:hAnsi="Times New Roman" w:cs="Times New Roman"/>
                <w:sz w:val="20"/>
                <w:szCs w:val="20"/>
                <w:vertAlign w:val="superscript"/>
              </w:rPr>
              <w:t>c</w:t>
            </w:r>
          </w:p>
        </w:tc>
        <w:tc>
          <w:tcPr>
            <w:tcW w:w="810" w:type="dxa"/>
          </w:tcPr>
          <w:p w:rsidR="004D2679" w:rsidRPr="00533030" w:rsidRDefault="008C7EEC" w:rsidP="00BC075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-.37</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66</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574</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C8398D"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9.55</w:t>
            </w:r>
          </w:p>
        </w:tc>
        <w:tc>
          <w:tcPr>
            <w:tcW w:w="720" w:type="dxa"/>
          </w:tcPr>
          <w:p w:rsidR="004D2679" w:rsidRPr="00533030" w:rsidRDefault="00C8398D"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5.35</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074</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ight="-18"/>
              <w:rPr>
                <w:rFonts w:ascii="Times New Roman" w:hAnsi="Times New Roman" w:cs="Times New Roman"/>
                <w:sz w:val="20"/>
                <w:szCs w:val="20"/>
              </w:rPr>
            </w:pPr>
            <w:r w:rsidRPr="00533030">
              <w:rPr>
                <w:rFonts w:ascii="Times New Roman" w:hAnsi="Times New Roman" w:cs="Times New Roman"/>
                <w:sz w:val="20"/>
                <w:szCs w:val="20"/>
              </w:rPr>
              <w:t>Intentions (T3) x barriers-BG (T4)</w:t>
            </w:r>
            <w:r w:rsidRPr="00533030">
              <w:rPr>
                <w:rFonts w:ascii="Times New Roman" w:hAnsi="Times New Roman" w:cs="Times New Roman"/>
                <w:sz w:val="20"/>
                <w:szCs w:val="20"/>
                <w:vertAlign w:val="superscript"/>
              </w:rPr>
              <w:t>c</w:t>
            </w:r>
          </w:p>
        </w:tc>
        <w:tc>
          <w:tcPr>
            <w:tcW w:w="810" w:type="dxa"/>
          </w:tcPr>
          <w:p w:rsidR="004D2679" w:rsidRPr="00533030" w:rsidRDefault="008C7EEC" w:rsidP="00BC075A">
            <w:pPr>
              <w:tabs>
                <w:tab w:val="decimal" w:pos="321"/>
              </w:tabs>
              <w:spacing w:line="360" w:lineRule="auto"/>
              <w:rPr>
                <w:rFonts w:ascii="Times New Roman" w:hAnsi="Times New Roman" w:cs="Times New Roman"/>
                <w:sz w:val="20"/>
                <w:szCs w:val="20"/>
              </w:rPr>
            </w:pPr>
            <w:r>
              <w:rPr>
                <w:rFonts w:ascii="Times New Roman" w:hAnsi="Times New Roman" w:cs="Times New Roman"/>
                <w:sz w:val="20"/>
                <w:szCs w:val="20"/>
              </w:rPr>
              <w:t>.15</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22</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484</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C8398D"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-1.74</w:t>
            </w:r>
          </w:p>
        </w:tc>
        <w:tc>
          <w:tcPr>
            <w:tcW w:w="72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6.</w:t>
            </w:r>
            <w:r w:rsidR="00C8398D">
              <w:rPr>
                <w:rFonts w:ascii="Times New Roman" w:hAnsi="Times New Roman" w:cs="Times New Roman"/>
                <w:sz w:val="20"/>
                <w:szCs w:val="20"/>
              </w:rPr>
              <w:t>09</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776</w:t>
            </w:r>
          </w:p>
        </w:tc>
      </w:tr>
      <w:tr w:rsidR="004D2679" w:rsidRPr="00533030" w:rsidTr="00BC075A">
        <w:tc>
          <w:tcPr>
            <w:tcW w:w="3438" w:type="dxa"/>
            <w:gridSpan w:val="2"/>
          </w:tcPr>
          <w:p w:rsidR="004D2679" w:rsidRPr="00533030" w:rsidRDefault="004D2679" w:rsidP="00BC075A">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Level 1 </w:t>
            </w:r>
          </w:p>
        </w:tc>
        <w:tc>
          <w:tcPr>
            <w:tcW w:w="810" w:type="dxa"/>
          </w:tcPr>
          <w:p w:rsidR="004D2679" w:rsidRPr="00533030" w:rsidRDefault="004D2679" w:rsidP="00BC075A">
            <w:pPr>
              <w:tabs>
                <w:tab w:val="left" w:pos="321"/>
              </w:tabs>
              <w:spacing w:line="360" w:lineRule="auto"/>
              <w:rPr>
                <w:rFonts w:ascii="Times New Roman" w:hAnsi="Times New Roman" w:cs="Times New Roman"/>
                <w:sz w:val="20"/>
                <w:szCs w:val="20"/>
              </w:rPr>
            </w:pPr>
          </w:p>
        </w:tc>
        <w:tc>
          <w:tcPr>
            <w:tcW w:w="540" w:type="dxa"/>
          </w:tcPr>
          <w:p w:rsidR="004D2679" w:rsidRPr="00533030" w:rsidRDefault="004D2679" w:rsidP="00BC075A">
            <w:pPr>
              <w:tabs>
                <w:tab w:val="left" w:pos="288"/>
              </w:tabs>
              <w:spacing w:line="360" w:lineRule="auto"/>
              <w:rPr>
                <w:rFonts w:ascii="Times New Roman" w:hAnsi="Times New Roman" w:cs="Times New Roman"/>
                <w:sz w:val="20"/>
                <w:szCs w:val="20"/>
              </w:rPr>
            </w:pPr>
          </w:p>
        </w:tc>
        <w:tc>
          <w:tcPr>
            <w:tcW w:w="720" w:type="dxa"/>
          </w:tcPr>
          <w:p w:rsidR="004D2679" w:rsidRPr="00533030" w:rsidRDefault="004D2679" w:rsidP="00BC075A">
            <w:pPr>
              <w:tabs>
                <w:tab w:val="left" w:pos="272"/>
              </w:tabs>
              <w:spacing w:line="360" w:lineRule="auto"/>
              <w:rPr>
                <w:rFonts w:ascii="Times New Roman" w:hAnsi="Times New Roman" w:cs="Times New Roman"/>
                <w:sz w:val="20"/>
                <w:szCs w:val="20"/>
              </w:rPr>
            </w:pP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4D2679" w:rsidP="00BC075A">
            <w:pPr>
              <w:tabs>
                <w:tab w:val="left" w:pos="317"/>
              </w:tabs>
              <w:spacing w:line="360" w:lineRule="auto"/>
              <w:rPr>
                <w:rFonts w:ascii="Times New Roman" w:hAnsi="Times New Roman" w:cs="Times New Roman"/>
                <w:sz w:val="20"/>
                <w:szCs w:val="20"/>
              </w:rPr>
            </w:pPr>
          </w:p>
        </w:tc>
        <w:tc>
          <w:tcPr>
            <w:tcW w:w="720" w:type="dxa"/>
          </w:tcPr>
          <w:p w:rsidR="004D2679" w:rsidRPr="00533030" w:rsidRDefault="004D2679" w:rsidP="00BC075A">
            <w:pPr>
              <w:tabs>
                <w:tab w:val="left" w:pos="351"/>
              </w:tabs>
              <w:spacing w:line="360" w:lineRule="auto"/>
              <w:rPr>
                <w:rFonts w:ascii="Times New Roman" w:hAnsi="Times New Roman" w:cs="Times New Roman"/>
                <w:sz w:val="20"/>
                <w:szCs w:val="20"/>
              </w:rPr>
            </w:pP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EBP intentions-WG (T3)</w:t>
            </w:r>
            <w:r w:rsidRPr="00533030">
              <w:rPr>
                <w:rFonts w:ascii="Times New Roman" w:hAnsi="Times New Roman" w:cs="Times New Roman"/>
                <w:sz w:val="20"/>
                <w:szCs w:val="20"/>
                <w:vertAlign w:val="superscript"/>
              </w:rPr>
              <w:t>d</w:t>
            </w:r>
          </w:p>
        </w:tc>
        <w:tc>
          <w:tcPr>
            <w:tcW w:w="810" w:type="dxa"/>
          </w:tcPr>
          <w:p w:rsidR="004D2679" w:rsidRPr="00533030" w:rsidRDefault="004D2679"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19</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18</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314</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4D2679" w:rsidP="00BC075A">
            <w:pPr>
              <w:tabs>
                <w:tab w:val="decimal" w:pos="317"/>
              </w:tabs>
              <w:spacing w:line="360" w:lineRule="auto"/>
              <w:rPr>
                <w:rFonts w:ascii="Times New Roman" w:hAnsi="Times New Roman" w:cs="Times New Roman"/>
                <w:sz w:val="20"/>
                <w:szCs w:val="20"/>
              </w:rPr>
            </w:pPr>
            <w:r w:rsidRPr="00533030">
              <w:rPr>
                <w:rFonts w:ascii="Times New Roman" w:hAnsi="Times New Roman" w:cs="Times New Roman"/>
                <w:sz w:val="20"/>
                <w:szCs w:val="20"/>
              </w:rPr>
              <w:t>11.</w:t>
            </w:r>
            <w:r w:rsidR="00C8398D">
              <w:rPr>
                <w:rFonts w:ascii="Times New Roman" w:hAnsi="Times New Roman" w:cs="Times New Roman"/>
                <w:sz w:val="20"/>
                <w:szCs w:val="20"/>
              </w:rPr>
              <w:t>50</w:t>
            </w:r>
          </w:p>
        </w:tc>
        <w:tc>
          <w:tcPr>
            <w:tcW w:w="720" w:type="dxa"/>
          </w:tcPr>
          <w:p w:rsidR="004D2679" w:rsidRPr="00533030" w:rsidRDefault="00C8398D" w:rsidP="00BC075A">
            <w:pPr>
              <w:tabs>
                <w:tab w:val="decimal" w:pos="351"/>
              </w:tabs>
              <w:spacing w:line="360" w:lineRule="auto"/>
              <w:rPr>
                <w:rFonts w:ascii="Times New Roman" w:hAnsi="Times New Roman" w:cs="Times New Roman"/>
                <w:sz w:val="20"/>
                <w:szCs w:val="20"/>
              </w:rPr>
            </w:pPr>
            <w:r>
              <w:rPr>
                <w:rFonts w:ascii="Times New Roman" w:hAnsi="Times New Roman" w:cs="Times New Roman"/>
                <w:sz w:val="20"/>
                <w:szCs w:val="20"/>
              </w:rPr>
              <w:t>1.75</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&lt;.001</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 xml:space="preserve">T&amp;W </w:t>
            </w:r>
            <w:r w:rsidR="00701E1D">
              <w:rPr>
                <w:rFonts w:ascii="Times New Roman" w:hAnsi="Times New Roman" w:cs="Times New Roman"/>
                <w:sz w:val="20"/>
                <w:szCs w:val="20"/>
              </w:rPr>
              <w:t xml:space="preserve">EBP </w:t>
            </w:r>
            <w:r w:rsidRPr="00533030">
              <w:rPr>
                <w:rFonts w:ascii="Times New Roman" w:hAnsi="Times New Roman" w:cs="Times New Roman"/>
                <w:sz w:val="20"/>
                <w:szCs w:val="20"/>
              </w:rPr>
              <w:t>barriers-WG (T4)</w:t>
            </w:r>
            <w:r w:rsidRPr="00533030">
              <w:rPr>
                <w:rFonts w:ascii="Times New Roman" w:hAnsi="Times New Roman" w:cs="Times New Roman"/>
                <w:sz w:val="20"/>
                <w:szCs w:val="20"/>
                <w:vertAlign w:val="superscript"/>
              </w:rPr>
              <w:t>d</w:t>
            </w:r>
          </w:p>
        </w:tc>
        <w:tc>
          <w:tcPr>
            <w:tcW w:w="810" w:type="dxa"/>
          </w:tcPr>
          <w:p w:rsidR="004D2679" w:rsidRPr="00533030" w:rsidRDefault="004D2679"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-.23</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22</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298</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4D2679" w:rsidP="00BC075A">
            <w:pPr>
              <w:tabs>
                <w:tab w:val="decimal" w:pos="317"/>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31</w:t>
            </w:r>
          </w:p>
        </w:tc>
        <w:tc>
          <w:tcPr>
            <w:tcW w:w="72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1.</w:t>
            </w:r>
            <w:r w:rsidR="00C8398D">
              <w:rPr>
                <w:rFonts w:ascii="Times New Roman" w:hAnsi="Times New Roman" w:cs="Times New Roman"/>
                <w:sz w:val="20"/>
                <w:szCs w:val="20"/>
              </w:rPr>
              <w:t>41</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827</w:t>
            </w:r>
          </w:p>
        </w:tc>
      </w:tr>
      <w:tr w:rsidR="004D2679" w:rsidRPr="00533030" w:rsidTr="00BC075A">
        <w:tc>
          <w:tcPr>
            <w:tcW w:w="378" w:type="dxa"/>
          </w:tcPr>
          <w:p w:rsidR="004D2679" w:rsidRPr="00533030" w:rsidRDefault="004D2679" w:rsidP="00BC075A">
            <w:pPr>
              <w:spacing w:line="360" w:lineRule="auto"/>
              <w:rPr>
                <w:rFonts w:ascii="Times New Roman" w:hAnsi="Times New Roman" w:cs="Times New Roman"/>
                <w:sz w:val="20"/>
                <w:szCs w:val="20"/>
              </w:rPr>
            </w:pPr>
          </w:p>
        </w:tc>
        <w:tc>
          <w:tcPr>
            <w:tcW w:w="3060" w:type="dxa"/>
          </w:tcPr>
          <w:p w:rsidR="004D2679" w:rsidRPr="00533030" w:rsidRDefault="004D2679" w:rsidP="00BC075A">
            <w:pPr>
              <w:spacing w:line="360" w:lineRule="auto"/>
              <w:ind w:left="-108"/>
              <w:rPr>
                <w:rFonts w:ascii="Times New Roman" w:hAnsi="Times New Roman" w:cs="Times New Roman"/>
                <w:sz w:val="20"/>
                <w:szCs w:val="20"/>
              </w:rPr>
            </w:pPr>
            <w:r w:rsidRPr="00533030">
              <w:rPr>
                <w:rFonts w:ascii="Times New Roman" w:hAnsi="Times New Roman" w:cs="Times New Roman"/>
                <w:sz w:val="20"/>
                <w:szCs w:val="20"/>
              </w:rPr>
              <w:t>Intentions (T3) x barriers-WG (T4)</w:t>
            </w:r>
            <w:r w:rsidRPr="00533030">
              <w:rPr>
                <w:rFonts w:ascii="Times New Roman" w:hAnsi="Times New Roman" w:cs="Times New Roman"/>
                <w:sz w:val="20"/>
                <w:szCs w:val="20"/>
                <w:vertAlign w:val="superscript"/>
              </w:rPr>
              <w:t>d</w:t>
            </w:r>
          </w:p>
        </w:tc>
        <w:tc>
          <w:tcPr>
            <w:tcW w:w="810" w:type="dxa"/>
          </w:tcPr>
          <w:p w:rsidR="004D2679" w:rsidRPr="00533030" w:rsidRDefault="004D2679"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00</w:t>
            </w:r>
          </w:p>
        </w:tc>
        <w:tc>
          <w:tcPr>
            <w:tcW w:w="540" w:type="dxa"/>
          </w:tcPr>
          <w:p w:rsidR="004D2679" w:rsidRPr="00533030" w:rsidRDefault="004D2679" w:rsidP="00BC075A">
            <w:pPr>
              <w:tabs>
                <w:tab w:val="decimal" w:pos="288"/>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24</w:t>
            </w:r>
          </w:p>
        </w:tc>
        <w:tc>
          <w:tcPr>
            <w:tcW w:w="720" w:type="dxa"/>
          </w:tcPr>
          <w:p w:rsidR="004D2679" w:rsidRPr="00533030" w:rsidRDefault="004D2679" w:rsidP="00BC075A">
            <w:pPr>
              <w:tabs>
                <w:tab w:val="decimal" w:pos="272"/>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8C7EEC">
              <w:rPr>
                <w:rFonts w:ascii="Times New Roman" w:hAnsi="Times New Roman" w:cs="Times New Roman"/>
                <w:sz w:val="20"/>
                <w:szCs w:val="20"/>
              </w:rPr>
              <w:t>999</w:t>
            </w:r>
          </w:p>
        </w:tc>
        <w:tc>
          <w:tcPr>
            <w:tcW w:w="360" w:type="dxa"/>
            <w:gridSpan w:val="2"/>
          </w:tcPr>
          <w:p w:rsidR="004D2679" w:rsidRPr="00533030" w:rsidRDefault="004D2679" w:rsidP="00BC075A">
            <w:pPr>
              <w:spacing w:line="360" w:lineRule="auto"/>
              <w:rPr>
                <w:rFonts w:ascii="Times New Roman" w:hAnsi="Times New Roman" w:cs="Times New Roman"/>
                <w:sz w:val="20"/>
                <w:szCs w:val="20"/>
              </w:rPr>
            </w:pPr>
          </w:p>
        </w:tc>
        <w:tc>
          <w:tcPr>
            <w:tcW w:w="810" w:type="dxa"/>
          </w:tcPr>
          <w:p w:rsidR="004D2679" w:rsidRPr="00533030" w:rsidRDefault="004D2679" w:rsidP="00BC075A">
            <w:pPr>
              <w:tabs>
                <w:tab w:val="decimal" w:pos="317"/>
              </w:tabs>
              <w:spacing w:line="360" w:lineRule="auto"/>
              <w:rPr>
                <w:rFonts w:ascii="Times New Roman" w:hAnsi="Times New Roman" w:cs="Times New Roman"/>
                <w:sz w:val="20"/>
                <w:szCs w:val="20"/>
              </w:rPr>
            </w:pPr>
            <w:r w:rsidRPr="00533030">
              <w:rPr>
                <w:rFonts w:ascii="Times New Roman" w:hAnsi="Times New Roman" w:cs="Times New Roman"/>
                <w:sz w:val="20"/>
                <w:szCs w:val="20"/>
              </w:rPr>
              <w:t>-2.</w:t>
            </w:r>
            <w:r w:rsidR="00C8398D">
              <w:rPr>
                <w:rFonts w:ascii="Times New Roman" w:hAnsi="Times New Roman" w:cs="Times New Roman"/>
                <w:sz w:val="20"/>
                <w:szCs w:val="20"/>
              </w:rPr>
              <w:t>41</w:t>
            </w:r>
          </w:p>
        </w:tc>
        <w:tc>
          <w:tcPr>
            <w:tcW w:w="72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84</w:t>
            </w:r>
          </w:p>
        </w:tc>
        <w:tc>
          <w:tcPr>
            <w:tcW w:w="810" w:type="dxa"/>
          </w:tcPr>
          <w:p w:rsidR="004D2679" w:rsidRPr="00533030" w:rsidRDefault="004D2679" w:rsidP="00BC075A">
            <w:pPr>
              <w:tabs>
                <w:tab w:val="decimal" w:pos="351"/>
              </w:tabs>
              <w:spacing w:line="360" w:lineRule="auto"/>
              <w:rPr>
                <w:rFonts w:ascii="Times New Roman" w:hAnsi="Times New Roman" w:cs="Times New Roman"/>
                <w:sz w:val="20"/>
                <w:szCs w:val="20"/>
              </w:rPr>
            </w:pPr>
            <w:r w:rsidRPr="00533030">
              <w:rPr>
                <w:rFonts w:ascii="Times New Roman" w:hAnsi="Times New Roman" w:cs="Times New Roman"/>
                <w:sz w:val="20"/>
                <w:szCs w:val="20"/>
              </w:rPr>
              <w:t>.</w:t>
            </w:r>
            <w:r w:rsidR="00C8398D">
              <w:rPr>
                <w:rFonts w:ascii="Times New Roman" w:hAnsi="Times New Roman" w:cs="Times New Roman"/>
                <w:sz w:val="20"/>
                <w:szCs w:val="20"/>
              </w:rPr>
              <w:t>004</w:t>
            </w:r>
          </w:p>
        </w:tc>
      </w:tr>
      <w:tr w:rsidR="00BA48B1" w:rsidRPr="00533030" w:rsidTr="00FF37C6">
        <w:trPr>
          <w:trHeight w:val="87"/>
        </w:trPr>
        <w:tc>
          <w:tcPr>
            <w:tcW w:w="3438" w:type="dxa"/>
            <w:gridSpan w:val="2"/>
            <w:tcBorders>
              <w:bottom w:val="nil"/>
            </w:tcBorders>
          </w:tcPr>
          <w:p w:rsidR="00BA48B1" w:rsidRPr="00533030" w:rsidRDefault="00BA48B1" w:rsidP="00BA48B1">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Clinician-level </w:t>
            </w:r>
            <w:r>
              <w:rPr>
                <w:rFonts w:ascii="Times New Roman" w:hAnsi="Times New Roman" w:cs="Times New Roman"/>
                <w:sz w:val="20"/>
                <w:szCs w:val="20"/>
              </w:rPr>
              <w:t xml:space="preserve">variance component </w:t>
            </w:r>
            <w:r w:rsidRPr="00533030">
              <w:rPr>
                <w:rFonts w:ascii="Times New Roman" w:hAnsi="Times New Roman" w:cs="Times New Roman"/>
                <w:sz w:val="20"/>
                <w:szCs w:val="20"/>
              </w:rPr>
              <w:t>(σ</w:t>
            </w:r>
            <w:r w:rsidRPr="00533030">
              <w:rPr>
                <w:rFonts w:ascii="Times New Roman" w:hAnsi="Times New Roman" w:cs="Times New Roman"/>
                <w:sz w:val="20"/>
                <w:szCs w:val="20"/>
                <w:vertAlign w:val="superscript"/>
              </w:rPr>
              <w:t>2</w:t>
            </w:r>
            <w:r w:rsidRPr="00533030">
              <w:rPr>
                <w:rFonts w:ascii="Times New Roman" w:hAnsi="Times New Roman" w:cs="Times New Roman"/>
                <w:sz w:val="20"/>
                <w:szCs w:val="20"/>
              </w:rPr>
              <w:t>)</w:t>
            </w:r>
          </w:p>
        </w:tc>
        <w:tc>
          <w:tcPr>
            <w:tcW w:w="810" w:type="dxa"/>
            <w:tcBorders>
              <w:bottom w:val="nil"/>
            </w:tcBorders>
          </w:tcPr>
          <w:p w:rsidR="00BA48B1" w:rsidRPr="00533030" w:rsidRDefault="00BA48B1" w:rsidP="00BC075A">
            <w:pPr>
              <w:pStyle w:val="ListParagraph"/>
              <w:numPr>
                <w:ilvl w:val="0"/>
                <w:numId w:val="17"/>
              </w:numPr>
              <w:tabs>
                <w:tab w:val="left" w:pos="321"/>
              </w:tabs>
              <w:spacing w:line="360" w:lineRule="auto"/>
              <w:rPr>
                <w:rFonts w:ascii="Times New Roman" w:hAnsi="Times New Roman" w:cs="Times New Roman"/>
                <w:sz w:val="20"/>
                <w:szCs w:val="20"/>
              </w:rPr>
            </w:pPr>
          </w:p>
        </w:tc>
        <w:tc>
          <w:tcPr>
            <w:tcW w:w="540" w:type="dxa"/>
            <w:tcBorders>
              <w:bottom w:val="nil"/>
            </w:tcBorders>
          </w:tcPr>
          <w:p w:rsidR="00BA48B1" w:rsidRPr="00533030" w:rsidRDefault="00BA48B1" w:rsidP="00BC075A">
            <w:pPr>
              <w:tabs>
                <w:tab w:val="left" w:pos="288"/>
              </w:tabs>
              <w:spacing w:line="360" w:lineRule="auto"/>
              <w:rPr>
                <w:rFonts w:ascii="Times New Roman" w:hAnsi="Times New Roman" w:cs="Times New Roman"/>
                <w:sz w:val="20"/>
                <w:szCs w:val="20"/>
              </w:rPr>
            </w:pPr>
          </w:p>
        </w:tc>
        <w:tc>
          <w:tcPr>
            <w:tcW w:w="720" w:type="dxa"/>
            <w:tcBorders>
              <w:bottom w:val="nil"/>
            </w:tcBorders>
          </w:tcPr>
          <w:p w:rsidR="00BA48B1" w:rsidRPr="00533030" w:rsidRDefault="00BA48B1" w:rsidP="00BC075A">
            <w:pPr>
              <w:tabs>
                <w:tab w:val="left" w:pos="272"/>
              </w:tabs>
              <w:spacing w:line="360" w:lineRule="auto"/>
              <w:rPr>
                <w:rFonts w:ascii="Times New Roman" w:hAnsi="Times New Roman" w:cs="Times New Roman"/>
                <w:sz w:val="20"/>
                <w:szCs w:val="20"/>
              </w:rPr>
            </w:pPr>
          </w:p>
        </w:tc>
        <w:tc>
          <w:tcPr>
            <w:tcW w:w="360" w:type="dxa"/>
            <w:gridSpan w:val="2"/>
            <w:tcBorders>
              <w:bottom w:val="nil"/>
            </w:tcBorders>
          </w:tcPr>
          <w:p w:rsidR="00BA48B1" w:rsidRPr="00533030" w:rsidRDefault="00BA48B1" w:rsidP="00BC075A">
            <w:pPr>
              <w:spacing w:line="360" w:lineRule="auto"/>
              <w:rPr>
                <w:rFonts w:ascii="Times New Roman" w:hAnsi="Times New Roman" w:cs="Times New Roman"/>
                <w:sz w:val="20"/>
                <w:szCs w:val="20"/>
              </w:rPr>
            </w:pPr>
          </w:p>
        </w:tc>
        <w:tc>
          <w:tcPr>
            <w:tcW w:w="810" w:type="dxa"/>
            <w:tcBorders>
              <w:bottom w:val="nil"/>
            </w:tcBorders>
          </w:tcPr>
          <w:p w:rsidR="00BA48B1" w:rsidRPr="00533030" w:rsidRDefault="00BA48B1"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547.03</w:t>
            </w:r>
          </w:p>
        </w:tc>
        <w:tc>
          <w:tcPr>
            <w:tcW w:w="720" w:type="dxa"/>
            <w:tcBorders>
              <w:bottom w:val="nil"/>
            </w:tcBorders>
          </w:tcPr>
          <w:p w:rsidR="00BA48B1" w:rsidRPr="00533030" w:rsidRDefault="00BA48B1" w:rsidP="00BC075A">
            <w:pPr>
              <w:tabs>
                <w:tab w:val="left" w:pos="351"/>
              </w:tabs>
              <w:spacing w:line="360" w:lineRule="auto"/>
              <w:rPr>
                <w:rFonts w:ascii="Times New Roman" w:hAnsi="Times New Roman" w:cs="Times New Roman"/>
                <w:sz w:val="20"/>
                <w:szCs w:val="20"/>
              </w:rPr>
            </w:pPr>
          </w:p>
        </w:tc>
        <w:tc>
          <w:tcPr>
            <w:tcW w:w="810" w:type="dxa"/>
            <w:tcBorders>
              <w:bottom w:val="nil"/>
            </w:tcBorders>
          </w:tcPr>
          <w:p w:rsidR="00BA48B1" w:rsidRPr="00533030" w:rsidRDefault="00BA48B1" w:rsidP="00BC075A">
            <w:pPr>
              <w:tabs>
                <w:tab w:val="decimal" w:pos="351"/>
              </w:tabs>
              <w:spacing w:line="360" w:lineRule="auto"/>
              <w:rPr>
                <w:rFonts w:ascii="Times New Roman" w:hAnsi="Times New Roman" w:cs="Times New Roman"/>
                <w:sz w:val="20"/>
                <w:szCs w:val="20"/>
              </w:rPr>
            </w:pPr>
          </w:p>
        </w:tc>
      </w:tr>
      <w:tr w:rsidR="00BA48B1" w:rsidRPr="00533030" w:rsidTr="00FF37C6">
        <w:trPr>
          <w:trHeight w:val="90"/>
        </w:trPr>
        <w:tc>
          <w:tcPr>
            <w:tcW w:w="3438" w:type="dxa"/>
            <w:gridSpan w:val="2"/>
            <w:tcBorders>
              <w:top w:val="nil"/>
              <w:bottom w:val="single" w:sz="18" w:space="0" w:color="auto"/>
            </w:tcBorders>
          </w:tcPr>
          <w:p w:rsidR="00BA48B1" w:rsidRPr="00533030" w:rsidRDefault="00BA48B1" w:rsidP="00BA48B1">
            <w:pPr>
              <w:spacing w:line="360" w:lineRule="auto"/>
              <w:rPr>
                <w:rFonts w:ascii="Times New Roman" w:hAnsi="Times New Roman" w:cs="Times New Roman"/>
                <w:sz w:val="20"/>
                <w:szCs w:val="20"/>
              </w:rPr>
            </w:pPr>
            <w:r w:rsidRPr="00533030">
              <w:rPr>
                <w:rFonts w:ascii="Times New Roman" w:hAnsi="Times New Roman" w:cs="Times New Roman"/>
                <w:sz w:val="20"/>
                <w:szCs w:val="20"/>
              </w:rPr>
              <w:t xml:space="preserve">Agency-level </w:t>
            </w:r>
            <w:r>
              <w:rPr>
                <w:rFonts w:ascii="Times New Roman" w:hAnsi="Times New Roman" w:cs="Times New Roman"/>
                <w:sz w:val="20"/>
                <w:szCs w:val="20"/>
              </w:rPr>
              <w:t xml:space="preserve">variance component </w:t>
            </w:r>
            <w:r w:rsidRPr="00533030">
              <w:rPr>
                <w:rFonts w:ascii="Times New Roman" w:hAnsi="Times New Roman" w:cs="Times New Roman"/>
                <w:sz w:val="20"/>
                <w:szCs w:val="20"/>
              </w:rPr>
              <w:t>(τ)</w:t>
            </w:r>
          </w:p>
        </w:tc>
        <w:tc>
          <w:tcPr>
            <w:tcW w:w="810" w:type="dxa"/>
            <w:tcBorders>
              <w:top w:val="nil"/>
              <w:bottom w:val="single" w:sz="18" w:space="0" w:color="auto"/>
            </w:tcBorders>
          </w:tcPr>
          <w:p w:rsidR="00BA48B1" w:rsidRPr="00533030" w:rsidRDefault="00BA48B1" w:rsidP="00BC075A">
            <w:pPr>
              <w:tabs>
                <w:tab w:val="decimal" w:pos="321"/>
              </w:tabs>
              <w:spacing w:line="360" w:lineRule="auto"/>
              <w:rPr>
                <w:rFonts w:ascii="Times New Roman" w:hAnsi="Times New Roman" w:cs="Times New Roman"/>
                <w:sz w:val="20"/>
                <w:szCs w:val="20"/>
              </w:rPr>
            </w:pPr>
            <w:r w:rsidRPr="00533030">
              <w:rPr>
                <w:rFonts w:ascii="Times New Roman" w:hAnsi="Times New Roman" w:cs="Times New Roman"/>
                <w:sz w:val="20"/>
                <w:szCs w:val="20"/>
              </w:rPr>
              <w:t>.00</w:t>
            </w:r>
          </w:p>
        </w:tc>
        <w:tc>
          <w:tcPr>
            <w:tcW w:w="540" w:type="dxa"/>
            <w:tcBorders>
              <w:top w:val="nil"/>
              <w:bottom w:val="single" w:sz="18" w:space="0" w:color="auto"/>
            </w:tcBorders>
          </w:tcPr>
          <w:p w:rsidR="00BA48B1" w:rsidRPr="00533030" w:rsidRDefault="00BA48B1" w:rsidP="00BC075A">
            <w:pPr>
              <w:tabs>
                <w:tab w:val="left" w:pos="288"/>
              </w:tabs>
              <w:spacing w:line="360" w:lineRule="auto"/>
              <w:rPr>
                <w:rFonts w:ascii="Times New Roman" w:hAnsi="Times New Roman" w:cs="Times New Roman"/>
                <w:sz w:val="20"/>
                <w:szCs w:val="20"/>
              </w:rPr>
            </w:pPr>
          </w:p>
        </w:tc>
        <w:tc>
          <w:tcPr>
            <w:tcW w:w="720" w:type="dxa"/>
            <w:tcBorders>
              <w:top w:val="nil"/>
              <w:bottom w:val="single" w:sz="18" w:space="0" w:color="auto"/>
            </w:tcBorders>
          </w:tcPr>
          <w:p w:rsidR="00BA48B1" w:rsidRPr="00533030" w:rsidRDefault="00BA48B1" w:rsidP="00BC075A">
            <w:pPr>
              <w:tabs>
                <w:tab w:val="left" w:pos="272"/>
              </w:tabs>
              <w:spacing w:line="360" w:lineRule="auto"/>
              <w:rPr>
                <w:rFonts w:ascii="Times New Roman" w:hAnsi="Times New Roman" w:cs="Times New Roman"/>
                <w:sz w:val="20"/>
                <w:szCs w:val="20"/>
              </w:rPr>
            </w:pPr>
          </w:p>
        </w:tc>
        <w:tc>
          <w:tcPr>
            <w:tcW w:w="360" w:type="dxa"/>
            <w:gridSpan w:val="2"/>
            <w:tcBorders>
              <w:top w:val="nil"/>
              <w:bottom w:val="single" w:sz="18" w:space="0" w:color="auto"/>
            </w:tcBorders>
          </w:tcPr>
          <w:p w:rsidR="00BA48B1" w:rsidRPr="00533030" w:rsidRDefault="00BA48B1" w:rsidP="00BC075A">
            <w:pPr>
              <w:spacing w:line="360" w:lineRule="auto"/>
              <w:rPr>
                <w:rFonts w:ascii="Times New Roman" w:hAnsi="Times New Roman" w:cs="Times New Roman"/>
                <w:sz w:val="20"/>
                <w:szCs w:val="20"/>
              </w:rPr>
            </w:pPr>
          </w:p>
        </w:tc>
        <w:tc>
          <w:tcPr>
            <w:tcW w:w="810" w:type="dxa"/>
            <w:tcBorders>
              <w:top w:val="nil"/>
              <w:bottom w:val="single" w:sz="18" w:space="0" w:color="auto"/>
            </w:tcBorders>
          </w:tcPr>
          <w:p w:rsidR="00BA48B1" w:rsidRPr="00533030" w:rsidRDefault="00BA48B1" w:rsidP="00BC075A">
            <w:pPr>
              <w:tabs>
                <w:tab w:val="decimal" w:pos="317"/>
              </w:tabs>
              <w:spacing w:line="360" w:lineRule="auto"/>
              <w:rPr>
                <w:rFonts w:ascii="Times New Roman" w:hAnsi="Times New Roman" w:cs="Times New Roman"/>
                <w:sz w:val="20"/>
                <w:szCs w:val="20"/>
              </w:rPr>
            </w:pPr>
            <w:r>
              <w:rPr>
                <w:rFonts w:ascii="Times New Roman" w:hAnsi="Times New Roman" w:cs="Times New Roman"/>
                <w:sz w:val="20"/>
                <w:szCs w:val="20"/>
              </w:rPr>
              <w:t>7.17</w:t>
            </w:r>
          </w:p>
        </w:tc>
        <w:tc>
          <w:tcPr>
            <w:tcW w:w="720" w:type="dxa"/>
            <w:tcBorders>
              <w:top w:val="nil"/>
              <w:bottom w:val="single" w:sz="18" w:space="0" w:color="auto"/>
            </w:tcBorders>
          </w:tcPr>
          <w:p w:rsidR="00BA48B1" w:rsidRPr="00533030" w:rsidRDefault="00BA48B1" w:rsidP="00BC075A">
            <w:pPr>
              <w:tabs>
                <w:tab w:val="left" w:pos="351"/>
              </w:tabs>
              <w:spacing w:line="360" w:lineRule="auto"/>
              <w:rPr>
                <w:rFonts w:ascii="Times New Roman" w:hAnsi="Times New Roman" w:cs="Times New Roman"/>
                <w:sz w:val="20"/>
                <w:szCs w:val="20"/>
              </w:rPr>
            </w:pPr>
          </w:p>
        </w:tc>
        <w:tc>
          <w:tcPr>
            <w:tcW w:w="810" w:type="dxa"/>
            <w:tcBorders>
              <w:top w:val="nil"/>
              <w:bottom w:val="single" w:sz="18" w:space="0" w:color="auto"/>
            </w:tcBorders>
          </w:tcPr>
          <w:p w:rsidR="00BA48B1" w:rsidRPr="00533030" w:rsidRDefault="00BA48B1" w:rsidP="00BC075A">
            <w:pPr>
              <w:tabs>
                <w:tab w:val="decimal" w:pos="351"/>
              </w:tabs>
              <w:spacing w:line="360" w:lineRule="auto"/>
              <w:rPr>
                <w:rFonts w:ascii="Times New Roman" w:hAnsi="Times New Roman" w:cs="Times New Roman"/>
                <w:sz w:val="20"/>
                <w:szCs w:val="20"/>
              </w:rPr>
            </w:pPr>
          </w:p>
        </w:tc>
      </w:tr>
    </w:tbl>
    <w:p w:rsidR="00F96C28" w:rsidRPr="00D929EB" w:rsidRDefault="00F96C28" w:rsidP="00DB324A">
      <w:pPr>
        <w:spacing w:after="0" w:line="360" w:lineRule="auto"/>
        <w:rPr>
          <w:rFonts w:ascii="Times New Roman" w:hAnsi="Times New Roman" w:cs="Times New Roman"/>
          <w:sz w:val="20"/>
          <w:szCs w:val="20"/>
        </w:rPr>
      </w:pPr>
      <w:r w:rsidRPr="00D929EB">
        <w:rPr>
          <w:rFonts w:ascii="Times New Roman" w:hAnsi="Times New Roman" w:cs="Times New Roman"/>
          <w:i/>
          <w:sz w:val="20"/>
          <w:szCs w:val="20"/>
        </w:rPr>
        <w:lastRenderedPageBreak/>
        <w:t>Note:</w:t>
      </w:r>
      <w:r w:rsidRPr="00D929EB">
        <w:rPr>
          <w:rFonts w:ascii="Times New Roman" w:hAnsi="Times New Roman" w:cs="Times New Roman"/>
          <w:sz w:val="20"/>
          <w:szCs w:val="20"/>
        </w:rPr>
        <w:t xml:space="preserve"> ARC = Availability, Responsiveness, and Continuity organizational intervention; EBP = evidence-based practice; OSC = organizational social context; </w:t>
      </w:r>
      <w:r w:rsidR="00231960" w:rsidRPr="00D929EB">
        <w:rPr>
          <w:rFonts w:ascii="Times New Roman" w:hAnsi="Times New Roman" w:cs="Times New Roman"/>
          <w:sz w:val="20"/>
          <w:szCs w:val="20"/>
        </w:rPr>
        <w:t>T</w:t>
      </w:r>
      <w:r w:rsidR="00324690" w:rsidRPr="00D929EB">
        <w:rPr>
          <w:rFonts w:ascii="Times New Roman" w:hAnsi="Times New Roman" w:cs="Times New Roman"/>
          <w:sz w:val="20"/>
          <w:szCs w:val="20"/>
        </w:rPr>
        <w:t>&amp;</w:t>
      </w:r>
      <w:r w:rsidR="00231960" w:rsidRPr="00D929EB">
        <w:rPr>
          <w:rFonts w:ascii="Times New Roman" w:hAnsi="Times New Roman" w:cs="Times New Roman"/>
          <w:sz w:val="20"/>
          <w:szCs w:val="20"/>
        </w:rPr>
        <w:t xml:space="preserve">W = time and workflow; </w:t>
      </w:r>
      <w:r w:rsidRPr="00D929EB">
        <w:rPr>
          <w:rFonts w:ascii="Times New Roman" w:hAnsi="Times New Roman" w:cs="Times New Roman"/>
          <w:sz w:val="20"/>
          <w:szCs w:val="20"/>
        </w:rPr>
        <w:t>T1 = time 1; T2 = time 2; T3 = time 3; T4 = time 4.</w:t>
      </w:r>
    </w:p>
    <w:p w:rsidR="00F96C28" w:rsidRPr="00D929EB" w:rsidRDefault="00F96C28" w:rsidP="00DB324A">
      <w:pPr>
        <w:spacing w:after="0" w:line="360" w:lineRule="auto"/>
        <w:rPr>
          <w:rFonts w:ascii="Times New Roman" w:hAnsi="Times New Roman" w:cs="Times New Roman"/>
          <w:sz w:val="20"/>
          <w:szCs w:val="20"/>
        </w:rPr>
      </w:pPr>
      <w:proofErr w:type="gramStart"/>
      <w:r w:rsidRPr="00D929EB">
        <w:rPr>
          <w:rFonts w:ascii="Times New Roman" w:hAnsi="Times New Roman" w:cs="Times New Roman"/>
          <w:sz w:val="20"/>
          <w:szCs w:val="20"/>
          <w:vertAlign w:val="superscript"/>
        </w:rPr>
        <w:t>a</w:t>
      </w:r>
      <w:proofErr w:type="gramEnd"/>
      <w:r w:rsidRPr="00D929EB">
        <w:rPr>
          <w:rFonts w:ascii="Times New Roman" w:hAnsi="Times New Roman" w:cs="Times New Roman"/>
          <w:sz w:val="20"/>
          <w:szCs w:val="20"/>
          <w:vertAlign w:val="superscript"/>
        </w:rPr>
        <w:t xml:space="preserve"> </w:t>
      </w:r>
      <w:r w:rsidRPr="00D929EB">
        <w:rPr>
          <w:rFonts w:ascii="Times New Roman" w:hAnsi="Times New Roman" w:cs="Times New Roman"/>
          <w:i/>
          <w:sz w:val="20"/>
          <w:szCs w:val="20"/>
        </w:rPr>
        <w:t xml:space="preserve">k </w:t>
      </w:r>
      <w:r w:rsidRPr="00D929EB">
        <w:rPr>
          <w:rFonts w:ascii="Times New Roman" w:hAnsi="Times New Roman" w:cs="Times New Roman"/>
          <w:sz w:val="20"/>
          <w:szCs w:val="20"/>
        </w:rPr>
        <w:t xml:space="preserve">= 13 agencies; </w:t>
      </w:r>
      <w:r w:rsidRPr="00D929EB">
        <w:rPr>
          <w:rFonts w:ascii="Times New Roman" w:hAnsi="Times New Roman" w:cs="Times New Roman"/>
          <w:i/>
          <w:sz w:val="20"/>
          <w:szCs w:val="20"/>
        </w:rPr>
        <w:t xml:space="preserve">n </w:t>
      </w:r>
      <w:r w:rsidRPr="00D929EB">
        <w:rPr>
          <w:rFonts w:ascii="Times New Roman" w:hAnsi="Times New Roman" w:cs="Times New Roman"/>
          <w:sz w:val="20"/>
          <w:szCs w:val="20"/>
        </w:rPr>
        <w:t xml:space="preserve">= 104 clinicians. This is a 2-level mixed effects </w:t>
      </w:r>
      <w:r w:rsidR="00AC5D7D" w:rsidRPr="00D929EB">
        <w:rPr>
          <w:rFonts w:ascii="Times New Roman" w:hAnsi="Times New Roman" w:cs="Times New Roman"/>
          <w:sz w:val="20"/>
          <w:szCs w:val="20"/>
        </w:rPr>
        <w:t xml:space="preserve">regression </w:t>
      </w:r>
      <w:r w:rsidRPr="00D929EB">
        <w:rPr>
          <w:rFonts w:ascii="Times New Roman" w:hAnsi="Times New Roman" w:cs="Times New Roman"/>
          <w:sz w:val="20"/>
          <w:szCs w:val="20"/>
        </w:rPr>
        <w:t xml:space="preserve">model with random agency intercepts; the model incorporates a Bernoulli distribution with a logit link function to account for the binary outcome.  </w:t>
      </w:r>
    </w:p>
    <w:p w:rsidR="00F96C28" w:rsidRPr="00D929EB" w:rsidRDefault="00F96C28" w:rsidP="00DB324A">
      <w:pPr>
        <w:spacing w:after="0" w:line="360" w:lineRule="auto"/>
        <w:rPr>
          <w:rFonts w:ascii="Times New Roman" w:hAnsi="Times New Roman" w:cs="Times New Roman"/>
          <w:sz w:val="20"/>
          <w:szCs w:val="20"/>
        </w:rPr>
      </w:pPr>
      <w:proofErr w:type="gramStart"/>
      <w:r w:rsidRPr="00D929EB">
        <w:rPr>
          <w:rFonts w:ascii="Times New Roman" w:hAnsi="Times New Roman" w:cs="Times New Roman"/>
          <w:sz w:val="20"/>
          <w:szCs w:val="20"/>
          <w:vertAlign w:val="superscript"/>
        </w:rPr>
        <w:t>b</w:t>
      </w:r>
      <w:proofErr w:type="gramEnd"/>
      <w:r w:rsidRPr="00D929EB">
        <w:rPr>
          <w:rFonts w:ascii="Times New Roman" w:hAnsi="Times New Roman" w:cs="Times New Roman"/>
          <w:sz w:val="20"/>
          <w:szCs w:val="20"/>
        </w:rPr>
        <w:t xml:space="preserve"> </w:t>
      </w:r>
      <w:r w:rsidRPr="00D929EB">
        <w:rPr>
          <w:rFonts w:ascii="Times New Roman" w:hAnsi="Times New Roman" w:cs="Times New Roman"/>
          <w:i/>
          <w:sz w:val="20"/>
          <w:szCs w:val="20"/>
        </w:rPr>
        <w:t xml:space="preserve">k </w:t>
      </w:r>
      <w:r w:rsidRPr="00D929EB">
        <w:rPr>
          <w:rFonts w:ascii="Times New Roman" w:hAnsi="Times New Roman" w:cs="Times New Roman"/>
          <w:sz w:val="20"/>
          <w:szCs w:val="20"/>
        </w:rPr>
        <w:t xml:space="preserve">= 13 agencies; </w:t>
      </w:r>
      <w:r w:rsidRPr="00D929EB">
        <w:rPr>
          <w:rFonts w:ascii="Times New Roman" w:hAnsi="Times New Roman" w:cs="Times New Roman"/>
          <w:i/>
          <w:sz w:val="20"/>
          <w:szCs w:val="20"/>
        </w:rPr>
        <w:t xml:space="preserve">n </w:t>
      </w:r>
      <w:r w:rsidRPr="00D929EB">
        <w:rPr>
          <w:rFonts w:ascii="Times New Roman" w:hAnsi="Times New Roman" w:cs="Times New Roman"/>
          <w:sz w:val="20"/>
          <w:szCs w:val="20"/>
        </w:rPr>
        <w:t xml:space="preserve">= 100 clinicians. This is a 2-level mixed effects </w:t>
      </w:r>
      <w:r w:rsidR="00AC5D7D" w:rsidRPr="00D929EB">
        <w:rPr>
          <w:rFonts w:ascii="Times New Roman" w:hAnsi="Times New Roman" w:cs="Times New Roman"/>
          <w:sz w:val="20"/>
          <w:szCs w:val="20"/>
        </w:rPr>
        <w:t xml:space="preserve">regression </w:t>
      </w:r>
      <w:r w:rsidRPr="00D929EB">
        <w:rPr>
          <w:rFonts w:ascii="Times New Roman" w:hAnsi="Times New Roman" w:cs="Times New Roman"/>
          <w:sz w:val="20"/>
          <w:szCs w:val="20"/>
        </w:rPr>
        <w:t>model with random agency intercepts.</w:t>
      </w:r>
    </w:p>
    <w:p w:rsidR="00F23644" w:rsidRPr="00D929EB" w:rsidRDefault="00F23644" w:rsidP="00F23644">
      <w:pPr>
        <w:spacing w:after="0" w:line="360" w:lineRule="auto"/>
        <w:rPr>
          <w:rFonts w:ascii="Times New Roman" w:hAnsi="Times New Roman" w:cs="Times New Roman"/>
          <w:sz w:val="20"/>
          <w:szCs w:val="20"/>
        </w:rPr>
      </w:pPr>
      <w:proofErr w:type="gramStart"/>
      <w:r w:rsidRPr="00D929EB">
        <w:rPr>
          <w:rFonts w:ascii="Times New Roman" w:hAnsi="Times New Roman" w:cs="Times New Roman"/>
          <w:sz w:val="20"/>
          <w:szCs w:val="20"/>
          <w:vertAlign w:val="superscript"/>
        </w:rPr>
        <w:t>c</w:t>
      </w:r>
      <w:proofErr w:type="gramEnd"/>
      <w:r w:rsidRPr="00D929EB">
        <w:rPr>
          <w:rFonts w:ascii="Times New Roman" w:hAnsi="Times New Roman" w:cs="Times New Roman"/>
          <w:sz w:val="20"/>
          <w:szCs w:val="20"/>
        </w:rPr>
        <w:t xml:space="preserve"> Values are </w:t>
      </w:r>
      <w:r w:rsidR="00F34564" w:rsidRPr="00D929EB">
        <w:rPr>
          <w:rFonts w:ascii="Times New Roman" w:hAnsi="Times New Roman" w:cs="Times New Roman"/>
          <w:sz w:val="20"/>
          <w:szCs w:val="20"/>
        </w:rPr>
        <w:t xml:space="preserve">between-group </w:t>
      </w:r>
      <w:r w:rsidRPr="00D929EB">
        <w:rPr>
          <w:rFonts w:ascii="Times New Roman" w:hAnsi="Times New Roman" w:cs="Times New Roman"/>
          <w:sz w:val="20"/>
          <w:szCs w:val="20"/>
        </w:rPr>
        <w:t xml:space="preserve">agency means based on the centered within context with means reintroduced approach (Zhang, Zyphur, &amp; Preacher, 2009). Variable centered prior to analysis. </w:t>
      </w:r>
    </w:p>
    <w:p w:rsidR="00EF3ADA" w:rsidRPr="00D929EB" w:rsidRDefault="00F23644" w:rsidP="00DB324A">
      <w:pPr>
        <w:spacing w:after="0" w:line="360" w:lineRule="auto"/>
        <w:rPr>
          <w:rFonts w:ascii="Times New Roman" w:hAnsi="Times New Roman" w:cs="Times New Roman"/>
          <w:sz w:val="20"/>
          <w:szCs w:val="20"/>
        </w:rPr>
      </w:pPr>
      <w:proofErr w:type="gramStart"/>
      <w:r w:rsidRPr="00D929EB">
        <w:rPr>
          <w:rFonts w:ascii="Times New Roman" w:hAnsi="Times New Roman" w:cs="Times New Roman"/>
          <w:sz w:val="20"/>
          <w:szCs w:val="20"/>
          <w:vertAlign w:val="superscript"/>
        </w:rPr>
        <w:t>d</w:t>
      </w:r>
      <w:proofErr w:type="gramEnd"/>
      <w:r w:rsidRPr="00D929EB">
        <w:rPr>
          <w:rFonts w:ascii="Times New Roman" w:hAnsi="Times New Roman" w:cs="Times New Roman"/>
          <w:sz w:val="20"/>
          <w:szCs w:val="20"/>
        </w:rPr>
        <w:t xml:space="preserve"> Values are clinicians’ </w:t>
      </w:r>
      <w:r w:rsidR="00F34564" w:rsidRPr="00D929EB">
        <w:rPr>
          <w:rFonts w:ascii="Times New Roman" w:hAnsi="Times New Roman" w:cs="Times New Roman"/>
          <w:sz w:val="20"/>
          <w:szCs w:val="20"/>
        </w:rPr>
        <w:t xml:space="preserve">within-group </w:t>
      </w:r>
      <w:r w:rsidRPr="00D929EB">
        <w:rPr>
          <w:rFonts w:ascii="Times New Roman" w:hAnsi="Times New Roman" w:cs="Times New Roman"/>
          <w:sz w:val="20"/>
          <w:szCs w:val="20"/>
        </w:rPr>
        <w:t>deviation from their group mean (</w:t>
      </w:r>
      <w:r w:rsidR="00F34564" w:rsidRPr="00D929EB">
        <w:rPr>
          <w:rFonts w:ascii="Times New Roman" w:hAnsi="Times New Roman" w:cs="Times New Roman"/>
          <w:sz w:val="20"/>
          <w:szCs w:val="20"/>
        </w:rPr>
        <w:t xml:space="preserve">i.e., </w:t>
      </w:r>
      <w:r w:rsidRPr="00D929EB">
        <w:rPr>
          <w:rFonts w:ascii="Times New Roman" w:hAnsi="Times New Roman" w:cs="Times New Roman"/>
          <w:sz w:val="20"/>
          <w:szCs w:val="20"/>
        </w:rPr>
        <w:t xml:space="preserve">group mean centered) based on the centered within context with means reintroduced approach. </w:t>
      </w:r>
      <w:r w:rsidR="00EF3ADA" w:rsidRPr="00D929EB">
        <w:rPr>
          <w:rFonts w:ascii="Times New Roman" w:hAnsi="Times New Roman" w:cs="Times New Roman"/>
          <w:sz w:val="20"/>
          <w:szCs w:val="20"/>
        </w:rPr>
        <w:br w:type="page"/>
      </w:r>
    </w:p>
    <w:p w:rsidR="00EF3ADA" w:rsidRPr="00D929EB" w:rsidRDefault="00EF3ADA" w:rsidP="00DB324A">
      <w:pPr>
        <w:spacing w:after="0" w:line="360" w:lineRule="auto"/>
        <w:rPr>
          <w:rFonts w:ascii="Times New Roman" w:hAnsi="Times New Roman" w:cs="Times New Roman"/>
          <w:sz w:val="20"/>
          <w:szCs w:val="20"/>
        </w:rPr>
        <w:sectPr w:rsidR="00EF3ADA" w:rsidRPr="00D929EB" w:rsidSect="0091177E">
          <w:pgSz w:w="12240" w:h="15840"/>
          <w:pgMar w:top="1440" w:right="1440" w:bottom="1440" w:left="1440" w:header="720" w:footer="720" w:gutter="0"/>
          <w:cols w:space="720"/>
          <w:docGrid w:linePitch="360"/>
        </w:sectPr>
      </w:pPr>
    </w:p>
    <w:p w:rsidR="00EF3ADA" w:rsidRPr="00F2775A" w:rsidRDefault="00330D60" w:rsidP="00F2775A">
      <w:pPr>
        <w:pStyle w:val="Heading4"/>
      </w:pPr>
      <w:bookmarkStart w:id="46" w:name="_Toc414563816"/>
      <w:proofErr w:type="gramStart"/>
      <w:r>
        <w:rPr>
          <w:rStyle w:val="Heading4Char"/>
          <w:i/>
        </w:rPr>
        <w:lastRenderedPageBreak/>
        <w:t>Table 13</w:t>
      </w:r>
      <w:r w:rsidR="00EF3ADA" w:rsidRPr="00F2775A">
        <w:rPr>
          <w:rStyle w:val="Heading4Char"/>
          <w:i/>
        </w:rPr>
        <w:t>.</w:t>
      </w:r>
      <w:proofErr w:type="gramEnd"/>
      <w:r w:rsidR="00EF3ADA" w:rsidRPr="00F2775A">
        <w:rPr>
          <w:rStyle w:val="Heading4Char"/>
          <w:i/>
        </w:rPr>
        <w:t xml:space="preserve"> </w:t>
      </w:r>
      <w:r w:rsidR="00485FAD" w:rsidRPr="00F2775A">
        <w:rPr>
          <w:rStyle w:val="Heading4Char"/>
          <w:i/>
        </w:rPr>
        <w:t xml:space="preserve">Simultaneous </w:t>
      </w:r>
      <w:r w:rsidR="00F764B3">
        <w:rPr>
          <w:rStyle w:val="Heading4Char"/>
          <w:i/>
        </w:rPr>
        <w:t xml:space="preserve">2-2-1-1 </w:t>
      </w:r>
      <w:r w:rsidR="00923423" w:rsidRPr="00F2775A">
        <w:rPr>
          <w:rStyle w:val="Heading4Char"/>
          <w:i/>
        </w:rPr>
        <w:t xml:space="preserve">Serial </w:t>
      </w:r>
      <w:r w:rsidR="008C2B80">
        <w:rPr>
          <w:rStyle w:val="Heading4Char"/>
          <w:i/>
        </w:rPr>
        <w:t>Mediation Analysis</w:t>
      </w:r>
      <w:r w:rsidR="00485FAD" w:rsidRPr="00F2775A">
        <w:rPr>
          <w:rStyle w:val="Heading4Char"/>
          <w:i/>
        </w:rPr>
        <w:t xml:space="preserve"> Linking ARC, Proficiency Culture, </w:t>
      </w:r>
      <w:r w:rsidR="00F764B3">
        <w:rPr>
          <w:rStyle w:val="Heading4Char"/>
          <w:i/>
        </w:rPr>
        <w:t>EBP</w:t>
      </w:r>
      <w:r w:rsidR="00485FAD" w:rsidRPr="00F2775A">
        <w:t xml:space="preserve"> Intentions, Time and Workflow </w:t>
      </w:r>
      <w:r w:rsidR="00701E1D">
        <w:t xml:space="preserve">EBP </w:t>
      </w:r>
      <w:r w:rsidR="00485FAD" w:rsidRPr="00F2775A">
        <w:t>Barriers</w:t>
      </w:r>
      <w:r w:rsidR="002B24D8" w:rsidRPr="00F2775A">
        <w:t>,</w:t>
      </w:r>
      <w:r w:rsidR="00485FAD" w:rsidRPr="00F2775A">
        <w:t xml:space="preserve"> and Percentage of Clients Treated Using EBPs</w:t>
      </w:r>
      <w:bookmarkEnd w:id="46"/>
    </w:p>
    <w:tbl>
      <w:tblPr>
        <w:tblStyle w:val="TableGrid"/>
        <w:tblW w:w="13230" w:type="dxa"/>
        <w:tblInd w:w="10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0"/>
        <w:gridCol w:w="450"/>
        <w:gridCol w:w="810"/>
        <w:gridCol w:w="630"/>
        <w:gridCol w:w="180"/>
        <w:gridCol w:w="630"/>
        <w:gridCol w:w="90"/>
        <w:gridCol w:w="180"/>
        <w:gridCol w:w="180"/>
        <w:gridCol w:w="810"/>
        <w:gridCol w:w="270"/>
        <w:gridCol w:w="270"/>
        <w:gridCol w:w="720"/>
        <w:gridCol w:w="270"/>
        <w:gridCol w:w="180"/>
        <w:gridCol w:w="90"/>
        <w:gridCol w:w="720"/>
        <w:gridCol w:w="540"/>
        <w:gridCol w:w="270"/>
        <w:gridCol w:w="450"/>
        <w:gridCol w:w="180"/>
        <w:gridCol w:w="270"/>
        <w:gridCol w:w="270"/>
        <w:gridCol w:w="540"/>
        <w:gridCol w:w="720"/>
        <w:gridCol w:w="720"/>
      </w:tblGrid>
      <w:tr w:rsidR="00EF3ADA" w:rsidRPr="00EF3ADA" w:rsidTr="00701E1D">
        <w:tc>
          <w:tcPr>
            <w:tcW w:w="2790" w:type="dxa"/>
            <w:tcBorders>
              <w:top w:val="single" w:sz="18" w:space="0" w:color="auto"/>
              <w:bottom w:val="single" w:sz="4" w:space="0" w:color="auto"/>
            </w:tcBorders>
          </w:tcPr>
          <w:p w:rsidR="00EF3ADA" w:rsidRPr="00EF3ADA" w:rsidRDefault="00EF3ADA" w:rsidP="00DB324A">
            <w:pPr>
              <w:spacing w:line="360" w:lineRule="auto"/>
              <w:rPr>
                <w:rFonts w:ascii="Times New Roman" w:hAnsi="Times New Roman" w:cs="Times New Roman"/>
                <w:sz w:val="20"/>
                <w:szCs w:val="20"/>
              </w:rPr>
            </w:pPr>
          </w:p>
        </w:tc>
        <w:tc>
          <w:tcPr>
            <w:tcW w:w="10440" w:type="dxa"/>
            <w:gridSpan w:val="25"/>
            <w:tcBorders>
              <w:top w:val="single" w:sz="18" w:space="0" w:color="auto"/>
              <w:bottom w:val="single" w:sz="4" w:space="0" w:color="auto"/>
            </w:tcBorders>
          </w:tcPr>
          <w:p w:rsidR="00EF3ADA" w:rsidRPr="00EF3ADA" w:rsidRDefault="00EF3ADA" w:rsidP="00DB324A">
            <w:pPr>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Consequent</w:t>
            </w:r>
          </w:p>
        </w:tc>
      </w:tr>
      <w:tr w:rsidR="00EF3ADA" w:rsidRPr="00EF3ADA" w:rsidTr="00701E1D">
        <w:tc>
          <w:tcPr>
            <w:tcW w:w="2790" w:type="dxa"/>
            <w:tcBorders>
              <w:top w:val="single" w:sz="4" w:space="0" w:color="auto"/>
              <w:bottom w:val="single" w:sz="4" w:space="0" w:color="auto"/>
            </w:tcBorders>
          </w:tcPr>
          <w:p w:rsidR="00EF3ADA" w:rsidRPr="00EF3ADA" w:rsidRDefault="00EF3ADA" w:rsidP="00DB324A">
            <w:pPr>
              <w:spacing w:line="360" w:lineRule="auto"/>
              <w:rPr>
                <w:rFonts w:ascii="Times New Roman" w:hAnsi="Times New Roman" w:cs="Times New Roman"/>
                <w:sz w:val="20"/>
                <w:szCs w:val="20"/>
              </w:rPr>
            </w:pPr>
          </w:p>
        </w:tc>
        <w:tc>
          <w:tcPr>
            <w:tcW w:w="450" w:type="dxa"/>
            <w:tcBorders>
              <w:top w:val="single" w:sz="4" w:space="0" w:color="auto"/>
              <w:bottom w:val="single" w:sz="4" w:space="0" w:color="auto"/>
            </w:tcBorders>
            <w:vAlign w:val="bottom"/>
          </w:tcPr>
          <w:p w:rsidR="00EF3ADA" w:rsidRPr="00EF3ADA" w:rsidRDefault="00EF3ADA" w:rsidP="00DB324A">
            <w:pPr>
              <w:spacing w:line="360" w:lineRule="auto"/>
              <w:jc w:val="center"/>
              <w:rPr>
                <w:rFonts w:ascii="Times New Roman" w:hAnsi="Times New Roman" w:cs="Times New Roman"/>
                <w:sz w:val="20"/>
                <w:szCs w:val="20"/>
              </w:rPr>
            </w:pPr>
          </w:p>
        </w:tc>
        <w:tc>
          <w:tcPr>
            <w:tcW w:w="2340" w:type="dxa"/>
            <w:gridSpan w:val="5"/>
            <w:tcBorders>
              <w:top w:val="single" w:sz="4" w:space="0" w:color="auto"/>
              <w:bottom w:val="single" w:sz="4" w:space="0" w:color="auto"/>
            </w:tcBorders>
            <w:vAlign w:val="bottom"/>
          </w:tcPr>
          <w:p w:rsidR="00EF3ADA" w:rsidRPr="00A56478" w:rsidRDefault="00EF3ADA" w:rsidP="00A56478">
            <w:pPr>
              <w:spacing w:line="360" w:lineRule="auto"/>
              <w:jc w:val="center"/>
              <w:rPr>
                <w:rFonts w:ascii="Times New Roman" w:hAnsi="Times New Roman" w:cs="Times New Roman"/>
                <w:sz w:val="20"/>
                <w:szCs w:val="20"/>
              </w:rPr>
            </w:pPr>
            <w:r w:rsidRPr="00EF3ADA">
              <w:rPr>
                <w:rFonts w:ascii="Times New Roman" w:hAnsi="Times New Roman" w:cs="Times New Roman"/>
                <w:i/>
                <w:sz w:val="20"/>
                <w:szCs w:val="20"/>
              </w:rPr>
              <w:t>M</w:t>
            </w:r>
            <w:r w:rsidRPr="00EF3ADA">
              <w:rPr>
                <w:rFonts w:ascii="Times New Roman" w:hAnsi="Times New Roman" w:cs="Times New Roman"/>
                <w:sz w:val="20"/>
                <w:szCs w:val="20"/>
                <w:vertAlign w:val="subscript"/>
              </w:rPr>
              <w:t xml:space="preserve">1 </w:t>
            </w:r>
            <w:r w:rsidR="00A56478">
              <w:rPr>
                <w:rFonts w:ascii="Times New Roman" w:hAnsi="Times New Roman" w:cs="Times New Roman"/>
                <w:sz w:val="20"/>
                <w:szCs w:val="20"/>
              </w:rPr>
              <w:t>(Proficiency culture</w:t>
            </w:r>
            <w:r w:rsidR="009C0A9E">
              <w:rPr>
                <w:rFonts w:ascii="Times New Roman" w:hAnsi="Times New Roman" w:cs="Times New Roman"/>
                <w:sz w:val="20"/>
                <w:szCs w:val="20"/>
              </w:rPr>
              <w:t>)</w:t>
            </w:r>
            <w:r w:rsidRPr="00EF3ADA">
              <w:rPr>
                <w:rFonts w:ascii="Times New Roman" w:hAnsi="Times New Roman" w:cs="Times New Roman"/>
                <w:sz w:val="20"/>
                <w:szCs w:val="20"/>
                <w:vertAlign w:val="superscript"/>
              </w:rPr>
              <w:t>a</w:t>
            </w:r>
          </w:p>
          <w:p w:rsidR="00EF3ADA" w:rsidRPr="00EF3ADA" w:rsidRDefault="00EF3ADA" w:rsidP="00DB324A">
            <w:pPr>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(T2)</w:t>
            </w:r>
          </w:p>
        </w:tc>
        <w:tc>
          <w:tcPr>
            <w:tcW w:w="360" w:type="dxa"/>
            <w:gridSpan w:val="2"/>
            <w:tcBorders>
              <w:top w:val="single" w:sz="4" w:space="0" w:color="auto"/>
              <w:bottom w:val="single" w:sz="4" w:space="0" w:color="auto"/>
            </w:tcBorders>
            <w:vAlign w:val="bottom"/>
          </w:tcPr>
          <w:p w:rsidR="00EF3ADA" w:rsidRPr="00EF3ADA" w:rsidRDefault="00EF3ADA" w:rsidP="00DB324A">
            <w:pPr>
              <w:spacing w:line="360" w:lineRule="auto"/>
              <w:jc w:val="center"/>
              <w:rPr>
                <w:rFonts w:ascii="Times New Roman" w:hAnsi="Times New Roman" w:cs="Times New Roman"/>
                <w:sz w:val="20"/>
                <w:szCs w:val="20"/>
              </w:rPr>
            </w:pPr>
          </w:p>
        </w:tc>
        <w:tc>
          <w:tcPr>
            <w:tcW w:w="2070" w:type="dxa"/>
            <w:gridSpan w:val="4"/>
            <w:tcBorders>
              <w:top w:val="single" w:sz="4" w:space="0" w:color="auto"/>
              <w:bottom w:val="single" w:sz="4" w:space="0" w:color="auto"/>
            </w:tcBorders>
            <w:vAlign w:val="bottom"/>
          </w:tcPr>
          <w:p w:rsidR="005854D2" w:rsidRPr="005854D2" w:rsidRDefault="005854D2" w:rsidP="00DB324A">
            <w:pPr>
              <w:spacing w:line="360" w:lineRule="auto"/>
              <w:jc w:val="center"/>
              <w:rPr>
                <w:rFonts w:ascii="Times New Roman" w:hAnsi="Times New Roman" w:cs="Times New Roman"/>
                <w:sz w:val="20"/>
                <w:szCs w:val="20"/>
                <w:vertAlign w:val="superscript"/>
              </w:rPr>
            </w:pPr>
            <w:r w:rsidRPr="005854D2">
              <w:rPr>
                <w:rFonts w:ascii="Times New Roman" w:hAnsi="Times New Roman" w:cs="Times New Roman"/>
                <w:i/>
                <w:sz w:val="20"/>
                <w:szCs w:val="20"/>
              </w:rPr>
              <w:t>M</w:t>
            </w:r>
            <w:r w:rsidRPr="005854D2">
              <w:rPr>
                <w:rFonts w:ascii="Times New Roman" w:hAnsi="Times New Roman" w:cs="Times New Roman"/>
                <w:sz w:val="20"/>
                <w:szCs w:val="20"/>
                <w:vertAlign w:val="subscript"/>
              </w:rPr>
              <w:t>2</w:t>
            </w:r>
            <w:r w:rsidR="00023438">
              <w:rPr>
                <w:rFonts w:ascii="Times New Roman" w:hAnsi="Times New Roman" w:cs="Times New Roman"/>
                <w:sz w:val="20"/>
                <w:szCs w:val="20"/>
                <w:vertAlign w:val="subscript"/>
              </w:rPr>
              <w:t>a</w:t>
            </w:r>
            <w:r w:rsidRPr="005854D2">
              <w:rPr>
                <w:rFonts w:ascii="Times New Roman" w:hAnsi="Times New Roman" w:cs="Times New Roman"/>
                <w:sz w:val="20"/>
                <w:szCs w:val="20"/>
                <w:vertAlign w:val="subscript"/>
              </w:rPr>
              <w:t xml:space="preserve"> </w:t>
            </w:r>
            <w:r w:rsidR="009C0A9E">
              <w:rPr>
                <w:rFonts w:ascii="Times New Roman" w:hAnsi="Times New Roman" w:cs="Times New Roman"/>
                <w:sz w:val="20"/>
                <w:szCs w:val="20"/>
              </w:rPr>
              <w:t>(EBP intentions)</w:t>
            </w:r>
            <w:r w:rsidRPr="005854D2">
              <w:rPr>
                <w:rFonts w:ascii="Times New Roman" w:hAnsi="Times New Roman" w:cs="Times New Roman"/>
                <w:sz w:val="20"/>
                <w:szCs w:val="20"/>
                <w:vertAlign w:val="superscript"/>
              </w:rPr>
              <w:t>b</w:t>
            </w:r>
          </w:p>
          <w:p w:rsidR="00EF3ADA" w:rsidRPr="005854D2" w:rsidRDefault="005854D2" w:rsidP="00DB324A">
            <w:pPr>
              <w:spacing w:line="360" w:lineRule="auto"/>
              <w:jc w:val="center"/>
              <w:rPr>
                <w:rFonts w:ascii="Times New Roman" w:hAnsi="Times New Roman" w:cs="Times New Roman"/>
                <w:sz w:val="20"/>
                <w:szCs w:val="20"/>
              </w:rPr>
            </w:pPr>
            <w:r w:rsidRPr="005854D2">
              <w:rPr>
                <w:rFonts w:ascii="Times New Roman" w:hAnsi="Times New Roman" w:cs="Times New Roman"/>
                <w:sz w:val="20"/>
                <w:szCs w:val="20"/>
              </w:rPr>
              <w:t>(T3)</w:t>
            </w:r>
          </w:p>
        </w:tc>
        <w:tc>
          <w:tcPr>
            <w:tcW w:w="270" w:type="dxa"/>
            <w:tcBorders>
              <w:top w:val="single" w:sz="4" w:space="0" w:color="auto"/>
              <w:bottom w:val="single" w:sz="4" w:space="0" w:color="auto"/>
            </w:tcBorders>
            <w:vAlign w:val="bottom"/>
          </w:tcPr>
          <w:p w:rsidR="00EF3ADA" w:rsidRPr="00EF3ADA" w:rsidRDefault="00EF3ADA" w:rsidP="00DB324A">
            <w:pPr>
              <w:spacing w:line="360" w:lineRule="auto"/>
              <w:jc w:val="center"/>
              <w:rPr>
                <w:rFonts w:ascii="Times New Roman" w:hAnsi="Times New Roman" w:cs="Times New Roman"/>
                <w:sz w:val="20"/>
                <w:szCs w:val="20"/>
              </w:rPr>
            </w:pPr>
          </w:p>
        </w:tc>
        <w:tc>
          <w:tcPr>
            <w:tcW w:w="2430" w:type="dxa"/>
            <w:gridSpan w:val="7"/>
            <w:tcBorders>
              <w:top w:val="single" w:sz="4" w:space="0" w:color="auto"/>
              <w:bottom w:val="single" w:sz="4" w:space="0" w:color="auto"/>
            </w:tcBorders>
            <w:vAlign w:val="bottom"/>
          </w:tcPr>
          <w:p w:rsidR="00EF3ADA" w:rsidRPr="00EF3ADA" w:rsidRDefault="00EF3ADA" w:rsidP="00701E1D">
            <w:pPr>
              <w:spacing w:line="360" w:lineRule="auto"/>
              <w:jc w:val="center"/>
              <w:rPr>
                <w:rFonts w:ascii="Times New Roman" w:hAnsi="Times New Roman" w:cs="Times New Roman"/>
                <w:sz w:val="20"/>
                <w:szCs w:val="20"/>
                <w:vertAlign w:val="subscript"/>
              </w:rPr>
            </w:pPr>
            <w:r w:rsidRPr="00EF3ADA">
              <w:rPr>
                <w:rFonts w:ascii="Times New Roman" w:hAnsi="Times New Roman" w:cs="Times New Roman"/>
                <w:i/>
                <w:sz w:val="20"/>
                <w:szCs w:val="20"/>
              </w:rPr>
              <w:t>M</w:t>
            </w:r>
            <w:r>
              <w:rPr>
                <w:rFonts w:ascii="Times New Roman" w:hAnsi="Times New Roman" w:cs="Times New Roman"/>
                <w:sz w:val="20"/>
                <w:szCs w:val="20"/>
                <w:vertAlign w:val="subscript"/>
              </w:rPr>
              <w:t>2b</w:t>
            </w:r>
            <w:r w:rsidRPr="00EF3ADA">
              <w:rPr>
                <w:rFonts w:ascii="Times New Roman" w:hAnsi="Times New Roman" w:cs="Times New Roman"/>
                <w:sz w:val="20"/>
                <w:szCs w:val="20"/>
                <w:vertAlign w:val="subscript"/>
              </w:rPr>
              <w:t xml:space="preserve"> </w:t>
            </w:r>
            <w:r w:rsidRPr="00EF3ADA">
              <w:rPr>
                <w:rFonts w:ascii="Times New Roman" w:hAnsi="Times New Roman" w:cs="Times New Roman"/>
                <w:sz w:val="20"/>
                <w:szCs w:val="20"/>
              </w:rPr>
              <w:t>(</w:t>
            </w:r>
            <w:r w:rsidR="00A56478">
              <w:rPr>
                <w:rFonts w:ascii="Times New Roman" w:hAnsi="Times New Roman" w:cs="Times New Roman"/>
                <w:sz w:val="20"/>
                <w:szCs w:val="20"/>
              </w:rPr>
              <w:t xml:space="preserve">T&amp;W </w:t>
            </w:r>
            <w:r w:rsidR="00701E1D">
              <w:rPr>
                <w:rFonts w:ascii="Times New Roman" w:hAnsi="Times New Roman" w:cs="Times New Roman"/>
                <w:sz w:val="20"/>
                <w:szCs w:val="20"/>
              </w:rPr>
              <w:t xml:space="preserve">EBP </w:t>
            </w:r>
            <w:r w:rsidR="00A56478">
              <w:rPr>
                <w:rFonts w:ascii="Times New Roman" w:hAnsi="Times New Roman" w:cs="Times New Roman"/>
                <w:sz w:val="20"/>
                <w:szCs w:val="20"/>
              </w:rPr>
              <w:t>barriers</w:t>
            </w:r>
            <w:r w:rsidR="009C0A9E">
              <w:rPr>
                <w:rFonts w:ascii="Times New Roman" w:hAnsi="Times New Roman" w:cs="Times New Roman"/>
                <w:sz w:val="20"/>
                <w:szCs w:val="20"/>
              </w:rPr>
              <w:t>)</w:t>
            </w:r>
            <w:r w:rsidRPr="00EF3ADA">
              <w:rPr>
                <w:rFonts w:ascii="Times New Roman" w:hAnsi="Times New Roman" w:cs="Times New Roman"/>
                <w:sz w:val="20"/>
                <w:szCs w:val="20"/>
                <w:vertAlign w:val="superscript"/>
              </w:rPr>
              <w:t>b</w:t>
            </w:r>
          </w:p>
          <w:p w:rsidR="00EF3ADA" w:rsidRPr="00EF3ADA" w:rsidRDefault="00EF3ADA" w:rsidP="00DB324A">
            <w:pPr>
              <w:spacing w:line="360" w:lineRule="auto"/>
              <w:jc w:val="center"/>
              <w:rPr>
                <w:rFonts w:ascii="Times New Roman" w:hAnsi="Times New Roman" w:cs="Times New Roman"/>
                <w:b/>
                <w:sz w:val="20"/>
                <w:szCs w:val="20"/>
              </w:rPr>
            </w:pPr>
            <w:r w:rsidRPr="00EF3ADA">
              <w:rPr>
                <w:rFonts w:ascii="Times New Roman" w:hAnsi="Times New Roman" w:cs="Times New Roman"/>
                <w:sz w:val="20"/>
                <w:szCs w:val="20"/>
              </w:rPr>
              <w:t>(T4)</w:t>
            </w:r>
          </w:p>
        </w:tc>
        <w:tc>
          <w:tcPr>
            <w:tcW w:w="270" w:type="dxa"/>
            <w:tcBorders>
              <w:top w:val="single" w:sz="4" w:space="0" w:color="auto"/>
              <w:bottom w:val="single" w:sz="4" w:space="0" w:color="auto"/>
            </w:tcBorders>
            <w:vAlign w:val="bottom"/>
          </w:tcPr>
          <w:p w:rsidR="00EF3ADA" w:rsidRPr="00EF3ADA" w:rsidRDefault="00EF3ADA" w:rsidP="00DB324A">
            <w:pPr>
              <w:spacing w:line="360" w:lineRule="auto"/>
              <w:jc w:val="center"/>
              <w:rPr>
                <w:rFonts w:ascii="Times New Roman" w:hAnsi="Times New Roman" w:cs="Times New Roman"/>
                <w:sz w:val="20"/>
                <w:szCs w:val="20"/>
              </w:rPr>
            </w:pPr>
          </w:p>
        </w:tc>
        <w:tc>
          <w:tcPr>
            <w:tcW w:w="2250" w:type="dxa"/>
            <w:gridSpan w:val="4"/>
            <w:tcBorders>
              <w:top w:val="single" w:sz="4" w:space="0" w:color="auto"/>
              <w:bottom w:val="single" w:sz="4" w:space="0" w:color="auto"/>
            </w:tcBorders>
            <w:vAlign w:val="bottom"/>
          </w:tcPr>
          <w:p w:rsidR="00EF3ADA" w:rsidRPr="00EF3ADA" w:rsidRDefault="00EF3ADA" w:rsidP="00DB324A">
            <w:pPr>
              <w:spacing w:line="360" w:lineRule="auto"/>
              <w:jc w:val="center"/>
              <w:rPr>
                <w:rFonts w:ascii="Times New Roman" w:hAnsi="Times New Roman" w:cs="Times New Roman"/>
                <w:sz w:val="20"/>
                <w:szCs w:val="20"/>
              </w:rPr>
            </w:pPr>
            <w:r w:rsidRPr="00EF3ADA">
              <w:rPr>
                <w:rFonts w:ascii="Times New Roman" w:hAnsi="Times New Roman" w:cs="Times New Roman"/>
                <w:i/>
                <w:sz w:val="20"/>
                <w:szCs w:val="20"/>
              </w:rPr>
              <w:t>Y</w:t>
            </w:r>
            <w:r w:rsidRPr="00EF3ADA">
              <w:rPr>
                <w:rFonts w:ascii="Times New Roman" w:hAnsi="Times New Roman" w:cs="Times New Roman"/>
                <w:sz w:val="20"/>
                <w:szCs w:val="20"/>
              </w:rPr>
              <w:t xml:space="preserve"> (%</w:t>
            </w:r>
            <w:r w:rsidR="00023438">
              <w:rPr>
                <w:rFonts w:ascii="Times New Roman" w:hAnsi="Times New Roman" w:cs="Times New Roman"/>
                <w:sz w:val="20"/>
                <w:szCs w:val="20"/>
              </w:rPr>
              <w:t xml:space="preserve"> </w:t>
            </w:r>
            <w:r w:rsidRPr="00EF3ADA">
              <w:rPr>
                <w:rFonts w:ascii="Times New Roman" w:hAnsi="Times New Roman" w:cs="Times New Roman"/>
                <w:sz w:val="20"/>
                <w:szCs w:val="20"/>
              </w:rPr>
              <w:t>clients treated</w:t>
            </w:r>
          </w:p>
          <w:p w:rsidR="00EF3ADA" w:rsidRPr="00EF3ADA" w:rsidRDefault="009C0A9E" w:rsidP="00DB324A">
            <w:pPr>
              <w:spacing w:line="360" w:lineRule="auto"/>
              <w:jc w:val="center"/>
              <w:rPr>
                <w:rFonts w:ascii="Times New Roman" w:hAnsi="Times New Roman" w:cs="Times New Roman"/>
                <w:sz w:val="20"/>
                <w:szCs w:val="20"/>
              </w:rPr>
            </w:pPr>
            <w:r>
              <w:rPr>
                <w:rFonts w:ascii="Times New Roman" w:hAnsi="Times New Roman" w:cs="Times New Roman"/>
                <w:sz w:val="20"/>
                <w:szCs w:val="20"/>
              </w:rPr>
              <w:t>using EBPs)</w:t>
            </w:r>
            <w:r w:rsidR="00EF3ADA" w:rsidRPr="00EF3ADA">
              <w:rPr>
                <w:rFonts w:ascii="Times New Roman" w:hAnsi="Times New Roman" w:cs="Times New Roman"/>
                <w:sz w:val="20"/>
                <w:szCs w:val="20"/>
                <w:vertAlign w:val="superscript"/>
              </w:rPr>
              <w:t>c</w:t>
            </w:r>
          </w:p>
          <w:p w:rsidR="00EF3ADA" w:rsidRPr="00EF3ADA" w:rsidRDefault="00EF3ADA" w:rsidP="00DB324A">
            <w:pPr>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(T4)</w:t>
            </w:r>
          </w:p>
        </w:tc>
      </w:tr>
      <w:tr w:rsidR="006532CD" w:rsidRPr="00EF3ADA" w:rsidTr="00701E1D">
        <w:tc>
          <w:tcPr>
            <w:tcW w:w="2790" w:type="dxa"/>
            <w:tcBorders>
              <w:top w:val="single" w:sz="4" w:space="0" w:color="auto"/>
              <w:bottom w:val="single" w:sz="4" w:space="0" w:color="auto"/>
            </w:tcBorders>
          </w:tcPr>
          <w:p w:rsidR="006532CD" w:rsidRPr="00EF3ADA" w:rsidRDefault="006532CD" w:rsidP="00DB324A">
            <w:pPr>
              <w:spacing w:line="360" w:lineRule="auto"/>
              <w:rPr>
                <w:rFonts w:ascii="Times New Roman" w:hAnsi="Times New Roman" w:cs="Times New Roman"/>
                <w:sz w:val="20"/>
                <w:szCs w:val="20"/>
              </w:rPr>
            </w:pPr>
            <w:r w:rsidRPr="00EF3ADA">
              <w:rPr>
                <w:rFonts w:ascii="Times New Roman" w:hAnsi="Times New Roman" w:cs="Times New Roman"/>
                <w:sz w:val="20"/>
                <w:szCs w:val="20"/>
              </w:rPr>
              <w:t>Antecedent</w:t>
            </w:r>
          </w:p>
        </w:tc>
        <w:tc>
          <w:tcPr>
            <w:tcW w:w="450" w:type="dxa"/>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sz w:val="20"/>
                <w:szCs w:val="20"/>
              </w:rPr>
            </w:pPr>
          </w:p>
        </w:tc>
        <w:tc>
          <w:tcPr>
            <w:tcW w:w="810" w:type="dxa"/>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B</w:t>
            </w:r>
          </w:p>
        </w:tc>
        <w:tc>
          <w:tcPr>
            <w:tcW w:w="630" w:type="dxa"/>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p</w:t>
            </w:r>
          </w:p>
        </w:tc>
        <w:tc>
          <w:tcPr>
            <w:tcW w:w="450" w:type="dxa"/>
            <w:gridSpan w:val="3"/>
            <w:tcBorders>
              <w:top w:val="single" w:sz="4" w:space="0" w:color="auto"/>
              <w:bottom w:val="single" w:sz="4" w:space="0" w:color="auto"/>
            </w:tcBorders>
          </w:tcPr>
          <w:p w:rsidR="006532CD" w:rsidRPr="00EF3ADA" w:rsidRDefault="006532CD" w:rsidP="00DB324A">
            <w:pPr>
              <w:spacing w:line="360" w:lineRule="auto"/>
              <w:jc w:val="center"/>
              <w:rPr>
                <w:rFonts w:ascii="Times New Roman" w:hAnsi="Times New Roman" w:cs="Times New Roman"/>
                <w:sz w:val="20"/>
                <w:szCs w:val="20"/>
              </w:rPr>
            </w:pPr>
          </w:p>
        </w:tc>
        <w:tc>
          <w:tcPr>
            <w:tcW w:w="810" w:type="dxa"/>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sz w:val="20"/>
                <w:szCs w:val="20"/>
              </w:rPr>
            </w:pPr>
            <w:r w:rsidRPr="00EF3ADA">
              <w:rPr>
                <w:rFonts w:ascii="Times New Roman" w:hAnsi="Times New Roman" w:cs="Times New Roman"/>
                <w:i/>
                <w:sz w:val="20"/>
                <w:szCs w:val="20"/>
              </w:rPr>
              <w:t>γ</w:t>
            </w:r>
          </w:p>
        </w:tc>
        <w:tc>
          <w:tcPr>
            <w:tcW w:w="540" w:type="dxa"/>
            <w:gridSpan w:val="2"/>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SE</w:t>
            </w:r>
          </w:p>
        </w:tc>
        <w:tc>
          <w:tcPr>
            <w:tcW w:w="720" w:type="dxa"/>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p</w:t>
            </w:r>
          </w:p>
        </w:tc>
        <w:tc>
          <w:tcPr>
            <w:tcW w:w="450" w:type="dxa"/>
            <w:gridSpan w:val="2"/>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sz w:val="20"/>
                <w:szCs w:val="20"/>
              </w:rPr>
            </w:pPr>
          </w:p>
        </w:tc>
        <w:tc>
          <w:tcPr>
            <w:tcW w:w="810" w:type="dxa"/>
            <w:gridSpan w:val="2"/>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sz w:val="20"/>
                <w:szCs w:val="20"/>
              </w:rPr>
            </w:pPr>
            <w:r w:rsidRPr="00EF3ADA">
              <w:rPr>
                <w:rFonts w:ascii="Times New Roman" w:hAnsi="Times New Roman" w:cs="Times New Roman"/>
                <w:i/>
                <w:sz w:val="20"/>
                <w:szCs w:val="20"/>
              </w:rPr>
              <w:t>γ</w:t>
            </w:r>
          </w:p>
        </w:tc>
        <w:tc>
          <w:tcPr>
            <w:tcW w:w="540" w:type="dxa"/>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SE</w:t>
            </w:r>
          </w:p>
        </w:tc>
        <w:tc>
          <w:tcPr>
            <w:tcW w:w="720" w:type="dxa"/>
            <w:gridSpan w:val="2"/>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p</w:t>
            </w:r>
          </w:p>
        </w:tc>
        <w:tc>
          <w:tcPr>
            <w:tcW w:w="450" w:type="dxa"/>
            <w:gridSpan w:val="2"/>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sz w:val="20"/>
                <w:szCs w:val="20"/>
              </w:rPr>
            </w:pPr>
          </w:p>
        </w:tc>
        <w:tc>
          <w:tcPr>
            <w:tcW w:w="810" w:type="dxa"/>
            <w:gridSpan w:val="2"/>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sz w:val="20"/>
                <w:szCs w:val="20"/>
              </w:rPr>
            </w:pPr>
            <w:r w:rsidRPr="00EF3ADA">
              <w:rPr>
                <w:rFonts w:ascii="Times New Roman" w:hAnsi="Times New Roman" w:cs="Times New Roman"/>
                <w:i/>
                <w:sz w:val="20"/>
                <w:szCs w:val="20"/>
              </w:rPr>
              <w:t>γ</w:t>
            </w:r>
          </w:p>
        </w:tc>
        <w:tc>
          <w:tcPr>
            <w:tcW w:w="720" w:type="dxa"/>
            <w:tcBorders>
              <w:top w:val="single" w:sz="4" w:space="0" w:color="auto"/>
              <w:bottom w:val="single" w:sz="4" w:space="0" w:color="auto"/>
            </w:tcBorders>
            <w:vAlign w:val="bottom"/>
          </w:tcPr>
          <w:p w:rsidR="006532CD" w:rsidRPr="00EF3ADA" w:rsidRDefault="006532CD" w:rsidP="00DB324A">
            <w:pPr>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SE</w:t>
            </w:r>
          </w:p>
        </w:tc>
        <w:tc>
          <w:tcPr>
            <w:tcW w:w="720" w:type="dxa"/>
            <w:tcBorders>
              <w:top w:val="single" w:sz="4" w:space="0" w:color="auto"/>
              <w:bottom w:val="single" w:sz="4" w:space="0" w:color="auto"/>
            </w:tcBorders>
            <w:vAlign w:val="bottom"/>
          </w:tcPr>
          <w:p w:rsidR="006532CD" w:rsidRPr="00EF3ADA" w:rsidRDefault="006532CD" w:rsidP="00DB324A">
            <w:pPr>
              <w:tabs>
                <w:tab w:val="center" w:pos="375"/>
              </w:tabs>
              <w:spacing w:line="360" w:lineRule="auto"/>
              <w:jc w:val="center"/>
              <w:rPr>
                <w:rFonts w:ascii="Times New Roman" w:hAnsi="Times New Roman" w:cs="Times New Roman"/>
                <w:i/>
                <w:sz w:val="20"/>
                <w:szCs w:val="20"/>
              </w:rPr>
            </w:pPr>
            <w:r w:rsidRPr="00EF3ADA">
              <w:rPr>
                <w:rFonts w:ascii="Times New Roman" w:hAnsi="Times New Roman" w:cs="Times New Roman"/>
                <w:i/>
                <w:sz w:val="20"/>
                <w:szCs w:val="20"/>
              </w:rPr>
              <w:t>p</w:t>
            </w:r>
          </w:p>
        </w:tc>
      </w:tr>
      <w:tr w:rsidR="00F72AC0" w:rsidRPr="00EF3ADA" w:rsidTr="00701E1D">
        <w:tc>
          <w:tcPr>
            <w:tcW w:w="2790" w:type="dxa"/>
            <w:tcBorders>
              <w:top w:val="single" w:sz="4" w:space="0" w:color="auto"/>
            </w:tcBorders>
          </w:tcPr>
          <w:p w:rsidR="00F72AC0" w:rsidRPr="00EF3ADA" w:rsidRDefault="00F72AC0" w:rsidP="00DB324A">
            <w:pPr>
              <w:spacing w:line="360" w:lineRule="auto"/>
              <w:rPr>
                <w:rFonts w:ascii="Times New Roman" w:hAnsi="Times New Roman" w:cs="Times New Roman"/>
                <w:sz w:val="20"/>
                <w:szCs w:val="20"/>
              </w:rPr>
            </w:pPr>
            <w:r w:rsidRPr="00EF3ADA">
              <w:rPr>
                <w:rFonts w:ascii="Times New Roman" w:hAnsi="Times New Roman" w:cs="Times New Roman"/>
                <w:i/>
                <w:sz w:val="20"/>
                <w:szCs w:val="20"/>
              </w:rPr>
              <w:t xml:space="preserve">   </w:t>
            </w:r>
            <w:r w:rsidRPr="00EF3ADA">
              <w:rPr>
                <w:rFonts w:ascii="Times New Roman" w:hAnsi="Times New Roman" w:cs="Times New Roman"/>
                <w:sz w:val="20"/>
                <w:szCs w:val="20"/>
              </w:rPr>
              <w:t>ARC</w:t>
            </w:r>
          </w:p>
        </w:tc>
        <w:tc>
          <w:tcPr>
            <w:tcW w:w="450" w:type="dxa"/>
            <w:tcBorders>
              <w:top w:val="single" w:sz="4" w:space="0" w:color="auto"/>
            </w:tcBorders>
          </w:tcPr>
          <w:p w:rsidR="00F72AC0" w:rsidRPr="00EF3ADA" w:rsidRDefault="00F72AC0" w:rsidP="00DB324A">
            <w:pPr>
              <w:spacing w:line="360" w:lineRule="auto"/>
              <w:jc w:val="right"/>
              <w:rPr>
                <w:rFonts w:ascii="Times New Roman" w:hAnsi="Times New Roman" w:cs="Times New Roman"/>
                <w:sz w:val="20"/>
                <w:szCs w:val="20"/>
                <w:vertAlign w:val="subscript"/>
              </w:rPr>
            </w:pPr>
            <w:r w:rsidRPr="00EF3ADA">
              <w:rPr>
                <w:rFonts w:ascii="Times New Roman" w:hAnsi="Times New Roman" w:cs="Times New Roman"/>
                <w:i/>
                <w:sz w:val="20"/>
                <w:szCs w:val="20"/>
              </w:rPr>
              <w:t>a</w:t>
            </w:r>
            <w:r w:rsidRPr="00EF3ADA">
              <w:rPr>
                <w:rFonts w:ascii="Times New Roman" w:hAnsi="Times New Roman" w:cs="Times New Roman"/>
                <w:sz w:val="20"/>
                <w:szCs w:val="20"/>
                <w:vertAlign w:val="subscript"/>
              </w:rPr>
              <w:t>1</w:t>
            </w:r>
          </w:p>
        </w:tc>
        <w:tc>
          <w:tcPr>
            <w:tcW w:w="810" w:type="dxa"/>
            <w:tcBorders>
              <w:top w:val="single" w:sz="4" w:space="0" w:color="auto"/>
            </w:tcBorders>
          </w:tcPr>
          <w:p w:rsidR="00F72AC0" w:rsidRPr="00F72AC0" w:rsidRDefault="00F72AC0" w:rsidP="00DB324A">
            <w:pPr>
              <w:tabs>
                <w:tab w:val="decimal" w:pos="342"/>
              </w:tabs>
              <w:spacing w:line="360" w:lineRule="auto"/>
              <w:rPr>
                <w:rFonts w:ascii="Times New Roman" w:hAnsi="Times New Roman" w:cs="Times New Roman"/>
                <w:sz w:val="20"/>
                <w:szCs w:val="20"/>
              </w:rPr>
            </w:pPr>
            <w:r w:rsidRPr="00F72AC0">
              <w:rPr>
                <w:rFonts w:ascii="Times New Roman" w:hAnsi="Times New Roman" w:cs="Times New Roman"/>
                <w:sz w:val="20"/>
                <w:szCs w:val="20"/>
              </w:rPr>
              <w:t>6.91</w:t>
            </w:r>
          </w:p>
        </w:tc>
        <w:tc>
          <w:tcPr>
            <w:tcW w:w="630" w:type="dxa"/>
            <w:tcBorders>
              <w:top w:val="single" w:sz="4" w:space="0" w:color="auto"/>
            </w:tcBorders>
          </w:tcPr>
          <w:p w:rsidR="00F72AC0" w:rsidRPr="00F72AC0" w:rsidRDefault="00F72AC0" w:rsidP="00DB324A">
            <w:pPr>
              <w:tabs>
                <w:tab w:val="decimal" w:pos="216"/>
              </w:tabs>
              <w:spacing w:line="360" w:lineRule="auto"/>
              <w:rPr>
                <w:rFonts w:ascii="Times New Roman" w:hAnsi="Times New Roman" w:cs="Times New Roman"/>
                <w:sz w:val="20"/>
                <w:szCs w:val="20"/>
              </w:rPr>
            </w:pPr>
            <w:r w:rsidRPr="00F72AC0">
              <w:rPr>
                <w:rFonts w:ascii="Times New Roman" w:hAnsi="Times New Roman" w:cs="Times New Roman"/>
                <w:sz w:val="20"/>
                <w:szCs w:val="20"/>
              </w:rPr>
              <w:t>2.49</w:t>
            </w:r>
          </w:p>
        </w:tc>
        <w:tc>
          <w:tcPr>
            <w:tcW w:w="810" w:type="dxa"/>
            <w:gridSpan w:val="2"/>
            <w:tcBorders>
              <w:top w:val="single" w:sz="4" w:space="0" w:color="auto"/>
            </w:tcBorders>
          </w:tcPr>
          <w:p w:rsidR="00F72AC0" w:rsidRPr="00F72AC0" w:rsidRDefault="00F72AC0" w:rsidP="00C802D8">
            <w:pPr>
              <w:tabs>
                <w:tab w:val="decimal" w:pos="162"/>
              </w:tabs>
              <w:spacing w:line="360" w:lineRule="auto"/>
              <w:rPr>
                <w:rFonts w:ascii="Times New Roman" w:hAnsi="Times New Roman" w:cs="Times New Roman"/>
                <w:sz w:val="20"/>
                <w:szCs w:val="20"/>
              </w:rPr>
            </w:pPr>
            <w:r w:rsidRPr="00F72AC0">
              <w:rPr>
                <w:rFonts w:ascii="Times New Roman" w:hAnsi="Times New Roman" w:cs="Times New Roman"/>
                <w:sz w:val="20"/>
                <w:szCs w:val="20"/>
              </w:rPr>
              <w:t>.020</w:t>
            </w:r>
          </w:p>
        </w:tc>
        <w:tc>
          <w:tcPr>
            <w:tcW w:w="450" w:type="dxa"/>
            <w:gridSpan w:val="3"/>
            <w:tcBorders>
              <w:top w:val="single" w:sz="4" w:space="0" w:color="auto"/>
            </w:tcBorders>
          </w:tcPr>
          <w:p w:rsidR="00F72AC0" w:rsidRPr="00EF3ADA" w:rsidRDefault="00F72AC0" w:rsidP="00DB324A">
            <w:pPr>
              <w:tabs>
                <w:tab w:val="left" w:pos="216"/>
              </w:tabs>
              <w:spacing w:line="360" w:lineRule="auto"/>
              <w:jc w:val="right"/>
              <w:rPr>
                <w:rFonts w:ascii="Times New Roman" w:hAnsi="Times New Roman" w:cs="Times New Roman"/>
                <w:sz w:val="20"/>
                <w:szCs w:val="20"/>
              </w:rPr>
            </w:pPr>
            <w:r w:rsidRPr="00EF3ADA">
              <w:rPr>
                <w:rFonts w:ascii="Times New Roman" w:hAnsi="Times New Roman" w:cs="Times New Roman"/>
                <w:i/>
                <w:sz w:val="20"/>
                <w:szCs w:val="20"/>
              </w:rPr>
              <w:t>a</w:t>
            </w:r>
            <w:r w:rsidRPr="00EF3ADA">
              <w:rPr>
                <w:rFonts w:ascii="Times New Roman" w:hAnsi="Times New Roman" w:cs="Times New Roman"/>
                <w:sz w:val="20"/>
                <w:szCs w:val="20"/>
                <w:vertAlign w:val="subscript"/>
              </w:rPr>
              <w:t>2</w:t>
            </w:r>
          </w:p>
        </w:tc>
        <w:tc>
          <w:tcPr>
            <w:tcW w:w="810" w:type="dxa"/>
            <w:tcBorders>
              <w:top w:val="single" w:sz="4" w:space="0" w:color="auto"/>
            </w:tcBorders>
          </w:tcPr>
          <w:p w:rsidR="00F72AC0" w:rsidRPr="00F72AC0" w:rsidRDefault="00F72AC0" w:rsidP="00DB324A">
            <w:pPr>
              <w:tabs>
                <w:tab w:val="decimal" w:pos="192"/>
              </w:tabs>
              <w:spacing w:line="360" w:lineRule="auto"/>
              <w:rPr>
                <w:rFonts w:ascii="Times New Roman" w:hAnsi="Times New Roman" w:cs="Times New Roman"/>
                <w:sz w:val="20"/>
                <w:szCs w:val="20"/>
              </w:rPr>
            </w:pPr>
            <w:r w:rsidRPr="00F72AC0">
              <w:rPr>
                <w:rFonts w:ascii="Times New Roman" w:hAnsi="Times New Roman" w:cs="Times New Roman"/>
                <w:sz w:val="20"/>
                <w:szCs w:val="20"/>
              </w:rPr>
              <w:t>.24</w:t>
            </w:r>
          </w:p>
        </w:tc>
        <w:tc>
          <w:tcPr>
            <w:tcW w:w="540" w:type="dxa"/>
            <w:gridSpan w:val="2"/>
            <w:tcBorders>
              <w:top w:val="single" w:sz="4" w:space="0" w:color="auto"/>
            </w:tcBorders>
          </w:tcPr>
          <w:p w:rsidR="00F72AC0" w:rsidRPr="00F72AC0" w:rsidRDefault="00F72AC0" w:rsidP="00EC258D">
            <w:pPr>
              <w:tabs>
                <w:tab w:val="decimal" w:pos="0"/>
              </w:tabs>
              <w:spacing w:line="360" w:lineRule="auto"/>
              <w:rPr>
                <w:rFonts w:ascii="Times New Roman" w:hAnsi="Times New Roman" w:cs="Times New Roman"/>
                <w:sz w:val="20"/>
                <w:szCs w:val="20"/>
              </w:rPr>
            </w:pPr>
            <w:r w:rsidRPr="00F72AC0">
              <w:rPr>
                <w:rFonts w:ascii="Times New Roman" w:hAnsi="Times New Roman" w:cs="Times New Roman"/>
                <w:sz w:val="20"/>
                <w:szCs w:val="20"/>
              </w:rPr>
              <w:t>.31</w:t>
            </w:r>
          </w:p>
        </w:tc>
        <w:tc>
          <w:tcPr>
            <w:tcW w:w="720" w:type="dxa"/>
            <w:tcBorders>
              <w:top w:val="single" w:sz="4" w:space="0" w:color="auto"/>
            </w:tcBorders>
          </w:tcPr>
          <w:p w:rsidR="00F72AC0" w:rsidRPr="00F72AC0" w:rsidRDefault="00F72AC0" w:rsidP="00DB324A">
            <w:pPr>
              <w:tabs>
                <w:tab w:val="decimal" w:pos="172"/>
              </w:tabs>
              <w:spacing w:line="360" w:lineRule="auto"/>
              <w:rPr>
                <w:rFonts w:ascii="Times New Roman" w:hAnsi="Times New Roman" w:cs="Times New Roman"/>
                <w:sz w:val="20"/>
                <w:szCs w:val="20"/>
              </w:rPr>
            </w:pPr>
            <w:r w:rsidRPr="00F72AC0">
              <w:rPr>
                <w:rFonts w:ascii="Times New Roman" w:hAnsi="Times New Roman" w:cs="Times New Roman"/>
                <w:sz w:val="20"/>
                <w:szCs w:val="20"/>
              </w:rPr>
              <w:t>.440</w:t>
            </w:r>
          </w:p>
        </w:tc>
        <w:tc>
          <w:tcPr>
            <w:tcW w:w="450" w:type="dxa"/>
            <w:gridSpan w:val="2"/>
            <w:tcBorders>
              <w:top w:val="single" w:sz="4" w:space="0" w:color="auto"/>
            </w:tcBorders>
          </w:tcPr>
          <w:p w:rsidR="00F72AC0" w:rsidRPr="00EF3ADA" w:rsidRDefault="00F72AC0" w:rsidP="00DB324A">
            <w:pPr>
              <w:tabs>
                <w:tab w:val="left" w:pos="216"/>
              </w:tabs>
              <w:spacing w:line="360" w:lineRule="auto"/>
              <w:jc w:val="right"/>
              <w:rPr>
                <w:rFonts w:ascii="Times New Roman" w:hAnsi="Times New Roman" w:cs="Times New Roman"/>
                <w:sz w:val="20"/>
                <w:szCs w:val="20"/>
              </w:rPr>
            </w:pPr>
            <w:r w:rsidRPr="00EF3ADA">
              <w:rPr>
                <w:rFonts w:ascii="Times New Roman" w:hAnsi="Times New Roman" w:cs="Times New Roman"/>
                <w:i/>
                <w:sz w:val="20"/>
                <w:szCs w:val="20"/>
              </w:rPr>
              <w:t>a</w:t>
            </w:r>
            <w:r w:rsidR="005F283F">
              <w:rPr>
                <w:rFonts w:ascii="Times New Roman" w:hAnsi="Times New Roman" w:cs="Times New Roman"/>
                <w:sz w:val="20"/>
                <w:szCs w:val="20"/>
                <w:vertAlign w:val="subscript"/>
              </w:rPr>
              <w:t>3</w:t>
            </w:r>
          </w:p>
        </w:tc>
        <w:tc>
          <w:tcPr>
            <w:tcW w:w="810" w:type="dxa"/>
            <w:gridSpan w:val="2"/>
            <w:tcBorders>
              <w:top w:val="single" w:sz="4" w:space="0" w:color="auto"/>
            </w:tcBorders>
          </w:tcPr>
          <w:p w:rsidR="00F72AC0" w:rsidRPr="00EF3ADA" w:rsidRDefault="00F72AC0" w:rsidP="00DB324A">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.57</w:t>
            </w:r>
          </w:p>
        </w:tc>
        <w:tc>
          <w:tcPr>
            <w:tcW w:w="540" w:type="dxa"/>
            <w:tcBorders>
              <w:top w:val="single" w:sz="4" w:space="0" w:color="auto"/>
            </w:tcBorders>
          </w:tcPr>
          <w:p w:rsidR="00F72AC0" w:rsidRPr="00EF3ADA" w:rsidRDefault="00F72AC0" w:rsidP="002B24D8">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.38</w:t>
            </w:r>
          </w:p>
        </w:tc>
        <w:tc>
          <w:tcPr>
            <w:tcW w:w="720" w:type="dxa"/>
            <w:gridSpan w:val="2"/>
            <w:tcBorders>
              <w:top w:val="single" w:sz="4" w:space="0" w:color="auto"/>
            </w:tcBorders>
          </w:tcPr>
          <w:p w:rsidR="00F72AC0" w:rsidRPr="00EF3ADA" w:rsidRDefault="00F72AC0" w:rsidP="00EC258D">
            <w:pPr>
              <w:tabs>
                <w:tab w:val="decimal" w:pos="72"/>
              </w:tabs>
              <w:spacing w:line="360" w:lineRule="auto"/>
              <w:rPr>
                <w:rFonts w:ascii="Times New Roman" w:hAnsi="Times New Roman" w:cs="Times New Roman"/>
                <w:sz w:val="20"/>
                <w:szCs w:val="20"/>
              </w:rPr>
            </w:pPr>
            <w:r>
              <w:rPr>
                <w:rFonts w:ascii="Times New Roman" w:hAnsi="Times New Roman" w:cs="Times New Roman"/>
                <w:sz w:val="20"/>
                <w:szCs w:val="20"/>
              </w:rPr>
              <w:t>.132</w:t>
            </w:r>
          </w:p>
        </w:tc>
        <w:tc>
          <w:tcPr>
            <w:tcW w:w="450" w:type="dxa"/>
            <w:gridSpan w:val="2"/>
            <w:tcBorders>
              <w:top w:val="single" w:sz="4" w:space="0" w:color="auto"/>
            </w:tcBorders>
          </w:tcPr>
          <w:p w:rsidR="00F72AC0" w:rsidRPr="00EF3ADA" w:rsidRDefault="00F72AC0" w:rsidP="00DB324A">
            <w:pPr>
              <w:tabs>
                <w:tab w:val="left" w:pos="216"/>
              </w:tabs>
              <w:spacing w:line="360" w:lineRule="auto"/>
              <w:jc w:val="right"/>
              <w:rPr>
                <w:rFonts w:ascii="Times New Roman" w:hAnsi="Times New Roman" w:cs="Times New Roman"/>
                <w:i/>
                <w:sz w:val="20"/>
                <w:szCs w:val="20"/>
              </w:rPr>
            </w:pPr>
            <w:r w:rsidRPr="00EF3ADA">
              <w:rPr>
                <w:rFonts w:ascii="Times New Roman" w:hAnsi="Times New Roman" w:cs="Times New Roman"/>
                <w:i/>
                <w:sz w:val="20"/>
                <w:szCs w:val="20"/>
              </w:rPr>
              <w:t>c'</w:t>
            </w:r>
          </w:p>
        </w:tc>
        <w:tc>
          <w:tcPr>
            <w:tcW w:w="810" w:type="dxa"/>
            <w:gridSpan w:val="2"/>
            <w:tcBorders>
              <w:top w:val="single" w:sz="4" w:space="0" w:color="auto"/>
            </w:tcBorders>
          </w:tcPr>
          <w:p w:rsidR="00F72AC0" w:rsidRPr="00EF3ADA" w:rsidRDefault="00F72AC0" w:rsidP="00DB324A">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9.66</w:t>
            </w:r>
          </w:p>
        </w:tc>
        <w:tc>
          <w:tcPr>
            <w:tcW w:w="720" w:type="dxa"/>
            <w:tcBorders>
              <w:top w:val="single" w:sz="4" w:space="0" w:color="auto"/>
            </w:tcBorders>
          </w:tcPr>
          <w:p w:rsidR="00F72AC0" w:rsidRPr="00EF3ADA" w:rsidRDefault="00F72AC0" w:rsidP="00DB324A">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7.42</w:t>
            </w:r>
          </w:p>
        </w:tc>
        <w:tc>
          <w:tcPr>
            <w:tcW w:w="720" w:type="dxa"/>
            <w:tcBorders>
              <w:top w:val="single" w:sz="4" w:space="0" w:color="auto"/>
            </w:tcBorders>
          </w:tcPr>
          <w:p w:rsidR="00F72AC0" w:rsidRPr="00EF3ADA" w:rsidRDefault="00F72AC0" w:rsidP="00DB324A">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.193</w:t>
            </w:r>
          </w:p>
        </w:tc>
      </w:tr>
      <w:tr w:rsidR="00F72AC0" w:rsidRPr="00EF3ADA" w:rsidTr="00701E1D">
        <w:tc>
          <w:tcPr>
            <w:tcW w:w="2790" w:type="dxa"/>
          </w:tcPr>
          <w:p w:rsidR="00F72AC0" w:rsidRPr="00EF3ADA" w:rsidRDefault="00F72AC0" w:rsidP="00DB324A">
            <w:pPr>
              <w:spacing w:line="360" w:lineRule="auto"/>
              <w:rPr>
                <w:rFonts w:ascii="Times New Roman" w:hAnsi="Times New Roman" w:cs="Times New Roman"/>
                <w:sz w:val="20"/>
                <w:szCs w:val="20"/>
              </w:rPr>
            </w:pPr>
            <w:r w:rsidRPr="00EF3ADA">
              <w:rPr>
                <w:rFonts w:ascii="Times New Roman" w:hAnsi="Times New Roman" w:cs="Times New Roman"/>
                <w:i/>
                <w:sz w:val="20"/>
                <w:szCs w:val="20"/>
              </w:rPr>
              <w:t xml:space="preserve">   </w:t>
            </w:r>
            <w:r w:rsidRPr="00EF3ADA">
              <w:rPr>
                <w:rFonts w:ascii="Times New Roman" w:hAnsi="Times New Roman" w:cs="Times New Roman"/>
                <w:sz w:val="20"/>
                <w:szCs w:val="20"/>
              </w:rPr>
              <w:t>Proficiency culture (T2)</w:t>
            </w:r>
          </w:p>
        </w:tc>
        <w:tc>
          <w:tcPr>
            <w:tcW w:w="450" w:type="dxa"/>
          </w:tcPr>
          <w:p w:rsidR="00F72AC0" w:rsidRPr="00EF3ADA" w:rsidRDefault="00F72AC0" w:rsidP="00DB324A">
            <w:pPr>
              <w:spacing w:line="360" w:lineRule="auto"/>
              <w:jc w:val="right"/>
              <w:rPr>
                <w:rFonts w:ascii="Times New Roman" w:hAnsi="Times New Roman" w:cs="Times New Roman"/>
                <w:sz w:val="20"/>
                <w:szCs w:val="20"/>
              </w:rPr>
            </w:pPr>
          </w:p>
        </w:tc>
        <w:tc>
          <w:tcPr>
            <w:tcW w:w="810" w:type="dxa"/>
          </w:tcPr>
          <w:p w:rsidR="00F72AC0" w:rsidRPr="00F72AC0" w:rsidRDefault="00F72AC0"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tcPr>
          <w:p w:rsidR="00F72AC0" w:rsidRPr="00F72AC0" w:rsidRDefault="00F72AC0"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F72AC0" w:rsidRPr="00F72AC0" w:rsidRDefault="00F72AC0" w:rsidP="00C802D8">
            <w:pPr>
              <w:pStyle w:val="ListParagraph"/>
              <w:numPr>
                <w:ilvl w:val="0"/>
                <w:numId w:val="14"/>
              </w:numPr>
              <w:tabs>
                <w:tab w:val="decimal" w:pos="162"/>
              </w:tabs>
              <w:spacing w:line="360" w:lineRule="auto"/>
              <w:ind w:hanging="501"/>
              <w:rPr>
                <w:rFonts w:ascii="Times New Roman" w:hAnsi="Times New Roman" w:cs="Times New Roman"/>
                <w:sz w:val="20"/>
                <w:szCs w:val="20"/>
              </w:rPr>
            </w:pPr>
          </w:p>
        </w:tc>
        <w:tc>
          <w:tcPr>
            <w:tcW w:w="450" w:type="dxa"/>
            <w:gridSpan w:val="3"/>
          </w:tcPr>
          <w:p w:rsidR="00F72AC0" w:rsidRPr="00EF3ADA" w:rsidRDefault="00F72AC0" w:rsidP="00DB324A">
            <w:pPr>
              <w:tabs>
                <w:tab w:val="left" w:pos="216"/>
              </w:tabs>
              <w:spacing w:line="360" w:lineRule="auto"/>
              <w:jc w:val="right"/>
              <w:rPr>
                <w:rFonts w:ascii="Times New Roman" w:hAnsi="Times New Roman" w:cs="Times New Roman"/>
                <w:sz w:val="20"/>
                <w:szCs w:val="20"/>
              </w:rPr>
            </w:pPr>
            <w:r w:rsidRPr="00EF3ADA">
              <w:rPr>
                <w:rFonts w:ascii="Times New Roman" w:hAnsi="Times New Roman" w:cs="Times New Roman"/>
                <w:i/>
                <w:sz w:val="20"/>
                <w:szCs w:val="20"/>
              </w:rPr>
              <w:t>d</w:t>
            </w:r>
            <w:r w:rsidRPr="00EF3ADA">
              <w:rPr>
                <w:rFonts w:ascii="Times New Roman" w:hAnsi="Times New Roman" w:cs="Times New Roman"/>
                <w:sz w:val="20"/>
                <w:szCs w:val="20"/>
                <w:vertAlign w:val="subscript"/>
              </w:rPr>
              <w:t>21</w:t>
            </w:r>
          </w:p>
        </w:tc>
        <w:tc>
          <w:tcPr>
            <w:tcW w:w="810" w:type="dxa"/>
          </w:tcPr>
          <w:p w:rsidR="00F72AC0" w:rsidRPr="00F72AC0" w:rsidRDefault="00F72AC0" w:rsidP="00DB324A">
            <w:pPr>
              <w:tabs>
                <w:tab w:val="decimal" w:pos="192"/>
              </w:tabs>
              <w:spacing w:line="360" w:lineRule="auto"/>
              <w:rPr>
                <w:rFonts w:ascii="Times New Roman" w:hAnsi="Times New Roman" w:cs="Times New Roman"/>
                <w:sz w:val="20"/>
                <w:szCs w:val="20"/>
              </w:rPr>
            </w:pPr>
            <w:r w:rsidRPr="00F72AC0">
              <w:rPr>
                <w:rFonts w:ascii="Times New Roman" w:hAnsi="Times New Roman" w:cs="Times New Roman"/>
                <w:sz w:val="20"/>
                <w:szCs w:val="20"/>
              </w:rPr>
              <w:t>.09</w:t>
            </w:r>
          </w:p>
        </w:tc>
        <w:tc>
          <w:tcPr>
            <w:tcW w:w="540" w:type="dxa"/>
            <w:gridSpan w:val="2"/>
          </w:tcPr>
          <w:p w:rsidR="00F72AC0" w:rsidRPr="00F72AC0" w:rsidRDefault="00F72AC0" w:rsidP="00EC258D">
            <w:pPr>
              <w:tabs>
                <w:tab w:val="decimal" w:pos="0"/>
              </w:tabs>
              <w:spacing w:line="360" w:lineRule="auto"/>
              <w:rPr>
                <w:rFonts w:ascii="Times New Roman" w:hAnsi="Times New Roman" w:cs="Times New Roman"/>
                <w:sz w:val="20"/>
                <w:szCs w:val="20"/>
              </w:rPr>
            </w:pPr>
            <w:r w:rsidRPr="00F72AC0">
              <w:rPr>
                <w:rFonts w:ascii="Times New Roman" w:hAnsi="Times New Roman" w:cs="Times New Roman"/>
                <w:sz w:val="20"/>
                <w:szCs w:val="20"/>
              </w:rPr>
              <w:t>.02</w:t>
            </w:r>
          </w:p>
        </w:tc>
        <w:tc>
          <w:tcPr>
            <w:tcW w:w="720" w:type="dxa"/>
          </w:tcPr>
          <w:p w:rsidR="00F72AC0" w:rsidRPr="00F72AC0" w:rsidRDefault="00F72AC0" w:rsidP="00DB324A">
            <w:pPr>
              <w:tabs>
                <w:tab w:val="decimal" w:pos="172"/>
              </w:tabs>
              <w:spacing w:line="360" w:lineRule="auto"/>
              <w:rPr>
                <w:rFonts w:ascii="Times New Roman" w:hAnsi="Times New Roman" w:cs="Times New Roman"/>
                <w:sz w:val="20"/>
                <w:szCs w:val="20"/>
              </w:rPr>
            </w:pPr>
            <w:r w:rsidRPr="00F72AC0">
              <w:rPr>
                <w:rFonts w:ascii="Times New Roman" w:hAnsi="Times New Roman" w:cs="Times New Roman"/>
                <w:sz w:val="20"/>
                <w:szCs w:val="20"/>
              </w:rPr>
              <w:t>&lt;.001</w:t>
            </w:r>
          </w:p>
        </w:tc>
        <w:tc>
          <w:tcPr>
            <w:tcW w:w="450" w:type="dxa"/>
            <w:gridSpan w:val="2"/>
          </w:tcPr>
          <w:p w:rsidR="00F72AC0" w:rsidRPr="00EF3ADA" w:rsidRDefault="00F72AC0" w:rsidP="00DB324A">
            <w:pPr>
              <w:tabs>
                <w:tab w:val="left" w:pos="216"/>
              </w:tabs>
              <w:spacing w:line="360" w:lineRule="auto"/>
              <w:jc w:val="right"/>
              <w:rPr>
                <w:rFonts w:ascii="Times New Roman" w:hAnsi="Times New Roman" w:cs="Times New Roman"/>
                <w:sz w:val="20"/>
                <w:szCs w:val="20"/>
              </w:rPr>
            </w:pPr>
            <w:r w:rsidRPr="00EF3ADA">
              <w:rPr>
                <w:rFonts w:ascii="Times New Roman" w:hAnsi="Times New Roman" w:cs="Times New Roman"/>
                <w:i/>
                <w:sz w:val="20"/>
                <w:szCs w:val="20"/>
              </w:rPr>
              <w:t>d</w:t>
            </w:r>
            <w:r w:rsidR="005F283F">
              <w:rPr>
                <w:rFonts w:ascii="Times New Roman" w:hAnsi="Times New Roman" w:cs="Times New Roman"/>
                <w:sz w:val="20"/>
                <w:szCs w:val="20"/>
                <w:vertAlign w:val="subscript"/>
              </w:rPr>
              <w:t>31</w:t>
            </w:r>
          </w:p>
        </w:tc>
        <w:tc>
          <w:tcPr>
            <w:tcW w:w="810" w:type="dxa"/>
            <w:gridSpan w:val="2"/>
          </w:tcPr>
          <w:p w:rsidR="00F72AC0" w:rsidRPr="00EF3ADA" w:rsidRDefault="00F72AC0" w:rsidP="00DB324A">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-.14</w:t>
            </w:r>
          </w:p>
        </w:tc>
        <w:tc>
          <w:tcPr>
            <w:tcW w:w="540" w:type="dxa"/>
          </w:tcPr>
          <w:p w:rsidR="00F72AC0" w:rsidRPr="00EF3ADA" w:rsidRDefault="002B24D8" w:rsidP="002B24D8">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.04</w:t>
            </w:r>
          </w:p>
        </w:tc>
        <w:tc>
          <w:tcPr>
            <w:tcW w:w="720" w:type="dxa"/>
            <w:gridSpan w:val="2"/>
          </w:tcPr>
          <w:p w:rsidR="00F72AC0" w:rsidRPr="00EF3ADA" w:rsidRDefault="00F72AC0" w:rsidP="00EC258D">
            <w:pPr>
              <w:tabs>
                <w:tab w:val="decimal" w:pos="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c>
          <w:tcPr>
            <w:tcW w:w="450" w:type="dxa"/>
            <w:gridSpan w:val="2"/>
          </w:tcPr>
          <w:p w:rsidR="00F72AC0" w:rsidRPr="00EF3ADA" w:rsidRDefault="00F72AC0" w:rsidP="00DB324A">
            <w:pPr>
              <w:tabs>
                <w:tab w:val="left" w:pos="216"/>
              </w:tabs>
              <w:spacing w:line="360" w:lineRule="auto"/>
              <w:jc w:val="right"/>
              <w:rPr>
                <w:rFonts w:ascii="Times New Roman" w:hAnsi="Times New Roman" w:cs="Times New Roman"/>
                <w:sz w:val="20"/>
                <w:szCs w:val="20"/>
              </w:rPr>
            </w:pPr>
            <w:r w:rsidRPr="00EF3ADA">
              <w:rPr>
                <w:rFonts w:ascii="Times New Roman" w:hAnsi="Times New Roman" w:cs="Times New Roman"/>
                <w:i/>
                <w:sz w:val="20"/>
                <w:szCs w:val="20"/>
              </w:rPr>
              <w:t>b</w:t>
            </w:r>
            <w:r w:rsidRPr="00EF3ADA">
              <w:rPr>
                <w:rFonts w:ascii="Times New Roman" w:hAnsi="Times New Roman" w:cs="Times New Roman"/>
                <w:sz w:val="20"/>
                <w:szCs w:val="20"/>
                <w:vertAlign w:val="subscript"/>
              </w:rPr>
              <w:t>1</w:t>
            </w:r>
          </w:p>
        </w:tc>
        <w:tc>
          <w:tcPr>
            <w:tcW w:w="810" w:type="dxa"/>
            <w:gridSpan w:val="2"/>
          </w:tcPr>
          <w:p w:rsidR="00F72AC0" w:rsidRPr="00EF3ADA" w:rsidRDefault="00F72AC0" w:rsidP="00DB324A">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.54</w:t>
            </w:r>
          </w:p>
        </w:tc>
        <w:tc>
          <w:tcPr>
            <w:tcW w:w="720" w:type="dxa"/>
          </w:tcPr>
          <w:p w:rsidR="00F72AC0" w:rsidRPr="00EF3ADA" w:rsidRDefault="00F72AC0" w:rsidP="00DB324A">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1.10</w:t>
            </w:r>
          </w:p>
        </w:tc>
        <w:tc>
          <w:tcPr>
            <w:tcW w:w="720" w:type="dxa"/>
          </w:tcPr>
          <w:p w:rsidR="00F72AC0" w:rsidRPr="00EF3ADA" w:rsidRDefault="00F72AC0" w:rsidP="00DB324A">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.625</w:t>
            </w:r>
          </w:p>
        </w:tc>
      </w:tr>
      <w:tr w:rsidR="00F72AC0" w:rsidRPr="00EF3ADA" w:rsidTr="00701E1D">
        <w:tc>
          <w:tcPr>
            <w:tcW w:w="2790" w:type="dxa"/>
          </w:tcPr>
          <w:p w:rsidR="00F72AC0" w:rsidRPr="00EF3ADA" w:rsidRDefault="00F72AC0" w:rsidP="00DB324A">
            <w:pPr>
              <w:spacing w:line="360" w:lineRule="auto"/>
              <w:rPr>
                <w:rFonts w:ascii="Times New Roman" w:hAnsi="Times New Roman" w:cs="Times New Roman"/>
                <w:sz w:val="20"/>
                <w:szCs w:val="20"/>
              </w:rPr>
            </w:pPr>
            <w:r w:rsidRPr="00EF3ADA">
              <w:rPr>
                <w:rFonts w:ascii="Times New Roman" w:hAnsi="Times New Roman" w:cs="Times New Roman"/>
                <w:sz w:val="20"/>
                <w:szCs w:val="20"/>
              </w:rPr>
              <w:t xml:space="preserve">   </w:t>
            </w:r>
            <w:r>
              <w:rPr>
                <w:rFonts w:ascii="Times New Roman" w:hAnsi="Times New Roman" w:cs="Times New Roman"/>
                <w:sz w:val="20"/>
                <w:szCs w:val="20"/>
              </w:rPr>
              <w:t>EBP intentions</w:t>
            </w:r>
            <w:r w:rsidR="004773CE">
              <w:rPr>
                <w:rFonts w:ascii="Times New Roman" w:hAnsi="Times New Roman" w:cs="Times New Roman"/>
                <w:sz w:val="20"/>
                <w:szCs w:val="20"/>
              </w:rPr>
              <w:t>-BG</w:t>
            </w:r>
            <w:r>
              <w:rPr>
                <w:rFonts w:ascii="Times New Roman" w:hAnsi="Times New Roman" w:cs="Times New Roman"/>
                <w:sz w:val="20"/>
                <w:szCs w:val="20"/>
              </w:rPr>
              <w:t xml:space="preserve"> (T3</w:t>
            </w:r>
            <w:r w:rsidR="009C0A9E">
              <w:rPr>
                <w:rFonts w:ascii="Times New Roman" w:hAnsi="Times New Roman" w:cs="Times New Roman"/>
                <w:sz w:val="20"/>
                <w:szCs w:val="20"/>
              </w:rPr>
              <w:t>)</w:t>
            </w:r>
            <w:r w:rsidRPr="00EF3ADA">
              <w:rPr>
                <w:rFonts w:ascii="Times New Roman" w:hAnsi="Times New Roman" w:cs="Times New Roman"/>
                <w:sz w:val="20"/>
                <w:szCs w:val="20"/>
                <w:vertAlign w:val="superscript"/>
              </w:rPr>
              <w:t>d</w:t>
            </w:r>
          </w:p>
        </w:tc>
        <w:tc>
          <w:tcPr>
            <w:tcW w:w="450" w:type="dxa"/>
          </w:tcPr>
          <w:p w:rsidR="00F72AC0" w:rsidRPr="00EF3ADA" w:rsidRDefault="00F72AC0" w:rsidP="00DB324A">
            <w:pPr>
              <w:spacing w:line="360" w:lineRule="auto"/>
              <w:rPr>
                <w:rFonts w:ascii="Times New Roman" w:hAnsi="Times New Roman" w:cs="Times New Roman"/>
                <w:sz w:val="20"/>
                <w:szCs w:val="20"/>
              </w:rPr>
            </w:pPr>
          </w:p>
        </w:tc>
        <w:tc>
          <w:tcPr>
            <w:tcW w:w="810" w:type="dxa"/>
          </w:tcPr>
          <w:p w:rsidR="00F72AC0" w:rsidRPr="00F72AC0" w:rsidRDefault="00F72AC0"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tcPr>
          <w:p w:rsidR="00F72AC0" w:rsidRPr="00F72AC0" w:rsidRDefault="00F72AC0"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F72AC0" w:rsidRPr="00F72AC0" w:rsidRDefault="00F72AC0" w:rsidP="00C802D8">
            <w:pPr>
              <w:pStyle w:val="ListParagraph"/>
              <w:numPr>
                <w:ilvl w:val="0"/>
                <w:numId w:val="14"/>
              </w:numPr>
              <w:tabs>
                <w:tab w:val="decimal" w:pos="162"/>
              </w:tabs>
              <w:spacing w:line="360" w:lineRule="auto"/>
              <w:ind w:hanging="501"/>
              <w:rPr>
                <w:rFonts w:ascii="Times New Roman" w:hAnsi="Times New Roman" w:cs="Times New Roman"/>
                <w:sz w:val="20"/>
                <w:szCs w:val="20"/>
              </w:rPr>
            </w:pPr>
          </w:p>
        </w:tc>
        <w:tc>
          <w:tcPr>
            <w:tcW w:w="450" w:type="dxa"/>
            <w:gridSpan w:val="3"/>
          </w:tcPr>
          <w:p w:rsidR="00F72AC0" w:rsidRPr="00EF3ADA" w:rsidRDefault="00F72AC0" w:rsidP="00DB324A">
            <w:pPr>
              <w:tabs>
                <w:tab w:val="left" w:pos="216"/>
              </w:tabs>
              <w:spacing w:line="360" w:lineRule="auto"/>
              <w:jc w:val="right"/>
              <w:rPr>
                <w:rFonts w:ascii="Times New Roman" w:hAnsi="Times New Roman" w:cs="Times New Roman"/>
                <w:sz w:val="20"/>
                <w:szCs w:val="20"/>
              </w:rPr>
            </w:pPr>
          </w:p>
        </w:tc>
        <w:tc>
          <w:tcPr>
            <w:tcW w:w="810" w:type="dxa"/>
          </w:tcPr>
          <w:p w:rsidR="00F72AC0" w:rsidRPr="00F72AC0" w:rsidRDefault="00F72AC0" w:rsidP="00DB324A">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gridSpan w:val="2"/>
          </w:tcPr>
          <w:p w:rsidR="00F72AC0" w:rsidRPr="00F72AC0" w:rsidRDefault="00F72AC0" w:rsidP="00EC258D">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tcPr>
          <w:p w:rsidR="00F72AC0" w:rsidRPr="00F72AC0" w:rsidRDefault="00F72AC0"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450" w:type="dxa"/>
            <w:gridSpan w:val="2"/>
          </w:tcPr>
          <w:p w:rsidR="00F72AC0" w:rsidRPr="00EF3ADA" w:rsidRDefault="00F72AC0" w:rsidP="00DB324A">
            <w:pPr>
              <w:tabs>
                <w:tab w:val="left" w:pos="216"/>
              </w:tabs>
              <w:spacing w:line="360" w:lineRule="auto"/>
              <w:jc w:val="right"/>
              <w:rPr>
                <w:rFonts w:ascii="Times New Roman" w:hAnsi="Times New Roman" w:cs="Times New Roman"/>
                <w:sz w:val="20"/>
                <w:szCs w:val="20"/>
              </w:rPr>
            </w:pPr>
          </w:p>
        </w:tc>
        <w:tc>
          <w:tcPr>
            <w:tcW w:w="810" w:type="dxa"/>
            <w:gridSpan w:val="2"/>
          </w:tcPr>
          <w:p w:rsidR="00F72AC0" w:rsidRPr="00EF3ADA" w:rsidRDefault="00F72AC0" w:rsidP="00DB324A">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tcPr>
          <w:p w:rsidR="00F72AC0" w:rsidRPr="00EF3ADA" w:rsidRDefault="00F72AC0" w:rsidP="002B24D8">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gridSpan w:val="2"/>
          </w:tcPr>
          <w:p w:rsidR="00F72AC0" w:rsidRPr="00EF3ADA" w:rsidRDefault="00F72AC0" w:rsidP="00EC258D">
            <w:pPr>
              <w:pStyle w:val="ListParagraph"/>
              <w:numPr>
                <w:ilvl w:val="0"/>
                <w:numId w:val="14"/>
              </w:numPr>
              <w:tabs>
                <w:tab w:val="decimal" w:pos="72"/>
              </w:tabs>
              <w:spacing w:line="360" w:lineRule="auto"/>
              <w:ind w:hanging="501"/>
              <w:rPr>
                <w:rFonts w:ascii="Times New Roman" w:hAnsi="Times New Roman" w:cs="Times New Roman"/>
                <w:sz w:val="20"/>
                <w:szCs w:val="20"/>
              </w:rPr>
            </w:pPr>
          </w:p>
        </w:tc>
        <w:tc>
          <w:tcPr>
            <w:tcW w:w="450" w:type="dxa"/>
            <w:gridSpan w:val="2"/>
          </w:tcPr>
          <w:p w:rsidR="00F72AC0" w:rsidRPr="00EF3ADA" w:rsidRDefault="00F72AC0" w:rsidP="00DB324A">
            <w:pPr>
              <w:tabs>
                <w:tab w:val="left" w:pos="216"/>
              </w:tabs>
              <w:spacing w:line="360" w:lineRule="auto"/>
              <w:jc w:val="right"/>
              <w:rPr>
                <w:rFonts w:ascii="Times New Roman" w:hAnsi="Times New Roman" w:cs="Times New Roman"/>
                <w:i/>
                <w:sz w:val="20"/>
                <w:szCs w:val="20"/>
              </w:rPr>
            </w:pPr>
            <w:r w:rsidRPr="00EF3ADA">
              <w:rPr>
                <w:rFonts w:ascii="Times New Roman" w:hAnsi="Times New Roman" w:cs="Times New Roman"/>
                <w:i/>
                <w:sz w:val="20"/>
                <w:szCs w:val="20"/>
              </w:rPr>
              <w:t>b</w:t>
            </w:r>
            <w:r w:rsidRPr="00EF3ADA">
              <w:rPr>
                <w:rFonts w:ascii="Times New Roman" w:hAnsi="Times New Roman" w:cs="Times New Roman"/>
                <w:sz w:val="20"/>
                <w:szCs w:val="20"/>
                <w:vertAlign w:val="subscript"/>
              </w:rPr>
              <w:t>2</w:t>
            </w:r>
          </w:p>
        </w:tc>
        <w:tc>
          <w:tcPr>
            <w:tcW w:w="810" w:type="dxa"/>
            <w:gridSpan w:val="2"/>
          </w:tcPr>
          <w:p w:rsidR="00F72AC0" w:rsidRPr="00EF3ADA" w:rsidRDefault="00F72AC0" w:rsidP="00DB324A">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24.69</w:t>
            </w:r>
          </w:p>
        </w:tc>
        <w:tc>
          <w:tcPr>
            <w:tcW w:w="720" w:type="dxa"/>
          </w:tcPr>
          <w:p w:rsidR="00F72AC0" w:rsidRPr="00EF3ADA" w:rsidRDefault="00F72AC0" w:rsidP="00DB324A">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5.82</w:t>
            </w:r>
          </w:p>
        </w:tc>
        <w:tc>
          <w:tcPr>
            <w:tcW w:w="720" w:type="dxa"/>
          </w:tcPr>
          <w:p w:rsidR="00F72AC0" w:rsidRPr="00EF3ADA" w:rsidRDefault="00F72AC0" w:rsidP="00DB324A">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r>
      <w:tr w:rsidR="00F72AC0" w:rsidRPr="00EF3ADA" w:rsidTr="00701E1D">
        <w:tc>
          <w:tcPr>
            <w:tcW w:w="2790" w:type="dxa"/>
          </w:tcPr>
          <w:p w:rsidR="00F72AC0" w:rsidRPr="00EF3ADA" w:rsidRDefault="009C0A9E" w:rsidP="00DB324A">
            <w:pPr>
              <w:spacing w:line="360" w:lineRule="auto"/>
              <w:rPr>
                <w:rFonts w:ascii="Times New Roman" w:hAnsi="Times New Roman" w:cs="Times New Roman"/>
                <w:sz w:val="20"/>
                <w:szCs w:val="20"/>
              </w:rPr>
            </w:pPr>
            <w:r>
              <w:rPr>
                <w:rFonts w:ascii="Times New Roman" w:hAnsi="Times New Roman" w:cs="Times New Roman"/>
                <w:sz w:val="20"/>
                <w:szCs w:val="20"/>
              </w:rPr>
              <w:t xml:space="preserve">   T</w:t>
            </w:r>
            <w:r w:rsidR="00063AE3">
              <w:rPr>
                <w:rFonts w:ascii="Times New Roman" w:hAnsi="Times New Roman" w:cs="Times New Roman"/>
                <w:sz w:val="20"/>
                <w:szCs w:val="20"/>
              </w:rPr>
              <w:t>&amp;</w:t>
            </w:r>
            <w:r>
              <w:rPr>
                <w:rFonts w:ascii="Times New Roman" w:hAnsi="Times New Roman" w:cs="Times New Roman"/>
                <w:sz w:val="20"/>
                <w:szCs w:val="20"/>
              </w:rPr>
              <w:t xml:space="preserve">W </w:t>
            </w:r>
            <w:r w:rsidR="00701E1D">
              <w:rPr>
                <w:rFonts w:ascii="Times New Roman" w:hAnsi="Times New Roman" w:cs="Times New Roman"/>
                <w:sz w:val="20"/>
                <w:szCs w:val="20"/>
              </w:rPr>
              <w:t xml:space="preserve">EBP </w:t>
            </w:r>
            <w:r>
              <w:rPr>
                <w:rFonts w:ascii="Times New Roman" w:hAnsi="Times New Roman" w:cs="Times New Roman"/>
                <w:sz w:val="20"/>
                <w:szCs w:val="20"/>
              </w:rPr>
              <w:t>barriers</w:t>
            </w:r>
            <w:r w:rsidR="004773CE">
              <w:rPr>
                <w:rFonts w:ascii="Times New Roman" w:hAnsi="Times New Roman" w:cs="Times New Roman"/>
                <w:sz w:val="20"/>
                <w:szCs w:val="20"/>
              </w:rPr>
              <w:t>-BG</w:t>
            </w:r>
            <w:r>
              <w:rPr>
                <w:rFonts w:ascii="Times New Roman" w:hAnsi="Times New Roman" w:cs="Times New Roman"/>
                <w:sz w:val="20"/>
                <w:szCs w:val="20"/>
              </w:rPr>
              <w:t xml:space="preserve"> (T4)</w:t>
            </w:r>
            <w:r w:rsidR="00F72AC0" w:rsidRPr="00EF3ADA">
              <w:rPr>
                <w:rFonts w:ascii="Times New Roman" w:hAnsi="Times New Roman" w:cs="Times New Roman"/>
                <w:sz w:val="20"/>
                <w:szCs w:val="20"/>
                <w:vertAlign w:val="superscript"/>
              </w:rPr>
              <w:t>d</w:t>
            </w:r>
          </w:p>
        </w:tc>
        <w:tc>
          <w:tcPr>
            <w:tcW w:w="450" w:type="dxa"/>
          </w:tcPr>
          <w:p w:rsidR="00F72AC0" w:rsidRPr="00EF3ADA" w:rsidRDefault="00F72AC0" w:rsidP="00DB324A">
            <w:pPr>
              <w:spacing w:line="360" w:lineRule="auto"/>
              <w:rPr>
                <w:rFonts w:ascii="Times New Roman" w:hAnsi="Times New Roman" w:cs="Times New Roman"/>
                <w:sz w:val="20"/>
                <w:szCs w:val="20"/>
              </w:rPr>
            </w:pPr>
          </w:p>
        </w:tc>
        <w:tc>
          <w:tcPr>
            <w:tcW w:w="810" w:type="dxa"/>
          </w:tcPr>
          <w:p w:rsidR="00F72AC0" w:rsidRPr="00EF3ADA" w:rsidRDefault="00F72AC0" w:rsidP="00DB324A">
            <w:pPr>
              <w:pStyle w:val="ListParagraph"/>
              <w:numPr>
                <w:ilvl w:val="0"/>
                <w:numId w:val="14"/>
              </w:numPr>
              <w:tabs>
                <w:tab w:val="decimal" w:pos="188"/>
                <w:tab w:val="decimal" w:pos="252"/>
              </w:tabs>
              <w:spacing w:line="360" w:lineRule="auto"/>
              <w:ind w:hanging="501"/>
              <w:rPr>
                <w:rFonts w:ascii="Times New Roman" w:hAnsi="Times New Roman" w:cs="Times New Roman"/>
                <w:sz w:val="20"/>
                <w:szCs w:val="20"/>
              </w:rPr>
            </w:pPr>
          </w:p>
        </w:tc>
        <w:tc>
          <w:tcPr>
            <w:tcW w:w="630" w:type="dxa"/>
          </w:tcPr>
          <w:p w:rsidR="00F72AC0" w:rsidRPr="00EF3ADA" w:rsidRDefault="00F72AC0" w:rsidP="00DB324A">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F72AC0" w:rsidRPr="00EF3ADA" w:rsidRDefault="00F72AC0" w:rsidP="00C802D8">
            <w:pPr>
              <w:pStyle w:val="ListParagraph"/>
              <w:numPr>
                <w:ilvl w:val="0"/>
                <w:numId w:val="14"/>
              </w:numPr>
              <w:tabs>
                <w:tab w:val="decimal" w:pos="162"/>
              </w:tabs>
              <w:spacing w:line="360" w:lineRule="auto"/>
              <w:ind w:hanging="501"/>
              <w:rPr>
                <w:rFonts w:ascii="Times New Roman" w:hAnsi="Times New Roman" w:cs="Times New Roman"/>
                <w:sz w:val="20"/>
                <w:szCs w:val="20"/>
              </w:rPr>
            </w:pPr>
          </w:p>
        </w:tc>
        <w:tc>
          <w:tcPr>
            <w:tcW w:w="450" w:type="dxa"/>
            <w:gridSpan w:val="3"/>
          </w:tcPr>
          <w:p w:rsidR="00F72AC0" w:rsidRPr="00EF3ADA" w:rsidRDefault="00F72AC0" w:rsidP="00DB324A">
            <w:pPr>
              <w:tabs>
                <w:tab w:val="left" w:pos="216"/>
              </w:tabs>
              <w:spacing w:line="360" w:lineRule="auto"/>
              <w:jc w:val="right"/>
              <w:rPr>
                <w:rFonts w:ascii="Times New Roman" w:hAnsi="Times New Roman" w:cs="Times New Roman"/>
                <w:sz w:val="20"/>
                <w:szCs w:val="20"/>
              </w:rPr>
            </w:pPr>
          </w:p>
        </w:tc>
        <w:tc>
          <w:tcPr>
            <w:tcW w:w="810" w:type="dxa"/>
          </w:tcPr>
          <w:p w:rsidR="00F72AC0" w:rsidRPr="00F72AC0" w:rsidRDefault="00F72AC0" w:rsidP="00DB324A">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gridSpan w:val="2"/>
          </w:tcPr>
          <w:p w:rsidR="00F72AC0" w:rsidRPr="00F72AC0" w:rsidRDefault="00F72AC0" w:rsidP="00EC258D">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tcPr>
          <w:p w:rsidR="00F72AC0" w:rsidRPr="00F72AC0" w:rsidRDefault="00F72AC0" w:rsidP="00DB324A">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450" w:type="dxa"/>
            <w:gridSpan w:val="2"/>
          </w:tcPr>
          <w:p w:rsidR="00F72AC0" w:rsidRPr="00EF3ADA" w:rsidRDefault="00F72AC0" w:rsidP="00DB324A">
            <w:pPr>
              <w:tabs>
                <w:tab w:val="left" w:pos="216"/>
              </w:tabs>
              <w:spacing w:line="360" w:lineRule="auto"/>
              <w:jc w:val="right"/>
              <w:rPr>
                <w:rFonts w:ascii="Times New Roman" w:hAnsi="Times New Roman" w:cs="Times New Roman"/>
                <w:sz w:val="20"/>
                <w:szCs w:val="20"/>
              </w:rPr>
            </w:pPr>
          </w:p>
        </w:tc>
        <w:tc>
          <w:tcPr>
            <w:tcW w:w="810" w:type="dxa"/>
            <w:gridSpan w:val="2"/>
          </w:tcPr>
          <w:p w:rsidR="00F72AC0" w:rsidRPr="00EF3ADA" w:rsidRDefault="00F72AC0" w:rsidP="00DB324A">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tcPr>
          <w:p w:rsidR="00F72AC0" w:rsidRPr="00EF3ADA" w:rsidRDefault="00F72AC0" w:rsidP="002B24D8">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gridSpan w:val="2"/>
          </w:tcPr>
          <w:p w:rsidR="00F72AC0" w:rsidRPr="00EF3ADA" w:rsidRDefault="00F72AC0" w:rsidP="00EC258D">
            <w:pPr>
              <w:pStyle w:val="ListParagraph"/>
              <w:numPr>
                <w:ilvl w:val="0"/>
                <w:numId w:val="14"/>
              </w:numPr>
              <w:tabs>
                <w:tab w:val="decimal" w:pos="72"/>
              </w:tabs>
              <w:spacing w:line="360" w:lineRule="auto"/>
              <w:ind w:hanging="501"/>
              <w:rPr>
                <w:rFonts w:ascii="Times New Roman" w:hAnsi="Times New Roman" w:cs="Times New Roman"/>
                <w:sz w:val="20"/>
                <w:szCs w:val="20"/>
              </w:rPr>
            </w:pPr>
          </w:p>
        </w:tc>
        <w:tc>
          <w:tcPr>
            <w:tcW w:w="450" w:type="dxa"/>
            <w:gridSpan w:val="2"/>
          </w:tcPr>
          <w:p w:rsidR="00F72AC0" w:rsidRPr="00EF3ADA" w:rsidRDefault="00F72AC0" w:rsidP="00DB324A">
            <w:pPr>
              <w:tabs>
                <w:tab w:val="left" w:pos="216"/>
              </w:tabs>
              <w:spacing w:line="360" w:lineRule="auto"/>
              <w:jc w:val="right"/>
              <w:rPr>
                <w:rFonts w:ascii="Times New Roman" w:hAnsi="Times New Roman" w:cs="Times New Roman"/>
                <w:i/>
                <w:sz w:val="20"/>
                <w:szCs w:val="20"/>
              </w:rPr>
            </w:pPr>
            <w:r w:rsidRPr="00EF3ADA">
              <w:rPr>
                <w:rFonts w:ascii="Times New Roman" w:hAnsi="Times New Roman" w:cs="Times New Roman"/>
                <w:i/>
                <w:sz w:val="20"/>
                <w:szCs w:val="20"/>
              </w:rPr>
              <w:t>b</w:t>
            </w:r>
            <w:r w:rsidR="005F283F">
              <w:rPr>
                <w:rFonts w:ascii="Times New Roman" w:hAnsi="Times New Roman" w:cs="Times New Roman"/>
                <w:sz w:val="20"/>
                <w:szCs w:val="20"/>
                <w:vertAlign w:val="subscript"/>
              </w:rPr>
              <w:t>3</w:t>
            </w:r>
          </w:p>
        </w:tc>
        <w:tc>
          <w:tcPr>
            <w:tcW w:w="810" w:type="dxa"/>
            <w:gridSpan w:val="2"/>
          </w:tcPr>
          <w:p w:rsidR="00F72AC0" w:rsidRPr="00EF3ADA" w:rsidRDefault="00F72AC0" w:rsidP="00DB324A">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9.20</w:t>
            </w:r>
          </w:p>
        </w:tc>
        <w:tc>
          <w:tcPr>
            <w:tcW w:w="720" w:type="dxa"/>
          </w:tcPr>
          <w:p w:rsidR="00F72AC0" w:rsidRPr="00EF3ADA" w:rsidRDefault="00F72AC0" w:rsidP="00DB324A">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6.89</w:t>
            </w:r>
          </w:p>
        </w:tc>
        <w:tc>
          <w:tcPr>
            <w:tcW w:w="720" w:type="dxa"/>
          </w:tcPr>
          <w:p w:rsidR="00F72AC0" w:rsidRPr="00EF3ADA" w:rsidRDefault="00F72AC0" w:rsidP="00DB324A">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.182</w:t>
            </w:r>
          </w:p>
        </w:tc>
      </w:tr>
      <w:tr w:rsidR="002D5990" w:rsidRPr="00EF3ADA" w:rsidTr="00701E1D">
        <w:tc>
          <w:tcPr>
            <w:tcW w:w="2790" w:type="dxa"/>
          </w:tcPr>
          <w:p w:rsidR="002D5990" w:rsidRPr="00EF3ADA" w:rsidRDefault="002D5990" w:rsidP="00CA6169">
            <w:pPr>
              <w:spacing w:line="360" w:lineRule="auto"/>
              <w:rPr>
                <w:rFonts w:ascii="Times New Roman" w:hAnsi="Times New Roman" w:cs="Times New Roman"/>
                <w:sz w:val="20"/>
                <w:szCs w:val="20"/>
              </w:rPr>
            </w:pPr>
            <w:r w:rsidRPr="00EF3ADA">
              <w:rPr>
                <w:rFonts w:ascii="Times New Roman" w:hAnsi="Times New Roman" w:cs="Times New Roman"/>
                <w:sz w:val="20"/>
                <w:szCs w:val="20"/>
              </w:rPr>
              <w:t xml:space="preserve">   </w:t>
            </w:r>
            <w:r>
              <w:rPr>
                <w:rFonts w:ascii="Times New Roman" w:hAnsi="Times New Roman" w:cs="Times New Roman"/>
                <w:sz w:val="20"/>
                <w:szCs w:val="20"/>
              </w:rPr>
              <w:t>EBP intentions-WG (T3)</w:t>
            </w:r>
            <w:r w:rsidRPr="00EF3ADA">
              <w:rPr>
                <w:rFonts w:ascii="Times New Roman" w:hAnsi="Times New Roman" w:cs="Times New Roman"/>
                <w:sz w:val="20"/>
                <w:szCs w:val="20"/>
                <w:vertAlign w:val="superscript"/>
              </w:rPr>
              <w:t>d</w:t>
            </w:r>
          </w:p>
        </w:tc>
        <w:tc>
          <w:tcPr>
            <w:tcW w:w="450" w:type="dxa"/>
          </w:tcPr>
          <w:p w:rsidR="002D5990" w:rsidRPr="00EF3ADA" w:rsidRDefault="002D5990" w:rsidP="00CA6169">
            <w:pPr>
              <w:spacing w:line="360" w:lineRule="auto"/>
              <w:rPr>
                <w:rFonts w:ascii="Times New Roman" w:hAnsi="Times New Roman" w:cs="Times New Roman"/>
                <w:sz w:val="20"/>
                <w:szCs w:val="20"/>
              </w:rPr>
            </w:pPr>
          </w:p>
        </w:tc>
        <w:tc>
          <w:tcPr>
            <w:tcW w:w="810" w:type="dxa"/>
          </w:tcPr>
          <w:p w:rsidR="002D5990" w:rsidRPr="00F72AC0" w:rsidRDefault="002D5990"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630" w:type="dxa"/>
          </w:tcPr>
          <w:p w:rsidR="002D5990" w:rsidRPr="00F72AC0" w:rsidRDefault="002D5990"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2D5990" w:rsidRPr="00F72AC0" w:rsidRDefault="002D5990" w:rsidP="00CA6169">
            <w:pPr>
              <w:pStyle w:val="ListParagraph"/>
              <w:numPr>
                <w:ilvl w:val="0"/>
                <w:numId w:val="14"/>
              </w:numPr>
              <w:tabs>
                <w:tab w:val="decimal" w:pos="162"/>
              </w:tabs>
              <w:spacing w:line="360" w:lineRule="auto"/>
              <w:ind w:hanging="501"/>
              <w:rPr>
                <w:rFonts w:ascii="Times New Roman" w:hAnsi="Times New Roman" w:cs="Times New Roman"/>
                <w:sz w:val="20"/>
                <w:szCs w:val="20"/>
              </w:rPr>
            </w:pPr>
          </w:p>
        </w:tc>
        <w:tc>
          <w:tcPr>
            <w:tcW w:w="450" w:type="dxa"/>
            <w:gridSpan w:val="3"/>
          </w:tcPr>
          <w:p w:rsidR="002D5990" w:rsidRPr="00EF3ADA" w:rsidRDefault="002D5990" w:rsidP="00CA6169">
            <w:pPr>
              <w:tabs>
                <w:tab w:val="left" w:pos="216"/>
              </w:tabs>
              <w:spacing w:line="360" w:lineRule="auto"/>
              <w:jc w:val="right"/>
              <w:rPr>
                <w:rFonts w:ascii="Times New Roman" w:hAnsi="Times New Roman" w:cs="Times New Roman"/>
                <w:sz w:val="20"/>
                <w:szCs w:val="20"/>
              </w:rPr>
            </w:pPr>
          </w:p>
        </w:tc>
        <w:tc>
          <w:tcPr>
            <w:tcW w:w="810" w:type="dxa"/>
          </w:tcPr>
          <w:p w:rsidR="002D5990" w:rsidRPr="00F72AC0" w:rsidRDefault="002D5990" w:rsidP="00CA6169">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gridSpan w:val="2"/>
          </w:tcPr>
          <w:p w:rsidR="002D5990" w:rsidRPr="00F72AC0" w:rsidRDefault="002D5990" w:rsidP="00CA6169">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tcPr>
          <w:p w:rsidR="002D5990" w:rsidRPr="00F72AC0" w:rsidRDefault="002D5990" w:rsidP="00CA6169">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450" w:type="dxa"/>
            <w:gridSpan w:val="2"/>
          </w:tcPr>
          <w:p w:rsidR="002D5990" w:rsidRPr="00EF3ADA" w:rsidRDefault="002D5990" w:rsidP="00CA6169">
            <w:pPr>
              <w:tabs>
                <w:tab w:val="left" w:pos="216"/>
              </w:tabs>
              <w:spacing w:line="360" w:lineRule="auto"/>
              <w:jc w:val="right"/>
              <w:rPr>
                <w:rFonts w:ascii="Times New Roman" w:hAnsi="Times New Roman" w:cs="Times New Roman"/>
                <w:sz w:val="20"/>
                <w:szCs w:val="20"/>
              </w:rPr>
            </w:pPr>
          </w:p>
        </w:tc>
        <w:tc>
          <w:tcPr>
            <w:tcW w:w="810" w:type="dxa"/>
            <w:gridSpan w:val="2"/>
          </w:tcPr>
          <w:p w:rsidR="002D5990" w:rsidRPr="00EF3ADA" w:rsidRDefault="002D5990" w:rsidP="00CA6169">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tcPr>
          <w:p w:rsidR="002D5990" w:rsidRPr="00EF3ADA" w:rsidRDefault="002D5990" w:rsidP="00CA6169">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gridSpan w:val="2"/>
          </w:tcPr>
          <w:p w:rsidR="002D5990" w:rsidRPr="00EF3ADA" w:rsidRDefault="002D5990" w:rsidP="00CA6169">
            <w:pPr>
              <w:pStyle w:val="ListParagraph"/>
              <w:numPr>
                <w:ilvl w:val="0"/>
                <w:numId w:val="14"/>
              </w:numPr>
              <w:tabs>
                <w:tab w:val="decimal" w:pos="72"/>
              </w:tabs>
              <w:spacing w:line="360" w:lineRule="auto"/>
              <w:ind w:hanging="501"/>
              <w:rPr>
                <w:rFonts w:ascii="Times New Roman" w:hAnsi="Times New Roman" w:cs="Times New Roman"/>
                <w:sz w:val="20"/>
                <w:szCs w:val="20"/>
              </w:rPr>
            </w:pPr>
          </w:p>
        </w:tc>
        <w:tc>
          <w:tcPr>
            <w:tcW w:w="450" w:type="dxa"/>
            <w:gridSpan w:val="2"/>
          </w:tcPr>
          <w:p w:rsidR="002D5990" w:rsidRPr="00EF3ADA" w:rsidRDefault="002D5990" w:rsidP="00CA6169">
            <w:pPr>
              <w:tabs>
                <w:tab w:val="left" w:pos="216"/>
              </w:tabs>
              <w:spacing w:line="360" w:lineRule="auto"/>
              <w:jc w:val="right"/>
              <w:rPr>
                <w:rFonts w:ascii="Times New Roman" w:hAnsi="Times New Roman" w:cs="Times New Roman"/>
                <w:i/>
                <w:sz w:val="20"/>
                <w:szCs w:val="20"/>
              </w:rPr>
            </w:pPr>
          </w:p>
        </w:tc>
        <w:tc>
          <w:tcPr>
            <w:tcW w:w="810" w:type="dxa"/>
            <w:gridSpan w:val="2"/>
          </w:tcPr>
          <w:p w:rsidR="002D5990" w:rsidRPr="00EF3ADA" w:rsidRDefault="00325151" w:rsidP="00CA6169">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10.79</w:t>
            </w:r>
          </w:p>
        </w:tc>
        <w:tc>
          <w:tcPr>
            <w:tcW w:w="720" w:type="dxa"/>
          </w:tcPr>
          <w:p w:rsidR="002D5990" w:rsidRPr="00EF3ADA" w:rsidRDefault="00325151" w:rsidP="00CA6169">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1.64</w:t>
            </w:r>
          </w:p>
        </w:tc>
        <w:tc>
          <w:tcPr>
            <w:tcW w:w="720" w:type="dxa"/>
          </w:tcPr>
          <w:p w:rsidR="002D5990" w:rsidRPr="00EF3ADA" w:rsidRDefault="00325151" w:rsidP="00CA6169">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r>
      <w:tr w:rsidR="002D5990" w:rsidRPr="00EF3ADA" w:rsidTr="00701E1D">
        <w:tc>
          <w:tcPr>
            <w:tcW w:w="2790" w:type="dxa"/>
          </w:tcPr>
          <w:p w:rsidR="002D5990" w:rsidRPr="00EF3ADA" w:rsidRDefault="002D5990" w:rsidP="00CA6169">
            <w:pPr>
              <w:spacing w:line="360" w:lineRule="auto"/>
              <w:rPr>
                <w:rFonts w:ascii="Times New Roman" w:hAnsi="Times New Roman" w:cs="Times New Roman"/>
                <w:sz w:val="20"/>
                <w:szCs w:val="20"/>
              </w:rPr>
            </w:pPr>
            <w:r>
              <w:rPr>
                <w:rFonts w:ascii="Times New Roman" w:hAnsi="Times New Roman" w:cs="Times New Roman"/>
                <w:sz w:val="20"/>
                <w:szCs w:val="20"/>
              </w:rPr>
              <w:t xml:space="preserve">   T&amp;W </w:t>
            </w:r>
            <w:r w:rsidR="00701E1D">
              <w:rPr>
                <w:rFonts w:ascii="Times New Roman" w:hAnsi="Times New Roman" w:cs="Times New Roman"/>
                <w:sz w:val="20"/>
                <w:szCs w:val="20"/>
              </w:rPr>
              <w:t xml:space="preserve">EBP </w:t>
            </w:r>
            <w:r>
              <w:rPr>
                <w:rFonts w:ascii="Times New Roman" w:hAnsi="Times New Roman" w:cs="Times New Roman"/>
                <w:sz w:val="20"/>
                <w:szCs w:val="20"/>
              </w:rPr>
              <w:t>barriers-WG (T4)</w:t>
            </w:r>
            <w:r w:rsidRPr="00EF3ADA">
              <w:rPr>
                <w:rFonts w:ascii="Times New Roman" w:hAnsi="Times New Roman" w:cs="Times New Roman"/>
                <w:sz w:val="20"/>
                <w:szCs w:val="20"/>
                <w:vertAlign w:val="superscript"/>
              </w:rPr>
              <w:t>d</w:t>
            </w:r>
          </w:p>
        </w:tc>
        <w:tc>
          <w:tcPr>
            <w:tcW w:w="450" w:type="dxa"/>
          </w:tcPr>
          <w:p w:rsidR="002D5990" w:rsidRPr="00EF3ADA" w:rsidRDefault="002D5990" w:rsidP="00CA6169">
            <w:pPr>
              <w:spacing w:line="360" w:lineRule="auto"/>
              <w:rPr>
                <w:rFonts w:ascii="Times New Roman" w:hAnsi="Times New Roman" w:cs="Times New Roman"/>
                <w:sz w:val="20"/>
                <w:szCs w:val="20"/>
              </w:rPr>
            </w:pPr>
          </w:p>
        </w:tc>
        <w:tc>
          <w:tcPr>
            <w:tcW w:w="810" w:type="dxa"/>
          </w:tcPr>
          <w:p w:rsidR="002D5990" w:rsidRPr="00EF3ADA" w:rsidRDefault="002D5990" w:rsidP="00CA6169">
            <w:pPr>
              <w:pStyle w:val="ListParagraph"/>
              <w:numPr>
                <w:ilvl w:val="0"/>
                <w:numId w:val="14"/>
              </w:numPr>
              <w:tabs>
                <w:tab w:val="decimal" w:pos="188"/>
                <w:tab w:val="decimal" w:pos="252"/>
              </w:tabs>
              <w:spacing w:line="360" w:lineRule="auto"/>
              <w:ind w:hanging="501"/>
              <w:rPr>
                <w:rFonts w:ascii="Times New Roman" w:hAnsi="Times New Roman" w:cs="Times New Roman"/>
                <w:sz w:val="20"/>
                <w:szCs w:val="20"/>
              </w:rPr>
            </w:pPr>
          </w:p>
        </w:tc>
        <w:tc>
          <w:tcPr>
            <w:tcW w:w="630" w:type="dxa"/>
          </w:tcPr>
          <w:p w:rsidR="002D5990" w:rsidRPr="00EF3ADA" w:rsidRDefault="002D5990" w:rsidP="00CA6169">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2D5990" w:rsidRPr="00EF3ADA" w:rsidRDefault="002D5990" w:rsidP="00CA6169">
            <w:pPr>
              <w:pStyle w:val="ListParagraph"/>
              <w:numPr>
                <w:ilvl w:val="0"/>
                <w:numId w:val="14"/>
              </w:numPr>
              <w:tabs>
                <w:tab w:val="decimal" w:pos="162"/>
              </w:tabs>
              <w:spacing w:line="360" w:lineRule="auto"/>
              <w:ind w:hanging="501"/>
              <w:rPr>
                <w:rFonts w:ascii="Times New Roman" w:hAnsi="Times New Roman" w:cs="Times New Roman"/>
                <w:sz w:val="20"/>
                <w:szCs w:val="20"/>
              </w:rPr>
            </w:pPr>
          </w:p>
        </w:tc>
        <w:tc>
          <w:tcPr>
            <w:tcW w:w="450" w:type="dxa"/>
            <w:gridSpan w:val="3"/>
          </w:tcPr>
          <w:p w:rsidR="002D5990" w:rsidRPr="00EF3ADA" w:rsidRDefault="002D5990" w:rsidP="00CA6169">
            <w:pPr>
              <w:tabs>
                <w:tab w:val="left" w:pos="216"/>
              </w:tabs>
              <w:spacing w:line="360" w:lineRule="auto"/>
              <w:jc w:val="right"/>
              <w:rPr>
                <w:rFonts w:ascii="Times New Roman" w:hAnsi="Times New Roman" w:cs="Times New Roman"/>
                <w:sz w:val="20"/>
                <w:szCs w:val="20"/>
              </w:rPr>
            </w:pPr>
          </w:p>
        </w:tc>
        <w:tc>
          <w:tcPr>
            <w:tcW w:w="810" w:type="dxa"/>
          </w:tcPr>
          <w:p w:rsidR="002D5990" w:rsidRPr="00F72AC0" w:rsidRDefault="002D5990" w:rsidP="00CA6169">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gridSpan w:val="2"/>
          </w:tcPr>
          <w:p w:rsidR="002D5990" w:rsidRPr="00F72AC0" w:rsidRDefault="002D5990" w:rsidP="00CA6169">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tcPr>
          <w:p w:rsidR="002D5990" w:rsidRPr="00F72AC0" w:rsidRDefault="002D5990" w:rsidP="00CA6169">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450" w:type="dxa"/>
            <w:gridSpan w:val="2"/>
          </w:tcPr>
          <w:p w:rsidR="002D5990" w:rsidRPr="00EF3ADA" w:rsidRDefault="002D5990" w:rsidP="00CA6169">
            <w:pPr>
              <w:tabs>
                <w:tab w:val="left" w:pos="216"/>
              </w:tabs>
              <w:spacing w:line="360" w:lineRule="auto"/>
              <w:jc w:val="right"/>
              <w:rPr>
                <w:rFonts w:ascii="Times New Roman" w:hAnsi="Times New Roman" w:cs="Times New Roman"/>
                <w:sz w:val="20"/>
                <w:szCs w:val="20"/>
              </w:rPr>
            </w:pPr>
          </w:p>
        </w:tc>
        <w:tc>
          <w:tcPr>
            <w:tcW w:w="810" w:type="dxa"/>
            <w:gridSpan w:val="2"/>
          </w:tcPr>
          <w:p w:rsidR="002D5990" w:rsidRPr="00EF3ADA" w:rsidRDefault="002D5990" w:rsidP="00CA6169">
            <w:pPr>
              <w:pStyle w:val="ListParagraph"/>
              <w:numPr>
                <w:ilvl w:val="0"/>
                <w:numId w:val="14"/>
              </w:numPr>
              <w:tabs>
                <w:tab w:val="decimal" w:pos="192"/>
              </w:tabs>
              <w:spacing w:line="360" w:lineRule="auto"/>
              <w:ind w:hanging="501"/>
              <w:rPr>
                <w:rFonts w:ascii="Times New Roman" w:hAnsi="Times New Roman" w:cs="Times New Roman"/>
                <w:sz w:val="20"/>
                <w:szCs w:val="20"/>
              </w:rPr>
            </w:pPr>
          </w:p>
        </w:tc>
        <w:tc>
          <w:tcPr>
            <w:tcW w:w="540" w:type="dxa"/>
          </w:tcPr>
          <w:p w:rsidR="002D5990" w:rsidRPr="00EF3ADA" w:rsidRDefault="002D5990" w:rsidP="00CA6169">
            <w:pPr>
              <w:pStyle w:val="ListParagraph"/>
              <w:numPr>
                <w:ilvl w:val="0"/>
                <w:numId w:val="14"/>
              </w:numPr>
              <w:tabs>
                <w:tab w:val="decimal" w:pos="0"/>
                <w:tab w:val="decimal" w:pos="188"/>
              </w:tabs>
              <w:spacing w:line="360" w:lineRule="auto"/>
              <w:ind w:hanging="501"/>
              <w:rPr>
                <w:rFonts w:ascii="Times New Roman" w:hAnsi="Times New Roman" w:cs="Times New Roman"/>
                <w:sz w:val="20"/>
                <w:szCs w:val="20"/>
              </w:rPr>
            </w:pPr>
          </w:p>
        </w:tc>
        <w:tc>
          <w:tcPr>
            <w:tcW w:w="720" w:type="dxa"/>
            <w:gridSpan w:val="2"/>
          </w:tcPr>
          <w:p w:rsidR="002D5990" w:rsidRPr="00EF3ADA" w:rsidRDefault="002D5990" w:rsidP="00CA6169">
            <w:pPr>
              <w:pStyle w:val="ListParagraph"/>
              <w:numPr>
                <w:ilvl w:val="0"/>
                <w:numId w:val="14"/>
              </w:numPr>
              <w:tabs>
                <w:tab w:val="decimal" w:pos="72"/>
              </w:tabs>
              <w:spacing w:line="360" w:lineRule="auto"/>
              <w:ind w:hanging="501"/>
              <w:rPr>
                <w:rFonts w:ascii="Times New Roman" w:hAnsi="Times New Roman" w:cs="Times New Roman"/>
                <w:sz w:val="20"/>
                <w:szCs w:val="20"/>
              </w:rPr>
            </w:pPr>
          </w:p>
        </w:tc>
        <w:tc>
          <w:tcPr>
            <w:tcW w:w="450" w:type="dxa"/>
            <w:gridSpan w:val="2"/>
          </w:tcPr>
          <w:p w:rsidR="002D5990" w:rsidRPr="00EF3ADA" w:rsidRDefault="002D5990" w:rsidP="00CA6169">
            <w:pPr>
              <w:tabs>
                <w:tab w:val="left" w:pos="216"/>
              </w:tabs>
              <w:spacing w:line="360" w:lineRule="auto"/>
              <w:jc w:val="right"/>
              <w:rPr>
                <w:rFonts w:ascii="Times New Roman" w:hAnsi="Times New Roman" w:cs="Times New Roman"/>
                <w:i/>
                <w:sz w:val="20"/>
                <w:szCs w:val="20"/>
              </w:rPr>
            </w:pPr>
          </w:p>
        </w:tc>
        <w:tc>
          <w:tcPr>
            <w:tcW w:w="810" w:type="dxa"/>
            <w:gridSpan w:val="2"/>
          </w:tcPr>
          <w:p w:rsidR="002D5990" w:rsidRPr="00EF3ADA" w:rsidRDefault="00325151" w:rsidP="00CA6169">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.49</w:t>
            </w:r>
          </w:p>
        </w:tc>
        <w:tc>
          <w:tcPr>
            <w:tcW w:w="720" w:type="dxa"/>
          </w:tcPr>
          <w:p w:rsidR="002D5990" w:rsidRPr="00EF3ADA" w:rsidRDefault="00325151" w:rsidP="00CA6169">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1.45</w:t>
            </w:r>
          </w:p>
        </w:tc>
        <w:tc>
          <w:tcPr>
            <w:tcW w:w="720" w:type="dxa"/>
          </w:tcPr>
          <w:p w:rsidR="002D5990" w:rsidRPr="00EF3ADA" w:rsidRDefault="00325151" w:rsidP="00CA6169">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.735</w:t>
            </w:r>
          </w:p>
        </w:tc>
      </w:tr>
      <w:tr w:rsidR="00F72AC0" w:rsidRPr="00EF3ADA" w:rsidTr="00701E1D">
        <w:tc>
          <w:tcPr>
            <w:tcW w:w="2790" w:type="dxa"/>
          </w:tcPr>
          <w:p w:rsidR="00F72AC0" w:rsidRPr="00EF3ADA" w:rsidRDefault="00F72AC0" w:rsidP="00DB324A">
            <w:pPr>
              <w:spacing w:line="360" w:lineRule="auto"/>
              <w:rPr>
                <w:rFonts w:ascii="Times New Roman" w:hAnsi="Times New Roman" w:cs="Times New Roman"/>
                <w:sz w:val="20"/>
                <w:szCs w:val="20"/>
              </w:rPr>
            </w:pPr>
            <w:r w:rsidRPr="00EF3ADA">
              <w:rPr>
                <w:rFonts w:ascii="Times New Roman" w:hAnsi="Times New Roman" w:cs="Times New Roman"/>
                <w:sz w:val="20"/>
                <w:szCs w:val="20"/>
              </w:rPr>
              <w:t xml:space="preserve">   OSC profile (T1)</w:t>
            </w:r>
          </w:p>
        </w:tc>
        <w:tc>
          <w:tcPr>
            <w:tcW w:w="450" w:type="dxa"/>
          </w:tcPr>
          <w:p w:rsidR="00F72AC0" w:rsidRPr="00EF3ADA" w:rsidRDefault="00F72AC0" w:rsidP="00DB324A">
            <w:pPr>
              <w:spacing w:line="360" w:lineRule="auto"/>
              <w:rPr>
                <w:rFonts w:ascii="Times New Roman" w:hAnsi="Times New Roman" w:cs="Times New Roman"/>
                <w:sz w:val="20"/>
                <w:szCs w:val="20"/>
              </w:rPr>
            </w:pPr>
          </w:p>
        </w:tc>
        <w:tc>
          <w:tcPr>
            <w:tcW w:w="810" w:type="dxa"/>
          </w:tcPr>
          <w:p w:rsidR="00F72AC0" w:rsidRPr="00F72AC0" w:rsidRDefault="00F72AC0" w:rsidP="00DB324A">
            <w:pPr>
              <w:tabs>
                <w:tab w:val="decimal" w:pos="342"/>
              </w:tabs>
              <w:spacing w:line="360" w:lineRule="auto"/>
              <w:rPr>
                <w:rFonts w:ascii="Times New Roman" w:hAnsi="Times New Roman" w:cs="Times New Roman"/>
                <w:sz w:val="20"/>
                <w:szCs w:val="20"/>
              </w:rPr>
            </w:pPr>
            <w:r w:rsidRPr="00F72AC0">
              <w:rPr>
                <w:rFonts w:ascii="Times New Roman" w:hAnsi="Times New Roman" w:cs="Times New Roman"/>
                <w:sz w:val="20"/>
                <w:szCs w:val="20"/>
              </w:rPr>
              <w:t>7.19</w:t>
            </w:r>
          </w:p>
        </w:tc>
        <w:tc>
          <w:tcPr>
            <w:tcW w:w="630" w:type="dxa"/>
          </w:tcPr>
          <w:p w:rsidR="00F72AC0" w:rsidRPr="00F72AC0" w:rsidRDefault="00F72AC0" w:rsidP="00DB324A">
            <w:pPr>
              <w:tabs>
                <w:tab w:val="decimal" w:pos="216"/>
              </w:tabs>
              <w:spacing w:line="360" w:lineRule="auto"/>
              <w:rPr>
                <w:rFonts w:ascii="Times New Roman" w:hAnsi="Times New Roman" w:cs="Times New Roman"/>
                <w:sz w:val="20"/>
                <w:szCs w:val="20"/>
              </w:rPr>
            </w:pPr>
            <w:r w:rsidRPr="00F72AC0">
              <w:rPr>
                <w:rFonts w:ascii="Times New Roman" w:hAnsi="Times New Roman" w:cs="Times New Roman"/>
                <w:sz w:val="20"/>
                <w:szCs w:val="20"/>
              </w:rPr>
              <w:t>2.03</w:t>
            </w:r>
          </w:p>
        </w:tc>
        <w:tc>
          <w:tcPr>
            <w:tcW w:w="810" w:type="dxa"/>
            <w:gridSpan w:val="2"/>
          </w:tcPr>
          <w:p w:rsidR="00F72AC0" w:rsidRPr="00F72AC0" w:rsidRDefault="00F72AC0" w:rsidP="00C802D8">
            <w:pPr>
              <w:tabs>
                <w:tab w:val="decimal" w:pos="162"/>
              </w:tabs>
              <w:spacing w:line="360" w:lineRule="auto"/>
              <w:rPr>
                <w:rFonts w:ascii="Times New Roman" w:hAnsi="Times New Roman" w:cs="Times New Roman"/>
                <w:sz w:val="20"/>
                <w:szCs w:val="20"/>
              </w:rPr>
            </w:pPr>
            <w:r w:rsidRPr="00F72AC0">
              <w:rPr>
                <w:rFonts w:ascii="Times New Roman" w:hAnsi="Times New Roman" w:cs="Times New Roman"/>
                <w:sz w:val="20"/>
                <w:szCs w:val="20"/>
              </w:rPr>
              <w:t>.005</w:t>
            </w:r>
          </w:p>
        </w:tc>
        <w:tc>
          <w:tcPr>
            <w:tcW w:w="450" w:type="dxa"/>
            <w:gridSpan w:val="3"/>
          </w:tcPr>
          <w:p w:rsidR="00F72AC0" w:rsidRPr="00EF3ADA" w:rsidRDefault="00F72AC0" w:rsidP="00DB324A">
            <w:pPr>
              <w:tabs>
                <w:tab w:val="left" w:pos="216"/>
              </w:tabs>
              <w:spacing w:line="360" w:lineRule="auto"/>
              <w:rPr>
                <w:rFonts w:ascii="Times New Roman" w:hAnsi="Times New Roman" w:cs="Times New Roman"/>
                <w:sz w:val="20"/>
                <w:szCs w:val="20"/>
              </w:rPr>
            </w:pPr>
          </w:p>
        </w:tc>
        <w:tc>
          <w:tcPr>
            <w:tcW w:w="810" w:type="dxa"/>
          </w:tcPr>
          <w:p w:rsidR="00F72AC0" w:rsidRPr="00F72AC0" w:rsidRDefault="00F72AC0" w:rsidP="00DB324A">
            <w:pPr>
              <w:tabs>
                <w:tab w:val="decimal" w:pos="192"/>
              </w:tabs>
              <w:spacing w:line="360" w:lineRule="auto"/>
              <w:rPr>
                <w:rFonts w:ascii="Times New Roman" w:hAnsi="Times New Roman" w:cs="Times New Roman"/>
                <w:sz w:val="20"/>
                <w:szCs w:val="20"/>
              </w:rPr>
            </w:pPr>
            <w:r w:rsidRPr="00F72AC0">
              <w:rPr>
                <w:rFonts w:ascii="Times New Roman" w:hAnsi="Times New Roman" w:cs="Times New Roman"/>
                <w:sz w:val="20"/>
                <w:szCs w:val="20"/>
              </w:rPr>
              <w:t>-.40</w:t>
            </w:r>
          </w:p>
        </w:tc>
        <w:tc>
          <w:tcPr>
            <w:tcW w:w="540" w:type="dxa"/>
            <w:gridSpan w:val="2"/>
          </w:tcPr>
          <w:p w:rsidR="00F72AC0" w:rsidRPr="00F72AC0" w:rsidRDefault="00F72AC0" w:rsidP="00EC258D">
            <w:pPr>
              <w:tabs>
                <w:tab w:val="decimal" w:pos="0"/>
              </w:tabs>
              <w:spacing w:line="360" w:lineRule="auto"/>
              <w:rPr>
                <w:rFonts w:ascii="Times New Roman" w:hAnsi="Times New Roman" w:cs="Times New Roman"/>
                <w:sz w:val="20"/>
                <w:szCs w:val="20"/>
              </w:rPr>
            </w:pPr>
            <w:r w:rsidRPr="00F72AC0">
              <w:rPr>
                <w:rFonts w:ascii="Times New Roman" w:hAnsi="Times New Roman" w:cs="Times New Roman"/>
                <w:sz w:val="20"/>
                <w:szCs w:val="20"/>
              </w:rPr>
              <w:t>.29</w:t>
            </w:r>
          </w:p>
        </w:tc>
        <w:tc>
          <w:tcPr>
            <w:tcW w:w="720" w:type="dxa"/>
          </w:tcPr>
          <w:p w:rsidR="00F72AC0" w:rsidRPr="00F72AC0" w:rsidRDefault="00F72AC0" w:rsidP="00DB324A">
            <w:pPr>
              <w:tabs>
                <w:tab w:val="decimal" w:pos="172"/>
              </w:tabs>
              <w:spacing w:line="360" w:lineRule="auto"/>
              <w:rPr>
                <w:rFonts w:ascii="Times New Roman" w:hAnsi="Times New Roman" w:cs="Times New Roman"/>
                <w:sz w:val="20"/>
                <w:szCs w:val="20"/>
              </w:rPr>
            </w:pPr>
            <w:r w:rsidRPr="00F72AC0">
              <w:rPr>
                <w:rFonts w:ascii="Times New Roman" w:hAnsi="Times New Roman" w:cs="Times New Roman"/>
                <w:sz w:val="20"/>
                <w:szCs w:val="20"/>
              </w:rPr>
              <w:t>.168</w:t>
            </w:r>
          </w:p>
        </w:tc>
        <w:tc>
          <w:tcPr>
            <w:tcW w:w="450" w:type="dxa"/>
            <w:gridSpan w:val="2"/>
          </w:tcPr>
          <w:p w:rsidR="00F72AC0" w:rsidRPr="00EF3ADA" w:rsidRDefault="00F72AC0" w:rsidP="00DB324A">
            <w:pPr>
              <w:tabs>
                <w:tab w:val="left" w:pos="216"/>
              </w:tabs>
              <w:spacing w:line="360" w:lineRule="auto"/>
              <w:rPr>
                <w:rFonts w:ascii="Times New Roman" w:hAnsi="Times New Roman" w:cs="Times New Roman"/>
                <w:sz w:val="20"/>
                <w:szCs w:val="20"/>
              </w:rPr>
            </w:pPr>
          </w:p>
        </w:tc>
        <w:tc>
          <w:tcPr>
            <w:tcW w:w="810" w:type="dxa"/>
            <w:gridSpan w:val="2"/>
          </w:tcPr>
          <w:p w:rsidR="00F72AC0" w:rsidRPr="00EF3ADA" w:rsidRDefault="00F72AC0" w:rsidP="00DB324A">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.61</w:t>
            </w:r>
          </w:p>
        </w:tc>
        <w:tc>
          <w:tcPr>
            <w:tcW w:w="540" w:type="dxa"/>
          </w:tcPr>
          <w:p w:rsidR="00F72AC0" w:rsidRPr="00EF3ADA" w:rsidRDefault="00F72AC0" w:rsidP="002B24D8">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.41</w:t>
            </w:r>
          </w:p>
        </w:tc>
        <w:tc>
          <w:tcPr>
            <w:tcW w:w="720" w:type="dxa"/>
            <w:gridSpan w:val="2"/>
          </w:tcPr>
          <w:p w:rsidR="00F72AC0" w:rsidRPr="00EF3ADA" w:rsidRDefault="00F72AC0" w:rsidP="00EC258D">
            <w:pPr>
              <w:tabs>
                <w:tab w:val="decimal" w:pos="72"/>
              </w:tabs>
              <w:spacing w:line="360" w:lineRule="auto"/>
              <w:rPr>
                <w:rFonts w:ascii="Times New Roman" w:hAnsi="Times New Roman" w:cs="Times New Roman"/>
                <w:sz w:val="20"/>
                <w:szCs w:val="20"/>
              </w:rPr>
            </w:pPr>
            <w:r>
              <w:rPr>
                <w:rFonts w:ascii="Times New Roman" w:hAnsi="Times New Roman" w:cs="Times New Roman"/>
                <w:sz w:val="20"/>
                <w:szCs w:val="20"/>
              </w:rPr>
              <w:t>.137</w:t>
            </w:r>
          </w:p>
        </w:tc>
        <w:tc>
          <w:tcPr>
            <w:tcW w:w="450" w:type="dxa"/>
            <w:gridSpan w:val="2"/>
          </w:tcPr>
          <w:p w:rsidR="00F72AC0" w:rsidRPr="00EF3ADA" w:rsidRDefault="00F72AC0" w:rsidP="00DB324A">
            <w:pPr>
              <w:tabs>
                <w:tab w:val="left" w:pos="216"/>
              </w:tabs>
              <w:spacing w:line="360" w:lineRule="auto"/>
              <w:rPr>
                <w:rFonts w:ascii="Times New Roman" w:hAnsi="Times New Roman" w:cs="Times New Roman"/>
                <w:sz w:val="20"/>
                <w:szCs w:val="20"/>
              </w:rPr>
            </w:pPr>
          </w:p>
        </w:tc>
        <w:tc>
          <w:tcPr>
            <w:tcW w:w="810" w:type="dxa"/>
            <w:gridSpan w:val="2"/>
          </w:tcPr>
          <w:p w:rsidR="00F72AC0" w:rsidRPr="00EF3ADA" w:rsidRDefault="00F72AC0" w:rsidP="00DB324A">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-10.19</w:t>
            </w:r>
          </w:p>
        </w:tc>
        <w:tc>
          <w:tcPr>
            <w:tcW w:w="720" w:type="dxa"/>
          </w:tcPr>
          <w:p w:rsidR="00F72AC0" w:rsidRPr="00EF3ADA" w:rsidRDefault="00F72AC0" w:rsidP="00DB324A">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8.55</w:t>
            </w:r>
          </w:p>
        </w:tc>
        <w:tc>
          <w:tcPr>
            <w:tcW w:w="720" w:type="dxa"/>
          </w:tcPr>
          <w:p w:rsidR="00F72AC0" w:rsidRPr="00EF3ADA" w:rsidRDefault="00F72AC0" w:rsidP="00DB324A">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.233</w:t>
            </w:r>
          </w:p>
        </w:tc>
      </w:tr>
      <w:tr w:rsidR="00F72AC0" w:rsidRPr="00EF3ADA" w:rsidTr="00701E1D">
        <w:tc>
          <w:tcPr>
            <w:tcW w:w="2790" w:type="dxa"/>
            <w:tcBorders>
              <w:bottom w:val="single" w:sz="18" w:space="0" w:color="auto"/>
            </w:tcBorders>
          </w:tcPr>
          <w:p w:rsidR="00F72AC0" w:rsidRPr="00EF3ADA" w:rsidRDefault="00F72AC0" w:rsidP="00DB324A">
            <w:pPr>
              <w:spacing w:line="360" w:lineRule="auto"/>
              <w:rPr>
                <w:rFonts w:ascii="Times New Roman" w:hAnsi="Times New Roman" w:cs="Times New Roman"/>
                <w:sz w:val="20"/>
                <w:szCs w:val="20"/>
              </w:rPr>
            </w:pPr>
            <w:r w:rsidRPr="00EF3ADA">
              <w:rPr>
                <w:rFonts w:ascii="Times New Roman" w:hAnsi="Times New Roman" w:cs="Times New Roman"/>
                <w:sz w:val="20"/>
                <w:szCs w:val="20"/>
              </w:rPr>
              <w:t xml:space="preserve">   Intercept</w:t>
            </w:r>
          </w:p>
        </w:tc>
        <w:tc>
          <w:tcPr>
            <w:tcW w:w="450" w:type="dxa"/>
            <w:tcBorders>
              <w:bottom w:val="single" w:sz="18" w:space="0" w:color="auto"/>
            </w:tcBorders>
          </w:tcPr>
          <w:p w:rsidR="00F72AC0" w:rsidRPr="00EF3ADA" w:rsidRDefault="00F72AC0" w:rsidP="00DB324A">
            <w:pPr>
              <w:spacing w:line="360" w:lineRule="auto"/>
              <w:rPr>
                <w:rFonts w:ascii="Times New Roman" w:hAnsi="Times New Roman" w:cs="Times New Roman"/>
                <w:sz w:val="20"/>
                <w:szCs w:val="20"/>
              </w:rPr>
            </w:pPr>
          </w:p>
        </w:tc>
        <w:tc>
          <w:tcPr>
            <w:tcW w:w="810" w:type="dxa"/>
            <w:tcBorders>
              <w:bottom w:val="single" w:sz="18" w:space="0" w:color="auto"/>
            </w:tcBorders>
          </w:tcPr>
          <w:p w:rsidR="00F72AC0" w:rsidRPr="00F72AC0" w:rsidRDefault="00F72AC0" w:rsidP="00DB324A">
            <w:pPr>
              <w:tabs>
                <w:tab w:val="decimal" w:pos="342"/>
              </w:tabs>
              <w:spacing w:line="360" w:lineRule="auto"/>
              <w:rPr>
                <w:rFonts w:ascii="Times New Roman" w:hAnsi="Times New Roman" w:cs="Times New Roman"/>
                <w:sz w:val="20"/>
                <w:szCs w:val="20"/>
              </w:rPr>
            </w:pPr>
            <w:r w:rsidRPr="00F72AC0">
              <w:rPr>
                <w:rFonts w:ascii="Times New Roman" w:hAnsi="Times New Roman" w:cs="Times New Roman"/>
                <w:sz w:val="20"/>
                <w:szCs w:val="20"/>
              </w:rPr>
              <w:t>41.97</w:t>
            </w:r>
          </w:p>
        </w:tc>
        <w:tc>
          <w:tcPr>
            <w:tcW w:w="630" w:type="dxa"/>
            <w:tcBorders>
              <w:bottom w:val="single" w:sz="18" w:space="0" w:color="auto"/>
            </w:tcBorders>
          </w:tcPr>
          <w:p w:rsidR="00F72AC0" w:rsidRPr="00F72AC0" w:rsidRDefault="00F72AC0" w:rsidP="00DB324A">
            <w:pPr>
              <w:tabs>
                <w:tab w:val="decimal" w:pos="216"/>
              </w:tabs>
              <w:spacing w:line="360" w:lineRule="auto"/>
              <w:rPr>
                <w:rFonts w:ascii="Times New Roman" w:hAnsi="Times New Roman" w:cs="Times New Roman"/>
                <w:sz w:val="20"/>
                <w:szCs w:val="20"/>
              </w:rPr>
            </w:pPr>
            <w:r w:rsidRPr="00F72AC0">
              <w:rPr>
                <w:rFonts w:ascii="Times New Roman" w:hAnsi="Times New Roman" w:cs="Times New Roman"/>
                <w:sz w:val="20"/>
                <w:szCs w:val="20"/>
              </w:rPr>
              <w:t>3.79</w:t>
            </w:r>
          </w:p>
        </w:tc>
        <w:tc>
          <w:tcPr>
            <w:tcW w:w="810" w:type="dxa"/>
            <w:gridSpan w:val="2"/>
            <w:tcBorders>
              <w:bottom w:val="single" w:sz="18" w:space="0" w:color="auto"/>
            </w:tcBorders>
          </w:tcPr>
          <w:p w:rsidR="00F72AC0" w:rsidRPr="00F72AC0" w:rsidRDefault="00F72AC0" w:rsidP="00C802D8">
            <w:pPr>
              <w:tabs>
                <w:tab w:val="decimal" w:pos="162"/>
              </w:tabs>
              <w:spacing w:line="360" w:lineRule="auto"/>
              <w:rPr>
                <w:rFonts w:ascii="Times New Roman" w:hAnsi="Times New Roman" w:cs="Times New Roman"/>
                <w:sz w:val="20"/>
                <w:szCs w:val="20"/>
              </w:rPr>
            </w:pPr>
            <w:r w:rsidRPr="00F72AC0">
              <w:rPr>
                <w:rFonts w:ascii="Times New Roman" w:hAnsi="Times New Roman" w:cs="Times New Roman"/>
                <w:sz w:val="20"/>
                <w:szCs w:val="20"/>
              </w:rPr>
              <w:t>&lt;.001</w:t>
            </w:r>
          </w:p>
        </w:tc>
        <w:tc>
          <w:tcPr>
            <w:tcW w:w="450" w:type="dxa"/>
            <w:gridSpan w:val="3"/>
            <w:tcBorders>
              <w:bottom w:val="single" w:sz="18" w:space="0" w:color="auto"/>
            </w:tcBorders>
          </w:tcPr>
          <w:p w:rsidR="00F72AC0" w:rsidRPr="00EF3ADA" w:rsidRDefault="00F72AC0" w:rsidP="00DB324A">
            <w:pPr>
              <w:tabs>
                <w:tab w:val="left" w:pos="216"/>
              </w:tabs>
              <w:spacing w:line="360" w:lineRule="auto"/>
              <w:rPr>
                <w:rFonts w:ascii="Times New Roman" w:hAnsi="Times New Roman" w:cs="Times New Roman"/>
                <w:sz w:val="20"/>
                <w:szCs w:val="20"/>
              </w:rPr>
            </w:pPr>
          </w:p>
        </w:tc>
        <w:tc>
          <w:tcPr>
            <w:tcW w:w="810" w:type="dxa"/>
            <w:tcBorders>
              <w:bottom w:val="single" w:sz="18" w:space="0" w:color="auto"/>
            </w:tcBorders>
          </w:tcPr>
          <w:p w:rsidR="00F72AC0" w:rsidRPr="00F72AC0" w:rsidRDefault="00F72AC0" w:rsidP="00DB324A">
            <w:pPr>
              <w:tabs>
                <w:tab w:val="decimal" w:pos="192"/>
              </w:tabs>
              <w:spacing w:line="360" w:lineRule="auto"/>
              <w:rPr>
                <w:rFonts w:ascii="Times New Roman" w:hAnsi="Times New Roman" w:cs="Times New Roman"/>
                <w:sz w:val="20"/>
                <w:szCs w:val="20"/>
              </w:rPr>
            </w:pPr>
            <w:r w:rsidRPr="00F72AC0">
              <w:rPr>
                <w:rFonts w:ascii="Times New Roman" w:hAnsi="Times New Roman" w:cs="Times New Roman"/>
                <w:sz w:val="20"/>
                <w:szCs w:val="20"/>
              </w:rPr>
              <w:t>5.16</w:t>
            </w:r>
          </w:p>
        </w:tc>
        <w:tc>
          <w:tcPr>
            <w:tcW w:w="540" w:type="dxa"/>
            <w:gridSpan w:val="2"/>
            <w:tcBorders>
              <w:bottom w:val="single" w:sz="18" w:space="0" w:color="auto"/>
            </w:tcBorders>
          </w:tcPr>
          <w:p w:rsidR="00F72AC0" w:rsidRPr="00F72AC0" w:rsidRDefault="00F72AC0" w:rsidP="00EC258D">
            <w:pPr>
              <w:tabs>
                <w:tab w:val="decimal" w:pos="0"/>
              </w:tabs>
              <w:spacing w:line="360" w:lineRule="auto"/>
              <w:rPr>
                <w:rFonts w:ascii="Times New Roman" w:hAnsi="Times New Roman" w:cs="Times New Roman"/>
                <w:sz w:val="20"/>
                <w:szCs w:val="20"/>
              </w:rPr>
            </w:pPr>
            <w:r w:rsidRPr="00F72AC0">
              <w:rPr>
                <w:rFonts w:ascii="Times New Roman" w:hAnsi="Times New Roman" w:cs="Times New Roman"/>
                <w:sz w:val="20"/>
                <w:szCs w:val="20"/>
              </w:rPr>
              <w:t>.23</w:t>
            </w:r>
          </w:p>
        </w:tc>
        <w:tc>
          <w:tcPr>
            <w:tcW w:w="720" w:type="dxa"/>
            <w:tcBorders>
              <w:bottom w:val="single" w:sz="18" w:space="0" w:color="auto"/>
            </w:tcBorders>
          </w:tcPr>
          <w:p w:rsidR="00F72AC0" w:rsidRPr="00F72AC0" w:rsidRDefault="00F72AC0" w:rsidP="00DB324A">
            <w:pPr>
              <w:tabs>
                <w:tab w:val="decimal" w:pos="172"/>
              </w:tabs>
              <w:spacing w:line="360" w:lineRule="auto"/>
              <w:rPr>
                <w:rFonts w:ascii="Times New Roman" w:hAnsi="Times New Roman" w:cs="Times New Roman"/>
                <w:sz w:val="20"/>
                <w:szCs w:val="20"/>
              </w:rPr>
            </w:pPr>
            <w:r w:rsidRPr="00F72AC0">
              <w:rPr>
                <w:rFonts w:ascii="Times New Roman" w:hAnsi="Times New Roman" w:cs="Times New Roman"/>
                <w:sz w:val="20"/>
                <w:szCs w:val="20"/>
              </w:rPr>
              <w:t>&lt;.001</w:t>
            </w:r>
          </w:p>
        </w:tc>
        <w:tc>
          <w:tcPr>
            <w:tcW w:w="450" w:type="dxa"/>
            <w:gridSpan w:val="2"/>
            <w:tcBorders>
              <w:bottom w:val="single" w:sz="18" w:space="0" w:color="auto"/>
            </w:tcBorders>
          </w:tcPr>
          <w:p w:rsidR="00F72AC0" w:rsidRPr="00EF3ADA" w:rsidRDefault="00F72AC0" w:rsidP="00DB324A">
            <w:pPr>
              <w:tabs>
                <w:tab w:val="left" w:pos="216"/>
              </w:tabs>
              <w:spacing w:line="360" w:lineRule="auto"/>
              <w:rPr>
                <w:rFonts w:ascii="Times New Roman" w:hAnsi="Times New Roman" w:cs="Times New Roman"/>
                <w:sz w:val="20"/>
                <w:szCs w:val="20"/>
              </w:rPr>
            </w:pPr>
          </w:p>
        </w:tc>
        <w:tc>
          <w:tcPr>
            <w:tcW w:w="810" w:type="dxa"/>
            <w:gridSpan w:val="2"/>
            <w:tcBorders>
              <w:bottom w:val="single" w:sz="18" w:space="0" w:color="auto"/>
            </w:tcBorders>
          </w:tcPr>
          <w:p w:rsidR="00F72AC0" w:rsidRPr="00EF3ADA" w:rsidRDefault="00F72AC0" w:rsidP="00DB324A">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2.91</w:t>
            </w:r>
          </w:p>
        </w:tc>
        <w:tc>
          <w:tcPr>
            <w:tcW w:w="540" w:type="dxa"/>
            <w:tcBorders>
              <w:bottom w:val="single" w:sz="18" w:space="0" w:color="auto"/>
            </w:tcBorders>
          </w:tcPr>
          <w:p w:rsidR="00F72AC0" w:rsidRPr="00EF3ADA" w:rsidRDefault="00F72AC0" w:rsidP="002B24D8">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.20</w:t>
            </w:r>
          </w:p>
        </w:tc>
        <w:tc>
          <w:tcPr>
            <w:tcW w:w="720" w:type="dxa"/>
            <w:gridSpan w:val="2"/>
            <w:tcBorders>
              <w:bottom w:val="single" w:sz="18" w:space="0" w:color="auto"/>
            </w:tcBorders>
          </w:tcPr>
          <w:p w:rsidR="00F72AC0" w:rsidRPr="00EF3ADA" w:rsidRDefault="00F72AC0" w:rsidP="00EC258D">
            <w:pPr>
              <w:tabs>
                <w:tab w:val="decimal" w:pos="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c>
          <w:tcPr>
            <w:tcW w:w="450" w:type="dxa"/>
            <w:gridSpan w:val="2"/>
            <w:tcBorders>
              <w:bottom w:val="single" w:sz="18" w:space="0" w:color="auto"/>
            </w:tcBorders>
          </w:tcPr>
          <w:p w:rsidR="00F72AC0" w:rsidRPr="00EF3ADA" w:rsidRDefault="00F72AC0" w:rsidP="00DB324A">
            <w:pPr>
              <w:tabs>
                <w:tab w:val="left" w:pos="216"/>
              </w:tabs>
              <w:spacing w:line="360" w:lineRule="auto"/>
              <w:rPr>
                <w:rFonts w:ascii="Times New Roman" w:hAnsi="Times New Roman" w:cs="Times New Roman"/>
                <w:sz w:val="20"/>
                <w:szCs w:val="20"/>
              </w:rPr>
            </w:pPr>
          </w:p>
        </w:tc>
        <w:tc>
          <w:tcPr>
            <w:tcW w:w="810" w:type="dxa"/>
            <w:gridSpan w:val="2"/>
            <w:tcBorders>
              <w:bottom w:val="single" w:sz="18" w:space="0" w:color="auto"/>
            </w:tcBorders>
          </w:tcPr>
          <w:p w:rsidR="00F72AC0" w:rsidRPr="00EF3ADA" w:rsidRDefault="00F72AC0" w:rsidP="00DB324A">
            <w:pPr>
              <w:tabs>
                <w:tab w:val="decimal" w:pos="162"/>
              </w:tabs>
              <w:spacing w:line="360" w:lineRule="auto"/>
              <w:rPr>
                <w:rFonts w:ascii="Times New Roman" w:hAnsi="Times New Roman" w:cs="Times New Roman"/>
                <w:sz w:val="20"/>
                <w:szCs w:val="20"/>
              </w:rPr>
            </w:pPr>
            <w:r>
              <w:rPr>
                <w:rFonts w:ascii="Times New Roman" w:hAnsi="Times New Roman" w:cs="Times New Roman"/>
                <w:sz w:val="20"/>
                <w:szCs w:val="20"/>
              </w:rPr>
              <w:t>64.21</w:t>
            </w:r>
          </w:p>
        </w:tc>
        <w:tc>
          <w:tcPr>
            <w:tcW w:w="720" w:type="dxa"/>
            <w:tcBorders>
              <w:bottom w:val="single" w:sz="18" w:space="0" w:color="auto"/>
            </w:tcBorders>
          </w:tcPr>
          <w:p w:rsidR="00F72AC0" w:rsidRPr="00EF3ADA" w:rsidRDefault="00F72AC0" w:rsidP="00DB324A">
            <w:pPr>
              <w:tabs>
                <w:tab w:val="decimal" w:pos="157"/>
              </w:tabs>
              <w:spacing w:line="360" w:lineRule="auto"/>
              <w:rPr>
                <w:rFonts w:ascii="Times New Roman" w:hAnsi="Times New Roman" w:cs="Times New Roman"/>
                <w:sz w:val="20"/>
                <w:szCs w:val="20"/>
              </w:rPr>
            </w:pPr>
            <w:r>
              <w:rPr>
                <w:rFonts w:ascii="Times New Roman" w:hAnsi="Times New Roman" w:cs="Times New Roman"/>
                <w:sz w:val="20"/>
                <w:szCs w:val="20"/>
              </w:rPr>
              <w:t>3.49</w:t>
            </w:r>
          </w:p>
        </w:tc>
        <w:tc>
          <w:tcPr>
            <w:tcW w:w="720" w:type="dxa"/>
            <w:tcBorders>
              <w:bottom w:val="single" w:sz="18" w:space="0" w:color="auto"/>
            </w:tcBorders>
          </w:tcPr>
          <w:p w:rsidR="00F72AC0" w:rsidRPr="00EF3ADA" w:rsidRDefault="00F72AC0" w:rsidP="00DB324A">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r>
      <w:tr w:rsidR="00F72AC0" w:rsidRPr="00EF3ADA" w:rsidTr="00701E1D">
        <w:tc>
          <w:tcPr>
            <w:tcW w:w="13230" w:type="dxa"/>
            <w:gridSpan w:val="26"/>
            <w:tcBorders>
              <w:top w:val="single" w:sz="18" w:space="0" w:color="auto"/>
              <w:bottom w:val="single" w:sz="18" w:space="0" w:color="auto"/>
            </w:tcBorders>
          </w:tcPr>
          <w:p w:rsidR="00F72AC0" w:rsidRPr="00EF3ADA" w:rsidRDefault="00F72AC0" w:rsidP="00DB324A">
            <w:pPr>
              <w:tabs>
                <w:tab w:val="left" w:pos="216"/>
              </w:tabs>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Indirect effects of ARC on percentage of clients treated using EBP</w:t>
            </w:r>
            <w:r w:rsidR="00023438">
              <w:rPr>
                <w:rFonts w:ascii="Times New Roman" w:hAnsi="Times New Roman" w:cs="Times New Roman"/>
                <w:sz w:val="20"/>
                <w:szCs w:val="20"/>
              </w:rPr>
              <w:t>s</w:t>
            </w:r>
            <w:r w:rsidRPr="00EF3ADA">
              <w:rPr>
                <w:rFonts w:ascii="Times New Roman" w:hAnsi="Times New Roman" w:cs="Times New Roman"/>
                <w:sz w:val="20"/>
                <w:szCs w:val="20"/>
              </w:rPr>
              <w:t xml:space="preserve"> (T4)</w:t>
            </w:r>
          </w:p>
        </w:tc>
      </w:tr>
      <w:tr w:rsidR="000F7B3C" w:rsidRPr="00EF3ADA" w:rsidTr="00701E1D">
        <w:tc>
          <w:tcPr>
            <w:tcW w:w="4860" w:type="dxa"/>
            <w:gridSpan w:val="5"/>
            <w:tcBorders>
              <w:top w:val="single" w:sz="18" w:space="0" w:color="auto"/>
              <w:bottom w:val="single" w:sz="4" w:space="0" w:color="auto"/>
            </w:tcBorders>
            <w:vAlign w:val="bottom"/>
          </w:tcPr>
          <w:p w:rsidR="000F7B3C" w:rsidRPr="00EF3ADA" w:rsidRDefault="00F51727" w:rsidP="00F51727">
            <w:pPr>
              <w:tabs>
                <w:tab w:val="left" w:pos="216"/>
              </w:tabs>
              <w:spacing w:line="360" w:lineRule="auto"/>
              <w:rPr>
                <w:rFonts w:ascii="Times New Roman" w:hAnsi="Times New Roman" w:cs="Times New Roman"/>
                <w:sz w:val="20"/>
                <w:szCs w:val="20"/>
              </w:rPr>
            </w:pPr>
            <w:r>
              <w:rPr>
                <w:rFonts w:ascii="Times New Roman" w:hAnsi="Times New Roman" w:cs="Times New Roman"/>
                <w:sz w:val="20"/>
                <w:szCs w:val="20"/>
              </w:rPr>
              <w:t>Specific indirect effect through:</w:t>
            </w:r>
          </w:p>
        </w:tc>
        <w:tc>
          <w:tcPr>
            <w:tcW w:w="900" w:type="dxa"/>
            <w:gridSpan w:val="3"/>
            <w:tcBorders>
              <w:top w:val="single" w:sz="18" w:space="0" w:color="auto"/>
              <w:bottom w:val="single" w:sz="4" w:space="0" w:color="auto"/>
            </w:tcBorders>
            <w:vAlign w:val="bottom"/>
          </w:tcPr>
          <w:p w:rsidR="000F7B3C" w:rsidRPr="00EF3ADA" w:rsidRDefault="000F7B3C" w:rsidP="00DB324A">
            <w:pPr>
              <w:tabs>
                <w:tab w:val="left" w:pos="216"/>
              </w:tabs>
              <w:spacing w:line="360" w:lineRule="auto"/>
              <w:jc w:val="center"/>
              <w:rPr>
                <w:rFonts w:ascii="Times New Roman" w:hAnsi="Times New Roman" w:cs="Times New Roman"/>
                <w:sz w:val="20"/>
                <w:szCs w:val="20"/>
              </w:rPr>
            </w:pPr>
          </w:p>
        </w:tc>
        <w:tc>
          <w:tcPr>
            <w:tcW w:w="1260" w:type="dxa"/>
            <w:gridSpan w:val="3"/>
            <w:tcBorders>
              <w:top w:val="single" w:sz="18" w:space="0" w:color="auto"/>
              <w:bottom w:val="single" w:sz="4" w:space="0" w:color="auto"/>
            </w:tcBorders>
            <w:vAlign w:val="bottom"/>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Effect</w:t>
            </w:r>
          </w:p>
        </w:tc>
        <w:tc>
          <w:tcPr>
            <w:tcW w:w="1530" w:type="dxa"/>
            <w:gridSpan w:val="5"/>
            <w:tcBorders>
              <w:top w:val="single" w:sz="18" w:space="0" w:color="auto"/>
              <w:bottom w:val="single" w:sz="4" w:space="0" w:color="auto"/>
            </w:tcBorders>
            <w:vAlign w:val="bottom"/>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 xml:space="preserve">Monte Carlo </w:t>
            </w:r>
          </w:p>
          <w:p w:rsidR="000F7B3C" w:rsidRPr="00EF3ADA" w:rsidRDefault="000F7B3C" w:rsidP="00DB324A">
            <w:pPr>
              <w:tabs>
                <w:tab w:val="left" w:pos="216"/>
              </w:tabs>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LL 95% CI</w:t>
            </w:r>
          </w:p>
        </w:tc>
        <w:tc>
          <w:tcPr>
            <w:tcW w:w="1530" w:type="dxa"/>
            <w:gridSpan w:val="3"/>
            <w:tcBorders>
              <w:top w:val="single" w:sz="18" w:space="0" w:color="auto"/>
              <w:bottom w:val="single" w:sz="4" w:space="0" w:color="auto"/>
            </w:tcBorders>
            <w:vAlign w:val="bottom"/>
          </w:tcPr>
          <w:p w:rsidR="00023438" w:rsidRDefault="000F7B3C" w:rsidP="00DB324A">
            <w:pPr>
              <w:tabs>
                <w:tab w:val="left" w:pos="216"/>
              </w:tabs>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 xml:space="preserve">Monte Carlo </w:t>
            </w:r>
          </w:p>
          <w:p w:rsidR="000F7B3C" w:rsidRPr="00EF3ADA" w:rsidRDefault="000F7B3C" w:rsidP="00DB324A">
            <w:pPr>
              <w:tabs>
                <w:tab w:val="left" w:pos="216"/>
              </w:tabs>
              <w:spacing w:line="360" w:lineRule="auto"/>
              <w:jc w:val="center"/>
              <w:rPr>
                <w:rFonts w:ascii="Times New Roman" w:hAnsi="Times New Roman" w:cs="Times New Roman"/>
                <w:sz w:val="20"/>
                <w:szCs w:val="20"/>
              </w:rPr>
            </w:pPr>
            <w:r w:rsidRPr="00EF3ADA">
              <w:rPr>
                <w:rFonts w:ascii="Times New Roman" w:hAnsi="Times New Roman" w:cs="Times New Roman"/>
                <w:sz w:val="20"/>
                <w:szCs w:val="20"/>
              </w:rPr>
              <w:t>UL 95% CI</w:t>
            </w:r>
          </w:p>
        </w:tc>
        <w:tc>
          <w:tcPr>
            <w:tcW w:w="1170" w:type="dxa"/>
            <w:gridSpan w:val="4"/>
            <w:tcBorders>
              <w:top w:val="single" w:sz="18" w:space="0" w:color="auto"/>
              <w:bottom w:val="single" w:sz="4" w:space="0" w:color="auto"/>
            </w:tcBorders>
            <w:vAlign w:val="bottom"/>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Joint sig. test</w:t>
            </w:r>
          </w:p>
        </w:tc>
        <w:tc>
          <w:tcPr>
            <w:tcW w:w="1980" w:type="dxa"/>
            <w:gridSpan w:val="3"/>
            <w:tcBorders>
              <w:top w:val="single" w:sz="18" w:space="0" w:color="auto"/>
              <w:bottom w:val="single" w:sz="4" w:space="0" w:color="auto"/>
            </w:tcBorders>
            <w:vAlign w:val="bottom"/>
          </w:tcPr>
          <w:p w:rsidR="000F7B3C" w:rsidRPr="00EF3ADA" w:rsidRDefault="000F7B3C" w:rsidP="00DB324A">
            <w:pPr>
              <w:tabs>
                <w:tab w:val="left" w:pos="216"/>
              </w:tabs>
              <w:spacing w:line="360" w:lineRule="auto"/>
              <w:jc w:val="center"/>
              <w:rPr>
                <w:rFonts w:ascii="Times New Roman" w:hAnsi="Times New Roman" w:cs="Times New Roman"/>
                <w:sz w:val="20"/>
                <w:szCs w:val="20"/>
              </w:rPr>
            </w:pPr>
          </w:p>
        </w:tc>
      </w:tr>
      <w:tr w:rsidR="000F7B3C" w:rsidRPr="00EF3ADA" w:rsidTr="00701E1D">
        <w:tc>
          <w:tcPr>
            <w:tcW w:w="4860" w:type="dxa"/>
            <w:gridSpan w:val="5"/>
            <w:tcBorders>
              <w:top w:val="single" w:sz="4" w:space="0" w:color="auto"/>
            </w:tcBorders>
          </w:tcPr>
          <w:p w:rsidR="000F7B3C" w:rsidRPr="00EF3ADA" w:rsidRDefault="000F7B3C" w:rsidP="00DB324A">
            <w:pPr>
              <w:tabs>
                <w:tab w:val="left" w:pos="216"/>
              </w:tabs>
              <w:spacing w:line="360" w:lineRule="auto"/>
              <w:rPr>
                <w:rFonts w:ascii="Times New Roman" w:hAnsi="Times New Roman" w:cs="Times New Roman"/>
                <w:sz w:val="20"/>
                <w:szCs w:val="20"/>
              </w:rPr>
            </w:pPr>
            <w:r w:rsidRPr="00EF3ADA">
              <w:rPr>
                <w:rFonts w:ascii="Times New Roman" w:hAnsi="Times New Roman" w:cs="Times New Roman"/>
                <w:sz w:val="20"/>
                <w:szCs w:val="20"/>
              </w:rPr>
              <w:t xml:space="preserve">   Proficiency culture (T2)</w:t>
            </w:r>
          </w:p>
        </w:tc>
        <w:tc>
          <w:tcPr>
            <w:tcW w:w="900" w:type="dxa"/>
            <w:gridSpan w:val="3"/>
            <w:tcBorders>
              <w:top w:val="single" w:sz="4" w:space="0" w:color="auto"/>
            </w:tcBorders>
          </w:tcPr>
          <w:p w:rsidR="000F7B3C" w:rsidRPr="00EF3ADA" w:rsidRDefault="000F7B3C" w:rsidP="00DB324A">
            <w:pPr>
              <w:tabs>
                <w:tab w:val="left" w:pos="216"/>
              </w:tabs>
              <w:spacing w:line="360" w:lineRule="auto"/>
              <w:jc w:val="right"/>
              <w:rPr>
                <w:rFonts w:ascii="Times New Roman" w:hAnsi="Times New Roman" w:cs="Times New Roman"/>
                <w:sz w:val="20"/>
                <w:szCs w:val="20"/>
              </w:rPr>
            </w:pPr>
            <w:r>
              <w:rPr>
                <w:rFonts w:ascii="Times New Roman" w:hAnsi="Times New Roman" w:cs="Times New Roman"/>
                <w:i/>
                <w:sz w:val="20"/>
                <w:szCs w:val="20"/>
              </w:rPr>
              <w:t>a</w:t>
            </w:r>
            <w:r>
              <w:rPr>
                <w:rFonts w:ascii="Times New Roman" w:hAnsi="Times New Roman" w:cs="Times New Roman"/>
                <w:sz w:val="20"/>
                <w:szCs w:val="20"/>
                <w:vertAlign w:val="subscript"/>
              </w:rPr>
              <w:t>1</w:t>
            </w:r>
            <w:r>
              <w:rPr>
                <w:rFonts w:ascii="Times New Roman" w:hAnsi="Times New Roman" w:cs="Times New Roman"/>
                <w:i/>
                <w:sz w:val="20"/>
                <w:szCs w:val="20"/>
              </w:rPr>
              <w:t>b</w:t>
            </w:r>
            <w:r w:rsidRPr="00EF3ADA">
              <w:rPr>
                <w:rFonts w:ascii="Times New Roman" w:hAnsi="Times New Roman" w:cs="Times New Roman"/>
                <w:sz w:val="20"/>
                <w:szCs w:val="20"/>
                <w:vertAlign w:val="subscript"/>
              </w:rPr>
              <w:t>1</w:t>
            </w:r>
          </w:p>
        </w:tc>
        <w:tc>
          <w:tcPr>
            <w:tcW w:w="1260" w:type="dxa"/>
            <w:gridSpan w:val="3"/>
            <w:tcBorders>
              <w:top w:val="single" w:sz="4" w:space="0" w:color="auto"/>
            </w:tcBorders>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3.73</w:t>
            </w:r>
          </w:p>
        </w:tc>
        <w:tc>
          <w:tcPr>
            <w:tcW w:w="1530" w:type="dxa"/>
            <w:gridSpan w:val="5"/>
            <w:tcBorders>
              <w:top w:val="single" w:sz="4" w:space="0" w:color="auto"/>
            </w:tcBorders>
          </w:tcPr>
          <w:p w:rsidR="000F7B3C" w:rsidRPr="00EF3ADA" w:rsidRDefault="007C2155"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-12.02</w:t>
            </w:r>
          </w:p>
        </w:tc>
        <w:tc>
          <w:tcPr>
            <w:tcW w:w="1530" w:type="dxa"/>
            <w:gridSpan w:val="3"/>
            <w:tcBorders>
              <w:top w:val="single" w:sz="4" w:space="0" w:color="auto"/>
            </w:tcBorders>
          </w:tcPr>
          <w:p w:rsidR="000F7B3C" w:rsidRPr="00EF3ADA" w:rsidRDefault="007C2155"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21.53</w:t>
            </w:r>
          </w:p>
        </w:tc>
        <w:tc>
          <w:tcPr>
            <w:tcW w:w="1170" w:type="dxa"/>
            <w:gridSpan w:val="4"/>
            <w:tcBorders>
              <w:top w:val="single" w:sz="4" w:space="0" w:color="auto"/>
            </w:tcBorders>
          </w:tcPr>
          <w:p w:rsidR="000F7B3C" w:rsidRPr="005F283F" w:rsidRDefault="00D20FB5" w:rsidP="00DB324A">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1980" w:type="dxa"/>
            <w:gridSpan w:val="3"/>
            <w:tcBorders>
              <w:top w:val="single" w:sz="4" w:space="0" w:color="auto"/>
            </w:tcBorders>
          </w:tcPr>
          <w:p w:rsidR="000F7B3C" w:rsidRPr="005F283F" w:rsidRDefault="000F7B3C" w:rsidP="00DB324A">
            <w:pPr>
              <w:tabs>
                <w:tab w:val="left" w:pos="216"/>
              </w:tabs>
              <w:spacing w:line="360" w:lineRule="auto"/>
              <w:jc w:val="center"/>
              <w:rPr>
                <w:rFonts w:ascii="Times New Roman" w:hAnsi="Times New Roman" w:cs="Times New Roman"/>
                <w:i/>
                <w:sz w:val="20"/>
                <w:szCs w:val="20"/>
              </w:rPr>
            </w:pPr>
          </w:p>
        </w:tc>
      </w:tr>
      <w:tr w:rsidR="000F7B3C" w:rsidRPr="00EF3ADA" w:rsidTr="00701E1D">
        <w:tc>
          <w:tcPr>
            <w:tcW w:w="4860" w:type="dxa"/>
            <w:gridSpan w:val="5"/>
          </w:tcPr>
          <w:p w:rsidR="000F7B3C" w:rsidRPr="00EF3ADA" w:rsidRDefault="000F7B3C" w:rsidP="00DB324A">
            <w:pPr>
              <w:tabs>
                <w:tab w:val="left" w:pos="216"/>
              </w:tabs>
              <w:spacing w:line="360" w:lineRule="auto"/>
              <w:rPr>
                <w:rFonts w:ascii="Times New Roman" w:hAnsi="Times New Roman" w:cs="Times New Roman"/>
                <w:sz w:val="20"/>
                <w:szCs w:val="20"/>
              </w:rPr>
            </w:pPr>
            <w:r>
              <w:rPr>
                <w:rFonts w:ascii="Times New Roman" w:hAnsi="Times New Roman" w:cs="Times New Roman"/>
                <w:sz w:val="20"/>
                <w:szCs w:val="20"/>
              </w:rPr>
              <w:t xml:space="preserve">   EBP intentions</w:t>
            </w:r>
            <w:r w:rsidR="00325151">
              <w:rPr>
                <w:rFonts w:ascii="Times New Roman" w:hAnsi="Times New Roman" w:cs="Times New Roman"/>
                <w:sz w:val="20"/>
                <w:szCs w:val="20"/>
              </w:rPr>
              <w:t>-BG</w:t>
            </w:r>
            <w:r>
              <w:rPr>
                <w:rFonts w:ascii="Times New Roman" w:hAnsi="Times New Roman" w:cs="Times New Roman"/>
                <w:sz w:val="20"/>
                <w:szCs w:val="20"/>
              </w:rPr>
              <w:t xml:space="preserve"> (T3)</w:t>
            </w:r>
          </w:p>
        </w:tc>
        <w:tc>
          <w:tcPr>
            <w:tcW w:w="900" w:type="dxa"/>
            <w:gridSpan w:val="3"/>
          </w:tcPr>
          <w:p w:rsidR="000F7B3C" w:rsidRPr="00EF3ADA" w:rsidRDefault="000F7B3C" w:rsidP="00DB324A">
            <w:pPr>
              <w:spacing w:line="360" w:lineRule="auto"/>
              <w:jc w:val="right"/>
              <w:rPr>
                <w:rFonts w:ascii="Times New Roman" w:hAnsi="Times New Roman" w:cs="Times New Roman"/>
                <w:sz w:val="20"/>
                <w:szCs w:val="20"/>
              </w:rPr>
            </w:pPr>
            <w:r>
              <w:rPr>
                <w:rFonts w:ascii="Times New Roman" w:hAnsi="Times New Roman" w:cs="Times New Roman"/>
                <w:i/>
                <w:sz w:val="20"/>
                <w:szCs w:val="20"/>
              </w:rPr>
              <w:t>a</w:t>
            </w:r>
            <w:r>
              <w:rPr>
                <w:rFonts w:ascii="Times New Roman" w:hAnsi="Times New Roman" w:cs="Times New Roman"/>
                <w:sz w:val="20"/>
                <w:szCs w:val="20"/>
                <w:vertAlign w:val="subscript"/>
              </w:rPr>
              <w:t>2</w:t>
            </w:r>
            <w:r>
              <w:rPr>
                <w:rFonts w:ascii="Times New Roman" w:hAnsi="Times New Roman" w:cs="Times New Roman"/>
                <w:i/>
                <w:sz w:val="20"/>
                <w:szCs w:val="20"/>
              </w:rPr>
              <w:t>b</w:t>
            </w:r>
            <w:r>
              <w:rPr>
                <w:rFonts w:ascii="Times New Roman" w:hAnsi="Times New Roman" w:cs="Times New Roman"/>
                <w:sz w:val="20"/>
                <w:szCs w:val="20"/>
                <w:vertAlign w:val="subscript"/>
              </w:rPr>
              <w:t>2</w:t>
            </w:r>
          </w:p>
        </w:tc>
        <w:tc>
          <w:tcPr>
            <w:tcW w:w="1260" w:type="dxa"/>
            <w:gridSpan w:val="3"/>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5.93</w:t>
            </w:r>
          </w:p>
        </w:tc>
        <w:tc>
          <w:tcPr>
            <w:tcW w:w="1530" w:type="dxa"/>
            <w:gridSpan w:val="5"/>
          </w:tcPr>
          <w:p w:rsidR="000F7B3C" w:rsidRPr="00EF3ADA" w:rsidRDefault="007C2155"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-9.28</w:t>
            </w:r>
          </w:p>
        </w:tc>
        <w:tc>
          <w:tcPr>
            <w:tcW w:w="1530" w:type="dxa"/>
            <w:gridSpan w:val="3"/>
          </w:tcPr>
          <w:p w:rsidR="000F7B3C" w:rsidRPr="00EF3ADA" w:rsidRDefault="007C2155"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22.56</w:t>
            </w:r>
          </w:p>
        </w:tc>
        <w:tc>
          <w:tcPr>
            <w:tcW w:w="1170" w:type="dxa"/>
            <w:gridSpan w:val="4"/>
          </w:tcPr>
          <w:p w:rsidR="000F7B3C" w:rsidRPr="005F283F" w:rsidRDefault="00D20FB5" w:rsidP="00DB324A">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1980" w:type="dxa"/>
            <w:gridSpan w:val="3"/>
          </w:tcPr>
          <w:p w:rsidR="000F7B3C" w:rsidRPr="005F283F" w:rsidRDefault="000F7B3C" w:rsidP="00DB324A">
            <w:pPr>
              <w:tabs>
                <w:tab w:val="left" w:pos="216"/>
              </w:tabs>
              <w:spacing w:line="360" w:lineRule="auto"/>
              <w:jc w:val="center"/>
              <w:rPr>
                <w:rFonts w:ascii="Times New Roman" w:hAnsi="Times New Roman" w:cs="Times New Roman"/>
                <w:i/>
                <w:sz w:val="20"/>
                <w:szCs w:val="20"/>
              </w:rPr>
            </w:pPr>
          </w:p>
        </w:tc>
      </w:tr>
      <w:tr w:rsidR="000F7B3C" w:rsidRPr="00EF3ADA" w:rsidTr="00701E1D">
        <w:trPr>
          <w:trHeight w:val="106"/>
        </w:trPr>
        <w:tc>
          <w:tcPr>
            <w:tcW w:w="4860" w:type="dxa"/>
            <w:gridSpan w:val="5"/>
          </w:tcPr>
          <w:p w:rsidR="000F7B3C" w:rsidRPr="00EF3ADA" w:rsidRDefault="000F7B3C" w:rsidP="00DB324A">
            <w:pPr>
              <w:tabs>
                <w:tab w:val="left" w:pos="216"/>
              </w:tabs>
              <w:spacing w:line="360" w:lineRule="auto"/>
              <w:rPr>
                <w:rFonts w:ascii="Times New Roman" w:hAnsi="Times New Roman" w:cs="Times New Roman"/>
                <w:sz w:val="20"/>
                <w:szCs w:val="20"/>
              </w:rPr>
            </w:pPr>
            <w:r w:rsidRPr="00EF3ADA">
              <w:rPr>
                <w:rFonts w:ascii="Times New Roman" w:hAnsi="Times New Roman" w:cs="Times New Roman"/>
                <w:sz w:val="20"/>
                <w:szCs w:val="20"/>
              </w:rPr>
              <w:t xml:space="preserve">   T</w:t>
            </w:r>
            <w:r w:rsidR="000E45A7">
              <w:rPr>
                <w:rFonts w:ascii="Times New Roman" w:hAnsi="Times New Roman" w:cs="Times New Roman"/>
                <w:sz w:val="20"/>
                <w:szCs w:val="20"/>
              </w:rPr>
              <w:t>&amp;</w:t>
            </w:r>
            <w:r w:rsidRPr="00EF3ADA">
              <w:rPr>
                <w:rFonts w:ascii="Times New Roman" w:hAnsi="Times New Roman" w:cs="Times New Roman"/>
                <w:sz w:val="20"/>
                <w:szCs w:val="20"/>
              </w:rPr>
              <w:t xml:space="preserve">W </w:t>
            </w:r>
            <w:r w:rsidR="00701E1D">
              <w:rPr>
                <w:rFonts w:ascii="Times New Roman" w:hAnsi="Times New Roman" w:cs="Times New Roman"/>
                <w:sz w:val="20"/>
                <w:szCs w:val="20"/>
              </w:rPr>
              <w:t xml:space="preserve">EBP </w:t>
            </w:r>
            <w:r w:rsidRPr="00EF3ADA">
              <w:rPr>
                <w:rFonts w:ascii="Times New Roman" w:hAnsi="Times New Roman" w:cs="Times New Roman"/>
                <w:sz w:val="20"/>
                <w:szCs w:val="20"/>
              </w:rPr>
              <w:t>barriers</w:t>
            </w:r>
            <w:r w:rsidR="00325151">
              <w:rPr>
                <w:rFonts w:ascii="Times New Roman" w:hAnsi="Times New Roman" w:cs="Times New Roman"/>
                <w:sz w:val="20"/>
                <w:szCs w:val="20"/>
              </w:rPr>
              <w:t>-BG</w:t>
            </w:r>
            <w:r w:rsidRPr="00EF3ADA">
              <w:rPr>
                <w:rFonts w:ascii="Times New Roman" w:hAnsi="Times New Roman" w:cs="Times New Roman"/>
                <w:sz w:val="20"/>
                <w:szCs w:val="20"/>
              </w:rPr>
              <w:t xml:space="preserve"> (T4)</w:t>
            </w:r>
          </w:p>
        </w:tc>
        <w:tc>
          <w:tcPr>
            <w:tcW w:w="900" w:type="dxa"/>
            <w:gridSpan w:val="3"/>
          </w:tcPr>
          <w:p w:rsidR="000F7B3C" w:rsidRPr="00EF3ADA" w:rsidRDefault="000F7B3C" w:rsidP="00DB324A">
            <w:pPr>
              <w:tabs>
                <w:tab w:val="left" w:pos="216"/>
              </w:tabs>
              <w:spacing w:line="360" w:lineRule="auto"/>
              <w:jc w:val="right"/>
              <w:rPr>
                <w:rFonts w:ascii="Times New Roman" w:hAnsi="Times New Roman" w:cs="Times New Roman"/>
                <w:sz w:val="20"/>
                <w:szCs w:val="20"/>
              </w:rPr>
            </w:pPr>
            <w:r>
              <w:rPr>
                <w:rFonts w:ascii="Times New Roman" w:hAnsi="Times New Roman" w:cs="Times New Roman"/>
                <w:i/>
                <w:sz w:val="20"/>
                <w:szCs w:val="20"/>
              </w:rPr>
              <w:t>a</w:t>
            </w:r>
            <w:r>
              <w:rPr>
                <w:rFonts w:ascii="Times New Roman" w:hAnsi="Times New Roman" w:cs="Times New Roman"/>
                <w:sz w:val="20"/>
                <w:szCs w:val="20"/>
                <w:vertAlign w:val="subscript"/>
              </w:rPr>
              <w:t>3</w:t>
            </w:r>
            <w:r>
              <w:rPr>
                <w:rFonts w:ascii="Times New Roman" w:hAnsi="Times New Roman" w:cs="Times New Roman"/>
                <w:i/>
                <w:sz w:val="20"/>
                <w:szCs w:val="20"/>
              </w:rPr>
              <w:t>b</w:t>
            </w:r>
            <w:r>
              <w:rPr>
                <w:rFonts w:ascii="Times New Roman" w:hAnsi="Times New Roman" w:cs="Times New Roman"/>
                <w:sz w:val="20"/>
                <w:szCs w:val="20"/>
                <w:vertAlign w:val="subscript"/>
              </w:rPr>
              <w:t>3</w:t>
            </w:r>
          </w:p>
        </w:tc>
        <w:tc>
          <w:tcPr>
            <w:tcW w:w="1260" w:type="dxa"/>
            <w:gridSpan w:val="3"/>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5.24</w:t>
            </w:r>
          </w:p>
        </w:tc>
        <w:tc>
          <w:tcPr>
            <w:tcW w:w="1530" w:type="dxa"/>
            <w:gridSpan w:val="5"/>
          </w:tcPr>
          <w:p w:rsidR="000F7B3C" w:rsidRPr="00EF3ADA" w:rsidRDefault="00DE2C13"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-3.45</w:t>
            </w:r>
          </w:p>
        </w:tc>
        <w:tc>
          <w:tcPr>
            <w:tcW w:w="1530" w:type="dxa"/>
            <w:gridSpan w:val="3"/>
          </w:tcPr>
          <w:p w:rsidR="000F7B3C" w:rsidRPr="00EF3ADA" w:rsidRDefault="00DE2C13"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19.58</w:t>
            </w:r>
          </w:p>
        </w:tc>
        <w:tc>
          <w:tcPr>
            <w:tcW w:w="1170" w:type="dxa"/>
            <w:gridSpan w:val="4"/>
          </w:tcPr>
          <w:p w:rsidR="000F7B3C" w:rsidRPr="005F283F" w:rsidRDefault="00D20FB5" w:rsidP="00DB324A">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1980" w:type="dxa"/>
            <w:gridSpan w:val="3"/>
          </w:tcPr>
          <w:p w:rsidR="000F7B3C" w:rsidRPr="005F283F" w:rsidRDefault="000F7B3C" w:rsidP="00DB324A">
            <w:pPr>
              <w:tabs>
                <w:tab w:val="left" w:pos="216"/>
              </w:tabs>
              <w:spacing w:line="360" w:lineRule="auto"/>
              <w:jc w:val="center"/>
              <w:rPr>
                <w:rFonts w:ascii="Times New Roman" w:hAnsi="Times New Roman" w:cs="Times New Roman"/>
                <w:i/>
                <w:sz w:val="20"/>
                <w:szCs w:val="20"/>
              </w:rPr>
            </w:pPr>
          </w:p>
        </w:tc>
      </w:tr>
      <w:tr w:rsidR="000F7B3C" w:rsidRPr="00EF3ADA" w:rsidTr="00701E1D">
        <w:trPr>
          <w:trHeight w:val="106"/>
        </w:trPr>
        <w:tc>
          <w:tcPr>
            <w:tcW w:w="4860" w:type="dxa"/>
            <w:gridSpan w:val="5"/>
          </w:tcPr>
          <w:p w:rsidR="000F7B3C" w:rsidRPr="00EF3ADA" w:rsidRDefault="000F7B3C" w:rsidP="00DB324A">
            <w:pPr>
              <w:spacing w:line="360" w:lineRule="auto"/>
              <w:rPr>
                <w:rFonts w:ascii="Times New Roman" w:hAnsi="Times New Roman" w:cs="Times New Roman"/>
                <w:sz w:val="20"/>
                <w:szCs w:val="20"/>
              </w:rPr>
            </w:pPr>
            <w:r>
              <w:rPr>
                <w:rFonts w:ascii="Times New Roman" w:hAnsi="Times New Roman" w:cs="Times New Roman"/>
                <w:sz w:val="20"/>
                <w:szCs w:val="20"/>
              </w:rPr>
              <w:t xml:space="preserve">   Proficiency culture (T2) &amp; EBP intentions</w:t>
            </w:r>
            <w:r w:rsidR="00325151">
              <w:rPr>
                <w:rFonts w:ascii="Times New Roman" w:hAnsi="Times New Roman" w:cs="Times New Roman"/>
                <w:sz w:val="20"/>
                <w:szCs w:val="20"/>
              </w:rPr>
              <w:t>-BG</w:t>
            </w:r>
            <w:r>
              <w:rPr>
                <w:rFonts w:ascii="Times New Roman" w:hAnsi="Times New Roman" w:cs="Times New Roman"/>
                <w:sz w:val="20"/>
                <w:szCs w:val="20"/>
              </w:rPr>
              <w:t xml:space="preserve"> (T3)</w:t>
            </w:r>
          </w:p>
        </w:tc>
        <w:tc>
          <w:tcPr>
            <w:tcW w:w="900" w:type="dxa"/>
            <w:gridSpan w:val="3"/>
          </w:tcPr>
          <w:p w:rsidR="000F7B3C" w:rsidRPr="005F283F" w:rsidRDefault="000F7B3C" w:rsidP="00DB324A">
            <w:pPr>
              <w:tabs>
                <w:tab w:val="left" w:pos="216"/>
              </w:tabs>
              <w:spacing w:line="360" w:lineRule="auto"/>
              <w:jc w:val="right"/>
              <w:rPr>
                <w:rFonts w:ascii="Times New Roman" w:hAnsi="Times New Roman" w:cs="Times New Roman"/>
                <w:sz w:val="20"/>
                <w:szCs w:val="20"/>
                <w:vertAlign w:val="subscript"/>
              </w:rPr>
            </w:pPr>
            <w:r>
              <w:rPr>
                <w:rFonts w:ascii="Times New Roman" w:hAnsi="Times New Roman" w:cs="Times New Roman"/>
                <w:i/>
                <w:sz w:val="20"/>
                <w:szCs w:val="20"/>
              </w:rPr>
              <w:t>a</w:t>
            </w:r>
            <w:r>
              <w:rPr>
                <w:rFonts w:ascii="Times New Roman" w:hAnsi="Times New Roman" w:cs="Times New Roman"/>
                <w:sz w:val="20"/>
                <w:szCs w:val="20"/>
                <w:vertAlign w:val="subscript"/>
              </w:rPr>
              <w:t>1</w:t>
            </w:r>
            <w:r>
              <w:rPr>
                <w:rFonts w:ascii="Times New Roman" w:hAnsi="Times New Roman" w:cs="Times New Roman"/>
                <w:i/>
                <w:sz w:val="20"/>
                <w:szCs w:val="20"/>
              </w:rPr>
              <w:t>d</w:t>
            </w:r>
            <w:r>
              <w:rPr>
                <w:rFonts w:ascii="Times New Roman" w:hAnsi="Times New Roman" w:cs="Times New Roman"/>
                <w:sz w:val="20"/>
                <w:szCs w:val="20"/>
                <w:vertAlign w:val="subscript"/>
              </w:rPr>
              <w:t>21</w:t>
            </w:r>
            <w:r>
              <w:rPr>
                <w:rFonts w:ascii="Times New Roman" w:hAnsi="Times New Roman" w:cs="Times New Roman"/>
                <w:i/>
                <w:sz w:val="20"/>
                <w:szCs w:val="20"/>
              </w:rPr>
              <w:t>b</w:t>
            </w:r>
            <w:r>
              <w:rPr>
                <w:rFonts w:ascii="Times New Roman" w:hAnsi="Times New Roman" w:cs="Times New Roman"/>
                <w:sz w:val="20"/>
                <w:szCs w:val="20"/>
                <w:vertAlign w:val="subscript"/>
              </w:rPr>
              <w:t>2</w:t>
            </w:r>
          </w:p>
        </w:tc>
        <w:tc>
          <w:tcPr>
            <w:tcW w:w="1260" w:type="dxa"/>
            <w:gridSpan w:val="3"/>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15.35</w:t>
            </w:r>
          </w:p>
        </w:tc>
        <w:tc>
          <w:tcPr>
            <w:tcW w:w="1530" w:type="dxa"/>
            <w:gridSpan w:val="5"/>
          </w:tcPr>
          <w:p w:rsidR="000F7B3C" w:rsidRPr="00EF3ADA" w:rsidRDefault="00DE2C13"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3.43</w:t>
            </w:r>
          </w:p>
        </w:tc>
        <w:tc>
          <w:tcPr>
            <w:tcW w:w="1530" w:type="dxa"/>
            <w:gridSpan w:val="3"/>
          </w:tcPr>
          <w:p w:rsidR="000F7B3C" w:rsidRPr="00EF3ADA" w:rsidRDefault="00DE2C13"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33.11</w:t>
            </w:r>
          </w:p>
        </w:tc>
        <w:tc>
          <w:tcPr>
            <w:tcW w:w="1170" w:type="dxa"/>
            <w:gridSpan w:val="4"/>
          </w:tcPr>
          <w:p w:rsidR="000F7B3C" w:rsidRPr="005F283F" w:rsidRDefault="00D20FB5" w:rsidP="00DB324A">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Sig.</w:t>
            </w:r>
          </w:p>
        </w:tc>
        <w:tc>
          <w:tcPr>
            <w:tcW w:w="1980" w:type="dxa"/>
            <w:gridSpan w:val="3"/>
          </w:tcPr>
          <w:p w:rsidR="000F7B3C" w:rsidRPr="005F283F" w:rsidRDefault="000F7B3C" w:rsidP="00DB324A">
            <w:pPr>
              <w:tabs>
                <w:tab w:val="left" w:pos="216"/>
              </w:tabs>
              <w:spacing w:line="360" w:lineRule="auto"/>
              <w:jc w:val="center"/>
              <w:rPr>
                <w:rFonts w:ascii="Times New Roman" w:hAnsi="Times New Roman" w:cs="Times New Roman"/>
                <w:i/>
                <w:sz w:val="20"/>
                <w:szCs w:val="20"/>
              </w:rPr>
            </w:pPr>
          </w:p>
        </w:tc>
      </w:tr>
      <w:tr w:rsidR="000F7B3C" w:rsidRPr="00EF3ADA" w:rsidTr="00701E1D">
        <w:trPr>
          <w:trHeight w:val="106"/>
        </w:trPr>
        <w:tc>
          <w:tcPr>
            <w:tcW w:w="4860" w:type="dxa"/>
            <w:gridSpan w:val="5"/>
          </w:tcPr>
          <w:p w:rsidR="000F7B3C" w:rsidRPr="00EF3ADA" w:rsidRDefault="000F7B3C" w:rsidP="00DB324A">
            <w:pPr>
              <w:spacing w:line="360" w:lineRule="auto"/>
              <w:rPr>
                <w:rFonts w:ascii="Times New Roman" w:hAnsi="Times New Roman" w:cs="Times New Roman"/>
                <w:sz w:val="20"/>
                <w:szCs w:val="20"/>
              </w:rPr>
            </w:pPr>
            <w:r w:rsidRPr="00EF3ADA">
              <w:rPr>
                <w:rFonts w:ascii="Times New Roman" w:hAnsi="Times New Roman" w:cs="Times New Roman"/>
                <w:sz w:val="20"/>
                <w:szCs w:val="20"/>
              </w:rPr>
              <w:t xml:space="preserve">   Proficiency culture (T2) &amp; </w:t>
            </w:r>
            <w:r w:rsidR="000E45A7" w:rsidRPr="00EF3ADA">
              <w:rPr>
                <w:rFonts w:ascii="Times New Roman" w:hAnsi="Times New Roman" w:cs="Times New Roman"/>
                <w:sz w:val="20"/>
                <w:szCs w:val="20"/>
              </w:rPr>
              <w:t>T</w:t>
            </w:r>
            <w:r w:rsidR="000E45A7">
              <w:rPr>
                <w:rFonts w:ascii="Times New Roman" w:hAnsi="Times New Roman" w:cs="Times New Roman"/>
                <w:sz w:val="20"/>
                <w:szCs w:val="20"/>
              </w:rPr>
              <w:t>&amp;</w:t>
            </w:r>
            <w:r w:rsidR="000E45A7" w:rsidRPr="00EF3ADA">
              <w:rPr>
                <w:rFonts w:ascii="Times New Roman" w:hAnsi="Times New Roman" w:cs="Times New Roman"/>
                <w:sz w:val="20"/>
                <w:szCs w:val="20"/>
              </w:rPr>
              <w:t xml:space="preserve">W </w:t>
            </w:r>
            <w:r w:rsidR="00701E1D">
              <w:rPr>
                <w:rFonts w:ascii="Times New Roman" w:hAnsi="Times New Roman" w:cs="Times New Roman"/>
                <w:sz w:val="20"/>
                <w:szCs w:val="20"/>
              </w:rPr>
              <w:t xml:space="preserve">EBP </w:t>
            </w:r>
            <w:r w:rsidRPr="00EF3ADA">
              <w:rPr>
                <w:rFonts w:ascii="Times New Roman" w:hAnsi="Times New Roman" w:cs="Times New Roman"/>
                <w:sz w:val="20"/>
                <w:szCs w:val="20"/>
              </w:rPr>
              <w:t>barriers</w:t>
            </w:r>
            <w:r w:rsidR="00325151">
              <w:rPr>
                <w:rFonts w:ascii="Times New Roman" w:hAnsi="Times New Roman" w:cs="Times New Roman"/>
                <w:sz w:val="20"/>
                <w:szCs w:val="20"/>
              </w:rPr>
              <w:t>-BG</w:t>
            </w:r>
            <w:r w:rsidRPr="00EF3ADA">
              <w:rPr>
                <w:rFonts w:ascii="Times New Roman" w:hAnsi="Times New Roman" w:cs="Times New Roman"/>
                <w:sz w:val="20"/>
                <w:szCs w:val="20"/>
              </w:rPr>
              <w:t xml:space="preserve"> (T4)</w:t>
            </w:r>
          </w:p>
        </w:tc>
        <w:tc>
          <w:tcPr>
            <w:tcW w:w="900" w:type="dxa"/>
            <w:gridSpan w:val="3"/>
          </w:tcPr>
          <w:p w:rsidR="000F7B3C" w:rsidRPr="005F283F" w:rsidRDefault="000F7B3C" w:rsidP="00DB324A">
            <w:pPr>
              <w:tabs>
                <w:tab w:val="left" w:pos="216"/>
              </w:tabs>
              <w:spacing w:line="360" w:lineRule="auto"/>
              <w:jc w:val="right"/>
              <w:rPr>
                <w:rFonts w:ascii="Times New Roman" w:hAnsi="Times New Roman" w:cs="Times New Roman"/>
                <w:sz w:val="20"/>
                <w:szCs w:val="20"/>
                <w:vertAlign w:val="subscript"/>
              </w:rPr>
            </w:pPr>
            <w:r>
              <w:rPr>
                <w:rFonts w:ascii="Times New Roman" w:hAnsi="Times New Roman" w:cs="Times New Roman"/>
                <w:i/>
                <w:sz w:val="20"/>
                <w:szCs w:val="20"/>
              </w:rPr>
              <w:t>a</w:t>
            </w:r>
            <w:r>
              <w:rPr>
                <w:rFonts w:ascii="Times New Roman" w:hAnsi="Times New Roman" w:cs="Times New Roman"/>
                <w:sz w:val="20"/>
                <w:szCs w:val="20"/>
                <w:vertAlign w:val="subscript"/>
              </w:rPr>
              <w:t>1</w:t>
            </w:r>
            <w:r>
              <w:rPr>
                <w:rFonts w:ascii="Times New Roman" w:hAnsi="Times New Roman" w:cs="Times New Roman"/>
                <w:i/>
                <w:sz w:val="20"/>
                <w:szCs w:val="20"/>
              </w:rPr>
              <w:t>d</w:t>
            </w:r>
            <w:r>
              <w:rPr>
                <w:rFonts w:ascii="Times New Roman" w:hAnsi="Times New Roman" w:cs="Times New Roman"/>
                <w:sz w:val="20"/>
                <w:szCs w:val="20"/>
                <w:vertAlign w:val="subscript"/>
              </w:rPr>
              <w:t>31</w:t>
            </w:r>
            <w:r>
              <w:rPr>
                <w:rFonts w:ascii="Times New Roman" w:hAnsi="Times New Roman" w:cs="Times New Roman"/>
                <w:i/>
                <w:sz w:val="20"/>
                <w:szCs w:val="20"/>
              </w:rPr>
              <w:t>b</w:t>
            </w:r>
            <w:r>
              <w:rPr>
                <w:rFonts w:ascii="Times New Roman" w:hAnsi="Times New Roman" w:cs="Times New Roman"/>
                <w:sz w:val="20"/>
                <w:szCs w:val="20"/>
                <w:vertAlign w:val="subscript"/>
              </w:rPr>
              <w:t>3</w:t>
            </w:r>
          </w:p>
        </w:tc>
        <w:tc>
          <w:tcPr>
            <w:tcW w:w="1260" w:type="dxa"/>
            <w:gridSpan w:val="3"/>
          </w:tcPr>
          <w:p w:rsidR="000F7B3C" w:rsidRPr="00EF3ADA" w:rsidRDefault="000F7B3C"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-8.90</w:t>
            </w:r>
          </w:p>
        </w:tc>
        <w:tc>
          <w:tcPr>
            <w:tcW w:w="1530" w:type="dxa"/>
            <w:gridSpan w:val="5"/>
          </w:tcPr>
          <w:p w:rsidR="000F7B3C" w:rsidRPr="00EF3ADA" w:rsidRDefault="00DE2C13"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-29.20</w:t>
            </w:r>
          </w:p>
        </w:tc>
        <w:tc>
          <w:tcPr>
            <w:tcW w:w="1530" w:type="dxa"/>
            <w:gridSpan w:val="3"/>
          </w:tcPr>
          <w:p w:rsidR="000F7B3C" w:rsidRPr="00EF3ADA" w:rsidRDefault="00DE2C13" w:rsidP="00DB324A">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3.83</w:t>
            </w:r>
          </w:p>
        </w:tc>
        <w:tc>
          <w:tcPr>
            <w:tcW w:w="1170" w:type="dxa"/>
            <w:gridSpan w:val="4"/>
          </w:tcPr>
          <w:p w:rsidR="000F7B3C" w:rsidRPr="005F283F" w:rsidRDefault="00D20FB5" w:rsidP="00DB324A">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Not sig.</w:t>
            </w:r>
          </w:p>
        </w:tc>
        <w:tc>
          <w:tcPr>
            <w:tcW w:w="1980" w:type="dxa"/>
            <w:gridSpan w:val="3"/>
          </w:tcPr>
          <w:p w:rsidR="000F7B3C" w:rsidRPr="005F283F" w:rsidRDefault="000F7B3C" w:rsidP="00DB324A">
            <w:pPr>
              <w:tabs>
                <w:tab w:val="left" w:pos="216"/>
              </w:tabs>
              <w:spacing w:line="360" w:lineRule="auto"/>
              <w:jc w:val="center"/>
              <w:rPr>
                <w:rFonts w:ascii="Times New Roman" w:hAnsi="Times New Roman" w:cs="Times New Roman"/>
                <w:i/>
                <w:sz w:val="20"/>
                <w:szCs w:val="20"/>
              </w:rPr>
            </w:pPr>
          </w:p>
        </w:tc>
      </w:tr>
    </w:tbl>
    <w:p w:rsidR="0005398E" w:rsidRPr="00B067CC" w:rsidRDefault="0005398E" w:rsidP="0005398E">
      <w:pPr>
        <w:spacing w:after="0" w:line="360" w:lineRule="auto"/>
        <w:rPr>
          <w:rFonts w:ascii="Times New Roman" w:hAnsi="Times New Roman" w:cs="Times New Roman"/>
          <w:sz w:val="20"/>
          <w:szCs w:val="20"/>
        </w:rPr>
      </w:pPr>
      <w:r w:rsidRPr="00B067CC">
        <w:rPr>
          <w:rFonts w:ascii="Times New Roman" w:hAnsi="Times New Roman" w:cs="Times New Roman"/>
          <w:i/>
          <w:sz w:val="20"/>
          <w:szCs w:val="20"/>
        </w:rPr>
        <w:t>Note:</w:t>
      </w:r>
      <w:r w:rsidRPr="00B067CC">
        <w:rPr>
          <w:rFonts w:ascii="Times New Roman" w:hAnsi="Times New Roman" w:cs="Times New Roman"/>
          <w:sz w:val="20"/>
          <w:szCs w:val="20"/>
        </w:rPr>
        <w:t xml:space="preserve"> </w:t>
      </w:r>
      <w:r w:rsidR="00063AE3" w:rsidRPr="00B067CC">
        <w:rPr>
          <w:rFonts w:ascii="Times New Roman" w:hAnsi="Times New Roman" w:cs="Times New Roman"/>
          <w:sz w:val="20"/>
          <w:szCs w:val="20"/>
        </w:rPr>
        <w:t xml:space="preserve">EBP = evidence-based practice; T&amp;W = job-related time and workflow; </w:t>
      </w:r>
      <w:r w:rsidRPr="00B067CC">
        <w:rPr>
          <w:rFonts w:ascii="Times New Roman" w:hAnsi="Times New Roman" w:cs="Times New Roman"/>
          <w:sz w:val="20"/>
          <w:szCs w:val="20"/>
        </w:rPr>
        <w:t xml:space="preserve">ARC = Availability, Responsiveness, and Continuity organizational intervention; OSC = organizational social context; T1 = time 1; T2 = time 2; T3 = time 3; T4 = time 4; LL = lower limit; UL = upper limit. </w:t>
      </w:r>
    </w:p>
    <w:p w:rsidR="0005398E" w:rsidRPr="00B067CC" w:rsidRDefault="0005398E" w:rsidP="0005398E">
      <w:pPr>
        <w:spacing w:after="0" w:line="360" w:lineRule="auto"/>
        <w:rPr>
          <w:rFonts w:ascii="Times New Roman" w:hAnsi="Times New Roman" w:cs="Times New Roman"/>
          <w:sz w:val="20"/>
          <w:szCs w:val="20"/>
        </w:rPr>
      </w:pPr>
      <w:proofErr w:type="gramStart"/>
      <w:r w:rsidRPr="00B067CC">
        <w:rPr>
          <w:rFonts w:ascii="Times New Roman" w:hAnsi="Times New Roman" w:cs="Times New Roman"/>
          <w:sz w:val="20"/>
          <w:szCs w:val="20"/>
          <w:vertAlign w:val="superscript"/>
        </w:rPr>
        <w:lastRenderedPageBreak/>
        <w:t>a</w:t>
      </w:r>
      <w:proofErr w:type="gramEnd"/>
      <w:r w:rsidRPr="00B067CC">
        <w:rPr>
          <w:rFonts w:ascii="Times New Roman" w:hAnsi="Times New Roman" w:cs="Times New Roman"/>
          <w:sz w:val="20"/>
          <w:szCs w:val="20"/>
        </w:rPr>
        <w:t xml:space="preserve"> </w:t>
      </w:r>
      <w:r w:rsidRPr="00B067CC">
        <w:rPr>
          <w:rFonts w:ascii="Times New Roman" w:hAnsi="Times New Roman" w:cs="Times New Roman"/>
          <w:i/>
          <w:sz w:val="20"/>
          <w:szCs w:val="20"/>
        </w:rPr>
        <w:t xml:space="preserve">k </w:t>
      </w:r>
      <w:r w:rsidRPr="00B067CC">
        <w:rPr>
          <w:rFonts w:ascii="Times New Roman" w:hAnsi="Times New Roman" w:cs="Times New Roman"/>
          <w:sz w:val="20"/>
          <w:szCs w:val="20"/>
        </w:rPr>
        <w:t xml:space="preserve">= 13 agencies. This is a single-level multiple regression model estimated using ordinary least squares, </w:t>
      </w:r>
      <w:proofErr w:type="gramStart"/>
      <w:r w:rsidRPr="00B067CC">
        <w:rPr>
          <w:rFonts w:ascii="Times New Roman" w:hAnsi="Times New Roman" w:cs="Times New Roman"/>
          <w:i/>
          <w:sz w:val="20"/>
          <w:szCs w:val="20"/>
        </w:rPr>
        <w:t>F</w:t>
      </w:r>
      <w:r w:rsidRPr="00B067CC">
        <w:rPr>
          <w:rFonts w:ascii="Times New Roman" w:hAnsi="Times New Roman" w:cs="Times New Roman"/>
          <w:sz w:val="20"/>
          <w:szCs w:val="20"/>
        </w:rPr>
        <w:t>(</w:t>
      </w:r>
      <w:proofErr w:type="gramEnd"/>
      <w:r w:rsidRPr="00B067CC">
        <w:rPr>
          <w:rFonts w:ascii="Times New Roman" w:hAnsi="Times New Roman" w:cs="Times New Roman"/>
          <w:sz w:val="20"/>
          <w:szCs w:val="20"/>
        </w:rPr>
        <w:t xml:space="preserve">2, 10) = 8.97, </w:t>
      </w:r>
      <w:r w:rsidRPr="00B067CC">
        <w:rPr>
          <w:rFonts w:ascii="Times New Roman" w:hAnsi="Times New Roman" w:cs="Times New Roman"/>
          <w:i/>
          <w:sz w:val="20"/>
          <w:szCs w:val="20"/>
        </w:rPr>
        <w:t xml:space="preserve">p </w:t>
      </w:r>
      <w:r w:rsidRPr="00B067CC">
        <w:rPr>
          <w:rFonts w:ascii="Times New Roman" w:hAnsi="Times New Roman" w:cs="Times New Roman"/>
          <w:sz w:val="20"/>
          <w:szCs w:val="20"/>
        </w:rPr>
        <w:t xml:space="preserve">= .006, </w:t>
      </w:r>
      <w:r w:rsidRPr="00B067CC">
        <w:rPr>
          <w:rFonts w:ascii="Times New Roman" w:hAnsi="Times New Roman" w:cs="Times New Roman"/>
          <w:i/>
          <w:sz w:val="20"/>
          <w:szCs w:val="20"/>
        </w:rPr>
        <w:t>R</w:t>
      </w:r>
      <w:r w:rsidRPr="00B067CC">
        <w:rPr>
          <w:rFonts w:ascii="Times New Roman" w:hAnsi="Times New Roman" w:cs="Times New Roman"/>
          <w:i/>
          <w:sz w:val="20"/>
          <w:szCs w:val="20"/>
          <w:vertAlign w:val="superscript"/>
        </w:rPr>
        <w:t>2</w:t>
      </w:r>
      <w:r w:rsidRPr="00B067CC">
        <w:rPr>
          <w:rFonts w:ascii="Times New Roman" w:hAnsi="Times New Roman" w:cs="Times New Roman"/>
          <w:sz w:val="20"/>
          <w:szCs w:val="20"/>
        </w:rPr>
        <w:t xml:space="preserve"> = .64, Δ</w:t>
      </w:r>
      <w:r w:rsidRPr="00B067CC">
        <w:rPr>
          <w:rFonts w:ascii="Times New Roman" w:hAnsi="Times New Roman" w:cs="Times New Roman"/>
          <w:i/>
          <w:sz w:val="20"/>
          <w:szCs w:val="20"/>
        </w:rPr>
        <w:t>R</w:t>
      </w:r>
      <w:r w:rsidRPr="00B067CC">
        <w:rPr>
          <w:rFonts w:ascii="Times New Roman" w:hAnsi="Times New Roman" w:cs="Times New Roman"/>
          <w:i/>
          <w:sz w:val="20"/>
          <w:szCs w:val="20"/>
          <w:vertAlign w:val="superscript"/>
        </w:rPr>
        <w:t>2</w:t>
      </w:r>
      <w:r w:rsidRPr="00B067CC">
        <w:rPr>
          <w:rFonts w:ascii="Times New Roman" w:hAnsi="Times New Roman" w:cs="Times New Roman"/>
          <w:sz w:val="20"/>
          <w:szCs w:val="20"/>
        </w:rPr>
        <w:t xml:space="preserve"> associated with ARC = .28.</w:t>
      </w:r>
    </w:p>
    <w:p w:rsidR="0005398E" w:rsidRPr="00B067CC" w:rsidRDefault="0005398E" w:rsidP="0005398E">
      <w:pPr>
        <w:spacing w:after="0" w:line="360" w:lineRule="auto"/>
        <w:rPr>
          <w:rFonts w:ascii="Times New Roman" w:hAnsi="Times New Roman" w:cs="Times New Roman"/>
          <w:sz w:val="20"/>
          <w:szCs w:val="20"/>
        </w:rPr>
      </w:pPr>
      <w:proofErr w:type="gramStart"/>
      <w:r w:rsidRPr="00B067CC">
        <w:rPr>
          <w:rFonts w:ascii="Times New Roman" w:hAnsi="Times New Roman" w:cs="Times New Roman"/>
          <w:sz w:val="20"/>
          <w:szCs w:val="20"/>
          <w:vertAlign w:val="superscript"/>
        </w:rPr>
        <w:t>b</w:t>
      </w:r>
      <w:proofErr w:type="gramEnd"/>
      <w:r w:rsidRPr="00B067CC">
        <w:rPr>
          <w:rFonts w:ascii="Times New Roman" w:hAnsi="Times New Roman" w:cs="Times New Roman"/>
          <w:sz w:val="20"/>
          <w:szCs w:val="20"/>
        </w:rPr>
        <w:t xml:space="preserve"> </w:t>
      </w:r>
      <w:r w:rsidRPr="00B067CC">
        <w:rPr>
          <w:rFonts w:ascii="Times New Roman" w:hAnsi="Times New Roman" w:cs="Times New Roman"/>
          <w:i/>
          <w:sz w:val="20"/>
          <w:szCs w:val="20"/>
        </w:rPr>
        <w:t xml:space="preserve">k </w:t>
      </w:r>
      <w:r w:rsidRPr="00B067CC">
        <w:rPr>
          <w:rFonts w:ascii="Times New Roman" w:hAnsi="Times New Roman" w:cs="Times New Roman"/>
          <w:sz w:val="20"/>
          <w:szCs w:val="20"/>
        </w:rPr>
        <w:t xml:space="preserve">= 13 agencies; </w:t>
      </w:r>
      <w:r w:rsidRPr="00B067CC">
        <w:rPr>
          <w:rFonts w:ascii="Times New Roman" w:hAnsi="Times New Roman" w:cs="Times New Roman"/>
          <w:i/>
          <w:sz w:val="20"/>
          <w:szCs w:val="20"/>
        </w:rPr>
        <w:t xml:space="preserve">n </w:t>
      </w:r>
      <w:r w:rsidRPr="00B067CC">
        <w:rPr>
          <w:rFonts w:ascii="Times New Roman" w:hAnsi="Times New Roman" w:cs="Times New Roman"/>
          <w:sz w:val="20"/>
          <w:szCs w:val="20"/>
        </w:rPr>
        <w:t>= 100 clinicians. This is a 2-level mixed effects regression model with random agency intercepts.</w:t>
      </w:r>
    </w:p>
    <w:p w:rsidR="0005398E" w:rsidRPr="00B067CC" w:rsidRDefault="0005398E" w:rsidP="0005398E">
      <w:pPr>
        <w:spacing w:after="0" w:line="360" w:lineRule="auto"/>
        <w:rPr>
          <w:rFonts w:ascii="Times New Roman" w:hAnsi="Times New Roman" w:cs="Times New Roman"/>
          <w:sz w:val="20"/>
          <w:szCs w:val="20"/>
        </w:rPr>
      </w:pPr>
      <w:proofErr w:type="gramStart"/>
      <w:r w:rsidRPr="00B067CC">
        <w:rPr>
          <w:rFonts w:ascii="Times New Roman" w:hAnsi="Times New Roman" w:cs="Times New Roman"/>
          <w:sz w:val="20"/>
          <w:szCs w:val="20"/>
          <w:vertAlign w:val="superscript"/>
        </w:rPr>
        <w:t>c</w:t>
      </w:r>
      <w:proofErr w:type="gramEnd"/>
      <w:r w:rsidRPr="00B067CC">
        <w:rPr>
          <w:rFonts w:ascii="Times New Roman" w:hAnsi="Times New Roman" w:cs="Times New Roman"/>
          <w:sz w:val="20"/>
          <w:szCs w:val="20"/>
          <w:vertAlign w:val="superscript"/>
        </w:rPr>
        <w:t xml:space="preserve"> </w:t>
      </w:r>
      <w:r w:rsidRPr="00B067CC">
        <w:rPr>
          <w:rFonts w:ascii="Times New Roman" w:hAnsi="Times New Roman" w:cs="Times New Roman"/>
          <w:i/>
          <w:sz w:val="20"/>
          <w:szCs w:val="20"/>
        </w:rPr>
        <w:t xml:space="preserve">k </w:t>
      </w:r>
      <w:r w:rsidRPr="00B067CC">
        <w:rPr>
          <w:rFonts w:ascii="Times New Roman" w:hAnsi="Times New Roman" w:cs="Times New Roman"/>
          <w:sz w:val="20"/>
          <w:szCs w:val="20"/>
        </w:rPr>
        <w:t xml:space="preserve">= 13 agencies; </w:t>
      </w:r>
      <w:r w:rsidRPr="00B067CC">
        <w:rPr>
          <w:rFonts w:ascii="Times New Roman" w:hAnsi="Times New Roman" w:cs="Times New Roman"/>
          <w:i/>
          <w:sz w:val="20"/>
          <w:szCs w:val="20"/>
        </w:rPr>
        <w:t xml:space="preserve">n </w:t>
      </w:r>
      <w:r w:rsidRPr="00B067CC">
        <w:rPr>
          <w:rFonts w:ascii="Times New Roman" w:hAnsi="Times New Roman" w:cs="Times New Roman"/>
          <w:sz w:val="20"/>
          <w:szCs w:val="20"/>
        </w:rPr>
        <w:t>= 100 clinicians. This is a 2-level mixed effects regression model with random agency intercepts.</w:t>
      </w:r>
    </w:p>
    <w:p w:rsidR="00EF3ADA" w:rsidRPr="00B067CC" w:rsidRDefault="0005398E" w:rsidP="00DB324A">
      <w:pPr>
        <w:spacing w:after="0" w:line="360" w:lineRule="auto"/>
        <w:rPr>
          <w:rFonts w:ascii="Times New Roman" w:hAnsi="Times New Roman" w:cs="Times New Roman"/>
          <w:sz w:val="20"/>
          <w:szCs w:val="20"/>
        </w:rPr>
      </w:pPr>
      <w:proofErr w:type="gramStart"/>
      <w:r w:rsidRPr="00B067CC">
        <w:rPr>
          <w:rFonts w:ascii="Times New Roman" w:hAnsi="Times New Roman" w:cs="Times New Roman"/>
          <w:sz w:val="20"/>
          <w:szCs w:val="20"/>
          <w:vertAlign w:val="superscript"/>
        </w:rPr>
        <w:t>d</w:t>
      </w:r>
      <w:proofErr w:type="gramEnd"/>
      <w:r w:rsidRPr="00B067CC">
        <w:rPr>
          <w:rFonts w:ascii="Times New Roman" w:hAnsi="Times New Roman" w:cs="Times New Roman"/>
          <w:sz w:val="20"/>
          <w:szCs w:val="20"/>
          <w:vertAlign w:val="superscript"/>
        </w:rPr>
        <w:t xml:space="preserve"> </w:t>
      </w:r>
      <w:r w:rsidR="002D5990" w:rsidRPr="00B067CC">
        <w:rPr>
          <w:rFonts w:ascii="Times New Roman" w:hAnsi="Times New Roman" w:cs="Times New Roman"/>
          <w:sz w:val="20"/>
          <w:szCs w:val="20"/>
        </w:rPr>
        <w:t xml:space="preserve">This variable is centered within context with means reintroduced (CWC[M]). Zhang, Zyphur, &amp; Preacher (2009) describe the CWC(M) method for obtaining non-biased estimates of cross-level mediation effects and accurate Type 1 error rates in multilevel </w:t>
      </w:r>
      <w:r w:rsidR="008665EB">
        <w:rPr>
          <w:rFonts w:ascii="Times New Roman" w:hAnsi="Times New Roman" w:cs="Times New Roman"/>
          <w:sz w:val="20"/>
          <w:szCs w:val="20"/>
        </w:rPr>
        <w:t xml:space="preserve">mediation </w:t>
      </w:r>
      <w:r w:rsidR="002D5990" w:rsidRPr="00B067CC">
        <w:rPr>
          <w:rFonts w:ascii="Times New Roman" w:hAnsi="Times New Roman" w:cs="Times New Roman"/>
          <w:sz w:val="20"/>
          <w:szCs w:val="20"/>
        </w:rPr>
        <w:t xml:space="preserve">models where the independent variable, </w:t>
      </w:r>
      <w:r w:rsidR="002D5990" w:rsidRPr="00B067CC">
        <w:rPr>
          <w:rFonts w:ascii="Times New Roman" w:hAnsi="Times New Roman" w:cs="Times New Roman"/>
          <w:i/>
          <w:sz w:val="20"/>
          <w:szCs w:val="20"/>
        </w:rPr>
        <w:t>X</w:t>
      </w:r>
      <w:r w:rsidR="002D5990" w:rsidRPr="00B067CC">
        <w:rPr>
          <w:rFonts w:ascii="Times New Roman" w:hAnsi="Times New Roman" w:cs="Times New Roman"/>
          <w:sz w:val="20"/>
          <w:szCs w:val="20"/>
        </w:rPr>
        <w:t xml:space="preserve">, is at level 2 (i.e., agency level) and the mediator, </w:t>
      </w:r>
      <w:r w:rsidR="002D5990" w:rsidRPr="00B067CC">
        <w:rPr>
          <w:rFonts w:ascii="Times New Roman" w:hAnsi="Times New Roman" w:cs="Times New Roman"/>
          <w:i/>
          <w:sz w:val="20"/>
          <w:szCs w:val="20"/>
        </w:rPr>
        <w:t>M</w:t>
      </w:r>
      <w:r w:rsidR="002D5990" w:rsidRPr="00B067CC">
        <w:rPr>
          <w:rFonts w:ascii="Times New Roman" w:hAnsi="Times New Roman" w:cs="Times New Roman"/>
          <w:sz w:val="20"/>
          <w:szCs w:val="20"/>
        </w:rPr>
        <w:t xml:space="preserve">, is at level 1 (i.e., clinician level). Variance in the level-1 mediator is partitioned into between-group (BG) and within-group (WG) components and both are entered simultaneously into the model predicting </w:t>
      </w:r>
      <w:r w:rsidR="002D5990" w:rsidRPr="00B067CC">
        <w:rPr>
          <w:rFonts w:ascii="Times New Roman" w:hAnsi="Times New Roman" w:cs="Times New Roman"/>
          <w:i/>
          <w:sz w:val="20"/>
          <w:szCs w:val="20"/>
        </w:rPr>
        <w:t>Y</w:t>
      </w:r>
      <w:r w:rsidR="002D5990" w:rsidRPr="00B067CC">
        <w:rPr>
          <w:rFonts w:ascii="Times New Roman" w:hAnsi="Times New Roman" w:cs="Times New Roman"/>
          <w:sz w:val="20"/>
          <w:szCs w:val="20"/>
        </w:rPr>
        <w:t xml:space="preserve">. The coefficient for the between-group component provides an unbiased estimate of the cross-level </w:t>
      </w:r>
      <w:r w:rsidR="002D5990" w:rsidRPr="00B067CC">
        <w:rPr>
          <w:rFonts w:ascii="Times New Roman" w:hAnsi="Times New Roman" w:cs="Times New Roman"/>
          <w:i/>
          <w:sz w:val="20"/>
          <w:szCs w:val="20"/>
        </w:rPr>
        <w:t>b</w:t>
      </w:r>
      <w:r w:rsidR="002D5990" w:rsidRPr="00B067CC">
        <w:rPr>
          <w:rFonts w:ascii="Times New Roman" w:hAnsi="Times New Roman" w:cs="Times New Roman"/>
          <w:sz w:val="20"/>
          <w:szCs w:val="20"/>
        </w:rPr>
        <w:t xml:space="preserve"> path and is used in calculating the indirect effects.</w:t>
      </w:r>
    </w:p>
    <w:p w:rsidR="00526039" w:rsidRDefault="00526039" w:rsidP="00DB324A">
      <w:pPr>
        <w:spacing w:after="0" w:line="360" w:lineRule="auto"/>
        <w:rPr>
          <w:rFonts w:ascii="Times New Roman" w:hAnsi="Times New Roman" w:cs="Times New Roman"/>
          <w:sz w:val="24"/>
          <w:szCs w:val="24"/>
        </w:rPr>
      </w:pPr>
    </w:p>
    <w:p w:rsidR="00526039" w:rsidRDefault="00526039">
      <w:pPr>
        <w:rPr>
          <w:rFonts w:ascii="Times New Roman" w:hAnsi="Times New Roman" w:cs="Times New Roman"/>
          <w:sz w:val="24"/>
          <w:szCs w:val="24"/>
        </w:rPr>
      </w:pPr>
      <w:r>
        <w:rPr>
          <w:rFonts w:ascii="Times New Roman" w:hAnsi="Times New Roman" w:cs="Times New Roman"/>
          <w:sz w:val="24"/>
          <w:szCs w:val="24"/>
        </w:rPr>
        <w:br w:type="page"/>
      </w:r>
    </w:p>
    <w:p w:rsidR="00526039" w:rsidRDefault="00526039" w:rsidP="00526039">
      <w:pPr>
        <w:pStyle w:val="Heading1"/>
        <w:sectPr w:rsidR="00526039" w:rsidSect="0091177E">
          <w:pgSz w:w="15840" w:h="12240" w:orient="landscape"/>
          <w:pgMar w:top="1440" w:right="1440" w:bottom="1440" w:left="1440" w:header="720" w:footer="720" w:gutter="0"/>
          <w:cols w:space="720"/>
          <w:docGrid w:linePitch="360"/>
        </w:sectPr>
      </w:pPr>
    </w:p>
    <w:p w:rsidR="00404BC8" w:rsidRPr="00EE7FF3" w:rsidRDefault="00404BC8" w:rsidP="00404BC8">
      <w:pPr>
        <w:pStyle w:val="Heading4"/>
      </w:pPr>
      <w:bookmarkStart w:id="47" w:name="_Toc414563817"/>
      <w:proofErr w:type="gramStart"/>
      <w:r w:rsidRPr="00EE7FF3">
        <w:rPr>
          <w:rStyle w:val="Heading4Char"/>
          <w:i/>
        </w:rPr>
        <w:lastRenderedPageBreak/>
        <w:t xml:space="preserve">Table </w:t>
      </w:r>
      <w:r>
        <w:rPr>
          <w:rStyle w:val="Heading4Char"/>
          <w:i/>
        </w:rPr>
        <w:t>14</w:t>
      </w:r>
      <w:r w:rsidRPr="00EE7FF3">
        <w:rPr>
          <w:rStyle w:val="Heading4Char"/>
          <w:i/>
        </w:rPr>
        <w:t>.</w:t>
      </w:r>
      <w:proofErr w:type="gramEnd"/>
      <w:r w:rsidRPr="00EE7FF3">
        <w:rPr>
          <w:rStyle w:val="Heading4Char"/>
          <w:i/>
        </w:rPr>
        <w:t xml:space="preserve"> </w:t>
      </w:r>
      <w:r>
        <w:rPr>
          <w:rStyle w:val="Heading4Char"/>
          <w:i/>
        </w:rPr>
        <w:t>2-1</w:t>
      </w:r>
      <w:r w:rsidRPr="00EE7FF3">
        <w:rPr>
          <w:rStyle w:val="Heading4Char"/>
          <w:i/>
        </w:rPr>
        <w:t>-1 Mediation A</w:t>
      </w:r>
      <w:r>
        <w:rPr>
          <w:rStyle w:val="Heading4Char"/>
          <w:i/>
        </w:rPr>
        <w:t>nalysi</w:t>
      </w:r>
      <w:r w:rsidRPr="00EE7FF3">
        <w:rPr>
          <w:rStyle w:val="Heading4Char"/>
          <w:i/>
        </w:rPr>
        <w:t xml:space="preserve">s Linking ARC, </w:t>
      </w:r>
      <w:r>
        <w:t>Policy and Procedure EBP Barriers</w:t>
      </w:r>
      <w:r w:rsidRPr="00EE7FF3">
        <w:t xml:space="preserve">, and </w:t>
      </w:r>
      <w:r>
        <w:t>Percentage of Clients Treated Using EBPs</w:t>
      </w:r>
      <w:bookmarkEnd w:id="47"/>
    </w:p>
    <w:tbl>
      <w:tblPr>
        <w:tblStyle w:val="TableGrid"/>
        <w:tblW w:w="865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8"/>
        <w:gridCol w:w="90"/>
        <w:gridCol w:w="180"/>
        <w:gridCol w:w="180"/>
        <w:gridCol w:w="90"/>
        <w:gridCol w:w="270"/>
        <w:gridCol w:w="360"/>
        <w:gridCol w:w="360"/>
        <w:gridCol w:w="360"/>
        <w:gridCol w:w="90"/>
        <w:gridCol w:w="720"/>
        <w:gridCol w:w="90"/>
        <w:gridCol w:w="146"/>
        <w:gridCol w:w="34"/>
        <w:gridCol w:w="270"/>
        <w:gridCol w:w="180"/>
        <w:gridCol w:w="90"/>
        <w:gridCol w:w="180"/>
        <w:gridCol w:w="540"/>
        <w:gridCol w:w="90"/>
        <w:gridCol w:w="56"/>
        <w:gridCol w:w="574"/>
        <w:gridCol w:w="506"/>
        <w:gridCol w:w="484"/>
      </w:tblGrid>
      <w:tr w:rsidR="00404BC8" w:rsidRPr="003A2E8A" w:rsidTr="009D46B7">
        <w:tc>
          <w:tcPr>
            <w:tcW w:w="2808" w:type="dxa"/>
            <w:gridSpan w:val="2"/>
            <w:tcBorders>
              <w:top w:val="single" w:sz="18" w:space="0" w:color="auto"/>
              <w:bottom w:val="single" w:sz="4" w:space="0" w:color="auto"/>
            </w:tcBorders>
          </w:tcPr>
          <w:p w:rsidR="00404BC8" w:rsidRPr="003A2E8A" w:rsidRDefault="00404BC8" w:rsidP="00C30E7B">
            <w:pPr>
              <w:spacing w:line="360" w:lineRule="auto"/>
              <w:rPr>
                <w:rFonts w:ascii="Times New Roman" w:hAnsi="Times New Roman" w:cs="Times New Roman"/>
                <w:sz w:val="20"/>
                <w:szCs w:val="20"/>
              </w:rPr>
            </w:pPr>
          </w:p>
        </w:tc>
        <w:tc>
          <w:tcPr>
            <w:tcW w:w="5850" w:type="dxa"/>
            <w:gridSpan w:val="22"/>
            <w:tcBorders>
              <w:top w:val="single" w:sz="18" w:space="0" w:color="auto"/>
              <w:bottom w:val="single" w:sz="4" w:space="0" w:color="auto"/>
            </w:tcBorders>
          </w:tcPr>
          <w:p w:rsidR="00404BC8" w:rsidRPr="003A2E8A" w:rsidRDefault="00404BC8" w:rsidP="00C30E7B">
            <w:pPr>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Consequent</w:t>
            </w:r>
          </w:p>
        </w:tc>
      </w:tr>
      <w:tr w:rsidR="00404BC8" w:rsidRPr="003A2E8A" w:rsidTr="009D46B7">
        <w:tc>
          <w:tcPr>
            <w:tcW w:w="3258" w:type="dxa"/>
            <w:gridSpan w:val="5"/>
            <w:tcBorders>
              <w:top w:val="single" w:sz="4" w:space="0" w:color="auto"/>
              <w:bottom w:val="single" w:sz="4" w:space="0" w:color="auto"/>
            </w:tcBorders>
          </w:tcPr>
          <w:p w:rsidR="00404BC8" w:rsidRPr="003A2E8A" w:rsidRDefault="00404BC8" w:rsidP="00C30E7B">
            <w:pPr>
              <w:spacing w:line="360" w:lineRule="auto"/>
              <w:rPr>
                <w:rFonts w:ascii="Times New Roman" w:hAnsi="Times New Roman" w:cs="Times New Roman"/>
                <w:sz w:val="20"/>
                <w:szCs w:val="20"/>
              </w:rPr>
            </w:pPr>
          </w:p>
        </w:tc>
        <w:tc>
          <w:tcPr>
            <w:tcW w:w="2430" w:type="dxa"/>
            <w:gridSpan w:val="9"/>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sz w:val="20"/>
                <w:szCs w:val="20"/>
                <w:vertAlign w:val="superscript"/>
              </w:rPr>
            </w:pPr>
            <w:r w:rsidRPr="003A2E8A">
              <w:rPr>
                <w:rFonts w:ascii="Times New Roman" w:hAnsi="Times New Roman" w:cs="Times New Roman"/>
                <w:i/>
                <w:sz w:val="20"/>
                <w:szCs w:val="20"/>
              </w:rPr>
              <w:t>M</w:t>
            </w:r>
            <w:r w:rsidRPr="003A2E8A">
              <w:rPr>
                <w:rFonts w:ascii="Times New Roman" w:hAnsi="Times New Roman" w:cs="Times New Roman"/>
                <w:sz w:val="20"/>
                <w:szCs w:val="20"/>
                <w:vertAlign w:val="subscript"/>
              </w:rPr>
              <w:t xml:space="preserve">1 </w:t>
            </w:r>
            <w:r w:rsidRPr="003A2E8A">
              <w:rPr>
                <w:rFonts w:ascii="Times New Roman" w:hAnsi="Times New Roman" w:cs="Times New Roman"/>
                <w:sz w:val="20"/>
                <w:szCs w:val="20"/>
              </w:rPr>
              <w:t>(</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w:t>
            </w:r>
            <w:r w:rsidRPr="003A2E8A">
              <w:rPr>
                <w:rFonts w:ascii="Times New Roman" w:hAnsi="Times New Roman" w:cs="Times New Roman"/>
                <w:sz w:val="20"/>
                <w:szCs w:val="20"/>
              </w:rPr>
              <w:t>)</w:t>
            </w:r>
            <w:r w:rsidRPr="003A2E8A">
              <w:rPr>
                <w:rFonts w:ascii="Times New Roman" w:hAnsi="Times New Roman" w:cs="Times New Roman"/>
                <w:sz w:val="20"/>
                <w:szCs w:val="20"/>
                <w:vertAlign w:val="superscript"/>
              </w:rPr>
              <w:t>a</w:t>
            </w:r>
          </w:p>
          <w:p w:rsidR="00404BC8" w:rsidRPr="003A2E8A" w:rsidRDefault="00404BC8" w:rsidP="00C30E7B">
            <w:pPr>
              <w:spacing w:line="360" w:lineRule="auto"/>
              <w:jc w:val="center"/>
              <w:rPr>
                <w:rFonts w:ascii="Times New Roman" w:hAnsi="Times New Roman" w:cs="Times New Roman"/>
                <w:sz w:val="20"/>
                <w:szCs w:val="20"/>
                <w:vertAlign w:val="superscript"/>
              </w:rPr>
            </w:pPr>
            <w:r>
              <w:rPr>
                <w:rFonts w:ascii="Times New Roman" w:hAnsi="Times New Roman" w:cs="Times New Roman"/>
                <w:sz w:val="20"/>
                <w:szCs w:val="20"/>
              </w:rPr>
              <w:t>(T4</w:t>
            </w:r>
            <w:r w:rsidRPr="003A2E8A">
              <w:rPr>
                <w:rFonts w:ascii="Times New Roman" w:hAnsi="Times New Roman" w:cs="Times New Roman"/>
                <w:sz w:val="20"/>
                <w:szCs w:val="20"/>
              </w:rPr>
              <w:t>)</w:t>
            </w:r>
          </w:p>
        </w:tc>
        <w:tc>
          <w:tcPr>
            <w:tcW w:w="540" w:type="dxa"/>
            <w:gridSpan w:val="3"/>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sz w:val="20"/>
                <w:szCs w:val="20"/>
                <w:vertAlign w:val="superscript"/>
              </w:rPr>
            </w:pPr>
          </w:p>
        </w:tc>
        <w:tc>
          <w:tcPr>
            <w:tcW w:w="2430" w:type="dxa"/>
            <w:gridSpan w:val="7"/>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Y</w:t>
            </w:r>
            <w:r w:rsidRPr="003A2E8A">
              <w:rPr>
                <w:rFonts w:ascii="Times New Roman" w:hAnsi="Times New Roman" w:cs="Times New Roman"/>
                <w:sz w:val="20"/>
                <w:szCs w:val="20"/>
                <w:vertAlign w:val="subscript"/>
              </w:rPr>
              <w:t xml:space="preserve"> </w:t>
            </w:r>
            <w:r w:rsidRPr="003A2E8A">
              <w:rPr>
                <w:rFonts w:ascii="Times New Roman" w:hAnsi="Times New Roman" w:cs="Times New Roman"/>
                <w:sz w:val="20"/>
                <w:szCs w:val="20"/>
              </w:rPr>
              <w:t>(</w:t>
            </w:r>
            <w:r>
              <w:rPr>
                <w:rFonts w:ascii="Times New Roman" w:hAnsi="Times New Roman" w:cs="Times New Roman"/>
                <w:sz w:val="20"/>
                <w:szCs w:val="20"/>
              </w:rPr>
              <w:t>% clients treated using EBPs</w:t>
            </w:r>
            <w:r w:rsidRPr="003A2E8A">
              <w:rPr>
                <w:rFonts w:ascii="Times New Roman" w:hAnsi="Times New Roman" w:cs="Times New Roman"/>
                <w:sz w:val="20"/>
                <w:szCs w:val="20"/>
              </w:rPr>
              <w:t>)</w:t>
            </w:r>
            <w:r w:rsidRPr="003A2E8A">
              <w:rPr>
                <w:rFonts w:ascii="Times New Roman" w:hAnsi="Times New Roman" w:cs="Times New Roman"/>
                <w:sz w:val="20"/>
                <w:szCs w:val="20"/>
                <w:vertAlign w:val="superscript"/>
              </w:rPr>
              <w:t>b</w:t>
            </w:r>
          </w:p>
          <w:p w:rsidR="00404BC8" w:rsidRPr="003A2E8A" w:rsidRDefault="00404BC8" w:rsidP="00C30E7B">
            <w:pPr>
              <w:spacing w:line="360" w:lineRule="auto"/>
              <w:jc w:val="center"/>
              <w:rPr>
                <w:rFonts w:ascii="Times New Roman" w:hAnsi="Times New Roman" w:cs="Times New Roman"/>
                <w:b/>
                <w:sz w:val="20"/>
                <w:szCs w:val="20"/>
              </w:rPr>
            </w:pPr>
            <w:r w:rsidRPr="003A2E8A">
              <w:rPr>
                <w:rFonts w:ascii="Times New Roman" w:hAnsi="Times New Roman" w:cs="Times New Roman"/>
                <w:sz w:val="20"/>
                <w:szCs w:val="20"/>
              </w:rPr>
              <w:t>(T4)</w:t>
            </w:r>
          </w:p>
        </w:tc>
      </w:tr>
      <w:tr w:rsidR="00404BC8" w:rsidRPr="003A2E8A" w:rsidTr="009D46B7">
        <w:tc>
          <w:tcPr>
            <w:tcW w:w="2718" w:type="dxa"/>
            <w:tcBorders>
              <w:top w:val="single" w:sz="4" w:space="0" w:color="auto"/>
              <w:bottom w:val="single" w:sz="4" w:space="0" w:color="auto"/>
            </w:tcBorders>
          </w:tcPr>
          <w:p w:rsidR="00404BC8" w:rsidRPr="003A2E8A" w:rsidRDefault="00404BC8"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Antecedent</w:t>
            </w:r>
          </w:p>
        </w:tc>
        <w:tc>
          <w:tcPr>
            <w:tcW w:w="540" w:type="dxa"/>
            <w:gridSpan w:val="4"/>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sz w:val="20"/>
                <w:szCs w:val="20"/>
              </w:rPr>
            </w:pPr>
          </w:p>
        </w:tc>
        <w:tc>
          <w:tcPr>
            <w:tcW w:w="630" w:type="dxa"/>
            <w:gridSpan w:val="2"/>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B</w:t>
            </w:r>
          </w:p>
        </w:tc>
        <w:tc>
          <w:tcPr>
            <w:tcW w:w="810" w:type="dxa"/>
            <w:gridSpan w:val="3"/>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p</w:t>
            </w:r>
          </w:p>
        </w:tc>
        <w:tc>
          <w:tcPr>
            <w:tcW w:w="450" w:type="dxa"/>
            <w:gridSpan w:val="3"/>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i/>
                <w:sz w:val="20"/>
                <w:szCs w:val="20"/>
              </w:rPr>
            </w:pPr>
          </w:p>
        </w:tc>
        <w:tc>
          <w:tcPr>
            <w:tcW w:w="450" w:type="dxa"/>
            <w:gridSpan w:val="3"/>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sz w:val="20"/>
                <w:szCs w:val="20"/>
              </w:rPr>
            </w:pPr>
          </w:p>
        </w:tc>
        <w:tc>
          <w:tcPr>
            <w:tcW w:w="540" w:type="dxa"/>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γ</w:t>
            </w:r>
          </w:p>
        </w:tc>
        <w:tc>
          <w:tcPr>
            <w:tcW w:w="720" w:type="dxa"/>
            <w:gridSpan w:val="3"/>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SE</w:t>
            </w:r>
          </w:p>
        </w:tc>
        <w:tc>
          <w:tcPr>
            <w:tcW w:w="990" w:type="dxa"/>
            <w:gridSpan w:val="2"/>
            <w:tcBorders>
              <w:top w:val="single" w:sz="4" w:space="0" w:color="auto"/>
              <w:bottom w:val="single" w:sz="4" w:space="0" w:color="auto"/>
            </w:tcBorders>
            <w:vAlign w:val="bottom"/>
          </w:tcPr>
          <w:p w:rsidR="00404BC8" w:rsidRPr="003A2E8A" w:rsidRDefault="00404BC8"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p</w:t>
            </w:r>
          </w:p>
        </w:tc>
      </w:tr>
      <w:tr w:rsidR="00404BC8" w:rsidRPr="003A2E8A" w:rsidTr="009D46B7">
        <w:tc>
          <w:tcPr>
            <w:tcW w:w="2718" w:type="dxa"/>
          </w:tcPr>
          <w:p w:rsidR="00404BC8" w:rsidRPr="003A2E8A" w:rsidRDefault="00404BC8" w:rsidP="00C30E7B">
            <w:pPr>
              <w:spacing w:line="360" w:lineRule="auto"/>
              <w:rPr>
                <w:rFonts w:ascii="Times New Roman" w:hAnsi="Times New Roman" w:cs="Times New Roman"/>
                <w:sz w:val="20"/>
                <w:szCs w:val="20"/>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ARC</w:t>
            </w:r>
          </w:p>
        </w:tc>
        <w:tc>
          <w:tcPr>
            <w:tcW w:w="450" w:type="dxa"/>
            <w:gridSpan w:val="3"/>
          </w:tcPr>
          <w:p w:rsidR="00404BC8" w:rsidRPr="003A2E8A" w:rsidRDefault="00404BC8" w:rsidP="00C30E7B">
            <w:pPr>
              <w:spacing w:line="360" w:lineRule="auto"/>
              <w:jc w:val="right"/>
              <w:rPr>
                <w:rFonts w:ascii="Times New Roman" w:hAnsi="Times New Roman" w:cs="Times New Roman"/>
                <w:sz w:val="20"/>
                <w:szCs w:val="20"/>
                <w:vertAlign w:val="subscript"/>
              </w:rPr>
            </w:pPr>
            <w:r w:rsidRPr="003A2E8A">
              <w:rPr>
                <w:rFonts w:ascii="Times New Roman" w:hAnsi="Times New Roman" w:cs="Times New Roman"/>
                <w:i/>
                <w:sz w:val="20"/>
                <w:szCs w:val="20"/>
              </w:rPr>
              <w:t>a</w:t>
            </w:r>
          </w:p>
        </w:tc>
        <w:tc>
          <w:tcPr>
            <w:tcW w:w="720" w:type="dxa"/>
            <w:gridSpan w:val="3"/>
          </w:tcPr>
          <w:p w:rsidR="00404BC8" w:rsidRPr="003A2E8A" w:rsidRDefault="005C379B" w:rsidP="00C30E7B">
            <w:pPr>
              <w:tabs>
                <w:tab w:val="decimal" w:pos="263"/>
              </w:tabs>
              <w:spacing w:line="360" w:lineRule="auto"/>
              <w:rPr>
                <w:rFonts w:ascii="Times New Roman" w:hAnsi="Times New Roman" w:cs="Times New Roman"/>
                <w:sz w:val="20"/>
                <w:szCs w:val="20"/>
              </w:rPr>
            </w:pPr>
            <w:r>
              <w:rPr>
                <w:rFonts w:ascii="Times New Roman" w:hAnsi="Times New Roman" w:cs="Times New Roman"/>
                <w:sz w:val="20"/>
                <w:szCs w:val="20"/>
              </w:rPr>
              <w:t>-.71</w:t>
            </w:r>
          </w:p>
        </w:tc>
        <w:tc>
          <w:tcPr>
            <w:tcW w:w="720" w:type="dxa"/>
            <w:gridSpan w:val="2"/>
          </w:tcPr>
          <w:p w:rsidR="00404BC8" w:rsidRPr="003A2E8A" w:rsidRDefault="005C379B" w:rsidP="00C30E7B">
            <w:pPr>
              <w:tabs>
                <w:tab w:val="decimal" w:pos="216"/>
              </w:tabs>
              <w:spacing w:line="360" w:lineRule="auto"/>
              <w:rPr>
                <w:rFonts w:ascii="Times New Roman" w:hAnsi="Times New Roman" w:cs="Times New Roman"/>
                <w:sz w:val="20"/>
                <w:szCs w:val="20"/>
              </w:rPr>
            </w:pPr>
            <w:r>
              <w:rPr>
                <w:rFonts w:ascii="Times New Roman" w:hAnsi="Times New Roman" w:cs="Times New Roman"/>
                <w:sz w:val="20"/>
                <w:szCs w:val="20"/>
              </w:rPr>
              <w:t>.30</w:t>
            </w:r>
          </w:p>
        </w:tc>
        <w:tc>
          <w:tcPr>
            <w:tcW w:w="810" w:type="dxa"/>
            <w:gridSpan w:val="2"/>
          </w:tcPr>
          <w:p w:rsidR="00404BC8" w:rsidRPr="003A2E8A" w:rsidRDefault="005C379B"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.019</w:t>
            </w:r>
          </w:p>
        </w:tc>
        <w:tc>
          <w:tcPr>
            <w:tcW w:w="270" w:type="dxa"/>
            <w:gridSpan w:val="3"/>
          </w:tcPr>
          <w:p w:rsidR="00404BC8" w:rsidRPr="003A2E8A" w:rsidRDefault="00404BC8" w:rsidP="00C30E7B">
            <w:pPr>
              <w:tabs>
                <w:tab w:val="decimal" w:pos="172"/>
              </w:tabs>
              <w:spacing w:line="360" w:lineRule="auto"/>
              <w:rPr>
                <w:rFonts w:ascii="Times New Roman" w:hAnsi="Times New Roman" w:cs="Times New Roman"/>
                <w:sz w:val="20"/>
                <w:szCs w:val="20"/>
              </w:rPr>
            </w:pPr>
          </w:p>
        </w:tc>
        <w:tc>
          <w:tcPr>
            <w:tcW w:w="450" w:type="dxa"/>
            <w:gridSpan w:val="2"/>
          </w:tcPr>
          <w:p w:rsidR="00404BC8" w:rsidRPr="003A2E8A" w:rsidRDefault="00404BC8" w:rsidP="00C30E7B">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c’</w:t>
            </w:r>
          </w:p>
        </w:tc>
        <w:tc>
          <w:tcPr>
            <w:tcW w:w="900" w:type="dxa"/>
            <w:gridSpan w:val="4"/>
          </w:tcPr>
          <w:p w:rsidR="00404BC8" w:rsidRPr="003A2E8A" w:rsidRDefault="00580FEE"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12.54</w:t>
            </w:r>
          </w:p>
        </w:tc>
        <w:tc>
          <w:tcPr>
            <w:tcW w:w="630" w:type="dxa"/>
            <w:gridSpan w:val="2"/>
          </w:tcPr>
          <w:p w:rsidR="00404BC8" w:rsidRPr="003A2E8A" w:rsidRDefault="00580FEE"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6.95</w:t>
            </w:r>
          </w:p>
        </w:tc>
        <w:tc>
          <w:tcPr>
            <w:tcW w:w="990" w:type="dxa"/>
            <w:gridSpan w:val="2"/>
          </w:tcPr>
          <w:p w:rsidR="00404BC8" w:rsidRPr="003A2E8A" w:rsidRDefault="00580FEE"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.071</w:t>
            </w:r>
          </w:p>
        </w:tc>
      </w:tr>
      <w:tr w:rsidR="00404BC8" w:rsidRPr="003A2E8A" w:rsidTr="009D46B7">
        <w:tc>
          <w:tcPr>
            <w:tcW w:w="2718" w:type="dxa"/>
          </w:tcPr>
          <w:p w:rsidR="00404BC8" w:rsidRPr="003A2E8A" w:rsidRDefault="00404BC8" w:rsidP="00C30E7B">
            <w:pPr>
              <w:spacing w:line="360" w:lineRule="auto"/>
              <w:rPr>
                <w:rFonts w:ascii="Times New Roman" w:hAnsi="Times New Roman" w:cs="Times New Roman"/>
                <w:sz w:val="20"/>
                <w:szCs w:val="20"/>
                <w:vertAlign w:val="superscript"/>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 xml:space="preserve"> </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barriers-BG</w:t>
            </w:r>
            <w:r w:rsidRPr="003A2E8A">
              <w:rPr>
                <w:rFonts w:ascii="Times New Roman" w:hAnsi="Times New Roman" w:cs="Times New Roman"/>
                <w:sz w:val="20"/>
                <w:szCs w:val="20"/>
              </w:rPr>
              <w:t xml:space="preserve"> </w:t>
            </w:r>
            <w:r>
              <w:rPr>
                <w:rFonts w:ascii="Times New Roman" w:hAnsi="Times New Roman" w:cs="Times New Roman"/>
                <w:sz w:val="20"/>
                <w:szCs w:val="20"/>
              </w:rPr>
              <w:t>(T4</w:t>
            </w:r>
            <w:r w:rsidRPr="003A2E8A">
              <w:rPr>
                <w:rFonts w:ascii="Times New Roman" w:hAnsi="Times New Roman" w:cs="Times New Roman"/>
                <w:sz w:val="20"/>
                <w:szCs w:val="20"/>
              </w:rPr>
              <w:t>)</w:t>
            </w:r>
            <w:r w:rsidR="008665EB">
              <w:rPr>
                <w:rFonts w:ascii="Times New Roman" w:hAnsi="Times New Roman" w:cs="Times New Roman"/>
                <w:sz w:val="20"/>
                <w:szCs w:val="20"/>
                <w:vertAlign w:val="superscript"/>
              </w:rPr>
              <w:t>c</w:t>
            </w:r>
          </w:p>
        </w:tc>
        <w:tc>
          <w:tcPr>
            <w:tcW w:w="450" w:type="dxa"/>
            <w:gridSpan w:val="3"/>
          </w:tcPr>
          <w:p w:rsidR="00404BC8" w:rsidRPr="003A2E8A" w:rsidRDefault="00404BC8" w:rsidP="00C30E7B">
            <w:pPr>
              <w:spacing w:line="360" w:lineRule="auto"/>
              <w:rPr>
                <w:rFonts w:ascii="Times New Roman" w:hAnsi="Times New Roman" w:cs="Times New Roman"/>
                <w:sz w:val="20"/>
                <w:szCs w:val="20"/>
              </w:rPr>
            </w:pPr>
          </w:p>
        </w:tc>
        <w:tc>
          <w:tcPr>
            <w:tcW w:w="720" w:type="dxa"/>
            <w:gridSpan w:val="3"/>
          </w:tcPr>
          <w:p w:rsidR="00404BC8" w:rsidRPr="003A2E8A" w:rsidRDefault="00404BC8"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404BC8" w:rsidRPr="003A2E8A" w:rsidRDefault="00404BC8"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404BC8" w:rsidRPr="003A2E8A" w:rsidRDefault="00404BC8" w:rsidP="00C30E7B">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270" w:type="dxa"/>
            <w:gridSpan w:val="3"/>
          </w:tcPr>
          <w:p w:rsidR="00404BC8" w:rsidRPr="003A2E8A" w:rsidRDefault="00404BC8" w:rsidP="00C30E7B">
            <w:pPr>
              <w:pStyle w:val="ListParagraph"/>
              <w:tabs>
                <w:tab w:val="decimal" w:pos="172"/>
              </w:tabs>
              <w:spacing w:line="360" w:lineRule="auto"/>
              <w:rPr>
                <w:rFonts w:ascii="Times New Roman" w:hAnsi="Times New Roman" w:cs="Times New Roman"/>
                <w:sz w:val="20"/>
                <w:szCs w:val="20"/>
              </w:rPr>
            </w:pPr>
          </w:p>
        </w:tc>
        <w:tc>
          <w:tcPr>
            <w:tcW w:w="450" w:type="dxa"/>
            <w:gridSpan w:val="2"/>
          </w:tcPr>
          <w:p w:rsidR="00404BC8" w:rsidRPr="003A2E8A" w:rsidRDefault="00404BC8" w:rsidP="00C30E7B">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b</w:t>
            </w:r>
          </w:p>
        </w:tc>
        <w:tc>
          <w:tcPr>
            <w:tcW w:w="900" w:type="dxa"/>
            <w:gridSpan w:val="4"/>
          </w:tcPr>
          <w:p w:rsidR="00404BC8" w:rsidRPr="003A2E8A" w:rsidRDefault="00580FEE"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-17.46</w:t>
            </w:r>
          </w:p>
        </w:tc>
        <w:tc>
          <w:tcPr>
            <w:tcW w:w="630" w:type="dxa"/>
            <w:gridSpan w:val="2"/>
          </w:tcPr>
          <w:p w:rsidR="00404BC8" w:rsidRPr="003A2E8A" w:rsidRDefault="00580FEE"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5.35</w:t>
            </w:r>
          </w:p>
        </w:tc>
        <w:tc>
          <w:tcPr>
            <w:tcW w:w="990" w:type="dxa"/>
            <w:gridSpan w:val="2"/>
          </w:tcPr>
          <w:p w:rsidR="00404BC8" w:rsidRPr="003A2E8A" w:rsidRDefault="00580FEE"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.001</w:t>
            </w:r>
          </w:p>
        </w:tc>
      </w:tr>
      <w:tr w:rsidR="009564F3" w:rsidRPr="003A2E8A" w:rsidTr="009D46B7">
        <w:tc>
          <w:tcPr>
            <w:tcW w:w="2718" w:type="dxa"/>
          </w:tcPr>
          <w:p w:rsidR="009564F3" w:rsidRPr="003A2E8A" w:rsidRDefault="009564F3" w:rsidP="009564F3">
            <w:pPr>
              <w:spacing w:line="360" w:lineRule="auto"/>
              <w:rPr>
                <w:rFonts w:ascii="Times New Roman" w:hAnsi="Times New Roman" w:cs="Times New Roman"/>
                <w:sz w:val="20"/>
                <w:szCs w:val="20"/>
                <w:vertAlign w:val="superscript"/>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 xml:space="preserve"> </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barriers-WG</w:t>
            </w:r>
            <w:r w:rsidRPr="003A2E8A">
              <w:rPr>
                <w:rFonts w:ascii="Times New Roman" w:hAnsi="Times New Roman" w:cs="Times New Roman"/>
                <w:sz w:val="20"/>
                <w:szCs w:val="20"/>
              </w:rPr>
              <w:t xml:space="preserve"> </w:t>
            </w:r>
            <w:r>
              <w:rPr>
                <w:rFonts w:ascii="Times New Roman" w:hAnsi="Times New Roman" w:cs="Times New Roman"/>
                <w:sz w:val="20"/>
                <w:szCs w:val="20"/>
              </w:rPr>
              <w:t>(T4</w:t>
            </w:r>
            <w:r w:rsidRPr="003A2E8A">
              <w:rPr>
                <w:rFonts w:ascii="Times New Roman" w:hAnsi="Times New Roman" w:cs="Times New Roman"/>
                <w:sz w:val="20"/>
                <w:szCs w:val="20"/>
              </w:rPr>
              <w:t>)</w:t>
            </w:r>
            <w:r w:rsidR="008665EB">
              <w:rPr>
                <w:rFonts w:ascii="Times New Roman" w:hAnsi="Times New Roman" w:cs="Times New Roman"/>
                <w:sz w:val="20"/>
                <w:szCs w:val="20"/>
                <w:vertAlign w:val="superscript"/>
              </w:rPr>
              <w:t>c</w:t>
            </w:r>
          </w:p>
        </w:tc>
        <w:tc>
          <w:tcPr>
            <w:tcW w:w="450" w:type="dxa"/>
            <w:gridSpan w:val="3"/>
          </w:tcPr>
          <w:p w:rsidR="009564F3" w:rsidRPr="003A2E8A" w:rsidRDefault="009564F3" w:rsidP="00C30E7B">
            <w:pPr>
              <w:spacing w:line="360" w:lineRule="auto"/>
              <w:rPr>
                <w:rFonts w:ascii="Times New Roman" w:hAnsi="Times New Roman" w:cs="Times New Roman"/>
                <w:sz w:val="20"/>
                <w:szCs w:val="20"/>
              </w:rPr>
            </w:pPr>
          </w:p>
        </w:tc>
        <w:tc>
          <w:tcPr>
            <w:tcW w:w="720" w:type="dxa"/>
            <w:gridSpan w:val="3"/>
          </w:tcPr>
          <w:p w:rsidR="009564F3" w:rsidRPr="003A2E8A" w:rsidRDefault="009564F3"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9564F3" w:rsidRPr="003A2E8A" w:rsidRDefault="009564F3"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9564F3" w:rsidRPr="003A2E8A" w:rsidRDefault="009564F3" w:rsidP="00C30E7B">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270" w:type="dxa"/>
            <w:gridSpan w:val="3"/>
          </w:tcPr>
          <w:p w:rsidR="009564F3" w:rsidRPr="003A2E8A" w:rsidRDefault="009564F3" w:rsidP="00C30E7B">
            <w:pPr>
              <w:pStyle w:val="ListParagraph"/>
              <w:tabs>
                <w:tab w:val="decimal" w:pos="172"/>
              </w:tabs>
              <w:spacing w:line="360" w:lineRule="auto"/>
              <w:rPr>
                <w:rFonts w:ascii="Times New Roman" w:hAnsi="Times New Roman" w:cs="Times New Roman"/>
                <w:sz w:val="20"/>
                <w:szCs w:val="20"/>
              </w:rPr>
            </w:pPr>
          </w:p>
        </w:tc>
        <w:tc>
          <w:tcPr>
            <w:tcW w:w="450" w:type="dxa"/>
            <w:gridSpan w:val="2"/>
          </w:tcPr>
          <w:p w:rsidR="009564F3" w:rsidRPr="003A2E8A" w:rsidRDefault="009564F3" w:rsidP="00C30E7B">
            <w:pPr>
              <w:tabs>
                <w:tab w:val="left" w:pos="216"/>
              </w:tabs>
              <w:spacing w:line="360" w:lineRule="auto"/>
              <w:jc w:val="right"/>
              <w:rPr>
                <w:rFonts w:ascii="Times New Roman" w:hAnsi="Times New Roman" w:cs="Times New Roman"/>
                <w:sz w:val="20"/>
                <w:szCs w:val="20"/>
              </w:rPr>
            </w:pPr>
          </w:p>
        </w:tc>
        <w:tc>
          <w:tcPr>
            <w:tcW w:w="900" w:type="dxa"/>
            <w:gridSpan w:val="4"/>
          </w:tcPr>
          <w:p w:rsidR="009564F3" w:rsidRPr="003A2E8A" w:rsidRDefault="00580FEE"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-9.40</w:t>
            </w:r>
          </w:p>
        </w:tc>
        <w:tc>
          <w:tcPr>
            <w:tcW w:w="630" w:type="dxa"/>
            <w:gridSpan w:val="2"/>
          </w:tcPr>
          <w:p w:rsidR="009564F3" w:rsidRPr="003A2E8A" w:rsidRDefault="00580FEE"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2.18</w:t>
            </w:r>
          </w:p>
        </w:tc>
        <w:tc>
          <w:tcPr>
            <w:tcW w:w="990" w:type="dxa"/>
            <w:gridSpan w:val="2"/>
          </w:tcPr>
          <w:p w:rsidR="009564F3" w:rsidRPr="003A2E8A" w:rsidRDefault="00580FEE"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r>
      <w:tr w:rsidR="00404BC8" w:rsidRPr="003A2E8A" w:rsidTr="009D46B7">
        <w:tc>
          <w:tcPr>
            <w:tcW w:w="2718" w:type="dxa"/>
          </w:tcPr>
          <w:p w:rsidR="00404BC8" w:rsidRPr="003A2E8A" w:rsidRDefault="00404BC8"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OSC profile (T1)</w:t>
            </w:r>
          </w:p>
        </w:tc>
        <w:tc>
          <w:tcPr>
            <w:tcW w:w="450" w:type="dxa"/>
            <w:gridSpan w:val="3"/>
          </w:tcPr>
          <w:p w:rsidR="00404BC8" w:rsidRPr="003A2E8A" w:rsidRDefault="00404BC8" w:rsidP="00C30E7B">
            <w:pPr>
              <w:spacing w:line="360" w:lineRule="auto"/>
              <w:rPr>
                <w:rFonts w:ascii="Times New Roman" w:hAnsi="Times New Roman" w:cs="Times New Roman"/>
                <w:sz w:val="20"/>
                <w:szCs w:val="20"/>
              </w:rPr>
            </w:pPr>
          </w:p>
        </w:tc>
        <w:tc>
          <w:tcPr>
            <w:tcW w:w="720" w:type="dxa"/>
            <w:gridSpan w:val="3"/>
          </w:tcPr>
          <w:p w:rsidR="00404BC8" w:rsidRPr="003A2E8A" w:rsidRDefault="005C379B" w:rsidP="00C30E7B">
            <w:pPr>
              <w:tabs>
                <w:tab w:val="decimal" w:pos="263"/>
              </w:tabs>
              <w:spacing w:line="360" w:lineRule="auto"/>
              <w:rPr>
                <w:rFonts w:ascii="Times New Roman" w:hAnsi="Times New Roman" w:cs="Times New Roman"/>
                <w:sz w:val="20"/>
                <w:szCs w:val="20"/>
              </w:rPr>
            </w:pPr>
            <w:r>
              <w:rPr>
                <w:rFonts w:ascii="Times New Roman" w:hAnsi="Times New Roman" w:cs="Times New Roman"/>
                <w:sz w:val="20"/>
                <w:szCs w:val="20"/>
              </w:rPr>
              <w:t>-.29</w:t>
            </w:r>
          </w:p>
        </w:tc>
        <w:tc>
          <w:tcPr>
            <w:tcW w:w="720" w:type="dxa"/>
            <w:gridSpan w:val="2"/>
          </w:tcPr>
          <w:p w:rsidR="00404BC8" w:rsidRPr="003A2E8A" w:rsidRDefault="005C379B" w:rsidP="00C30E7B">
            <w:pPr>
              <w:tabs>
                <w:tab w:val="decimal" w:pos="216"/>
              </w:tabs>
              <w:spacing w:line="360" w:lineRule="auto"/>
              <w:rPr>
                <w:rFonts w:ascii="Times New Roman" w:hAnsi="Times New Roman" w:cs="Times New Roman"/>
                <w:sz w:val="20"/>
                <w:szCs w:val="20"/>
              </w:rPr>
            </w:pPr>
            <w:r>
              <w:rPr>
                <w:rFonts w:ascii="Times New Roman" w:hAnsi="Times New Roman" w:cs="Times New Roman"/>
                <w:sz w:val="20"/>
                <w:szCs w:val="20"/>
              </w:rPr>
              <w:t>.20</w:t>
            </w:r>
          </w:p>
        </w:tc>
        <w:tc>
          <w:tcPr>
            <w:tcW w:w="810" w:type="dxa"/>
            <w:gridSpan w:val="2"/>
          </w:tcPr>
          <w:p w:rsidR="00404BC8" w:rsidRPr="003A2E8A" w:rsidRDefault="005C379B"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.140</w:t>
            </w:r>
          </w:p>
        </w:tc>
        <w:tc>
          <w:tcPr>
            <w:tcW w:w="270" w:type="dxa"/>
            <w:gridSpan w:val="3"/>
          </w:tcPr>
          <w:p w:rsidR="00404BC8" w:rsidRPr="003A2E8A" w:rsidRDefault="00404BC8" w:rsidP="00C30E7B">
            <w:pPr>
              <w:tabs>
                <w:tab w:val="decimal" w:pos="172"/>
              </w:tabs>
              <w:spacing w:line="360" w:lineRule="auto"/>
              <w:rPr>
                <w:rFonts w:ascii="Times New Roman" w:hAnsi="Times New Roman" w:cs="Times New Roman"/>
                <w:sz w:val="20"/>
                <w:szCs w:val="20"/>
              </w:rPr>
            </w:pPr>
          </w:p>
        </w:tc>
        <w:tc>
          <w:tcPr>
            <w:tcW w:w="450" w:type="dxa"/>
            <w:gridSpan w:val="2"/>
          </w:tcPr>
          <w:p w:rsidR="00404BC8" w:rsidRPr="003A2E8A" w:rsidRDefault="00404BC8" w:rsidP="00C30E7B">
            <w:pPr>
              <w:tabs>
                <w:tab w:val="left" w:pos="216"/>
              </w:tabs>
              <w:spacing w:line="360" w:lineRule="auto"/>
              <w:rPr>
                <w:rFonts w:ascii="Times New Roman" w:hAnsi="Times New Roman" w:cs="Times New Roman"/>
                <w:sz w:val="20"/>
                <w:szCs w:val="20"/>
              </w:rPr>
            </w:pPr>
          </w:p>
        </w:tc>
        <w:tc>
          <w:tcPr>
            <w:tcW w:w="900" w:type="dxa"/>
            <w:gridSpan w:val="4"/>
          </w:tcPr>
          <w:p w:rsidR="00404BC8" w:rsidRPr="003A2E8A" w:rsidRDefault="00580FEE" w:rsidP="00C30E7B">
            <w:pPr>
              <w:tabs>
                <w:tab w:val="decimal" w:pos="188"/>
              </w:tabs>
              <w:spacing w:line="360" w:lineRule="auto"/>
              <w:rPr>
                <w:rFonts w:ascii="Times New Roman" w:hAnsi="Times New Roman" w:cs="Times New Roman"/>
                <w:sz w:val="20"/>
                <w:szCs w:val="20"/>
              </w:rPr>
            </w:pPr>
            <w:r>
              <w:rPr>
                <w:rFonts w:ascii="Times New Roman" w:hAnsi="Times New Roman" w:cs="Times New Roman"/>
                <w:sz w:val="20"/>
                <w:szCs w:val="20"/>
              </w:rPr>
              <w:t>-8.89</w:t>
            </w:r>
          </w:p>
        </w:tc>
        <w:tc>
          <w:tcPr>
            <w:tcW w:w="630" w:type="dxa"/>
            <w:gridSpan w:val="2"/>
          </w:tcPr>
          <w:p w:rsidR="00404BC8" w:rsidRPr="003A2E8A" w:rsidRDefault="00580FEE" w:rsidP="00C30E7B">
            <w:pPr>
              <w:pStyle w:val="ListParagraph"/>
              <w:tabs>
                <w:tab w:val="decimal" w:pos="0"/>
                <w:tab w:val="decimal" w:pos="188"/>
              </w:tabs>
              <w:spacing w:line="360" w:lineRule="auto"/>
              <w:ind w:left="0"/>
              <w:rPr>
                <w:rFonts w:ascii="Times New Roman" w:hAnsi="Times New Roman" w:cs="Times New Roman"/>
                <w:sz w:val="20"/>
                <w:szCs w:val="20"/>
              </w:rPr>
            </w:pPr>
            <w:r>
              <w:rPr>
                <w:rFonts w:ascii="Times New Roman" w:hAnsi="Times New Roman" w:cs="Times New Roman"/>
                <w:sz w:val="20"/>
                <w:szCs w:val="20"/>
              </w:rPr>
              <w:t>5.25</w:t>
            </w:r>
          </w:p>
        </w:tc>
        <w:tc>
          <w:tcPr>
            <w:tcW w:w="990" w:type="dxa"/>
            <w:gridSpan w:val="2"/>
          </w:tcPr>
          <w:p w:rsidR="00404BC8" w:rsidRPr="003A2E8A" w:rsidRDefault="00580FEE" w:rsidP="00C30E7B">
            <w:pPr>
              <w:pStyle w:val="ListParagraph"/>
              <w:tabs>
                <w:tab w:val="decimal" w:pos="172"/>
              </w:tabs>
              <w:spacing w:line="360" w:lineRule="auto"/>
              <w:ind w:left="0"/>
              <w:rPr>
                <w:rFonts w:ascii="Times New Roman" w:hAnsi="Times New Roman" w:cs="Times New Roman"/>
                <w:sz w:val="20"/>
                <w:szCs w:val="20"/>
              </w:rPr>
            </w:pPr>
            <w:r>
              <w:rPr>
                <w:rFonts w:ascii="Times New Roman" w:hAnsi="Times New Roman" w:cs="Times New Roman"/>
                <w:sz w:val="20"/>
                <w:szCs w:val="20"/>
              </w:rPr>
              <w:t>.090</w:t>
            </w:r>
          </w:p>
        </w:tc>
      </w:tr>
      <w:tr w:rsidR="00404BC8" w:rsidRPr="003A2E8A" w:rsidTr="009D46B7">
        <w:tc>
          <w:tcPr>
            <w:tcW w:w="2718" w:type="dxa"/>
            <w:tcBorders>
              <w:bottom w:val="single" w:sz="18" w:space="0" w:color="auto"/>
            </w:tcBorders>
          </w:tcPr>
          <w:p w:rsidR="00404BC8" w:rsidRPr="003A2E8A" w:rsidRDefault="00404BC8"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Intercept</w:t>
            </w:r>
          </w:p>
        </w:tc>
        <w:tc>
          <w:tcPr>
            <w:tcW w:w="450" w:type="dxa"/>
            <w:gridSpan w:val="3"/>
            <w:tcBorders>
              <w:bottom w:val="single" w:sz="18" w:space="0" w:color="auto"/>
            </w:tcBorders>
          </w:tcPr>
          <w:p w:rsidR="00404BC8" w:rsidRPr="003A2E8A" w:rsidRDefault="00404BC8" w:rsidP="00C30E7B">
            <w:pPr>
              <w:spacing w:line="360" w:lineRule="auto"/>
              <w:rPr>
                <w:rFonts w:ascii="Times New Roman" w:hAnsi="Times New Roman" w:cs="Times New Roman"/>
                <w:sz w:val="20"/>
                <w:szCs w:val="20"/>
              </w:rPr>
            </w:pPr>
          </w:p>
        </w:tc>
        <w:tc>
          <w:tcPr>
            <w:tcW w:w="720" w:type="dxa"/>
            <w:gridSpan w:val="3"/>
            <w:tcBorders>
              <w:bottom w:val="single" w:sz="18" w:space="0" w:color="auto"/>
            </w:tcBorders>
          </w:tcPr>
          <w:p w:rsidR="00404BC8" w:rsidRPr="003A2E8A" w:rsidRDefault="005C379B" w:rsidP="00C30E7B">
            <w:pPr>
              <w:tabs>
                <w:tab w:val="decimal" w:pos="263"/>
              </w:tabs>
              <w:spacing w:line="360" w:lineRule="auto"/>
              <w:rPr>
                <w:rFonts w:ascii="Times New Roman" w:hAnsi="Times New Roman" w:cs="Times New Roman"/>
                <w:sz w:val="20"/>
                <w:szCs w:val="20"/>
              </w:rPr>
            </w:pPr>
            <w:r>
              <w:rPr>
                <w:rFonts w:ascii="Times New Roman" w:hAnsi="Times New Roman" w:cs="Times New Roman"/>
                <w:sz w:val="20"/>
                <w:szCs w:val="20"/>
              </w:rPr>
              <w:t>3.00</w:t>
            </w:r>
          </w:p>
        </w:tc>
        <w:tc>
          <w:tcPr>
            <w:tcW w:w="720" w:type="dxa"/>
            <w:gridSpan w:val="2"/>
            <w:tcBorders>
              <w:bottom w:val="single" w:sz="18" w:space="0" w:color="auto"/>
            </w:tcBorders>
          </w:tcPr>
          <w:p w:rsidR="00404BC8" w:rsidRPr="003A2E8A" w:rsidRDefault="005C379B" w:rsidP="00C30E7B">
            <w:pPr>
              <w:tabs>
                <w:tab w:val="decimal" w:pos="216"/>
              </w:tabs>
              <w:spacing w:line="360" w:lineRule="auto"/>
              <w:rPr>
                <w:rFonts w:ascii="Times New Roman" w:hAnsi="Times New Roman" w:cs="Times New Roman"/>
                <w:sz w:val="20"/>
                <w:szCs w:val="20"/>
              </w:rPr>
            </w:pPr>
            <w:r>
              <w:rPr>
                <w:rFonts w:ascii="Times New Roman" w:hAnsi="Times New Roman" w:cs="Times New Roman"/>
                <w:sz w:val="20"/>
                <w:szCs w:val="20"/>
              </w:rPr>
              <w:t>.23</w:t>
            </w:r>
          </w:p>
        </w:tc>
        <w:tc>
          <w:tcPr>
            <w:tcW w:w="810" w:type="dxa"/>
            <w:gridSpan w:val="2"/>
            <w:tcBorders>
              <w:bottom w:val="single" w:sz="18" w:space="0" w:color="auto"/>
            </w:tcBorders>
          </w:tcPr>
          <w:p w:rsidR="00404BC8" w:rsidRPr="003A2E8A" w:rsidRDefault="005C379B"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&lt;.000</w:t>
            </w:r>
          </w:p>
        </w:tc>
        <w:tc>
          <w:tcPr>
            <w:tcW w:w="270" w:type="dxa"/>
            <w:gridSpan w:val="3"/>
            <w:tcBorders>
              <w:bottom w:val="single" w:sz="18" w:space="0" w:color="auto"/>
            </w:tcBorders>
          </w:tcPr>
          <w:p w:rsidR="00404BC8" w:rsidRPr="003A2E8A" w:rsidRDefault="00404BC8" w:rsidP="00C30E7B">
            <w:pPr>
              <w:tabs>
                <w:tab w:val="decimal" w:pos="172"/>
              </w:tabs>
              <w:spacing w:line="360" w:lineRule="auto"/>
              <w:rPr>
                <w:rFonts w:ascii="Times New Roman" w:hAnsi="Times New Roman" w:cs="Times New Roman"/>
                <w:sz w:val="20"/>
                <w:szCs w:val="20"/>
              </w:rPr>
            </w:pPr>
          </w:p>
        </w:tc>
        <w:tc>
          <w:tcPr>
            <w:tcW w:w="450" w:type="dxa"/>
            <w:gridSpan w:val="2"/>
            <w:tcBorders>
              <w:bottom w:val="single" w:sz="18" w:space="0" w:color="auto"/>
            </w:tcBorders>
          </w:tcPr>
          <w:p w:rsidR="00404BC8" w:rsidRPr="003A2E8A" w:rsidRDefault="00404BC8" w:rsidP="00C30E7B">
            <w:pPr>
              <w:tabs>
                <w:tab w:val="left" w:pos="216"/>
              </w:tabs>
              <w:spacing w:line="360" w:lineRule="auto"/>
              <w:rPr>
                <w:rFonts w:ascii="Times New Roman" w:hAnsi="Times New Roman" w:cs="Times New Roman"/>
                <w:sz w:val="20"/>
                <w:szCs w:val="20"/>
              </w:rPr>
            </w:pPr>
          </w:p>
        </w:tc>
        <w:tc>
          <w:tcPr>
            <w:tcW w:w="900" w:type="dxa"/>
            <w:gridSpan w:val="4"/>
            <w:tcBorders>
              <w:bottom w:val="single" w:sz="18" w:space="0" w:color="auto"/>
            </w:tcBorders>
          </w:tcPr>
          <w:p w:rsidR="00404BC8" w:rsidRPr="003A2E8A" w:rsidRDefault="00580FEE"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62.60</w:t>
            </w:r>
          </w:p>
        </w:tc>
        <w:tc>
          <w:tcPr>
            <w:tcW w:w="630" w:type="dxa"/>
            <w:gridSpan w:val="2"/>
            <w:tcBorders>
              <w:bottom w:val="single" w:sz="18" w:space="0" w:color="auto"/>
            </w:tcBorders>
          </w:tcPr>
          <w:p w:rsidR="00404BC8" w:rsidRPr="003A2E8A" w:rsidRDefault="00580FEE"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6.29</w:t>
            </w:r>
          </w:p>
        </w:tc>
        <w:tc>
          <w:tcPr>
            <w:tcW w:w="990" w:type="dxa"/>
            <w:gridSpan w:val="2"/>
            <w:tcBorders>
              <w:bottom w:val="single" w:sz="18" w:space="0" w:color="auto"/>
            </w:tcBorders>
          </w:tcPr>
          <w:p w:rsidR="00404BC8" w:rsidRPr="003A2E8A" w:rsidRDefault="00580FEE"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r>
      <w:tr w:rsidR="00404BC8" w:rsidRPr="003A2E8A" w:rsidTr="009D46B7">
        <w:tc>
          <w:tcPr>
            <w:tcW w:w="8658" w:type="dxa"/>
            <w:gridSpan w:val="24"/>
            <w:tcBorders>
              <w:top w:val="single" w:sz="18" w:space="0" w:color="auto"/>
              <w:bottom w:val="single" w:sz="18" w:space="0" w:color="auto"/>
            </w:tcBorders>
            <w:vAlign w:val="bottom"/>
          </w:tcPr>
          <w:p w:rsidR="00404BC8" w:rsidRPr="003A2E8A" w:rsidRDefault="00404BC8" w:rsidP="00404BC8">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Indirect effect of ARC on </w:t>
            </w:r>
            <w:r>
              <w:rPr>
                <w:rFonts w:ascii="Times New Roman" w:hAnsi="Times New Roman" w:cs="Times New Roman"/>
                <w:sz w:val="20"/>
                <w:szCs w:val="20"/>
              </w:rPr>
              <w:t>% clients treated using EBPs</w:t>
            </w:r>
            <w:r w:rsidRPr="003A2E8A">
              <w:rPr>
                <w:rFonts w:ascii="Times New Roman" w:hAnsi="Times New Roman" w:cs="Times New Roman"/>
                <w:sz w:val="20"/>
                <w:szCs w:val="20"/>
              </w:rPr>
              <w:t xml:space="preserve"> (T4)</w:t>
            </w:r>
          </w:p>
        </w:tc>
      </w:tr>
      <w:tr w:rsidR="00404BC8" w:rsidRPr="003A2E8A" w:rsidTr="009D46B7">
        <w:tc>
          <w:tcPr>
            <w:tcW w:w="2988" w:type="dxa"/>
            <w:gridSpan w:val="3"/>
            <w:tcBorders>
              <w:top w:val="single" w:sz="18" w:space="0" w:color="auto"/>
              <w:bottom w:val="single" w:sz="4" w:space="0" w:color="auto"/>
              <w:right w:val="nil"/>
            </w:tcBorders>
            <w:vAlign w:val="bottom"/>
          </w:tcPr>
          <w:p w:rsidR="00404BC8" w:rsidRPr="003A2E8A" w:rsidRDefault="00404BC8"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Mediator:</w:t>
            </w:r>
          </w:p>
        </w:tc>
        <w:tc>
          <w:tcPr>
            <w:tcW w:w="540" w:type="dxa"/>
            <w:gridSpan w:val="3"/>
            <w:tcBorders>
              <w:top w:val="single" w:sz="18" w:space="0" w:color="auto"/>
              <w:left w:val="nil"/>
              <w:bottom w:val="single" w:sz="4" w:space="0" w:color="auto"/>
              <w:right w:val="nil"/>
            </w:tcBorders>
            <w:vAlign w:val="bottom"/>
          </w:tcPr>
          <w:p w:rsidR="00404BC8" w:rsidRPr="003A2E8A" w:rsidRDefault="00404BC8" w:rsidP="00C30E7B">
            <w:pPr>
              <w:tabs>
                <w:tab w:val="left" w:pos="216"/>
              </w:tabs>
              <w:spacing w:line="360" w:lineRule="auto"/>
              <w:jc w:val="center"/>
              <w:rPr>
                <w:rFonts w:ascii="Times New Roman" w:hAnsi="Times New Roman" w:cs="Times New Roman"/>
                <w:sz w:val="20"/>
                <w:szCs w:val="20"/>
              </w:rPr>
            </w:pPr>
          </w:p>
        </w:tc>
        <w:tc>
          <w:tcPr>
            <w:tcW w:w="720" w:type="dxa"/>
            <w:gridSpan w:val="2"/>
            <w:tcBorders>
              <w:top w:val="single" w:sz="18" w:space="0" w:color="auto"/>
              <w:left w:val="nil"/>
              <w:bottom w:val="single" w:sz="4" w:space="0" w:color="auto"/>
              <w:right w:val="nil"/>
            </w:tcBorders>
            <w:vAlign w:val="bottom"/>
          </w:tcPr>
          <w:p w:rsidR="00404BC8" w:rsidRPr="003A2E8A" w:rsidRDefault="00404BC8"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Effect</w:t>
            </w:r>
          </w:p>
        </w:tc>
        <w:tc>
          <w:tcPr>
            <w:tcW w:w="1406" w:type="dxa"/>
            <w:gridSpan w:val="5"/>
            <w:tcBorders>
              <w:top w:val="single" w:sz="4" w:space="0" w:color="auto"/>
              <w:left w:val="nil"/>
              <w:bottom w:val="single" w:sz="4" w:space="0" w:color="auto"/>
              <w:right w:val="nil"/>
            </w:tcBorders>
            <w:vAlign w:val="bottom"/>
          </w:tcPr>
          <w:p w:rsidR="00404BC8" w:rsidRPr="003A2E8A" w:rsidRDefault="00404BC8"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Monte Carlo </w:t>
            </w:r>
          </w:p>
          <w:p w:rsidR="00404BC8" w:rsidRPr="003A2E8A" w:rsidRDefault="00404BC8"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LL 95% CI</w:t>
            </w:r>
          </w:p>
        </w:tc>
        <w:tc>
          <w:tcPr>
            <w:tcW w:w="1440" w:type="dxa"/>
            <w:gridSpan w:val="8"/>
            <w:tcBorders>
              <w:top w:val="single" w:sz="4" w:space="0" w:color="auto"/>
              <w:left w:val="nil"/>
              <w:bottom w:val="single" w:sz="4" w:space="0" w:color="auto"/>
              <w:right w:val="nil"/>
            </w:tcBorders>
            <w:vAlign w:val="bottom"/>
          </w:tcPr>
          <w:p w:rsidR="00404BC8" w:rsidRPr="003A2E8A" w:rsidRDefault="00404BC8"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Monte Carlo </w:t>
            </w:r>
          </w:p>
          <w:p w:rsidR="00404BC8" w:rsidRPr="003A2E8A" w:rsidRDefault="00404BC8"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UL 95% CI</w:t>
            </w:r>
          </w:p>
        </w:tc>
        <w:tc>
          <w:tcPr>
            <w:tcW w:w="1080" w:type="dxa"/>
            <w:gridSpan w:val="2"/>
            <w:tcBorders>
              <w:top w:val="single" w:sz="18" w:space="0" w:color="auto"/>
              <w:left w:val="nil"/>
              <w:bottom w:val="single" w:sz="4" w:space="0" w:color="auto"/>
            </w:tcBorders>
            <w:vAlign w:val="bottom"/>
          </w:tcPr>
          <w:p w:rsidR="00404BC8" w:rsidRPr="003A2E8A" w:rsidRDefault="00404BC8"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Joint sig. </w:t>
            </w:r>
          </w:p>
          <w:p w:rsidR="00404BC8" w:rsidRPr="003A2E8A" w:rsidRDefault="00404BC8" w:rsidP="00C30E7B">
            <w:pPr>
              <w:tabs>
                <w:tab w:val="left" w:pos="216"/>
              </w:tabs>
              <w:spacing w:line="360" w:lineRule="auto"/>
              <w:jc w:val="center"/>
              <w:rPr>
                <w:rFonts w:ascii="Times New Roman" w:hAnsi="Times New Roman" w:cs="Times New Roman"/>
                <w:sz w:val="20"/>
                <w:szCs w:val="20"/>
                <w:vertAlign w:val="superscript"/>
              </w:rPr>
            </w:pPr>
            <w:r w:rsidRPr="003A2E8A">
              <w:rPr>
                <w:rFonts w:ascii="Times New Roman" w:hAnsi="Times New Roman" w:cs="Times New Roman"/>
                <w:sz w:val="20"/>
                <w:szCs w:val="20"/>
              </w:rPr>
              <w:t>test</w:t>
            </w:r>
          </w:p>
        </w:tc>
        <w:tc>
          <w:tcPr>
            <w:tcW w:w="484" w:type="dxa"/>
            <w:tcBorders>
              <w:top w:val="single" w:sz="18" w:space="0" w:color="auto"/>
              <w:bottom w:val="single" w:sz="4" w:space="0" w:color="auto"/>
            </w:tcBorders>
            <w:vAlign w:val="bottom"/>
          </w:tcPr>
          <w:p w:rsidR="00404BC8" w:rsidRPr="003A2E8A" w:rsidRDefault="00404BC8" w:rsidP="00C30E7B">
            <w:pPr>
              <w:tabs>
                <w:tab w:val="left" w:pos="216"/>
              </w:tabs>
              <w:spacing w:line="360" w:lineRule="auto"/>
              <w:jc w:val="center"/>
              <w:rPr>
                <w:rFonts w:ascii="Times New Roman" w:hAnsi="Times New Roman" w:cs="Times New Roman"/>
                <w:sz w:val="20"/>
                <w:szCs w:val="20"/>
              </w:rPr>
            </w:pPr>
          </w:p>
        </w:tc>
      </w:tr>
      <w:tr w:rsidR="00404BC8" w:rsidRPr="003A2E8A" w:rsidTr="009D46B7">
        <w:tc>
          <w:tcPr>
            <w:tcW w:w="2988" w:type="dxa"/>
            <w:gridSpan w:val="3"/>
            <w:tcBorders>
              <w:top w:val="single" w:sz="4" w:space="0" w:color="auto"/>
              <w:right w:val="nil"/>
            </w:tcBorders>
          </w:tcPr>
          <w:p w:rsidR="00404BC8" w:rsidRPr="003A2E8A" w:rsidRDefault="00404BC8"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barriers-BG</w:t>
            </w:r>
            <w:r w:rsidRPr="003A2E8A">
              <w:rPr>
                <w:rFonts w:ascii="Times New Roman" w:hAnsi="Times New Roman" w:cs="Times New Roman"/>
                <w:sz w:val="20"/>
                <w:szCs w:val="20"/>
              </w:rPr>
              <w:t xml:space="preserve"> </w:t>
            </w:r>
            <w:r>
              <w:rPr>
                <w:rFonts w:ascii="Times New Roman" w:hAnsi="Times New Roman" w:cs="Times New Roman"/>
                <w:sz w:val="20"/>
                <w:szCs w:val="20"/>
              </w:rPr>
              <w:t>(T4</w:t>
            </w:r>
            <w:r w:rsidRPr="003A2E8A">
              <w:rPr>
                <w:rFonts w:ascii="Times New Roman" w:hAnsi="Times New Roman" w:cs="Times New Roman"/>
                <w:sz w:val="20"/>
                <w:szCs w:val="20"/>
              </w:rPr>
              <w:t>)</w:t>
            </w:r>
          </w:p>
        </w:tc>
        <w:tc>
          <w:tcPr>
            <w:tcW w:w="540" w:type="dxa"/>
            <w:gridSpan w:val="3"/>
            <w:tcBorders>
              <w:top w:val="single" w:sz="4" w:space="0" w:color="auto"/>
              <w:left w:val="nil"/>
              <w:right w:val="nil"/>
            </w:tcBorders>
          </w:tcPr>
          <w:p w:rsidR="00404BC8" w:rsidRPr="003A2E8A" w:rsidRDefault="00404BC8" w:rsidP="00C30E7B">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ab</w:t>
            </w:r>
          </w:p>
        </w:tc>
        <w:tc>
          <w:tcPr>
            <w:tcW w:w="720" w:type="dxa"/>
            <w:gridSpan w:val="2"/>
            <w:tcBorders>
              <w:top w:val="single" w:sz="4" w:space="0" w:color="auto"/>
              <w:left w:val="nil"/>
              <w:right w:val="nil"/>
            </w:tcBorders>
          </w:tcPr>
          <w:p w:rsidR="00404BC8" w:rsidRPr="003A2E8A" w:rsidRDefault="00D20FB5" w:rsidP="00C30E7B">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12.47</w:t>
            </w:r>
          </w:p>
        </w:tc>
        <w:tc>
          <w:tcPr>
            <w:tcW w:w="1406" w:type="dxa"/>
            <w:gridSpan w:val="5"/>
            <w:tcBorders>
              <w:top w:val="single" w:sz="4" w:space="0" w:color="auto"/>
              <w:left w:val="nil"/>
              <w:bottom w:val="single" w:sz="18" w:space="0" w:color="auto"/>
              <w:right w:val="nil"/>
            </w:tcBorders>
          </w:tcPr>
          <w:p w:rsidR="00404BC8" w:rsidRPr="003A2E8A" w:rsidRDefault="00D20FB5" w:rsidP="00C30E7B">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1.52</w:t>
            </w:r>
          </w:p>
        </w:tc>
        <w:tc>
          <w:tcPr>
            <w:tcW w:w="1440" w:type="dxa"/>
            <w:gridSpan w:val="8"/>
            <w:tcBorders>
              <w:top w:val="single" w:sz="4" w:space="0" w:color="auto"/>
              <w:left w:val="nil"/>
              <w:bottom w:val="single" w:sz="18" w:space="0" w:color="auto"/>
              <w:right w:val="nil"/>
            </w:tcBorders>
          </w:tcPr>
          <w:p w:rsidR="00404BC8" w:rsidRPr="003A2E8A" w:rsidRDefault="00D20FB5" w:rsidP="00C30E7B">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27.67</w:t>
            </w:r>
          </w:p>
        </w:tc>
        <w:tc>
          <w:tcPr>
            <w:tcW w:w="1080" w:type="dxa"/>
            <w:gridSpan w:val="2"/>
            <w:tcBorders>
              <w:top w:val="single" w:sz="4" w:space="0" w:color="auto"/>
              <w:left w:val="nil"/>
            </w:tcBorders>
          </w:tcPr>
          <w:p w:rsidR="00404BC8" w:rsidRPr="003A2E8A" w:rsidRDefault="00D20FB5" w:rsidP="00C30E7B">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Sig.</w:t>
            </w:r>
          </w:p>
        </w:tc>
        <w:tc>
          <w:tcPr>
            <w:tcW w:w="484" w:type="dxa"/>
            <w:tcBorders>
              <w:top w:val="single" w:sz="4" w:space="0" w:color="auto"/>
            </w:tcBorders>
          </w:tcPr>
          <w:p w:rsidR="00404BC8" w:rsidRPr="003A2E8A" w:rsidRDefault="00404BC8" w:rsidP="00C30E7B">
            <w:pPr>
              <w:tabs>
                <w:tab w:val="left" w:pos="216"/>
              </w:tabs>
              <w:spacing w:line="360" w:lineRule="auto"/>
              <w:jc w:val="center"/>
              <w:rPr>
                <w:rFonts w:ascii="Times New Roman" w:hAnsi="Times New Roman" w:cs="Times New Roman"/>
                <w:sz w:val="20"/>
                <w:szCs w:val="20"/>
              </w:rPr>
            </w:pPr>
          </w:p>
        </w:tc>
      </w:tr>
    </w:tbl>
    <w:p w:rsidR="00404BC8" w:rsidRPr="003A2E8A" w:rsidRDefault="00404BC8" w:rsidP="008665EB">
      <w:pPr>
        <w:spacing w:after="0" w:line="360" w:lineRule="auto"/>
        <w:contextualSpacing/>
        <w:rPr>
          <w:rFonts w:ascii="Times New Roman" w:hAnsi="Times New Roman" w:cs="Times New Roman"/>
          <w:sz w:val="20"/>
          <w:szCs w:val="20"/>
        </w:rPr>
      </w:pPr>
      <w:r w:rsidRPr="003A2E8A">
        <w:rPr>
          <w:rFonts w:ascii="Times New Roman" w:hAnsi="Times New Roman" w:cs="Times New Roman"/>
          <w:i/>
          <w:sz w:val="20"/>
          <w:szCs w:val="20"/>
        </w:rPr>
        <w:t xml:space="preserve">Note: </w:t>
      </w:r>
      <w:r w:rsidRPr="003A2E8A">
        <w:rPr>
          <w:rFonts w:ascii="Times New Roman" w:hAnsi="Times New Roman" w:cs="Times New Roman"/>
          <w:sz w:val="20"/>
          <w:szCs w:val="20"/>
        </w:rPr>
        <w:t xml:space="preserve">ARC = Availability, Responsiveness, and Continuity organizational intervention; </w:t>
      </w:r>
      <w:r>
        <w:rPr>
          <w:rFonts w:ascii="Times New Roman" w:hAnsi="Times New Roman" w:cs="Times New Roman"/>
          <w:sz w:val="20"/>
          <w:szCs w:val="20"/>
        </w:rPr>
        <w:t>EBP = evidence-based practice;</w:t>
      </w:r>
      <w:r w:rsidRPr="00404BC8">
        <w:rPr>
          <w:rFonts w:ascii="Times New Roman" w:hAnsi="Times New Roman" w:cs="Times New Roman"/>
          <w:sz w:val="20"/>
          <w:szCs w:val="20"/>
        </w:rPr>
        <w:t xml:space="preserve"> </w:t>
      </w:r>
      <w:r>
        <w:rPr>
          <w:rFonts w:ascii="Times New Roman" w:hAnsi="Times New Roman" w:cs="Times New Roman"/>
          <w:sz w:val="20"/>
          <w:szCs w:val="20"/>
        </w:rPr>
        <w:t>P&amp;P</w:t>
      </w:r>
      <w:r w:rsidRPr="003A2E8A">
        <w:rPr>
          <w:rFonts w:ascii="Times New Roman" w:hAnsi="Times New Roman" w:cs="Times New Roman"/>
          <w:sz w:val="20"/>
          <w:szCs w:val="20"/>
        </w:rPr>
        <w:t xml:space="preserve"> = job-related</w:t>
      </w:r>
      <w:r>
        <w:rPr>
          <w:rFonts w:ascii="Times New Roman" w:hAnsi="Times New Roman" w:cs="Times New Roman"/>
          <w:sz w:val="20"/>
          <w:szCs w:val="20"/>
        </w:rPr>
        <w:t xml:space="preserve"> policy and procedure</w:t>
      </w:r>
      <w:r w:rsidRPr="003A2E8A">
        <w:rPr>
          <w:rFonts w:ascii="Times New Roman" w:hAnsi="Times New Roman" w:cs="Times New Roman"/>
          <w:sz w:val="20"/>
          <w:szCs w:val="20"/>
        </w:rPr>
        <w:t>; OSC =</w:t>
      </w:r>
      <w:r w:rsidR="008665EB">
        <w:rPr>
          <w:rFonts w:ascii="Times New Roman" w:hAnsi="Times New Roman" w:cs="Times New Roman"/>
          <w:sz w:val="20"/>
          <w:szCs w:val="20"/>
        </w:rPr>
        <w:t xml:space="preserve"> organizational social context.</w:t>
      </w:r>
    </w:p>
    <w:p w:rsidR="00580FEE" w:rsidRDefault="00404BC8" w:rsidP="008665EB">
      <w:pPr>
        <w:spacing w:after="0" w:line="360" w:lineRule="auto"/>
        <w:contextualSpacing/>
        <w:rPr>
          <w:rFonts w:ascii="Times New Roman" w:hAnsi="Times New Roman" w:cs="Times New Roman"/>
          <w:sz w:val="20"/>
          <w:szCs w:val="20"/>
        </w:rPr>
      </w:pPr>
      <w:proofErr w:type="gramStart"/>
      <w:r w:rsidRPr="003A2E8A">
        <w:rPr>
          <w:rFonts w:ascii="Times New Roman" w:hAnsi="Times New Roman" w:cs="Times New Roman"/>
          <w:sz w:val="20"/>
          <w:szCs w:val="20"/>
          <w:vertAlign w:val="superscript"/>
        </w:rPr>
        <w:t>a</w:t>
      </w:r>
      <w:proofErr w:type="gramEnd"/>
      <w:r w:rsidRPr="003A2E8A">
        <w:rPr>
          <w:rFonts w:ascii="Times New Roman" w:hAnsi="Times New Roman" w:cs="Times New Roman"/>
          <w:sz w:val="20"/>
          <w:szCs w:val="20"/>
        </w:rPr>
        <w:t xml:space="preserve"> </w:t>
      </w:r>
      <w:r w:rsidR="00580FEE" w:rsidRPr="003A2E8A">
        <w:rPr>
          <w:rFonts w:ascii="Times New Roman" w:hAnsi="Times New Roman" w:cs="Times New Roman"/>
          <w:i/>
          <w:sz w:val="20"/>
          <w:szCs w:val="20"/>
        </w:rPr>
        <w:t xml:space="preserve">k </w:t>
      </w:r>
      <w:r w:rsidR="00580FEE" w:rsidRPr="003A2E8A">
        <w:rPr>
          <w:rFonts w:ascii="Times New Roman" w:hAnsi="Times New Roman" w:cs="Times New Roman"/>
          <w:sz w:val="20"/>
          <w:szCs w:val="20"/>
        </w:rPr>
        <w:t xml:space="preserve">= 14 agencies, </w:t>
      </w:r>
      <w:r w:rsidR="00580FEE" w:rsidRPr="003A2E8A">
        <w:rPr>
          <w:rFonts w:ascii="Times New Roman" w:hAnsi="Times New Roman" w:cs="Times New Roman"/>
          <w:i/>
          <w:sz w:val="20"/>
          <w:szCs w:val="20"/>
        </w:rPr>
        <w:t xml:space="preserve">n </w:t>
      </w:r>
      <w:r w:rsidR="00580FEE" w:rsidRPr="003A2E8A">
        <w:rPr>
          <w:rFonts w:ascii="Times New Roman" w:hAnsi="Times New Roman" w:cs="Times New Roman"/>
          <w:sz w:val="20"/>
          <w:szCs w:val="20"/>
        </w:rPr>
        <w:t xml:space="preserve">= </w:t>
      </w:r>
      <w:r w:rsidR="00580FEE">
        <w:rPr>
          <w:rFonts w:ascii="Times New Roman" w:hAnsi="Times New Roman" w:cs="Times New Roman"/>
          <w:sz w:val="20"/>
          <w:szCs w:val="20"/>
        </w:rPr>
        <w:t>170</w:t>
      </w:r>
      <w:r w:rsidR="00580FEE" w:rsidRPr="003A2E8A">
        <w:rPr>
          <w:rFonts w:ascii="Times New Roman" w:hAnsi="Times New Roman" w:cs="Times New Roman"/>
          <w:sz w:val="20"/>
          <w:szCs w:val="20"/>
        </w:rPr>
        <w:t xml:space="preserve"> clinicians. This is a 2-level mixed effects regression model with random agency intercepts. </w:t>
      </w:r>
    </w:p>
    <w:p w:rsidR="008665EB" w:rsidRDefault="00404BC8" w:rsidP="008665EB">
      <w:pPr>
        <w:spacing w:after="0" w:line="360" w:lineRule="auto"/>
        <w:contextualSpacing/>
        <w:rPr>
          <w:rFonts w:ascii="Times New Roman" w:hAnsi="Times New Roman" w:cs="Times New Roman"/>
          <w:sz w:val="20"/>
          <w:szCs w:val="20"/>
        </w:rPr>
      </w:pPr>
      <w:proofErr w:type="gramStart"/>
      <w:r w:rsidRPr="003A2E8A">
        <w:rPr>
          <w:rFonts w:ascii="Times New Roman" w:hAnsi="Times New Roman" w:cs="Times New Roman"/>
          <w:sz w:val="20"/>
          <w:szCs w:val="20"/>
          <w:vertAlign w:val="superscript"/>
        </w:rPr>
        <w:t>b</w:t>
      </w:r>
      <w:proofErr w:type="gramEnd"/>
      <w:r w:rsidRPr="003A2E8A">
        <w:rPr>
          <w:rFonts w:ascii="Times New Roman" w:hAnsi="Times New Roman" w:cs="Times New Roman"/>
          <w:sz w:val="20"/>
          <w:szCs w:val="20"/>
          <w:vertAlign w:val="superscript"/>
        </w:rPr>
        <w:t xml:space="preserve"> </w:t>
      </w:r>
      <w:r w:rsidRPr="003A2E8A">
        <w:rPr>
          <w:rFonts w:ascii="Times New Roman" w:hAnsi="Times New Roman" w:cs="Times New Roman"/>
          <w:i/>
          <w:sz w:val="20"/>
          <w:szCs w:val="20"/>
        </w:rPr>
        <w:t xml:space="preserve">k </w:t>
      </w:r>
      <w:r w:rsidRPr="003A2E8A">
        <w:rPr>
          <w:rFonts w:ascii="Times New Roman" w:hAnsi="Times New Roman" w:cs="Times New Roman"/>
          <w:sz w:val="20"/>
          <w:szCs w:val="20"/>
        </w:rPr>
        <w:t xml:space="preserve">= 14 agencies, </w:t>
      </w:r>
      <w:r w:rsidRPr="003A2E8A">
        <w:rPr>
          <w:rFonts w:ascii="Times New Roman" w:hAnsi="Times New Roman" w:cs="Times New Roman"/>
          <w:i/>
          <w:sz w:val="20"/>
          <w:szCs w:val="20"/>
        </w:rPr>
        <w:t xml:space="preserve">n </w:t>
      </w:r>
      <w:r w:rsidR="00580FEE">
        <w:rPr>
          <w:rFonts w:ascii="Times New Roman" w:hAnsi="Times New Roman" w:cs="Times New Roman"/>
          <w:sz w:val="20"/>
          <w:szCs w:val="20"/>
        </w:rPr>
        <w:t>= 170</w:t>
      </w:r>
      <w:r w:rsidRPr="003A2E8A">
        <w:rPr>
          <w:rFonts w:ascii="Times New Roman" w:hAnsi="Times New Roman" w:cs="Times New Roman"/>
          <w:sz w:val="20"/>
          <w:szCs w:val="20"/>
        </w:rPr>
        <w:t xml:space="preserve"> clinicians. This is a 2-level mixed effects regression model with random agency intercepts. </w:t>
      </w:r>
    </w:p>
    <w:p w:rsidR="00580FEE" w:rsidRDefault="008665EB" w:rsidP="008665EB">
      <w:pPr>
        <w:spacing w:after="0" w:line="360" w:lineRule="auto"/>
        <w:contextualSpacing/>
        <w:rPr>
          <w:rFonts w:ascii="Times New Roman" w:hAnsi="Times New Roman" w:cs="Times New Roman"/>
          <w:sz w:val="20"/>
          <w:szCs w:val="20"/>
        </w:rPr>
      </w:pPr>
      <w:proofErr w:type="gramStart"/>
      <w:r>
        <w:rPr>
          <w:rFonts w:ascii="Times New Roman" w:hAnsi="Times New Roman" w:cs="Times New Roman"/>
          <w:sz w:val="20"/>
          <w:szCs w:val="20"/>
          <w:vertAlign w:val="superscript"/>
        </w:rPr>
        <w:t>c</w:t>
      </w:r>
      <w:proofErr w:type="gramEnd"/>
      <w:r w:rsidRPr="00B067CC">
        <w:rPr>
          <w:rFonts w:ascii="Times New Roman" w:hAnsi="Times New Roman" w:cs="Times New Roman"/>
          <w:sz w:val="20"/>
          <w:szCs w:val="20"/>
          <w:vertAlign w:val="superscript"/>
        </w:rPr>
        <w:t xml:space="preserve"> </w:t>
      </w:r>
      <w:r w:rsidRPr="00B067CC">
        <w:rPr>
          <w:rFonts w:ascii="Times New Roman" w:hAnsi="Times New Roman" w:cs="Times New Roman"/>
          <w:sz w:val="20"/>
          <w:szCs w:val="20"/>
        </w:rPr>
        <w:t xml:space="preserve">This variable is centered within context with means reintroduced (CWC[M]). Zhang, Zyphur, &amp; Preacher (2009) describe the CWC(M) method for obtaining non-biased estimates of cross-level mediation effects and accurate Type 1 error rates in multilevel </w:t>
      </w:r>
      <w:r>
        <w:rPr>
          <w:rFonts w:ascii="Times New Roman" w:hAnsi="Times New Roman" w:cs="Times New Roman"/>
          <w:sz w:val="20"/>
          <w:szCs w:val="20"/>
        </w:rPr>
        <w:t xml:space="preserve">mediation </w:t>
      </w:r>
      <w:r w:rsidRPr="00B067CC">
        <w:rPr>
          <w:rFonts w:ascii="Times New Roman" w:hAnsi="Times New Roman" w:cs="Times New Roman"/>
          <w:sz w:val="20"/>
          <w:szCs w:val="20"/>
        </w:rPr>
        <w:t xml:space="preserve">models where the independent variable, </w:t>
      </w:r>
      <w:r w:rsidRPr="00B067CC">
        <w:rPr>
          <w:rFonts w:ascii="Times New Roman" w:hAnsi="Times New Roman" w:cs="Times New Roman"/>
          <w:i/>
          <w:sz w:val="20"/>
          <w:szCs w:val="20"/>
        </w:rPr>
        <w:t>X</w:t>
      </w:r>
      <w:r w:rsidRPr="00B067CC">
        <w:rPr>
          <w:rFonts w:ascii="Times New Roman" w:hAnsi="Times New Roman" w:cs="Times New Roman"/>
          <w:sz w:val="20"/>
          <w:szCs w:val="20"/>
        </w:rPr>
        <w:t xml:space="preserve">, is at level 2 (i.e., agency level) and the mediator, </w:t>
      </w:r>
      <w:r w:rsidRPr="00B067CC">
        <w:rPr>
          <w:rFonts w:ascii="Times New Roman" w:hAnsi="Times New Roman" w:cs="Times New Roman"/>
          <w:i/>
          <w:sz w:val="20"/>
          <w:szCs w:val="20"/>
        </w:rPr>
        <w:t>M</w:t>
      </w:r>
      <w:r w:rsidRPr="00B067CC">
        <w:rPr>
          <w:rFonts w:ascii="Times New Roman" w:hAnsi="Times New Roman" w:cs="Times New Roman"/>
          <w:sz w:val="20"/>
          <w:szCs w:val="20"/>
        </w:rPr>
        <w:t xml:space="preserve">, is at level 1 (i.e., clinician level). Variance in the level-1 mediator is partitioned into between-group (BG) and within-group (WG) components and both are entered simultaneously into the model predicting </w:t>
      </w:r>
      <w:r w:rsidRPr="00B067CC">
        <w:rPr>
          <w:rFonts w:ascii="Times New Roman" w:hAnsi="Times New Roman" w:cs="Times New Roman"/>
          <w:i/>
          <w:sz w:val="20"/>
          <w:szCs w:val="20"/>
        </w:rPr>
        <w:t>Y</w:t>
      </w:r>
      <w:r w:rsidRPr="00B067CC">
        <w:rPr>
          <w:rFonts w:ascii="Times New Roman" w:hAnsi="Times New Roman" w:cs="Times New Roman"/>
          <w:sz w:val="20"/>
          <w:szCs w:val="20"/>
        </w:rPr>
        <w:t xml:space="preserve">. The coefficient for the between-group component provides an unbiased estimate of the cross-level </w:t>
      </w:r>
      <w:r w:rsidRPr="00B067CC">
        <w:rPr>
          <w:rFonts w:ascii="Times New Roman" w:hAnsi="Times New Roman" w:cs="Times New Roman"/>
          <w:i/>
          <w:sz w:val="20"/>
          <w:szCs w:val="20"/>
        </w:rPr>
        <w:t>b</w:t>
      </w:r>
      <w:r w:rsidRPr="00B067CC">
        <w:rPr>
          <w:rFonts w:ascii="Times New Roman" w:hAnsi="Times New Roman" w:cs="Times New Roman"/>
          <w:sz w:val="20"/>
          <w:szCs w:val="20"/>
        </w:rPr>
        <w:t xml:space="preserve"> path and is used in calculating the indirect effects.</w:t>
      </w:r>
      <w:r w:rsidR="00580FEE">
        <w:rPr>
          <w:rFonts w:ascii="Times New Roman" w:hAnsi="Times New Roman" w:cs="Times New Roman"/>
          <w:sz w:val="20"/>
          <w:szCs w:val="20"/>
        </w:rPr>
        <w:br w:type="page"/>
      </w:r>
    </w:p>
    <w:p w:rsidR="00580FEE" w:rsidRPr="00EE7FF3" w:rsidRDefault="00580FEE" w:rsidP="00580FEE">
      <w:pPr>
        <w:pStyle w:val="Heading4"/>
      </w:pPr>
      <w:bookmarkStart w:id="48" w:name="_Toc414563818"/>
      <w:proofErr w:type="gramStart"/>
      <w:r w:rsidRPr="00EE7FF3">
        <w:rPr>
          <w:rStyle w:val="Heading4Char"/>
          <w:i/>
        </w:rPr>
        <w:lastRenderedPageBreak/>
        <w:t xml:space="preserve">Table </w:t>
      </w:r>
      <w:r>
        <w:rPr>
          <w:rStyle w:val="Heading4Char"/>
          <w:i/>
        </w:rPr>
        <w:t>15</w:t>
      </w:r>
      <w:r w:rsidRPr="00EE7FF3">
        <w:rPr>
          <w:rStyle w:val="Heading4Char"/>
          <w:i/>
        </w:rPr>
        <w:t>.</w:t>
      </w:r>
      <w:proofErr w:type="gramEnd"/>
      <w:r w:rsidRPr="00EE7FF3">
        <w:rPr>
          <w:rStyle w:val="Heading4Char"/>
          <w:i/>
        </w:rPr>
        <w:t xml:space="preserve"> </w:t>
      </w:r>
      <w:r>
        <w:rPr>
          <w:rStyle w:val="Heading4Char"/>
          <w:i/>
        </w:rPr>
        <w:t>2-1</w:t>
      </w:r>
      <w:r w:rsidRPr="00EE7FF3">
        <w:rPr>
          <w:rStyle w:val="Heading4Char"/>
          <w:i/>
        </w:rPr>
        <w:t>-1 Mediation A</w:t>
      </w:r>
      <w:r>
        <w:rPr>
          <w:rStyle w:val="Heading4Char"/>
          <w:i/>
        </w:rPr>
        <w:t>nalysi</w:t>
      </w:r>
      <w:r w:rsidRPr="00EE7FF3">
        <w:rPr>
          <w:rStyle w:val="Heading4Char"/>
          <w:i/>
        </w:rPr>
        <w:t xml:space="preserve">s Linking ARC, </w:t>
      </w:r>
      <w:r>
        <w:t>Policy and Procedure EBP Barriers</w:t>
      </w:r>
      <w:r w:rsidRPr="00EE7FF3">
        <w:t xml:space="preserve">, and </w:t>
      </w:r>
      <w:r>
        <w:t>EBP Adoption</w:t>
      </w:r>
      <w:bookmarkEnd w:id="48"/>
    </w:p>
    <w:tbl>
      <w:tblPr>
        <w:tblStyle w:val="TableGrid"/>
        <w:tblW w:w="8478" w:type="dxa"/>
        <w:tblBorders>
          <w:top w:val="single" w:sz="18" w:space="0" w:color="auto"/>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18"/>
        <w:gridCol w:w="90"/>
        <w:gridCol w:w="180"/>
        <w:gridCol w:w="180"/>
        <w:gridCol w:w="90"/>
        <w:gridCol w:w="270"/>
        <w:gridCol w:w="360"/>
        <w:gridCol w:w="360"/>
        <w:gridCol w:w="360"/>
        <w:gridCol w:w="90"/>
        <w:gridCol w:w="720"/>
        <w:gridCol w:w="90"/>
        <w:gridCol w:w="146"/>
        <w:gridCol w:w="34"/>
        <w:gridCol w:w="270"/>
        <w:gridCol w:w="180"/>
        <w:gridCol w:w="90"/>
        <w:gridCol w:w="180"/>
        <w:gridCol w:w="540"/>
        <w:gridCol w:w="90"/>
        <w:gridCol w:w="56"/>
        <w:gridCol w:w="574"/>
        <w:gridCol w:w="506"/>
        <w:gridCol w:w="304"/>
      </w:tblGrid>
      <w:tr w:rsidR="00580FEE" w:rsidRPr="003A2E8A" w:rsidTr="009D46B7">
        <w:tc>
          <w:tcPr>
            <w:tcW w:w="2808" w:type="dxa"/>
            <w:gridSpan w:val="2"/>
            <w:tcBorders>
              <w:top w:val="single" w:sz="18" w:space="0" w:color="auto"/>
              <w:bottom w:val="single" w:sz="4" w:space="0" w:color="auto"/>
            </w:tcBorders>
          </w:tcPr>
          <w:p w:rsidR="00580FEE" w:rsidRPr="003A2E8A" w:rsidRDefault="00580FEE" w:rsidP="00C30E7B">
            <w:pPr>
              <w:spacing w:line="360" w:lineRule="auto"/>
              <w:rPr>
                <w:rFonts w:ascii="Times New Roman" w:hAnsi="Times New Roman" w:cs="Times New Roman"/>
                <w:sz w:val="20"/>
                <w:szCs w:val="20"/>
              </w:rPr>
            </w:pPr>
          </w:p>
        </w:tc>
        <w:tc>
          <w:tcPr>
            <w:tcW w:w="5670" w:type="dxa"/>
            <w:gridSpan w:val="22"/>
            <w:tcBorders>
              <w:top w:val="single" w:sz="18" w:space="0" w:color="auto"/>
              <w:bottom w:val="single" w:sz="4" w:space="0" w:color="auto"/>
            </w:tcBorders>
          </w:tcPr>
          <w:p w:rsidR="00580FEE" w:rsidRPr="003A2E8A" w:rsidRDefault="00580FEE" w:rsidP="00C30E7B">
            <w:pPr>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Consequent</w:t>
            </w:r>
          </w:p>
        </w:tc>
      </w:tr>
      <w:tr w:rsidR="00580FEE" w:rsidRPr="003A2E8A" w:rsidTr="009D46B7">
        <w:tc>
          <w:tcPr>
            <w:tcW w:w="3258" w:type="dxa"/>
            <w:gridSpan w:val="5"/>
            <w:tcBorders>
              <w:top w:val="single" w:sz="4" w:space="0" w:color="auto"/>
              <w:bottom w:val="single" w:sz="4" w:space="0" w:color="auto"/>
            </w:tcBorders>
          </w:tcPr>
          <w:p w:rsidR="00580FEE" w:rsidRPr="003A2E8A" w:rsidRDefault="00580FEE" w:rsidP="00C30E7B">
            <w:pPr>
              <w:spacing w:line="360" w:lineRule="auto"/>
              <w:rPr>
                <w:rFonts w:ascii="Times New Roman" w:hAnsi="Times New Roman" w:cs="Times New Roman"/>
                <w:sz w:val="20"/>
                <w:szCs w:val="20"/>
              </w:rPr>
            </w:pPr>
          </w:p>
        </w:tc>
        <w:tc>
          <w:tcPr>
            <w:tcW w:w="2430" w:type="dxa"/>
            <w:gridSpan w:val="9"/>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sz w:val="20"/>
                <w:szCs w:val="20"/>
                <w:vertAlign w:val="superscript"/>
              </w:rPr>
            </w:pPr>
            <w:r w:rsidRPr="003A2E8A">
              <w:rPr>
                <w:rFonts w:ascii="Times New Roman" w:hAnsi="Times New Roman" w:cs="Times New Roman"/>
                <w:i/>
                <w:sz w:val="20"/>
                <w:szCs w:val="20"/>
              </w:rPr>
              <w:t>M</w:t>
            </w:r>
            <w:r w:rsidRPr="003A2E8A">
              <w:rPr>
                <w:rFonts w:ascii="Times New Roman" w:hAnsi="Times New Roman" w:cs="Times New Roman"/>
                <w:sz w:val="20"/>
                <w:szCs w:val="20"/>
                <w:vertAlign w:val="subscript"/>
              </w:rPr>
              <w:t xml:space="preserve">1 </w:t>
            </w:r>
            <w:r w:rsidRPr="003A2E8A">
              <w:rPr>
                <w:rFonts w:ascii="Times New Roman" w:hAnsi="Times New Roman" w:cs="Times New Roman"/>
                <w:sz w:val="20"/>
                <w:szCs w:val="20"/>
              </w:rPr>
              <w:t>(</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w:t>
            </w:r>
            <w:r w:rsidRPr="003A2E8A">
              <w:rPr>
                <w:rFonts w:ascii="Times New Roman" w:hAnsi="Times New Roman" w:cs="Times New Roman"/>
                <w:sz w:val="20"/>
                <w:szCs w:val="20"/>
              </w:rPr>
              <w:t>)</w:t>
            </w:r>
            <w:r w:rsidRPr="003A2E8A">
              <w:rPr>
                <w:rFonts w:ascii="Times New Roman" w:hAnsi="Times New Roman" w:cs="Times New Roman"/>
                <w:sz w:val="20"/>
                <w:szCs w:val="20"/>
                <w:vertAlign w:val="superscript"/>
              </w:rPr>
              <w:t>a</w:t>
            </w:r>
          </w:p>
          <w:p w:rsidR="00580FEE" w:rsidRPr="003A2E8A" w:rsidRDefault="00580FEE" w:rsidP="00C30E7B">
            <w:pPr>
              <w:spacing w:line="360" w:lineRule="auto"/>
              <w:jc w:val="center"/>
              <w:rPr>
                <w:rFonts w:ascii="Times New Roman" w:hAnsi="Times New Roman" w:cs="Times New Roman"/>
                <w:sz w:val="20"/>
                <w:szCs w:val="20"/>
                <w:vertAlign w:val="superscript"/>
              </w:rPr>
            </w:pPr>
            <w:r>
              <w:rPr>
                <w:rFonts w:ascii="Times New Roman" w:hAnsi="Times New Roman" w:cs="Times New Roman"/>
                <w:sz w:val="20"/>
                <w:szCs w:val="20"/>
              </w:rPr>
              <w:t>(T4</w:t>
            </w:r>
            <w:r w:rsidRPr="003A2E8A">
              <w:rPr>
                <w:rFonts w:ascii="Times New Roman" w:hAnsi="Times New Roman" w:cs="Times New Roman"/>
                <w:sz w:val="20"/>
                <w:szCs w:val="20"/>
              </w:rPr>
              <w:t>)</w:t>
            </w:r>
          </w:p>
        </w:tc>
        <w:tc>
          <w:tcPr>
            <w:tcW w:w="540" w:type="dxa"/>
            <w:gridSpan w:val="3"/>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sz w:val="20"/>
                <w:szCs w:val="20"/>
                <w:vertAlign w:val="superscript"/>
              </w:rPr>
            </w:pPr>
          </w:p>
        </w:tc>
        <w:tc>
          <w:tcPr>
            <w:tcW w:w="2250" w:type="dxa"/>
            <w:gridSpan w:val="7"/>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Y</w:t>
            </w:r>
            <w:r w:rsidRPr="003A2E8A">
              <w:rPr>
                <w:rFonts w:ascii="Times New Roman" w:hAnsi="Times New Roman" w:cs="Times New Roman"/>
                <w:sz w:val="20"/>
                <w:szCs w:val="20"/>
                <w:vertAlign w:val="subscript"/>
              </w:rPr>
              <w:t xml:space="preserve"> </w:t>
            </w:r>
            <w:r w:rsidR="000D11E1">
              <w:rPr>
                <w:rFonts w:ascii="Times New Roman" w:hAnsi="Times New Roman" w:cs="Times New Roman"/>
                <w:sz w:val="20"/>
                <w:szCs w:val="20"/>
              </w:rPr>
              <w:t>(EBP adoption</w:t>
            </w:r>
            <w:r w:rsidRPr="003A2E8A">
              <w:rPr>
                <w:rFonts w:ascii="Times New Roman" w:hAnsi="Times New Roman" w:cs="Times New Roman"/>
                <w:sz w:val="20"/>
                <w:szCs w:val="20"/>
              </w:rPr>
              <w:t>)</w:t>
            </w:r>
            <w:r w:rsidRPr="003A2E8A">
              <w:rPr>
                <w:rFonts w:ascii="Times New Roman" w:hAnsi="Times New Roman" w:cs="Times New Roman"/>
                <w:sz w:val="20"/>
                <w:szCs w:val="20"/>
                <w:vertAlign w:val="superscript"/>
              </w:rPr>
              <w:t>b</w:t>
            </w:r>
          </w:p>
          <w:p w:rsidR="00580FEE" w:rsidRPr="003A2E8A" w:rsidRDefault="00580FEE" w:rsidP="00C30E7B">
            <w:pPr>
              <w:spacing w:line="360" w:lineRule="auto"/>
              <w:jc w:val="center"/>
              <w:rPr>
                <w:rFonts w:ascii="Times New Roman" w:hAnsi="Times New Roman" w:cs="Times New Roman"/>
                <w:b/>
                <w:sz w:val="20"/>
                <w:szCs w:val="20"/>
              </w:rPr>
            </w:pPr>
            <w:r w:rsidRPr="003A2E8A">
              <w:rPr>
                <w:rFonts w:ascii="Times New Roman" w:hAnsi="Times New Roman" w:cs="Times New Roman"/>
                <w:sz w:val="20"/>
                <w:szCs w:val="20"/>
              </w:rPr>
              <w:t>(T4)</w:t>
            </w:r>
          </w:p>
        </w:tc>
      </w:tr>
      <w:tr w:rsidR="00580FEE" w:rsidRPr="003A2E8A" w:rsidTr="009D46B7">
        <w:tc>
          <w:tcPr>
            <w:tcW w:w="2718" w:type="dxa"/>
            <w:tcBorders>
              <w:top w:val="single" w:sz="4" w:space="0" w:color="auto"/>
              <w:bottom w:val="single" w:sz="4" w:space="0" w:color="auto"/>
            </w:tcBorders>
          </w:tcPr>
          <w:p w:rsidR="00580FEE" w:rsidRPr="003A2E8A" w:rsidRDefault="00580FEE"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Antecedent</w:t>
            </w:r>
          </w:p>
        </w:tc>
        <w:tc>
          <w:tcPr>
            <w:tcW w:w="540" w:type="dxa"/>
            <w:gridSpan w:val="4"/>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sz w:val="20"/>
                <w:szCs w:val="20"/>
              </w:rPr>
            </w:pPr>
          </w:p>
        </w:tc>
        <w:tc>
          <w:tcPr>
            <w:tcW w:w="630" w:type="dxa"/>
            <w:gridSpan w:val="2"/>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B</w:t>
            </w:r>
          </w:p>
        </w:tc>
        <w:tc>
          <w:tcPr>
            <w:tcW w:w="810" w:type="dxa"/>
            <w:gridSpan w:val="3"/>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p</w:t>
            </w:r>
          </w:p>
        </w:tc>
        <w:tc>
          <w:tcPr>
            <w:tcW w:w="450" w:type="dxa"/>
            <w:gridSpan w:val="3"/>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i/>
                <w:sz w:val="20"/>
                <w:szCs w:val="20"/>
              </w:rPr>
            </w:pPr>
          </w:p>
        </w:tc>
        <w:tc>
          <w:tcPr>
            <w:tcW w:w="450" w:type="dxa"/>
            <w:gridSpan w:val="3"/>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sz w:val="20"/>
                <w:szCs w:val="20"/>
              </w:rPr>
            </w:pPr>
          </w:p>
        </w:tc>
        <w:tc>
          <w:tcPr>
            <w:tcW w:w="540" w:type="dxa"/>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sz w:val="20"/>
                <w:szCs w:val="20"/>
              </w:rPr>
            </w:pPr>
            <w:r w:rsidRPr="003A2E8A">
              <w:rPr>
                <w:rFonts w:ascii="Times New Roman" w:hAnsi="Times New Roman" w:cs="Times New Roman"/>
                <w:i/>
                <w:sz w:val="20"/>
                <w:szCs w:val="20"/>
              </w:rPr>
              <w:t>γ</w:t>
            </w:r>
          </w:p>
        </w:tc>
        <w:tc>
          <w:tcPr>
            <w:tcW w:w="720" w:type="dxa"/>
            <w:gridSpan w:val="3"/>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SE</w:t>
            </w:r>
          </w:p>
        </w:tc>
        <w:tc>
          <w:tcPr>
            <w:tcW w:w="810" w:type="dxa"/>
            <w:gridSpan w:val="2"/>
            <w:tcBorders>
              <w:top w:val="single" w:sz="4" w:space="0" w:color="auto"/>
              <w:bottom w:val="single" w:sz="4" w:space="0" w:color="auto"/>
            </w:tcBorders>
            <w:vAlign w:val="bottom"/>
          </w:tcPr>
          <w:p w:rsidR="00580FEE" w:rsidRPr="003A2E8A" w:rsidRDefault="00580FEE" w:rsidP="00C30E7B">
            <w:pPr>
              <w:spacing w:line="360" w:lineRule="auto"/>
              <w:jc w:val="center"/>
              <w:rPr>
                <w:rFonts w:ascii="Times New Roman" w:hAnsi="Times New Roman" w:cs="Times New Roman"/>
                <w:i/>
                <w:sz w:val="20"/>
                <w:szCs w:val="20"/>
              </w:rPr>
            </w:pPr>
            <w:r w:rsidRPr="003A2E8A">
              <w:rPr>
                <w:rFonts w:ascii="Times New Roman" w:hAnsi="Times New Roman" w:cs="Times New Roman"/>
                <w:i/>
                <w:sz w:val="20"/>
                <w:szCs w:val="20"/>
              </w:rPr>
              <w:t>p</w:t>
            </w:r>
          </w:p>
        </w:tc>
      </w:tr>
      <w:tr w:rsidR="00580FEE" w:rsidRPr="003A2E8A" w:rsidTr="009D46B7">
        <w:tc>
          <w:tcPr>
            <w:tcW w:w="2718" w:type="dxa"/>
          </w:tcPr>
          <w:p w:rsidR="00580FEE" w:rsidRPr="003A2E8A" w:rsidRDefault="00580FEE" w:rsidP="00C30E7B">
            <w:pPr>
              <w:spacing w:line="360" w:lineRule="auto"/>
              <w:rPr>
                <w:rFonts w:ascii="Times New Roman" w:hAnsi="Times New Roman" w:cs="Times New Roman"/>
                <w:sz w:val="20"/>
                <w:szCs w:val="20"/>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ARC</w:t>
            </w:r>
          </w:p>
        </w:tc>
        <w:tc>
          <w:tcPr>
            <w:tcW w:w="450" w:type="dxa"/>
            <w:gridSpan w:val="3"/>
          </w:tcPr>
          <w:p w:rsidR="00580FEE" w:rsidRPr="003A2E8A" w:rsidRDefault="00580FEE" w:rsidP="00C30E7B">
            <w:pPr>
              <w:spacing w:line="360" w:lineRule="auto"/>
              <w:jc w:val="right"/>
              <w:rPr>
                <w:rFonts w:ascii="Times New Roman" w:hAnsi="Times New Roman" w:cs="Times New Roman"/>
                <w:sz w:val="20"/>
                <w:szCs w:val="20"/>
                <w:vertAlign w:val="subscript"/>
              </w:rPr>
            </w:pPr>
            <w:r w:rsidRPr="003A2E8A">
              <w:rPr>
                <w:rFonts w:ascii="Times New Roman" w:hAnsi="Times New Roman" w:cs="Times New Roman"/>
                <w:i/>
                <w:sz w:val="20"/>
                <w:szCs w:val="20"/>
              </w:rPr>
              <w:t>a</w:t>
            </w:r>
          </w:p>
        </w:tc>
        <w:tc>
          <w:tcPr>
            <w:tcW w:w="720" w:type="dxa"/>
            <w:gridSpan w:val="3"/>
          </w:tcPr>
          <w:p w:rsidR="00580FEE" w:rsidRPr="003A2E8A" w:rsidRDefault="005C379B" w:rsidP="00C30E7B">
            <w:pPr>
              <w:tabs>
                <w:tab w:val="decimal" w:pos="263"/>
              </w:tabs>
              <w:spacing w:line="360" w:lineRule="auto"/>
              <w:rPr>
                <w:rFonts w:ascii="Times New Roman" w:hAnsi="Times New Roman" w:cs="Times New Roman"/>
                <w:sz w:val="20"/>
                <w:szCs w:val="20"/>
              </w:rPr>
            </w:pPr>
            <w:r>
              <w:rPr>
                <w:rFonts w:ascii="Times New Roman" w:hAnsi="Times New Roman" w:cs="Times New Roman"/>
                <w:sz w:val="20"/>
                <w:szCs w:val="20"/>
              </w:rPr>
              <w:t>-.77</w:t>
            </w:r>
          </w:p>
        </w:tc>
        <w:tc>
          <w:tcPr>
            <w:tcW w:w="720" w:type="dxa"/>
            <w:gridSpan w:val="2"/>
          </w:tcPr>
          <w:p w:rsidR="00580FEE" w:rsidRPr="003A2E8A" w:rsidRDefault="005C379B" w:rsidP="00C30E7B">
            <w:pPr>
              <w:tabs>
                <w:tab w:val="decimal" w:pos="216"/>
              </w:tabs>
              <w:spacing w:line="360" w:lineRule="auto"/>
              <w:rPr>
                <w:rFonts w:ascii="Times New Roman" w:hAnsi="Times New Roman" w:cs="Times New Roman"/>
                <w:sz w:val="20"/>
                <w:szCs w:val="20"/>
              </w:rPr>
            </w:pPr>
            <w:r>
              <w:rPr>
                <w:rFonts w:ascii="Times New Roman" w:hAnsi="Times New Roman" w:cs="Times New Roman"/>
                <w:sz w:val="20"/>
                <w:szCs w:val="20"/>
              </w:rPr>
              <w:t>.34</w:t>
            </w:r>
          </w:p>
        </w:tc>
        <w:tc>
          <w:tcPr>
            <w:tcW w:w="810" w:type="dxa"/>
            <w:gridSpan w:val="2"/>
          </w:tcPr>
          <w:p w:rsidR="00580FEE" w:rsidRPr="003A2E8A" w:rsidRDefault="005C379B"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.024</w:t>
            </w:r>
          </w:p>
        </w:tc>
        <w:tc>
          <w:tcPr>
            <w:tcW w:w="270" w:type="dxa"/>
            <w:gridSpan w:val="3"/>
          </w:tcPr>
          <w:p w:rsidR="00580FEE" w:rsidRPr="003A2E8A" w:rsidRDefault="00580FEE" w:rsidP="00C30E7B">
            <w:pPr>
              <w:tabs>
                <w:tab w:val="decimal" w:pos="172"/>
              </w:tabs>
              <w:spacing w:line="360" w:lineRule="auto"/>
              <w:rPr>
                <w:rFonts w:ascii="Times New Roman" w:hAnsi="Times New Roman" w:cs="Times New Roman"/>
                <w:sz w:val="20"/>
                <w:szCs w:val="20"/>
              </w:rPr>
            </w:pPr>
          </w:p>
        </w:tc>
        <w:tc>
          <w:tcPr>
            <w:tcW w:w="450" w:type="dxa"/>
            <w:gridSpan w:val="2"/>
          </w:tcPr>
          <w:p w:rsidR="00580FEE" w:rsidRPr="003A2E8A" w:rsidRDefault="00580FEE" w:rsidP="00C30E7B">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c’</w:t>
            </w:r>
          </w:p>
        </w:tc>
        <w:tc>
          <w:tcPr>
            <w:tcW w:w="900" w:type="dxa"/>
            <w:gridSpan w:val="4"/>
          </w:tcPr>
          <w:p w:rsidR="00580FEE" w:rsidRPr="003A2E8A" w:rsidRDefault="00396155"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.63</w:t>
            </w:r>
          </w:p>
        </w:tc>
        <w:tc>
          <w:tcPr>
            <w:tcW w:w="630" w:type="dxa"/>
            <w:gridSpan w:val="2"/>
          </w:tcPr>
          <w:p w:rsidR="00580FEE" w:rsidRPr="003A2E8A" w:rsidRDefault="00396155"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.36</w:t>
            </w:r>
          </w:p>
        </w:tc>
        <w:tc>
          <w:tcPr>
            <w:tcW w:w="810" w:type="dxa"/>
            <w:gridSpan w:val="2"/>
          </w:tcPr>
          <w:p w:rsidR="00580FEE" w:rsidRPr="003A2E8A" w:rsidRDefault="00396155"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.075</w:t>
            </w:r>
          </w:p>
        </w:tc>
      </w:tr>
      <w:tr w:rsidR="00580FEE" w:rsidRPr="003A2E8A" w:rsidTr="009D46B7">
        <w:tc>
          <w:tcPr>
            <w:tcW w:w="2718" w:type="dxa"/>
          </w:tcPr>
          <w:p w:rsidR="00580FEE" w:rsidRPr="003A2E8A" w:rsidRDefault="00580FEE" w:rsidP="00C30E7B">
            <w:pPr>
              <w:spacing w:line="360" w:lineRule="auto"/>
              <w:rPr>
                <w:rFonts w:ascii="Times New Roman" w:hAnsi="Times New Roman" w:cs="Times New Roman"/>
                <w:sz w:val="20"/>
                <w:szCs w:val="20"/>
                <w:vertAlign w:val="superscript"/>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 xml:space="preserve"> </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barriers-BG</w:t>
            </w:r>
            <w:r w:rsidRPr="003A2E8A">
              <w:rPr>
                <w:rFonts w:ascii="Times New Roman" w:hAnsi="Times New Roman" w:cs="Times New Roman"/>
                <w:sz w:val="20"/>
                <w:szCs w:val="20"/>
              </w:rPr>
              <w:t xml:space="preserve"> </w:t>
            </w:r>
            <w:r>
              <w:rPr>
                <w:rFonts w:ascii="Times New Roman" w:hAnsi="Times New Roman" w:cs="Times New Roman"/>
                <w:sz w:val="20"/>
                <w:szCs w:val="20"/>
              </w:rPr>
              <w:t>(T4</w:t>
            </w:r>
            <w:r w:rsidRPr="003A2E8A">
              <w:rPr>
                <w:rFonts w:ascii="Times New Roman" w:hAnsi="Times New Roman" w:cs="Times New Roman"/>
                <w:sz w:val="20"/>
                <w:szCs w:val="20"/>
              </w:rPr>
              <w:t>)</w:t>
            </w:r>
            <w:r w:rsidR="00A635BB">
              <w:rPr>
                <w:rFonts w:ascii="Times New Roman" w:hAnsi="Times New Roman" w:cs="Times New Roman"/>
                <w:sz w:val="20"/>
                <w:szCs w:val="20"/>
                <w:vertAlign w:val="superscript"/>
              </w:rPr>
              <w:t>c</w:t>
            </w:r>
          </w:p>
        </w:tc>
        <w:tc>
          <w:tcPr>
            <w:tcW w:w="450" w:type="dxa"/>
            <w:gridSpan w:val="3"/>
          </w:tcPr>
          <w:p w:rsidR="00580FEE" w:rsidRPr="003A2E8A" w:rsidRDefault="00580FEE" w:rsidP="00C30E7B">
            <w:pPr>
              <w:spacing w:line="360" w:lineRule="auto"/>
              <w:rPr>
                <w:rFonts w:ascii="Times New Roman" w:hAnsi="Times New Roman" w:cs="Times New Roman"/>
                <w:sz w:val="20"/>
                <w:szCs w:val="20"/>
              </w:rPr>
            </w:pPr>
          </w:p>
        </w:tc>
        <w:tc>
          <w:tcPr>
            <w:tcW w:w="720" w:type="dxa"/>
            <w:gridSpan w:val="3"/>
          </w:tcPr>
          <w:p w:rsidR="00580FEE" w:rsidRPr="003A2E8A" w:rsidRDefault="00580FEE"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580FEE" w:rsidRPr="003A2E8A" w:rsidRDefault="00580FEE"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580FEE" w:rsidRPr="003A2E8A" w:rsidRDefault="00580FEE" w:rsidP="00C30E7B">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270" w:type="dxa"/>
            <w:gridSpan w:val="3"/>
          </w:tcPr>
          <w:p w:rsidR="00580FEE" w:rsidRPr="003A2E8A" w:rsidRDefault="00580FEE" w:rsidP="00C30E7B">
            <w:pPr>
              <w:pStyle w:val="ListParagraph"/>
              <w:tabs>
                <w:tab w:val="decimal" w:pos="172"/>
              </w:tabs>
              <w:spacing w:line="360" w:lineRule="auto"/>
              <w:rPr>
                <w:rFonts w:ascii="Times New Roman" w:hAnsi="Times New Roman" w:cs="Times New Roman"/>
                <w:sz w:val="20"/>
                <w:szCs w:val="20"/>
              </w:rPr>
            </w:pPr>
          </w:p>
        </w:tc>
        <w:tc>
          <w:tcPr>
            <w:tcW w:w="450" w:type="dxa"/>
            <w:gridSpan w:val="2"/>
          </w:tcPr>
          <w:p w:rsidR="00580FEE" w:rsidRPr="003A2E8A" w:rsidRDefault="00580FEE" w:rsidP="00C30E7B">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b</w:t>
            </w:r>
          </w:p>
        </w:tc>
        <w:tc>
          <w:tcPr>
            <w:tcW w:w="900" w:type="dxa"/>
            <w:gridSpan w:val="4"/>
          </w:tcPr>
          <w:p w:rsidR="00580FEE" w:rsidRPr="003A2E8A" w:rsidRDefault="00396155"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-.90</w:t>
            </w:r>
          </w:p>
        </w:tc>
        <w:tc>
          <w:tcPr>
            <w:tcW w:w="630" w:type="dxa"/>
            <w:gridSpan w:val="2"/>
          </w:tcPr>
          <w:p w:rsidR="00580FEE" w:rsidRPr="003A2E8A" w:rsidRDefault="00396155"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.30</w:t>
            </w:r>
          </w:p>
        </w:tc>
        <w:tc>
          <w:tcPr>
            <w:tcW w:w="810" w:type="dxa"/>
            <w:gridSpan w:val="2"/>
          </w:tcPr>
          <w:p w:rsidR="00580FEE" w:rsidRPr="003A2E8A" w:rsidRDefault="00396155"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.003</w:t>
            </w:r>
          </w:p>
        </w:tc>
      </w:tr>
      <w:tr w:rsidR="00580FEE" w:rsidRPr="003A2E8A" w:rsidTr="009D46B7">
        <w:tc>
          <w:tcPr>
            <w:tcW w:w="2718" w:type="dxa"/>
          </w:tcPr>
          <w:p w:rsidR="00580FEE" w:rsidRPr="003A2E8A" w:rsidRDefault="00580FEE" w:rsidP="00C30E7B">
            <w:pPr>
              <w:spacing w:line="360" w:lineRule="auto"/>
              <w:rPr>
                <w:rFonts w:ascii="Times New Roman" w:hAnsi="Times New Roman" w:cs="Times New Roman"/>
                <w:sz w:val="20"/>
                <w:szCs w:val="20"/>
                <w:vertAlign w:val="superscript"/>
              </w:rPr>
            </w:pPr>
            <w:r w:rsidRPr="003A2E8A">
              <w:rPr>
                <w:rFonts w:ascii="Times New Roman" w:hAnsi="Times New Roman" w:cs="Times New Roman"/>
                <w:i/>
                <w:sz w:val="20"/>
                <w:szCs w:val="20"/>
              </w:rPr>
              <w:t xml:space="preserve">  </w:t>
            </w:r>
            <w:r w:rsidRPr="003A2E8A">
              <w:rPr>
                <w:rFonts w:ascii="Times New Roman" w:hAnsi="Times New Roman" w:cs="Times New Roman"/>
                <w:sz w:val="20"/>
                <w:szCs w:val="20"/>
              </w:rPr>
              <w:t xml:space="preserve"> </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barriers-WG</w:t>
            </w:r>
            <w:r w:rsidRPr="003A2E8A">
              <w:rPr>
                <w:rFonts w:ascii="Times New Roman" w:hAnsi="Times New Roman" w:cs="Times New Roman"/>
                <w:sz w:val="20"/>
                <w:szCs w:val="20"/>
              </w:rPr>
              <w:t xml:space="preserve"> </w:t>
            </w:r>
            <w:r>
              <w:rPr>
                <w:rFonts w:ascii="Times New Roman" w:hAnsi="Times New Roman" w:cs="Times New Roman"/>
                <w:sz w:val="20"/>
                <w:szCs w:val="20"/>
              </w:rPr>
              <w:t>(T4</w:t>
            </w:r>
            <w:r w:rsidRPr="003A2E8A">
              <w:rPr>
                <w:rFonts w:ascii="Times New Roman" w:hAnsi="Times New Roman" w:cs="Times New Roman"/>
                <w:sz w:val="20"/>
                <w:szCs w:val="20"/>
              </w:rPr>
              <w:t>)</w:t>
            </w:r>
            <w:r w:rsidR="00A635BB">
              <w:rPr>
                <w:rFonts w:ascii="Times New Roman" w:hAnsi="Times New Roman" w:cs="Times New Roman"/>
                <w:sz w:val="20"/>
                <w:szCs w:val="20"/>
                <w:vertAlign w:val="superscript"/>
              </w:rPr>
              <w:t>c</w:t>
            </w:r>
          </w:p>
        </w:tc>
        <w:tc>
          <w:tcPr>
            <w:tcW w:w="450" w:type="dxa"/>
            <w:gridSpan w:val="3"/>
          </w:tcPr>
          <w:p w:rsidR="00580FEE" w:rsidRPr="003A2E8A" w:rsidRDefault="00580FEE" w:rsidP="00C30E7B">
            <w:pPr>
              <w:spacing w:line="360" w:lineRule="auto"/>
              <w:rPr>
                <w:rFonts w:ascii="Times New Roman" w:hAnsi="Times New Roman" w:cs="Times New Roman"/>
                <w:sz w:val="20"/>
                <w:szCs w:val="20"/>
              </w:rPr>
            </w:pPr>
          </w:p>
        </w:tc>
        <w:tc>
          <w:tcPr>
            <w:tcW w:w="720" w:type="dxa"/>
            <w:gridSpan w:val="3"/>
          </w:tcPr>
          <w:p w:rsidR="00580FEE" w:rsidRPr="003A2E8A" w:rsidRDefault="00580FEE"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720" w:type="dxa"/>
            <w:gridSpan w:val="2"/>
          </w:tcPr>
          <w:p w:rsidR="00580FEE" w:rsidRPr="003A2E8A" w:rsidRDefault="00580FEE" w:rsidP="00C30E7B">
            <w:pPr>
              <w:pStyle w:val="ListParagraph"/>
              <w:numPr>
                <w:ilvl w:val="0"/>
                <w:numId w:val="14"/>
              </w:numPr>
              <w:tabs>
                <w:tab w:val="decimal" w:pos="188"/>
              </w:tabs>
              <w:spacing w:line="360" w:lineRule="auto"/>
              <w:ind w:hanging="501"/>
              <w:rPr>
                <w:rFonts w:ascii="Times New Roman" w:hAnsi="Times New Roman" w:cs="Times New Roman"/>
                <w:sz w:val="20"/>
                <w:szCs w:val="20"/>
              </w:rPr>
            </w:pPr>
          </w:p>
        </w:tc>
        <w:tc>
          <w:tcPr>
            <w:tcW w:w="810" w:type="dxa"/>
            <w:gridSpan w:val="2"/>
          </w:tcPr>
          <w:p w:rsidR="00580FEE" w:rsidRPr="003A2E8A" w:rsidRDefault="00580FEE" w:rsidP="00C30E7B">
            <w:pPr>
              <w:pStyle w:val="ListParagraph"/>
              <w:numPr>
                <w:ilvl w:val="0"/>
                <w:numId w:val="14"/>
              </w:numPr>
              <w:tabs>
                <w:tab w:val="decimal" w:pos="172"/>
              </w:tabs>
              <w:spacing w:line="360" w:lineRule="auto"/>
              <w:ind w:hanging="501"/>
              <w:rPr>
                <w:rFonts w:ascii="Times New Roman" w:hAnsi="Times New Roman" w:cs="Times New Roman"/>
                <w:sz w:val="20"/>
                <w:szCs w:val="20"/>
              </w:rPr>
            </w:pPr>
          </w:p>
        </w:tc>
        <w:tc>
          <w:tcPr>
            <w:tcW w:w="270" w:type="dxa"/>
            <w:gridSpan w:val="3"/>
          </w:tcPr>
          <w:p w:rsidR="00580FEE" w:rsidRPr="003A2E8A" w:rsidRDefault="00580FEE" w:rsidP="00C30E7B">
            <w:pPr>
              <w:pStyle w:val="ListParagraph"/>
              <w:tabs>
                <w:tab w:val="decimal" w:pos="172"/>
              </w:tabs>
              <w:spacing w:line="360" w:lineRule="auto"/>
              <w:rPr>
                <w:rFonts w:ascii="Times New Roman" w:hAnsi="Times New Roman" w:cs="Times New Roman"/>
                <w:sz w:val="20"/>
                <w:szCs w:val="20"/>
              </w:rPr>
            </w:pPr>
          </w:p>
        </w:tc>
        <w:tc>
          <w:tcPr>
            <w:tcW w:w="450" w:type="dxa"/>
            <w:gridSpan w:val="2"/>
          </w:tcPr>
          <w:p w:rsidR="00580FEE" w:rsidRPr="003A2E8A" w:rsidRDefault="00580FEE" w:rsidP="00C30E7B">
            <w:pPr>
              <w:tabs>
                <w:tab w:val="left" w:pos="216"/>
              </w:tabs>
              <w:spacing w:line="360" w:lineRule="auto"/>
              <w:jc w:val="right"/>
              <w:rPr>
                <w:rFonts w:ascii="Times New Roman" w:hAnsi="Times New Roman" w:cs="Times New Roman"/>
                <w:sz w:val="20"/>
                <w:szCs w:val="20"/>
              </w:rPr>
            </w:pPr>
          </w:p>
        </w:tc>
        <w:tc>
          <w:tcPr>
            <w:tcW w:w="900" w:type="dxa"/>
            <w:gridSpan w:val="4"/>
          </w:tcPr>
          <w:p w:rsidR="00580FEE" w:rsidRPr="003A2E8A" w:rsidRDefault="00396155"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-.37</w:t>
            </w:r>
          </w:p>
        </w:tc>
        <w:tc>
          <w:tcPr>
            <w:tcW w:w="630" w:type="dxa"/>
            <w:gridSpan w:val="2"/>
          </w:tcPr>
          <w:p w:rsidR="00580FEE" w:rsidRPr="003A2E8A" w:rsidRDefault="00396155"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.22</w:t>
            </w:r>
          </w:p>
        </w:tc>
        <w:tc>
          <w:tcPr>
            <w:tcW w:w="810" w:type="dxa"/>
            <w:gridSpan w:val="2"/>
          </w:tcPr>
          <w:p w:rsidR="00580FEE" w:rsidRPr="003A2E8A" w:rsidRDefault="00396155"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.099</w:t>
            </w:r>
          </w:p>
        </w:tc>
      </w:tr>
      <w:tr w:rsidR="00580FEE" w:rsidRPr="003A2E8A" w:rsidTr="009D46B7">
        <w:tc>
          <w:tcPr>
            <w:tcW w:w="2718" w:type="dxa"/>
          </w:tcPr>
          <w:p w:rsidR="00580FEE" w:rsidRPr="003A2E8A" w:rsidRDefault="00580FEE"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OSC profile (T1)</w:t>
            </w:r>
          </w:p>
        </w:tc>
        <w:tc>
          <w:tcPr>
            <w:tcW w:w="450" w:type="dxa"/>
            <w:gridSpan w:val="3"/>
          </w:tcPr>
          <w:p w:rsidR="00580FEE" w:rsidRPr="003A2E8A" w:rsidRDefault="00580FEE" w:rsidP="00C30E7B">
            <w:pPr>
              <w:spacing w:line="360" w:lineRule="auto"/>
              <w:rPr>
                <w:rFonts w:ascii="Times New Roman" w:hAnsi="Times New Roman" w:cs="Times New Roman"/>
                <w:sz w:val="20"/>
                <w:szCs w:val="20"/>
              </w:rPr>
            </w:pPr>
          </w:p>
        </w:tc>
        <w:tc>
          <w:tcPr>
            <w:tcW w:w="720" w:type="dxa"/>
            <w:gridSpan w:val="3"/>
          </w:tcPr>
          <w:p w:rsidR="00580FEE" w:rsidRPr="003A2E8A" w:rsidRDefault="005C379B" w:rsidP="00C30E7B">
            <w:pPr>
              <w:tabs>
                <w:tab w:val="decimal" w:pos="263"/>
              </w:tabs>
              <w:spacing w:line="360" w:lineRule="auto"/>
              <w:rPr>
                <w:rFonts w:ascii="Times New Roman" w:hAnsi="Times New Roman" w:cs="Times New Roman"/>
                <w:sz w:val="20"/>
                <w:szCs w:val="20"/>
              </w:rPr>
            </w:pPr>
            <w:r>
              <w:rPr>
                <w:rFonts w:ascii="Times New Roman" w:hAnsi="Times New Roman" w:cs="Times New Roman"/>
                <w:sz w:val="20"/>
                <w:szCs w:val="20"/>
              </w:rPr>
              <w:t>-.33</w:t>
            </w:r>
          </w:p>
        </w:tc>
        <w:tc>
          <w:tcPr>
            <w:tcW w:w="720" w:type="dxa"/>
            <w:gridSpan w:val="2"/>
          </w:tcPr>
          <w:p w:rsidR="00580FEE" w:rsidRPr="003A2E8A" w:rsidRDefault="005C379B" w:rsidP="00C30E7B">
            <w:pPr>
              <w:tabs>
                <w:tab w:val="decimal" w:pos="216"/>
              </w:tabs>
              <w:spacing w:line="360" w:lineRule="auto"/>
              <w:rPr>
                <w:rFonts w:ascii="Times New Roman" w:hAnsi="Times New Roman" w:cs="Times New Roman"/>
                <w:sz w:val="20"/>
                <w:szCs w:val="20"/>
              </w:rPr>
            </w:pPr>
            <w:r>
              <w:rPr>
                <w:rFonts w:ascii="Times New Roman" w:hAnsi="Times New Roman" w:cs="Times New Roman"/>
                <w:sz w:val="20"/>
                <w:szCs w:val="20"/>
              </w:rPr>
              <w:t>.24</w:t>
            </w:r>
          </w:p>
        </w:tc>
        <w:tc>
          <w:tcPr>
            <w:tcW w:w="810" w:type="dxa"/>
            <w:gridSpan w:val="2"/>
          </w:tcPr>
          <w:p w:rsidR="00580FEE" w:rsidRPr="003A2E8A" w:rsidRDefault="005C379B"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.182</w:t>
            </w:r>
          </w:p>
        </w:tc>
        <w:tc>
          <w:tcPr>
            <w:tcW w:w="270" w:type="dxa"/>
            <w:gridSpan w:val="3"/>
          </w:tcPr>
          <w:p w:rsidR="00580FEE" w:rsidRPr="003A2E8A" w:rsidRDefault="00580FEE" w:rsidP="00C30E7B">
            <w:pPr>
              <w:tabs>
                <w:tab w:val="decimal" w:pos="172"/>
              </w:tabs>
              <w:spacing w:line="360" w:lineRule="auto"/>
              <w:rPr>
                <w:rFonts w:ascii="Times New Roman" w:hAnsi="Times New Roman" w:cs="Times New Roman"/>
                <w:sz w:val="20"/>
                <w:szCs w:val="20"/>
              </w:rPr>
            </w:pPr>
          </w:p>
        </w:tc>
        <w:tc>
          <w:tcPr>
            <w:tcW w:w="450" w:type="dxa"/>
            <w:gridSpan w:val="2"/>
          </w:tcPr>
          <w:p w:rsidR="00580FEE" w:rsidRPr="003A2E8A" w:rsidRDefault="00580FEE" w:rsidP="00C30E7B">
            <w:pPr>
              <w:tabs>
                <w:tab w:val="left" w:pos="216"/>
              </w:tabs>
              <w:spacing w:line="360" w:lineRule="auto"/>
              <w:rPr>
                <w:rFonts w:ascii="Times New Roman" w:hAnsi="Times New Roman" w:cs="Times New Roman"/>
                <w:sz w:val="20"/>
                <w:szCs w:val="20"/>
              </w:rPr>
            </w:pPr>
          </w:p>
        </w:tc>
        <w:tc>
          <w:tcPr>
            <w:tcW w:w="900" w:type="dxa"/>
            <w:gridSpan w:val="4"/>
          </w:tcPr>
          <w:p w:rsidR="00580FEE" w:rsidRPr="003A2E8A" w:rsidRDefault="00396155" w:rsidP="00C30E7B">
            <w:pPr>
              <w:tabs>
                <w:tab w:val="decimal" w:pos="188"/>
              </w:tabs>
              <w:spacing w:line="360" w:lineRule="auto"/>
              <w:rPr>
                <w:rFonts w:ascii="Times New Roman" w:hAnsi="Times New Roman" w:cs="Times New Roman"/>
                <w:sz w:val="20"/>
                <w:szCs w:val="20"/>
              </w:rPr>
            </w:pPr>
            <w:r>
              <w:rPr>
                <w:rFonts w:ascii="Times New Roman" w:hAnsi="Times New Roman" w:cs="Times New Roman"/>
                <w:sz w:val="20"/>
                <w:szCs w:val="20"/>
              </w:rPr>
              <w:t>-.49</w:t>
            </w:r>
          </w:p>
        </w:tc>
        <w:tc>
          <w:tcPr>
            <w:tcW w:w="630" w:type="dxa"/>
            <w:gridSpan w:val="2"/>
          </w:tcPr>
          <w:p w:rsidR="00580FEE" w:rsidRPr="003A2E8A" w:rsidRDefault="00396155" w:rsidP="00C30E7B">
            <w:pPr>
              <w:pStyle w:val="ListParagraph"/>
              <w:tabs>
                <w:tab w:val="decimal" w:pos="0"/>
                <w:tab w:val="decimal" w:pos="188"/>
              </w:tabs>
              <w:spacing w:line="360" w:lineRule="auto"/>
              <w:ind w:left="0"/>
              <w:rPr>
                <w:rFonts w:ascii="Times New Roman" w:hAnsi="Times New Roman" w:cs="Times New Roman"/>
                <w:sz w:val="20"/>
                <w:szCs w:val="20"/>
              </w:rPr>
            </w:pPr>
            <w:r>
              <w:rPr>
                <w:rFonts w:ascii="Times New Roman" w:hAnsi="Times New Roman" w:cs="Times New Roman"/>
                <w:sz w:val="20"/>
                <w:szCs w:val="20"/>
              </w:rPr>
              <w:t>.32</w:t>
            </w:r>
          </w:p>
        </w:tc>
        <w:tc>
          <w:tcPr>
            <w:tcW w:w="810" w:type="dxa"/>
            <w:gridSpan w:val="2"/>
          </w:tcPr>
          <w:p w:rsidR="00580FEE" w:rsidRPr="003A2E8A" w:rsidRDefault="00396155" w:rsidP="00C30E7B">
            <w:pPr>
              <w:pStyle w:val="ListParagraph"/>
              <w:tabs>
                <w:tab w:val="decimal" w:pos="172"/>
              </w:tabs>
              <w:spacing w:line="360" w:lineRule="auto"/>
              <w:ind w:left="0"/>
              <w:rPr>
                <w:rFonts w:ascii="Times New Roman" w:hAnsi="Times New Roman" w:cs="Times New Roman"/>
                <w:sz w:val="20"/>
                <w:szCs w:val="20"/>
              </w:rPr>
            </w:pPr>
            <w:r>
              <w:rPr>
                <w:rFonts w:ascii="Times New Roman" w:hAnsi="Times New Roman" w:cs="Times New Roman"/>
                <w:sz w:val="20"/>
                <w:szCs w:val="20"/>
              </w:rPr>
              <w:t>.124</w:t>
            </w:r>
          </w:p>
        </w:tc>
      </w:tr>
      <w:tr w:rsidR="00580FEE" w:rsidRPr="003A2E8A" w:rsidTr="009D46B7">
        <w:tc>
          <w:tcPr>
            <w:tcW w:w="2718" w:type="dxa"/>
            <w:tcBorders>
              <w:bottom w:val="single" w:sz="18" w:space="0" w:color="auto"/>
            </w:tcBorders>
          </w:tcPr>
          <w:p w:rsidR="00580FEE" w:rsidRPr="003A2E8A" w:rsidRDefault="00580FEE"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Intercept</w:t>
            </w:r>
          </w:p>
        </w:tc>
        <w:tc>
          <w:tcPr>
            <w:tcW w:w="450" w:type="dxa"/>
            <w:gridSpan w:val="3"/>
            <w:tcBorders>
              <w:bottom w:val="single" w:sz="18" w:space="0" w:color="auto"/>
            </w:tcBorders>
          </w:tcPr>
          <w:p w:rsidR="00580FEE" w:rsidRPr="003A2E8A" w:rsidRDefault="00580FEE" w:rsidP="00C30E7B">
            <w:pPr>
              <w:spacing w:line="360" w:lineRule="auto"/>
              <w:rPr>
                <w:rFonts w:ascii="Times New Roman" w:hAnsi="Times New Roman" w:cs="Times New Roman"/>
                <w:sz w:val="20"/>
                <w:szCs w:val="20"/>
              </w:rPr>
            </w:pPr>
          </w:p>
        </w:tc>
        <w:tc>
          <w:tcPr>
            <w:tcW w:w="720" w:type="dxa"/>
            <w:gridSpan w:val="3"/>
            <w:tcBorders>
              <w:bottom w:val="single" w:sz="18" w:space="0" w:color="auto"/>
            </w:tcBorders>
          </w:tcPr>
          <w:p w:rsidR="00580FEE" w:rsidRPr="003A2E8A" w:rsidRDefault="005C379B" w:rsidP="00C30E7B">
            <w:pPr>
              <w:tabs>
                <w:tab w:val="decimal" w:pos="263"/>
              </w:tabs>
              <w:spacing w:line="360" w:lineRule="auto"/>
              <w:rPr>
                <w:rFonts w:ascii="Times New Roman" w:hAnsi="Times New Roman" w:cs="Times New Roman"/>
                <w:sz w:val="20"/>
                <w:szCs w:val="20"/>
              </w:rPr>
            </w:pPr>
            <w:r>
              <w:rPr>
                <w:rFonts w:ascii="Times New Roman" w:hAnsi="Times New Roman" w:cs="Times New Roman"/>
                <w:sz w:val="20"/>
                <w:szCs w:val="20"/>
              </w:rPr>
              <w:t>3.14</w:t>
            </w:r>
          </w:p>
        </w:tc>
        <w:tc>
          <w:tcPr>
            <w:tcW w:w="720" w:type="dxa"/>
            <w:gridSpan w:val="2"/>
            <w:tcBorders>
              <w:bottom w:val="single" w:sz="18" w:space="0" w:color="auto"/>
            </w:tcBorders>
          </w:tcPr>
          <w:p w:rsidR="00580FEE" w:rsidRPr="003A2E8A" w:rsidRDefault="005C379B" w:rsidP="00C30E7B">
            <w:pPr>
              <w:tabs>
                <w:tab w:val="decimal" w:pos="216"/>
              </w:tabs>
              <w:spacing w:line="360" w:lineRule="auto"/>
              <w:rPr>
                <w:rFonts w:ascii="Times New Roman" w:hAnsi="Times New Roman" w:cs="Times New Roman"/>
                <w:sz w:val="20"/>
                <w:szCs w:val="20"/>
              </w:rPr>
            </w:pPr>
            <w:r>
              <w:rPr>
                <w:rFonts w:ascii="Times New Roman" w:hAnsi="Times New Roman" w:cs="Times New Roman"/>
                <w:sz w:val="20"/>
                <w:szCs w:val="20"/>
              </w:rPr>
              <w:t>.25</w:t>
            </w:r>
          </w:p>
        </w:tc>
        <w:tc>
          <w:tcPr>
            <w:tcW w:w="810" w:type="dxa"/>
            <w:gridSpan w:val="2"/>
            <w:tcBorders>
              <w:bottom w:val="single" w:sz="18" w:space="0" w:color="auto"/>
            </w:tcBorders>
          </w:tcPr>
          <w:p w:rsidR="00580FEE" w:rsidRPr="003A2E8A" w:rsidRDefault="005C379B"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c>
          <w:tcPr>
            <w:tcW w:w="270" w:type="dxa"/>
            <w:gridSpan w:val="3"/>
            <w:tcBorders>
              <w:bottom w:val="single" w:sz="18" w:space="0" w:color="auto"/>
            </w:tcBorders>
          </w:tcPr>
          <w:p w:rsidR="00580FEE" w:rsidRPr="003A2E8A" w:rsidRDefault="00580FEE" w:rsidP="00C30E7B">
            <w:pPr>
              <w:tabs>
                <w:tab w:val="decimal" w:pos="172"/>
              </w:tabs>
              <w:spacing w:line="360" w:lineRule="auto"/>
              <w:rPr>
                <w:rFonts w:ascii="Times New Roman" w:hAnsi="Times New Roman" w:cs="Times New Roman"/>
                <w:sz w:val="20"/>
                <w:szCs w:val="20"/>
              </w:rPr>
            </w:pPr>
          </w:p>
        </w:tc>
        <w:tc>
          <w:tcPr>
            <w:tcW w:w="450" w:type="dxa"/>
            <w:gridSpan w:val="2"/>
            <w:tcBorders>
              <w:bottom w:val="single" w:sz="18" w:space="0" w:color="auto"/>
            </w:tcBorders>
          </w:tcPr>
          <w:p w:rsidR="00580FEE" w:rsidRPr="003A2E8A" w:rsidRDefault="00580FEE" w:rsidP="00C30E7B">
            <w:pPr>
              <w:tabs>
                <w:tab w:val="left" w:pos="216"/>
              </w:tabs>
              <w:spacing w:line="360" w:lineRule="auto"/>
              <w:rPr>
                <w:rFonts w:ascii="Times New Roman" w:hAnsi="Times New Roman" w:cs="Times New Roman"/>
                <w:sz w:val="20"/>
                <w:szCs w:val="20"/>
              </w:rPr>
            </w:pPr>
          </w:p>
        </w:tc>
        <w:tc>
          <w:tcPr>
            <w:tcW w:w="900" w:type="dxa"/>
            <w:gridSpan w:val="4"/>
            <w:tcBorders>
              <w:bottom w:val="single" w:sz="18" w:space="0" w:color="auto"/>
            </w:tcBorders>
          </w:tcPr>
          <w:p w:rsidR="00580FEE" w:rsidRPr="003A2E8A" w:rsidRDefault="00396155" w:rsidP="00C30E7B">
            <w:pPr>
              <w:tabs>
                <w:tab w:val="decimal" w:pos="192"/>
              </w:tabs>
              <w:spacing w:line="360" w:lineRule="auto"/>
              <w:rPr>
                <w:rFonts w:ascii="Times New Roman" w:hAnsi="Times New Roman" w:cs="Times New Roman"/>
                <w:sz w:val="20"/>
                <w:szCs w:val="20"/>
              </w:rPr>
            </w:pPr>
            <w:r>
              <w:rPr>
                <w:rFonts w:ascii="Times New Roman" w:hAnsi="Times New Roman" w:cs="Times New Roman"/>
                <w:sz w:val="20"/>
                <w:szCs w:val="20"/>
              </w:rPr>
              <w:t>1.39</w:t>
            </w:r>
          </w:p>
        </w:tc>
        <w:tc>
          <w:tcPr>
            <w:tcW w:w="630" w:type="dxa"/>
            <w:gridSpan w:val="2"/>
            <w:tcBorders>
              <w:bottom w:val="single" w:sz="18" w:space="0" w:color="auto"/>
            </w:tcBorders>
          </w:tcPr>
          <w:p w:rsidR="00580FEE" w:rsidRPr="003A2E8A" w:rsidRDefault="00396155" w:rsidP="00C30E7B">
            <w:pPr>
              <w:tabs>
                <w:tab w:val="decimal" w:pos="0"/>
              </w:tabs>
              <w:spacing w:line="360" w:lineRule="auto"/>
              <w:rPr>
                <w:rFonts w:ascii="Times New Roman" w:hAnsi="Times New Roman" w:cs="Times New Roman"/>
                <w:sz w:val="20"/>
                <w:szCs w:val="20"/>
              </w:rPr>
            </w:pPr>
            <w:r>
              <w:rPr>
                <w:rFonts w:ascii="Times New Roman" w:hAnsi="Times New Roman" w:cs="Times New Roman"/>
                <w:sz w:val="20"/>
                <w:szCs w:val="20"/>
              </w:rPr>
              <w:t>.26</w:t>
            </w:r>
          </w:p>
        </w:tc>
        <w:tc>
          <w:tcPr>
            <w:tcW w:w="810" w:type="dxa"/>
            <w:gridSpan w:val="2"/>
            <w:tcBorders>
              <w:bottom w:val="single" w:sz="18" w:space="0" w:color="auto"/>
            </w:tcBorders>
          </w:tcPr>
          <w:p w:rsidR="00580FEE" w:rsidRPr="003A2E8A" w:rsidRDefault="00396155" w:rsidP="00C30E7B">
            <w:pPr>
              <w:tabs>
                <w:tab w:val="decimal" w:pos="172"/>
              </w:tabs>
              <w:spacing w:line="360" w:lineRule="auto"/>
              <w:rPr>
                <w:rFonts w:ascii="Times New Roman" w:hAnsi="Times New Roman" w:cs="Times New Roman"/>
                <w:sz w:val="20"/>
                <w:szCs w:val="20"/>
              </w:rPr>
            </w:pPr>
            <w:r>
              <w:rPr>
                <w:rFonts w:ascii="Times New Roman" w:hAnsi="Times New Roman" w:cs="Times New Roman"/>
                <w:sz w:val="20"/>
                <w:szCs w:val="20"/>
              </w:rPr>
              <w:t>&lt;.001</w:t>
            </w:r>
          </w:p>
        </w:tc>
      </w:tr>
      <w:tr w:rsidR="00580FEE" w:rsidRPr="003A2E8A" w:rsidTr="009D46B7">
        <w:tc>
          <w:tcPr>
            <w:tcW w:w="8478" w:type="dxa"/>
            <w:gridSpan w:val="24"/>
            <w:tcBorders>
              <w:top w:val="single" w:sz="18" w:space="0" w:color="auto"/>
              <w:bottom w:val="single" w:sz="18" w:space="0" w:color="auto"/>
            </w:tcBorders>
            <w:vAlign w:val="bottom"/>
          </w:tcPr>
          <w:p w:rsidR="00580FEE" w:rsidRPr="003A2E8A" w:rsidRDefault="00580FEE" w:rsidP="000D11E1">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Indirect effect of ARC on </w:t>
            </w:r>
            <w:r w:rsidR="000D11E1">
              <w:rPr>
                <w:rFonts w:ascii="Times New Roman" w:hAnsi="Times New Roman" w:cs="Times New Roman"/>
                <w:sz w:val="20"/>
                <w:szCs w:val="20"/>
              </w:rPr>
              <w:t>EBP adoption</w:t>
            </w:r>
            <w:r w:rsidR="000D11E1" w:rsidRPr="003A2E8A">
              <w:rPr>
                <w:rFonts w:ascii="Times New Roman" w:hAnsi="Times New Roman" w:cs="Times New Roman"/>
                <w:sz w:val="20"/>
                <w:szCs w:val="20"/>
              </w:rPr>
              <w:t xml:space="preserve"> </w:t>
            </w:r>
            <w:r w:rsidRPr="003A2E8A">
              <w:rPr>
                <w:rFonts w:ascii="Times New Roman" w:hAnsi="Times New Roman" w:cs="Times New Roman"/>
                <w:sz w:val="20"/>
                <w:szCs w:val="20"/>
              </w:rPr>
              <w:t>(T4)</w:t>
            </w:r>
          </w:p>
        </w:tc>
      </w:tr>
      <w:tr w:rsidR="00580FEE" w:rsidRPr="003A2E8A" w:rsidTr="009D46B7">
        <w:tc>
          <w:tcPr>
            <w:tcW w:w="2988" w:type="dxa"/>
            <w:gridSpan w:val="3"/>
            <w:tcBorders>
              <w:top w:val="single" w:sz="18" w:space="0" w:color="auto"/>
              <w:bottom w:val="single" w:sz="4" w:space="0" w:color="auto"/>
              <w:right w:val="nil"/>
            </w:tcBorders>
            <w:vAlign w:val="bottom"/>
          </w:tcPr>
          <w:p w:rsidR="00580FEE" w:rsidRPr="003A2E8A" w:rsidRDefault="00580FEE"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Mediator:</w:t>
            </w:r>
          </w:p>
        </w:tc>
        <w:tc>
          <w:tcPr>
            <w:tcW w:w="540" w:type="dxa"/>
            <w:gridSpan w:val="3"/>
            <w:tcBorders>
              <w:top w:val="single" w:sz="18" w:space="0" w:color="auto"/>
              <w:left w:val="nil"/>
              <w:bottom w:val="single" w:sz="4" w:space="0" w:color="auto"/>
              <w:right w:val="nil"/>
            </w:tcBorders>
            <w:vAlign w:val="bottom"/>
          </w:tcPr>
          <w:p w:rsidR="00580FEE" w:rsidRPr="003A2E8A" w:rsidRDefault="00580FEE" w:rsidP="00C30E7B">
            <w:pPr>
              <w:tabs>
                <w:tab w:val="left" w:pos="216"/>
              </w:tabs>
              <w:spacing w:line="360" w:lineRule="auto"/>
              <w:jc w:val="center"/>
              <w:rPr>
                <w:rFonts w:ascii="Times New Roman" w:hAnsi="Times New Roman" w:cs="Times New Roman"/>
                <w:sz w:val="20"/>
                <w:szCs w:val="20"/>
              </w:rPr>
            </w:pPr>
          </w:p>
        </w:tc>
        <w:tc>
          <w:tcPr>
            <w:tcW w:w="720" w:type="dxa"/>
            <w:gridSpan w:val="2"/>
            <w:tcBorders>
              <w:top w:val="single" w:sz="18" w:space="0" w:color="auto"/>
              <w:left w:val="nil"/>
              <w:bottom w:val="single" w:sz="4" w:space="0" w:color="auto"/>
              <w:right w:val="nil"/>
            </w:tcBorders>
            <w:vAlign w:val="bottom"/>
          </w:tcPr>
          <w:p w:rsidR="00580FEE" w:rsidRPr="003A2E8A" w:rsidRDefault="00580FEE"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Effect</w:t>
            </w:r>
          </w:p>
        </w:tc>
        <w:tc>
          <w:tcPr>
            <w:tcW w:w="1406" w:type="dxa"/>
            <w:gridSpan w:val="5"/>
            <w:tcBorders>
              <w:top w:val="single" w:sz="4" w:space="0" w:color="auto"/>
              <w:left w:val="nil"/>
              <w:bottom w:val="single" w:sz="4" w:space="0" w:color="auto"/>
              <w:right w:val="nil"/>
            </w:tcBorders>
            <w:vAlign w:val="bottom"/>
          </w:tcPr>
          <w:p w:rsidR="00580FEE" w:rsidRPr="003A2E8A" w:rsidRDefault="00580FEE"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Monte Carlo </w:t>
            </w:r>
          </w:p>
          <w:p w:rsidR="00580FEE" w:rsidRPr="003A2E8A" w:rsidRDefault="00580FEE"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LL 95% CI</w:t>
            </w:r>
          </w:p>
        </w:tc>
        <w:tc>
          <w:tcPr>
            <w:tcW w:w="1440" w:type="dxa"/>
            <w:gridSpan w:val="8"/>
            <w:tcBorders>
              <w:top w:val="single" w:sz="4" w:space="0" w:color="auto"/>
              <w:left w:val="nil"/>
              <w:bottom w:val="single" w:sz="4" w:space="0" w:color="auto"/>
              <w:right w:val="nil"/>
            </w:tcBorders>
            <w:vAlign w:val="bottom"/>
          </w:tcPr>
          <w:p w:rsidR="00580FEE" w:rsidRPr="003A2E8A" w:rsidRDefault="00580FEE"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Monte Carlo </w:t>
            </w:r>
          </w:p>
          <w:p w:rsidR="00580FEE" w:rsidRPr="003A2E8A" w:rsidRDefault="00580FEE"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UL 95% CI</w:t>
            </w:r>
          </w:p>
        </w:tc>
        <w:tc>
          <w:tcPr>
            <w:tcW w:w="1080" w:type="dxa"/>
            <w:gridSpan w:val="2"/>
            <w:tcBorders>
              <w:top w:val="single" w:sz="18" w:space="0" w:color="auto"/>
              <w:left w:val="nil"/>
              <w:bottom w:val="single" w:sz="4" w:space="0" w:color="auto"/>
            </w:tcBorders>
            <w:vAlign w:val="bottom"/>
          </w:tcPr>
          <w:p w:rsidR="00580FEE" w:rsidRPr="003A2E8A" w:rsidRDefault="00580FEE" w:rsidP="00C30E7B">
            <w:pPr>
              <w:tabs>
                <w:tab w:val="left" w:pos="216"/>
              </w:tabs>
              <w:spacing w:line="360" w:lineRule="auto"/>
              <w:jc w:val="center"/>
              <w:rPr>
                <w:rFonts w:ascii="Times New Roman" w:hAnsi="Times New Roman" w:cs="Times New Roman"/>
                <w:sz w:val="20"/>
                <w:szCs w:val="20"/>
              </w:rPr>
            </w:pPr>
            <w:r w:rsidRPr="003A2E8A">
              <w:rPr>
                <w:rFonts w:ascii="Times New Roman" w:hAnsi="Times New Roman" w:cs="Times New Roman"/>
                <w:sz w:val="20"/>
                <w:szCs w:val="20"/>
              </w:rPr>
              <w:t xml:space="preserve">Joint sig. </w:t>
            </w:r>
          </w:p>
          <w:p w:rsidR="00580FEE" w:rsidRPr="003A2E8A" w:rsidRDefault="00580FEE" w:rsidP="00C30E7B">
            <w:pPr>
              <w:tabs>
                <w:tab w:val="left" w:pos="216"/>
              </w:tabs>
              <w:spacing w:line="360" w:lineRule="auto"/>
              <w:jc w:val="center"/>
              <w:rPr>
                <w:rFonts w:ascii="Times New Roman" w:hAnsi="Times New Roman" w:cs="Times New Roman"/>
                <w:sz w:val="20"/>
                <w:szCs w:val="20"/>
                <w:vertAlign w:val="superscript"/>
              </w:rPr>
            </w:pPr>
            <w:r w:rsidRPr="003A2E8A">
              <w:rPr>
                <w:rFonts w:ascii="Times New Roman" w:hAnsi="Times New Roman" w:cs="Times New Roman"/>
                <w:sz w:val="20"/>
                <w:szCs w:val="20"/>
              </w:rPr>
              <w:t>test</w:t>
            </w:r>
          </w:p>
        </w:tc>
        <w:tc>
          <w:tcPr>
            <w:tcW w:w="304" w:type="dxa"/>
            <w:tcBorders>
              <w:top w:val="single" w:sz="18" w:space="0" w:color="auto"/>
              <w:bottom w:val="single" w:sz="4" w:space="0" w:color="auto"/>
            </w:tcBorders>
            <w:vAlign w:val="bottom"/>
          </w:tcPr>
          <w:p w:rsidR="00580FEE" w:rsidRPr="003A2E8A" w:rsidRDefault="00580FEE" w:rsidP="00C30E7B">
            <w:pPr>
              <w:tabs>
                <w:tab w:val="left" w:pos="216"/>
              </w:tabs>
              <w:spacing w:line="360" w:lineRule="auto"/>
              <w:jc w:val="center"/>
              <w:rPr>
                <w:rFonts w:ascii="Times New Roman" w:hAnsi="Times New Roman" w:cs="Times New Roman"/>
                <w:sz w:val="20"/>
                <w:szCs w:val="20"/>
              </w:rPr>
            </w:pPr>
          </w:p>
        </w:tc>
      </w:tr>
      <w:tr w:rsidR="00580FEE" w:rsidRPr="003A2E8A" w:rsidTr="009D46B7">
        <w:tc>
          <w:tcPr>
            <w:tcW w:w="2988" w:type="dxa"/>
            <w:gridSpan w:val="3"/>
            <w:tcBorders>
              <w:top w:val="single" w:sz="4" w:space="0" w:color="auto"/>
              <w:right w:val="nil"/>
            </w:tcBorders>
          </w:tcPr>
          <w:p w:rsidR="00580FEE" w:rsidRPr="003A2E8A" w:rsidRDefault="00580FEE" w:rsidP="00C30E7B">
            <w:pPr>
              <w:spacing w:line="360" w:lineRule="auto"/>
              <w:rPr>
                <w:rFonts w:ascii="Times New Roman" w:hAnsi="Times New Roman" w:cs="Times New Roman"/>
                <w:sz w:val="20"/>
                <w:szCs w:val="20"/>
              </w:rPr>
            </w:pPr>
            <w:r w:rsidRPr="003A2E8A">
              <w:rPr>
                <w:rFonts w:ascii="Times New Roman" w:hAnsi="Times New Roman" w:cs="Times New Roman"/>
                <w:sz w:val="20"/>
                <w:szCs w:val="20"/>
              </w:rPr>
              <w:t xml:space="preserve">   </w:t>
            </w:r>
            <w:r>
              <w:rPr>
                <w:rFonts w:ascii="Times New Roman" w:hAnsi="Times New Roman" w:cs="Times New Roman"/>
                <w:sz w:val="20"/>
                <w:szCs w:val="20"/>
              </w:rPr>
              <w:t xml:space="preserve">P&amp;P </w:t>
            </w:r>
            <w:r w:rsidR="009D46B7">
              <w:rPr>
                <w:rFonts w:ascii="Times New Roman" w:hAnsi="Times New Roman" w:cs="Times New Roman"/>
                <w:sz w:val="20"/>
                <w:szCs w:val="20"/>
              </w:rPr>
              <w:t xml:space="preserve">EBP </w:t>
            </w:r>
            <w:r>
              <w:rPr>
                <w:rFonts w:ascii="Times New Roman" w:hAnsi="Times New Roman" w:cs="Times New Roman"/>
                <w:sz w:val="20"/>
                <w:szCs w:val="20"/>
              </w:rPr>
              <w:t>barriers-BG</w:t>
            </w:r>
            <w:r w:rsidRPr="003A2E8A">
              <w:rPr>
                <w:rFonts w:ascii="Times New Roman" w:hAnsi="Times New Roman" w:cs="Times New Roman"/>
                <w:sz w:val="20"/>
                <w:szCs w:val="20"/>
              </w:rPr>
              <w:t xml:space="preserve"> </w:t>
            </w:r>
            <w:r>
              <w:rPr>
                <w:rFonts w:ascii="Times New Roman" w:hAnsi="Times New Roman" w:cs="Times New Roman"/>
                <w:sz w:val="20"/>
                <w:szCs w:val="20"/>
              </w:rPr>
              <w:t>(T4</w:t>
            </w:r>
            <w:r w:rsidRPr="003A2E8A">
              <w:rPr>
                <w:rFonts w:ascii="Times New Roman" w:hAnsi="Times New Roman" w:cs="Times New Roman"/>
                <w:sz w:val="20"/>
                <w:szCs w:val="20"/>
              </w:rPr>
              <w:t>)</w:t>
            </w:r>
          </w:p>
        </w:tc>
        <w:tc>
          <w:tcPr>
            <w:tcW w:w="540" w:type="dxa"/>
            <w:gridSpan w:val="3"/>
            <w:tcBorders>
              <w:top w:val="single" w:sz="4" w:space="0" w:color="auto"/>
              <w:left w:val="nil"/>
              <w:right w:val="nil"/>
            </w:tcBorders>
          </w:tcPr>
          <w:p w:rsidR="00580FEE" w:rsidRPr="003A2E8A" w:rsidRDefault="00580FEE" w:rsidP="00C30E7B">
            <w:pPr>
              <w:tabs>
                <w:tab w:val="left" w:pos="216"/>
              </w:tabs>
              <w:spacing w:line="360" w:lineRule="auto"/>
              <w:jc w:val="right"/>
              <w:rPr>
                <w:rFonts w:ascii="Times New Roman" w:hAnsi="Times New Roman" w:cs="Times New Roman"/>
                <w:sz w:val="20"/>
                <w:szCs w:val="20"/>
              </w:rPr>
            </w:pPr>
            <w:r w:rsidRPr="003A2E8A">
              <w:rPr>
                <w:rFonts w:ascii="Times New Roman" w:hAnsi="Times New Roman" w:cs="Times New Roman"/>
                <w:i/>
                <w:sz w:val="20"/>
                <w:szCs w:val="20"/>
              </w:rPr>
              <w:t>ab</w:t>
            </w:r>
          </w:p>
        </w:tc>
        <w:tc>
          <w:tcPr>
            <w:tcW w:w="720" w:type="dxa"/>
            <w:gridSpan w:val="2"/>
            <w:tcBorders>
              <w:top w:val="single" w:sz="4" w:space="0" w:color="auto"/>
              <w:left w:val="nil"/>
              <w:right w:val="nil"/>
            </w:tcBorders>
          </w:tcPr>
          <w:p w:rsidR="00580FEE" w:rsidRPr="003A2E8A" w:rsidRDefault="00D20FB5" w:rsidP="00C30E7B">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.69</w:t>
            </w:r>
          </w:p>
        </w:tc>
        <w:tc>
          <w:tcPr>
            <w:tcW w:w="1406" w:type="dxa"/>
            <w:gridSpan w:val="5"/>
            <w:tcBorders>
              <w:top w:val="single" w:sz="4" w:space="0" w:color="auto"/>
              <w:left w:val="nil"/>
              <w:bottom w:val="single" w:sz="18" w:space="0" w:color="auto"/>
              <w:right w:val="nil"/>
            </w:tcBorders>
          </w:tcPr>
          <w:p w:rsidR="00580FEE" w:rsidRPr="003A2E8A" w:rsidRDefault="00D20FB5" w:rsidP="00C30E7B">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.06</w:t>
            </w:r>
          </w:p>
        </w:tc>
        <w:tc>
          <w:tcPr>
            <w:tcW w:w="1440" w:type="dxa"/>
            <w:gridSpan w:val="8"/>
            <w:tcBorders>
              <w:top w:val="single" w:sz="4" w:space="0" w:color="auto"/>
              <w:left w:val="nil"/>
              <w:bottom w:val="single" w:sz="18" w:space="0" w:color="auto"/>
              <w:right w:val="nil"/>
            </w:tcBorders>
          </w:tcPr>
          <w:p w:rsidR="00580FEE" w:rsidRPr="003A2E8A" w:rsidRDefault="00D20FB5" w:rsidP="00C30E7B">
            <w:pPr>
              <w:tabs>
                <w:tab w:val="left" w:pos="216"/>
              </w:tabs>
              <w:spacing w:line="360" w:lineRule="auto"/>
              <w:jc w:val="center"/>
              <w:rPr>
                <w:rFonts w:ascii="Times New Roman" w:hAnsi="Times New Roman" w:cs="Times New Roman"/>
                <w:sz w:val="20"/>
                <w:szCs w:val="20"/>
              </w:rPr>
            </w:pPr>
            <w:r>
              <w:rPr>
                <w:rFonts w:ascii="Times New Roman" w:hAnsi="Times New Roman" w:cs="Times New Roman"/>
                <w:sz w:val="20"/>
                <w:szCs w:val="20"/>
              </w:rPr>
              <w:t>1.60</w:t>
            </w:r>
          </w:p>
        </w:tc>
        <w:tc>
          <w:tcPr>
            <w:tcW w:w="1080" w:type="dxa"/>
            <w:gridSpan w:val="2"/>
            <w:tcBorders>
              <w:top w:val="single" w:sz="4" w:space="0" w:color="auto"/>
              <w:left w:val="nil"/>
            </w:tcBorders>
          </w:tcPr>
          <w:p w:rsidR="00580FEE" w:rsidRPr="003A2E8A" w:rsidRDefault="00D20FB5" w:rsidP="00C30E7B">
            <w:pPr>
              <w:tabs>
                <w:tab w:val="left" w:pos="216"/>
              </w:tabs>
              <w:spacing w:line="360" w:lineRule="auto"/>
              <w:jc w:val="center"/>
              <w:rPr>
                <w:rFonts w:ascii="Times New Roman" w:hAnsi="Times New Roman" w:cs="Times New Roman"/>
                <w:i/>
                <w:sz w:val="20"/>
                <w:szCs w:val="20"/>
              </w:rPr>
            </w:pPr>
            <w:r>
              <w:rPr>
                <w:rFonts w:ascii="Times New Roman" w:hAnsi="Times New Roman" w:cs="Times New Roman"/>
                <w:i/>
                <w:sz w:val="20"/>
                <w:szCs w:val="20"/>
              </w:rPr>
              <w:t>Sig.</w:t>
            </w:r>
          </w:p>
        </w:tc>
        <w:tc>
          <w:tcPr>
            <w:tcW w:w="304" w:type="dxa"/>
            <w:tcBorders>
              <w:top w:val="single" w:sz="4" w:space="0" w:color="auto"/>
            </w:tcBorders>
          </w:tcPr>
          <w:p w:rsidR="00580FEE" w:rsidRPr="003A2E8A" w:rsidRDefault="00580FEE" w:rsidP="00C30E7B">
            <w:pPr>
              <w:tabs>
                <w:tab w:val="left" w:pos="216"/>
              </w:tabs>
              <w:spacing w:line="360" w:lineRule="auto"/>
              <w:jc w:val="center"/>
              <w:rPr>
                <w:rFonts w:ascii="Times New Roman" w:hAnsi="Times New Roman" w:cs="Times New Roman"/>
                <w:sz w:val="20"/>
                <w:szCs w:val="20"/>
              </w:rPr>
            </w:pPr>
          </w:p>
        </w:tc>
      </w:tr>
    </w:tbl>
    <w:p w:rsidR="00580FEE" w:rsidRPr="003A2E8A" w:rsidRDefault="00580FEE" w:rsidP="00580FEE">
      <w:pPr>
        <w:spacing w:after="0" w:line="360" w:lineRule="auto"/>
        <w:rPr>
          <w:rFonts w:ascii="Times New Roman" w:hAnsi="Times New Roman" w:cs="Times New Roman"/>
          <w:sz w:val="20"/>
          <w:szCs w:val="20"/>
        </w:rPr>
      </w:pPr>
      <w:r w:rsidRPr="003A2E8A">
        <w:rPr>
          <w:rFonts w:ascii="Times New Roman" w:hAnsi="Times New Roman" w:cs="Times New Roman"/>
          <w:i/>
          <w:sz w:val="20"/>
          <w:szCs w:val="20"/>
        </w:rPr>
        <w:t xml:space="preserve">Note: </w:t>
      </w:r>
      <w:r w:rsidRPr="003A2E8A">
        <w:rPr>
          <w:rFonts w:ascii="Times New Roman" w:hAnsi="Times New Roman" w:cs="Times New Roman"/>
          <w:sz w:val="20"/>
          <w:szCs w:val="20"/>
        </w:rPr>
        <w:t xml:space="preserve">ARC = Availability, Responsiveness, and Continuity organizational intervention; </w:t>
      </w:r>
      <w:r>
        <w:rPr>
          <w:rFonts w:ascii="Times New Roman" w:hAnsi="Times New Roman" w:cs="Times New Roman"/>
          <w:sz w:val="20"/>
          <w:szCs w:val="20"/>
        </w:rPr>
        <w:t>EBP = evidence-based practice;</w:t>
      </w:r>
      <w:r w:rsidRPr="00404BC8">
        <w:rPr>
          <w:rFonts w:ascii="Times New Roman" w:hAnsi="Times New Roman" w:cs="Times New Roman"/>
          <w:sz w:val="20"/>
          <w:szCs w:val="20"/>
        </w:rPr>
        <w:t xml:space="preserve"> </w:t>
      </w:r>
      <w:r>
        <w:rPr>
          <w:rFonts w:ascii="Times New Roman" w:hAnsi="Times New Roman" w:cs="Times New Roman"/>
          <w:sz w:val="20"/>
          <w:szCs w:val="20"/>
        </w:rPr>
        <w:t>P&amp;P</w:t>
      </w:r>
      <w:r w:rsidRPr="003A2E8A">
        <w:rPr>
          <w:rFonts w:ascii="Times New Roman" w:hAnsi="Times New Roman" w:cs="Times New Roman"/>
          <w:sz w:val="20"/>
          <w:szCs w:val="20"/>
        </w:rPr>
        <w:t xml:space="preserve"> = job-related</w:t>
      </w:r>
      <w:r>
        <w:rPr>
          <w:rFonts w:ascii="Times New Roman" w:hAnsi="Times New Roman" w:cs="Times New Roman"/>
          <w:sz w:val="20"/>
          <w:szCs w:val="20"/>
        </w:rPr>
        <w:t xml:space="preserve"> policy and procedure</w:t>
      </w:r>
      <w:r w:rsidRPr="003A2E8A">
        <w:rPr>
          <w:rFonts w:ascii="Times New Roman" w:hAnsi="Times New Roman" w:cs="Times New Roman"/>
          <w:sz w:val="20"/>
          <w:szCs w:val="20"/>
        </w:rPr>
        <w:t xml:space="preserve">; OSC = organizational social context. </w:t>
      </w:r>
    </w:p>
    <w:p w:rsidR="00580FEE" w:rsidRDefault="00580FEE" w:rsidP="00580FEE">
      <w:pPr>
        <w:spacing w:after="0" w:line="360" w:lineRule="auto"/>
        <w:rPr>
          <w:rFonts w:ascii="Times New Roman" w:hAnsi="Times New Roman" w:cs="Times New Roman"/>
          <w:sz w:val="20"/>
          <w:szCs w:val="20"/>
        </w:rPr>
      </w:pPr>
      <w:proofErr w:type="gramStart"/>
      <w:r w:rsidRPr="003A2E8A">
        <w:rPr>
          <w:rFonts w:ascii="Times New Roman" w:hAnsi="Times New Roman" w:cs="Times New Roman"/>
          <w:sz w:val="20"/>
          <w:szCs w:val="20"/>
          <w:vertAlign w:val="superscript"/>
        </w:rPr>
        <w:t>a</w:t>
      </w:r>
      <w:proofErr w:type="gramEnd"/>
      <w:r w:rsidRPr="003A2E8A">
        <w:rPr>
          <w:rFonts w:ascii="Times New Roman" w:hAnsi="Times New Roman" w:cs="Times New Roman"/>
          <w:sz w:val="20"/>
          <w:szCs w:val="20"/>
        </w:rPr>
        <w:t xml:space="preserve"> </w:t>
      </w:r>
      <w:r w:rsidRPr="003A2E8A">
        <w:rPr>
          <w:rFonts w:ascii="Times New Roman" w:hAnsi="Times New Roman" w:cs="Times New Roman"/>
          <w:i/>
          <w:sz w:val="20"/>
          <w:szCs w:val="20"/>
        </w:rPr>
        <w:t xml:space="preserve">k </w:t>
      </w:r>
      <w:r w:rsidRPr="003A2E8A">
        <w:rPr>
          <w:rFonts w:ascii="Times New Roman" w:hAnsi="Times New Roman" w:cs="Times New Roman"/>
          <w:sz w:val="20"/>
          <w:szCs w:val="20"/>
        </w:rPr>
        <w:t xml:space="preserve">= 14 agencies, </w:t>
      </w:r>
      <w:r w:rsidRPr="003A2E8A">
        <w:rPr>
          <w:rFonts w:ascii="Times New Roman" w:hAnsi="Times New Roman" w:cs="Times New Roman"/>
          <w:i/>
          <w:sz w:val="20"/>
          <w:szCs w:val="20"/>
        </w:rPr>
        <w:t xml:space="preserve">n </w:t>
      </w:r>
      <w:r w:rsidRPr="003A2E8A">
        <w:rPr>
          <w:rFonts w:ascii="Times New Roman" w:hAnsi="Times New Roman" w:cs="Times New Roman"/>
          <w:sz w:val="20"/>
          <w:szCs w:val="20"/>
        </w:rPr>
        <w:t xml:space="preserve">= </w:t>
      </w:r>
      <w:r w:rsidR="009D044C">
        <w:rPr>
          <w:rFonts w:ascii="Times New Roman" w:hAnsi="Times New Roman" w:cs="Times New Roman"/>
          <w:sz w:val="20"/>
          <w:szCs w:val="20"/>
        </w:rPr>
        <w:t>169</w:t>
      </w:r>
      <w:r w:rsidRPr="003A2E8A">
        <w:rPr>
          <w:rFonts w:ascii="Times New Roman" w:hAnsi="Times New Roman" w:cs="Times New Roman"/>
          <w:sz w:val="20"/>
          <w:szCs w:val="20"/>
        </w:rPr>
        <w:t xml:space="preserve"> clinicians. This is a 2-level mixed effects regression model with random agency intercepts. </w:t>
      </w:r>
    </w:p>
    <w:p w:rsidR="00580FEE" w:rsidRDefault="00580FEE" w:rsidP="00580FEE">
      <w:pPr>
        <w:spacing w:after="0" w:line="360" w:lineRule="auto"/>
        <w:rPr>
          <w:rFonts w:ascii="Times New Roman" w:hAnsi="Times New Roman" w:cs="Times New Roman"/>
          <w:sz w:val="20"/>
          <w:szCs w:val="20"/>
        </w:rPr>
      </w:pPr>
      <w:proofErr w:type="gramStart"/>
      <w:r w:rsidRPr="003A2E8A">
        <w:rPr>
          <w:rFonts w:ascii="Times New Roman" w:hAnsi="Times New Roman" w:cs="Times New Roman"/>
          <w:sz w:val="20"/>
          <w:szCs w:val="20"/>
          <w:vertAlign w:val="superscript"/>
        </w:rPr>
        <w:t>b</w:t>
      </w:r>
      <w:proofErr w:type="gramEnd"/>
      <w:r w:rsidRPr="003A2E8A">
        <w:rPr>
          <w:rFonts w:ascii="Times New Roman" w:hAnsi="Times New Roman" w:cs="Times New Roman"/>
          <w:sz w:val="20"/>
          <w:szCs w:val="20"/>
          <w:vertAlign w:val="superscript"/>
        </w:rPr>
        <w:t xml:space="preserve"> </w:t>
      </w:r>
      <w:r w:rsidRPr="003A2E8A">
        <w:rPr>
          <w:rFonts w:ascii="Times New Roman" w:hAnsi="Times New Roman" w:cs="Times New Roman"/>
          <w:i/>
          <w:sz w:val="20"/>
          <w:szCs w:val="20"/>
        </w:rPr>
        <w:t xml:space="preserve">k </w:t>
      </w:r>
      <w:r w:rsidRPr="003A2E8A">
        <w:rPr>
          <w:rFonts w:ascii="Times New Roman" w:hAnsi="Times New Roman" w:cs="Times New Roman"/>
          <w:sz w:val="20"/>
          <w:szCs w:val="20"/>
        </w:rPr>
        <w:t xml:space="preserve">= 14 agencies, </w:t>
      </w:r>
      <w:r w:rsidRPr="003A2E8A">
        <w:rPr>
          <w:rFonts w:ascii="Times New Roman" w:hAnsi="Times New Roman" w:cs="Times New Roman"/>
          <w:i/>
          <w:sz w:val="20"/>
          <w:szCs w:val="20"/>
        </w:rPr>
        <w:t xml:space="preserve">n </w:t>
      </w:r>
      <w:r>
        <w:rPr>
          <w:rFonts w:ascii="Times New Roman" w:hAnsi="Times New Roman" w:cs="Times New Roman"/>
          <w:sz w:val="20"/>
          <w:szCs w:val="20"/>
        </w:rPr>
        <w:t xml:space="preserve">= </w:t>
      </w:r>
      <w:r w:rsidR="009D044C">
        <w:rPr>
          <w:rFonts w:ascii="Times New Roman" w:hAnsi="Times New Roman" w:cs="Times New Roman"/>
          <w:sz w:val="20"/>
          <w:szCs w:val="20"/>
        </w:rPr>
        <w:t>169</w:t>
      </w:r>
      <w:r w:rsidRPr="003A2E8A">
        <w:rPr>
          <w:rFonts w:ascii="Times New Roman" w:hAnsi="Times New Roman" w:cs="Times New Roman"/>
          <w:sz w:val="20"/>
          <w:szCs w:val="20"/>
        </w:rPr>
        <w:t xml:space="preserve"> clinicians. This is a 2-level mixed effects regression mode</w:t>
      </w:r>
      <w:r w:rsidR="00AB2106">
        <w:rPr>
          <w:rFonts w:ascii="Times New Roman" w:hAnsi="Times New Roman" w:cs="Times New Roman"/>
          <w:sz w:val="20"/>
          <w:szCs w:val="20"/>
        </w:rPr>
        <w:t xml:space="preserve">l with random agency intercepts; </w:t>
      </w:r>
      <w:r w:rsidR="00AB2106" w:rsidRPr="00B32363">
        <w:rPr>
          <w:rFonts w:ascii="Times New Roman" w:hAnsi="Times New Roman" w:cs="Times New Roman"/>
          <w:sz w:val="20"/>
          <w:szCs w:val="20"/>
        </w:rPr>
        <w:t>the model incorporates a Bernoulli distribution with a logit link function to account for the binary outcome.</w:t>
      </w:r>
    </w:p>
    <w:p w:rsidR="00580FEE" w:rsidRDefault="00A635BB" w:rsidP="00A635BB">
      <w:pPr>
        <w:spacing w:after="0" w:line="360" w:lineRule="auto"/>
        <w:contextualSpacing/>
        <w:rPr>
          <w:rFonts w:ascii="Times New Roman" w:hAnsi="Times New Roman" w:cs="Times New Roman"/>
          <w:sz w:val="20"/>
          <w:szCs w:val="20"/>
        </w:rPr>
      </w:pPr>
      <w:proofErr w:type="gramStart"/>
      <w:r>
        <w:rPr>
          <w:rFonts w:ascii="Times New Roman" w:hAnsi="Times New Roman" w:cs="Times New Roman"/>
          <w:sz w:val="20"/>
          <w:szCs w:val="20"/>
          <w:vertAlign w:val="superscript"/>
        </w:rPr>
        <w:t>c</w:t>
      </w:r>
      <w:proofErr w:type="gramEnd"/>
      <w:r w:rsidRPr="00B067CC">
        <w:rPr>
          <w:rFonts w:ascii="Times New Roman" w:hAnsi="Times New Roman" w:cs="Times New Roman"/>
          <w:sz w:val="20"/>
          <w:szCs w:val="20"/>
          <w:vertAlign w:val="superscript"/>
        </w:rPr>
        <w:t xml:space="preserve"> </w:t>
      </w:r>
      <w:r w:rsidRPr="00B067CC">
        <w:rPr>
          <w:rFonts w:ascii="Times New Roman" w:hAnsi="Times New Roman" w:cs="Times New Roman"/>
          <w:sz w:val="20"/>
          <w:szCs w:val="20"/>
        </w:rPr>
        <w:t xml:space="preserve">This variable is centered within context with means reintroduced (CWC[M]). Zhang, Zyphur, &amp; Preacher (2009) describe the CWC(M) method for obtaining non-biased estimates of cross-level mediation effects and accurate Type 1 error rates in multilevel </w:t>
      </w:r>
      <w:r>
        <w:rPr>
          <w:rFonts w:ascii="Times New Roman" w:hAnsi="Times New Roman" w:cs="Times New Roman"/>
          <w:sz w:val="20"/>
          <w:szCs w:val="20"/>
        </w:rPr>
        <w:t xml:space="preserve">mediation </w:t>
      </w:r>
      <w:r w:rsidRPr="00B067CC">
        <w:rPr>
          <w:rFonts w:ascii="Times New Roman" w:hAnsi="Times New Roman" w:cs="Times New Roman"/>
          <w:sz w:val="20"/>
          <w:szCs w:val="20"/>
        </w:rPr>
        <w:t xml:space="preserve">models where the independent variable, </w:t>
      </w:r>
      <w:r w:rsidRPr="00B067CC">
        <w:rPr>
          <w:rFonts w:ascii="Times New Roman" w:hAnsi="Times New Roman" w:cs="Times New Roman"/>
          <w:i/>
          <w:sz w:val="20"/>
          <w:szCs w:val="20"/>
        </w:rPr>
        <w:t>X</w:t>
      </w:r>
      <w:r w:rsidRPr="00B067CC">
        <w:rPr>
          <w:rFonts w:ascii="Times New Roman" w:hAnsi="Times New Roman" w:cs="Times New Roman"/>
          <w:sz w:val="20"/>
          <w:szCs w:val="20"/>
        </w:rPr>
        <w:t xml:space="preserve">, is at level 2 (i.e., agency level) and the mediator, </w:t>
      </w:r>
      <w:r w:rsidRPr="00B067CC">
        <w:rPr>
          <w:rFonts w:ascii="Times New Roman" w:hAnsi="Times New Roman" w:cs="Times New Roman"/>
          <w:i/>
          <w:sz w:val="20"/>
          <w:szCs w:val="20"/>
        </w:rPr>
        <w:t>M</w:t>
      </w:r>
      <w:r w:rsidRPr="00B067CC">
        <w:rPr>
          <w:rFonts w:ascii="Times New Roman" w:hAnsi="Times New Roman" w:cs="Times New Roman"/>
          <w:sz w:val="20"/>
          <w:szCs w:val="20"/>
        </w:rPr>
        <w:t xml:space="preserve">, is at level 1 (i.e., clinician level). Variance in the level-1 mediator is partitioned into between-group (BG) and within-group (WG) components and both are entered simultaneously into the model predicting </w:t>
      </w:r>
      <w:r w:rsidRPr="00B067CC">
        <w:rPr>
          <w:rFonts w:ascii="Times New Roman" w:hAnsi="Times New Roman" w:cs="Times New Roman"/>
          <w:i/>
          <w:sz w:val="20"/>
          <w:szCs w:val="20"/>
        </w:rPr>
        <w:t>Y</w:t>
      </w:r>
      <w:r w:rsidRPr="00B067CC">
        <w:rPr>
          <w:rFonts w:ascii="Times New Roman" w:hAnsi="Times New Roman" w:cs="Times New Roman"/>
          <w:sz w:val="20"/>
          <w:szCs w:val="20"/>
        </w:rPr>
        <w:t xml:space="preserve">. The coefficient for the between-group component provides an unbiased estimate of the cross-level </w:t>
      </w:r>
      <w:r w:rsidRPr="00B067CC">
        <w:rPr>
          <w:rFonts w:ascii="Times New Roman" w:hAnsi="Times New Roman" w:cs="Times New Roman"/>
          <w:i/>
          <w:sz w:val="20"/>
          <w:szCs w:val="20"/>
        </w:rPr>
        <w:t>b</w:t>
      </w:r>
      <w:r w:rsidRPr="00B067CC">
        <w:rPr>
          <w:rFonts w:ascii="Times New Roman" w:hAnsi="Times New Roman" w:cs="Times New Roman"/>
          <w:sz w:val="20"/>
          <w:szCs w:val="20"/>
        </w:rPr>
        <w:t xml:space="preserve"> path and is used in calculating the indirect effects.</w:t>
      </w:r>
      <w:r w:rsidR="00580FEE">
        <w:rPr>
          <w:rFonts w:ascii="Times New Roman" w:hAnsi="Times New Roman" w:cs="Times New Roman"/>
          <w:sz w:val="20"/>
          <w:szCs w:val="20"/>
        </w:rPr>
        <w:br w:type="page"/>
      </w:r>
    </w:p>
    <w:p w:rsidR="00526039" w:rsidRDefault="00526039" w:rsidP="00526039">
      <w:pPr>
        <w:pStyle w:val="Heading1"/>
      </w:pPr>
      <w:bookmarkStart w:id="49" w:name="_Toc414978466"/>
      <w:r>
        <w:lastRenderedPageBreak/>
        <w:t>Vita</w:t>
      </w:r>
      <w:bookmarkEnd w:id="49"/>
    </w:p>
    <w:p w:rsidR="00526039" w:rsidRPr="00526039" w:rsidRDefault="00526039" w:rsidP="00564368">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64368">
        <w:rPr>
          <w:rFonts w:ascii="Times New Roman" w:hAnsi="Times New Roman" w:cs="Times New Roman"/>
          <w:sz w:val="24"/>
          <w:szCs w:val="24"/>
        </w:rPr>
        <w:t xml:space="preserve">Nathaniel Williams </w:t>
      </w:r>
      <w:r w:rsidR="00E27BE6">
        <w:rPr>
          <w:rFonts w:ascii="Times New Roman" w:hAnsi="Times New Roman" w:cs="Times New Roman"/>
          <w:sz w:val="24"/>
          <w:szCs w:val="24"/>
        </w:rPr>
        <w:t>earned his Bachelor</w:t>
      </w:r>
      <w:r w:rsidR="00564368">
        <w:rPr>
          <w:rFonts w:ascii="Times New Roman" w:hAnsi="Times New Roman" w:cs="Times New Roman"/>
          <w:sz w:val="24"/>
          <w:szCs w:val="24"/>
        </w:rPr>
        <w:t xml:space="preserve"> of Arts degree in Social Science </w:t>
      </w:r>
      <w:r w:rsidR="00AA3719">
        <w:rPr>
          <w:rFonts w:ascii="Times New Roman" w:hAnsi="Times New Roman" w:cs="Times New Roman"/>
          <w:sz w:val="24"/>
          <w:szCs w:val="24"/>
        </w:rPr>
        <w:t xml:space="preserve">in 2002 </w:t>
      </w:r>
      <w:r w:rsidR="00564368">
        <w:rPr>
          <w:rFonts w:ascii="Times New Roman" w:hAnsi="Times New Roman" w:cs="Times New Roman"/>
          <w:sz w:val="24"/>
          <w:szCs w:val="24"/>
        </w:rPr>
        <w:t xml:space="preserve">and his Master of Social Work degree </w:t>
      </w:r>
      <w:r w:rsidR="00AA3719">
        <w:rPr>
          <w:rFonts w:ascii="Times New Roman" w:hAnsi="Times New Roman" w:cs="Times New Roman"/>
          <w:sz w:val="24"/>
          <w:szCs w:val="24"/>
        </w:rPr>
        <w:t xml:space="preserve">in 2004 </w:t>
      </w:r>
      <w:r w:rsidR="00564368">
        <w:rPr>
          <w:rFonts w:ascii="Times New Roman" w:hAnsi="Times New Roman" w:cs="Times New Roman"/>
          <w:sz w:val="24"/>
          <w:szCs w:val="24"/>
        </w:rPr>
        <w:t xml:space="preserve">at Boise State University in Boise, Idaho. </w:t>
      </w:r>
      <w:r w:rsidR="00AA3719">
        <w:rPr>
          <w:rFonts w:ascii="Times New Roman" w:hAnsi="Times New Roman" w:cs="Times New Roman"/>
          <w:sz w:val="24"/>
          <w:szCs w:val="24"/>
        </w:rPr>
        <w:t>After graduation, Nathaniel worked for seven years as an outpatient mental health clin</w:t>
      </w:r>
      <w:r w:rsidR="00CB5ED5">
        <w:rPr>
          <w:rFonts w:ascii="Times New Roman" w:hAnsi="Times New Roman" w:cs="Times New Roman"/>
          <w:sz w:val="24"/>
          <w:szCs w:val="24"/>
        </w:rPr>
        <w:t>ician with children and familie</w:t>
      </w:r>
      <w:r w:rsidR="00AE6EF2">
        <w:rPr>
          <w:rFonts w:ascii="Times New Roman" w:hAnsi="Times New Roman" w:cs="Times New Roman"/>
          <w:sz w:val="24"/>
          <w:szCs w:val="24"/>
        </w:rPr>
        <w:t xml:space="preserve">s. During this time, he earned </w:t>
      </w:r>
      <w:r w:rsidR="00CB5ED5">
        <w:rPr>
          <w:rFonts w:ascii="Times New Roman" w:hAnsi="Times New Roman" w:cs="Times New Roman"/>
          <w:sz w:val="24"/>
          <w:szCs w:val="24"/>
        </w:rPr>
        <w:t>his License in Clinical Social Work (LCSW)</w:t>
      </w:r>
      <w:r w:rsidR="00AE6EF2">
        <w:rPr>
          <w:rFonts w:ascii="Times New Roman" w:hAnsi="Times New Roman" w:cs="Times New Roman"/>
          <w:sz w:val="24"/>
          <w:szCs w:val="24"/>
        </w:rPr>
        <w:t xml:space="preserve"> and </w:t>
      </w:r>
      <w:r w:rsidR="00AA3719">
        <w:rPr>
          <w:rFonts w:ascii="Times New Roman" w:hAnsi="Times New Roman" w:cs="Times New Roman"/>
          <w:sz w:val="24"/>
          <w:szCs w:val="24"/>
        </w:rPr>
        <w:t xml:space="preserve">was promoted to program director of a </w:t>
      </w:r>
      <w:r w:rsidR="00430E77">
        <w:rPr>
          <w:rFonts w:ascii="Times New Roman" w:hAnsi="Times New Roman" w:cs="Times New Roman"/>
          <w:sz w:val="24"/>
          <w:szCs w:val="24"/>
        </w:rPr>
        <w:t>community</w:t>
      </w:r>
      <w:r w:rsidR="001E44E8">
        <w:rPr>
          <w:rFonts w:ascii="Times New Roman" w:hAnsi="Times New Roman" w:cs="Times New Roman"/>
          <w:sz w:val="24"/>
          <w:szCs w:val="24"/>
        </w:rPr>
        <w:t xml:space="preserve">- and </w:t>
      </w:r>
      <w:r w:rsidR="00430E77">
        <w:rPr>
          <w:rFonts w:ascii="Times New Roman" w:hAnsi="Times New Roman" w:cs="Times New Roman"/>
          <w:sz w:val="24"/>
          <w:szCs w:val="24"/>
        </w:rPr>
        <w:t>school</w:t>
      </w:r>
      <w:r w:rsidR="00766257">
        <w:rPr>
          <w:rFonts w:ascii="Times New Roman" w:hAnsi="Times New Roman" w:cs="Times New Roman"/>
          <w:sz w:val="24"/>
          <w:szCs w:val="24"/>
        </w:rPr>
        <w:t xml:space="preserve">-based mental health </w:t>
      </w:r>
      <w:r w:rsidR="00AA3719">
        <w:rPr>
          <w:rFonts w:ascii="Times New Roman" w:hAnsi="Times New Roman" w:cs="Times New Roman"/>
          <w:sz w:val="24"/>
          <w:szCs w:val="24"/>
        </w:rPr>
        <w:t xml:space="preserve">program for youth. </w:t>
      </w:r>
      <w:r w:rsidR="00430E77">
        <w:rPr>
          <w:rFonts w:ascii="Times New Roman" w:hAnsi="Times New Roman" w:cs="Times New Roman"/>
          <w:sz w:val="24"/>
          <w:szCs w:val="24"/>
        </w:rPr>
        <w:t>In 2011 h</w:t>
      </w:r>
      <w:r w:rsidR="00964242">
        <w:rPr>
          <w:rFonts w:ascii="Times New Roman" w:hAnsi="Times New Roman" w:cs="Times New Roman"/>
          <w:sz w:val="24"/>
          <w:szCs w:val="24"/>
        </w:rPr>
        <w:t xml:space="preserve">e entered the Ph.D. program in </w:t>
      </w:r>
      <w:r w:rsidR="00990FA3">
        <w:rPr>
          <w:rFonts w:ascii="Times New Roman" w:hAnsi="Times New Roman" w:cs="Times New Roman"/>
          <w:sz w:val="24"/>
          <w:szCs w:val="24"/>
        </w:rPr>
        <w:t xml:space="preserve">the College of </w:t>
      </w:r>
      <w:r w:rsidR="00964242">
        <w:rPr>
          <w:rFonts w:ascii="Times New Roman" w:hAnsi="Times New Roman" w:cs="Times New Roman"/>
          <w:sz w:val="24"/>
          <w:szCs w:val="24"/>
        </w:rPr>
        <w:t xml:space="preserve">Social Work </w:t>
      </w:r>
      <w:r w:rsidR="00671E7B">
        <w:rPr>
          <w:rFonts w:ascii="Times New Roman" w:hAnsi="Times New Roman" w:cs="Times New Roman"/>
          <w:sz w:val="24"/>
          <w:szCs w:val="24"/>
        </w:rPr>
        <w:t xml:space="preserve">at the University of Tennessee </w:t>
      </w:r>
      <w:r w:rsidR="00990FA3">
        <w:rPr>
          <w:rFonts w:ascii="Times New Roman" w:hAnsi="Times New Roman" w:cs="Times New Roman"/>
          <w:sz w:val="24"/>
          <w:szCs w:val="24"/>
        </w:rPr>
        <w:t xml:space="preserve">and </w:t>
      </w:r>
      <w:r w:rsidR="00671E7B">
        <w:rPr>
          <w:rFonts w:ascii="Times New Roman" w:hAnsi="Times New Roman" w:cs="Times New Roman"/>
          <w:sz w:val="24"/>
          <w:szCs w:val="24"/>
        </w:rPr>
        <w:t xml:space="preserve">was </w:t>
      </w:r>
      <w:r w:rsidR="00BD7B56">
        <w:rPr>
          <w:rFonts w:ascii="Times New Roman" w:hAnsi="Times New Roman" w:cs="Times New Roman"/>
          <w:sz w:val="24"/>
          <w:szCs w:val="24"/>
        </w:rPr>
        <w:t xml:space="preserve">awarded </w:t>
      </w:r>
      <w:r w:rsidR="00990FA3">
        <w:rPr>
          <w:rFonts w:ascii="Times New Roman" w:hAnsi="Times New Roman" w:cs="Times New Roman"/>
          <w:sz w:val="24"/>
          <w:szCs w:val="24"/>
        </w:rPr>
        <w:t xml:space="preserve">a research </w:t>
      </w:r>
      <w:proofErr w:type="spellStart"/>
      <w:r w:rsidR="00990FA3">
        <w:rPr>
          <w:rFonts w:ascii="Times New Roman" w:hAnsi="Times New Roman" w:cs="Times New Roman"/>
          <w:sz w:val="24"/>
          <w:szCs w:val="24"/>
        </w:rPr>
        <w:t>assistanceship</w:t>
      </w:r>
      <w:proofErr w:type="spellEnd"/>
      <w:r w:rsidR="00990FA3">
        <w:rPr>
          <w:rFonts w:ascii="Times New Roman" w:hAnsi="Times New Roman" w:cs="Times New Roman"/>
          <w:sz w:val="24"/>
          <w:szCs w:val="24"/>
        </w:rPr>
        <w:t xml:space="preserve"> in the </w:t>
      </w:r>
      <w:r w:rsidR="00BD7B56">
        <w:rPr>
          <w:rFonts w:ascii="Times New Roman" w:hAnsi="Times New Roman" w:cs="Times New Roman"/>
          <w:sz w:val="24"/>
          <w:szCs w:val="24"/>
        </w:rPr>
        <w:t xml:space="preserve">College’s </w:t>
      </w:r>
      <w:r w:rsidR="00990FA3">
        <w:rPr>
          <w:rFonts w:ascii="Times New Roman" w:hAnsi="Times New Roman" w:cs="Times New Roman"/>
          <w:sz w:val="24"/>
          <w:szCs w:val="24"/>
        </w:rPr>
        <w:t>Children’s Mental Health Services Research Center</w:t>
      </w:r>
      <w:r w:rsidR="00964242">
        <w:rPr>
          <w:rFonts w:ascii="Times New Roman" w:hAnsi="Times New Roman" w:cs="Times New Roman"/>
          <w:sz w:val="24"/>
          <w:szCs w:val="24"/>
        </w:rPr>
        <w:t xml:space="preserve">. The following year, </w:t>
      </w:r>
      <w:r w:rsidR="005E31E1">
        <w:rPr>
          <w:rFonts w:ascii="Times New Roman" w:hAnsi="Times New Roman" w:cs="Times New Roman"/>
          <w:sz w:val="24"/>
          <w:szCs w:val="24"/>
        </w:rPr>
        <w:t>he</w:t>
      </w:r>
      <w:r w:rsidR="00964242">
        <w:rPr>
          <w:rFonts w:ascii="Times New Roman" w:hAnsi="Times New Roman" w:cs="Times New Roman"/>
          <w:sz w:val="24"/>
          <w:szCs w:val="24"/>
        </w:rPr>
        <w:t xml:space="preserve"> received a Ruth L. </w:t>
      </w:r>
      <w:proofErr w:type="spellStart"/>
      <w:r w:rsidR="00964242">
        <w:rPr>
          <w:rFonts w:ascii="Times New Roman" w:hAnsi="Times New Roman" w:cs="Times New Roman"/>
          <w:sz w:val="24"/>
          <w:szCs w:val="24"/>
        </w:rPr>
        <w:t>Kirschstein</w:t>
      </w:r>
      <w:proofErr w:type="spellEnd"/>
      <w:r w:rsidR="00964242">
        <w:rPr>
          <w:rFonts w:ascii="Times New Roman" w:hAnsi="Times New Roman" w:cs="Times New Roman"/>
          <w:sz w:val="24"/>
          <w:szCs w:val="24"/>
        </w:rPr>
        <w:t xml:space="preserve"> National Research Service Award (F31) from the National Institute of Mental Health. </w:t>
      </w:r>
      <w:r w:rsidR="00990FA3">
        <w:rPr>
          <w:rFonts w:ascii="Times New Roman" w:hAnsi="Times New Roman" w:cs="Times New Roman"/>
          <w:sz w:val="24"/>
          <w:szCs w:val="24"/>
        </w:rPr>
        <w:t xml:space="preserve">This three-year individual pre-doctoral fellowship provided </w:t>
      </w:r>
      <w:r w:rsidR="00DB7A6D">
        <w:rPr>
          <w:rFonts w:ascii="Times New Roman" w:hAnsi="Times New Roman" w:cs="Times New Roman"/>
          <w:sz w:val="24"/>
          <w:szCs w:val="24"/>
        </w:rPr>
        <w:t>funding for his dissertation research</w:t>
      </w:r>
      <w:r w:rsidR="00990FA3">
        <w:rPr>
          <w:rFonts w:ascii="Times New Roman" w:hAnsi="Times New Roman" w:cs="Times New Roman"/>
          <w:sz w:val="24"/>
          <w:szCs w:val="24"/>
        </w:rPr>
        <w:t>,</w:t>
      </w:r>
      <w:r w:rsidR="00DB7A6D">
        <w:rPr>
          <w:rFonts w:ascii="Times New Roman" w:hAnsi="Times New Roman" w:cs="Times New Roman"/>
          <w:sz w:val="24"/>
          <w:szCs w:val="24"/>
        </w:rPr>
        <w:t xml:space="preserve"> stipend, f</w:t>
      </w:r>
      <w:r w:rsidR="00964242">
        <w:rPr>
          <w:rFonts w:ascii="Times New Roman" w:hAnsi="Times New Roman" w:cs="Times New Roman"/>
          <w:sz w:val="24"/>
          <w:szCs w:val="24"/>
        </w:rPr>
        <w:t>unds</w:t>
      </w:r>
      <w:r w:rsidR="00990FA3">
        <w:rPr>
          <w:rFonts w:ascii="Times New Roman" w:hAnsi="Times New Roman" w:cs="Times New Roman"/>
          <w:sz w:val="24"/>
          <w:szCs w:val="24"/>
        </w:rPr>
        <w:t xml:space="preserve"> for </w:t>
      </w:r>
      <w:r w:rsidR="00964242">
        <w:rPr>
          <w:rFonts w:ascii="Times New Roman" w:hAnsi="Times New Roman" w:cs="Times New Roman"/>
          <w:sz w:val="24"/>
          <w:szCs w:val="24"/>
        </w:rPr>
        <w:t xml:space="preserve">advanced training in quantitative </w:t>
      </w:r>
      <w:r w:rsidR="00DB7A6D">
        <w:rPr>
          <w:rFonts w:ascii="Times New Roman" w:hAnsi="Times New Roman" w:cs="Times New Roman"/>
          <w:sz w:val="24"/>
          <w:szCs w:val="24"/>
        </w:rPr>
        <w:t>methods</w:t>
      </w:r>
      <w:r w:rsidR="007701FD">
        <w:rPr>
          <w:rFonts w:ascii="Times New Roman" w:hAnsi="Times New Roman" w:cs="Times New Roman"/>
          <w:sz w:val="24"/>
          <w:szCs w:val="24"/>
        </w:rPr>
        <w:t>,</w:t>
      </w:r>
      <w:r w:rsidR="00DB7A6D">
        <w:rPr>
          <w:rFonts w:ascii="Times New Roman" w:hAnsi="Times New Roman" w:cs="Times New Roman"/>
          <w:sz w:val="24"/>
          <w:szCs w:val="24"/>
        </w:rPr>
        <w:t xml:space="preserve"> and </w:t>
      </w:r>
      <w:r w:rsidR="00964242">
        <w:rPr>
          <w:rFonts w:ascii="Times New Roman" w:hAnsi="Times New Roman" w:cs="Times New Roman"/>
          <w:sz w:val="24"/>
          <w:szCs w:val="24"/>
        </w:rPr>
        <w:t xml:space="preserve">opportunities </w:t>
      </w:r>
      <w:r w:rsidR="00DB7A6D">
        <w:rPr>
          <w:rFonts w:ascii="Times New Roman" w:hAnsi="Times New Roman" w:cs="Times New Roman"/>
          <w:sz w:val="24"/>
          <w:szCs w:val="24"/>
        </w:rPr>
        <w:t xml:space="preserve">to </w:t>
      </w:r>
      <w:r w:rsidR="00964242">
        <w:rPr>
          <w:rFonts w:ascii="Times New Roman" w:hAnsi="Times New Roman" w:cs="Times New Roman"/>
          <w:sz w:val="24"/>
          <w:szCs w:val="24"/>
        </w:rPr>
        <w:t xml:space="preserve">collaborate with </w:t>
      </w:r>
      <w:r w:rsidR="00671E7B">
        <w:rPr>
          <w:rFonts w:ascii="Times New Roman" w:hAnsi="Times New Roman" w:cs="Times New Roman"/>
          <w:sz w:val="24"/>
          <w:szCs w:val="24"/>
        </w:rPr>
        <w:t>distinguished</w:t>
      </w:r>
      <w:r w:rsidR="00964242">
        <w:rPr>
          <w:rFonts w:ascii="Times New Roman" w:hAnsi="Times New Roman" w:cs="Times New Roman"/>
          <w:sz w:val="24"/>
          <w:szCs w:val="24"/>
        </w:rPr>
        <w:t xml:space="preserve"> children’s mental health services </w:t>
      </w:r>
      <w:r w:rsidR="003A28C2">
        <w:rPr>
          <w:rFonts w:ascii="Times New Roman" w:hAnsi="Times New Roman" w:cs="Times New Roman"/>
          <w:sz w:val="24"/>
          <w:szCs w:val="24"/>
        </w:rPr>
        <w:t xml:space="preserve">researchers </w:t>
      </w:r>
      <w:r w:rsidR="00DB7A6D">
        <w:rPr>
          <w:rFonts w:ascii="Times New Roman" w:hAnsi="Times New Roman" w:cs="Times New Roman"/>
          <w:sz w:val="24"/>
          <w:szCs w:val="24"/>
        </w:rPr>
        <w:t>across the United States</w:t>
      </w:r>
      <w:r w:rsidR="00964242">
        <w:rPr>
          <w:rFonts w:ascii="Times New Roman" w:hAnsi="Times New Roman" w:cs="Times New Roman"/>
          <w:sz w:val="24"/>
          <w:szCs w:val="24"/>
        </w:rPr>
        <w:t>.</w:t>
      </w:r>
      <w:r w:rsidR="00DB7A6D">
        <w:rPr>
          <w:rFonts w:ascii="Times New Roman" w:hAnsi="Times New Roman" w:cs="Times New Roman"/>
          <w:sz w:val="24"/>
          <w:szCs w:val="24"/>
        </w:rPr>
        <w:t xml:space="preserve"> </w:t>
      </w:r>
      <w:r w:rsidR="00A64916">
        <w:rPr>
          <w:rFonts w:ascii="Times New Roman" w:hAnsi="Times New Roman" w:cs="Times New Roman"/>
          <w:sz w:val="24"/>
          <w:szCs w:val="24"/>
        </w:rPr>
        <w:t>Nathaniel</w:t>
      </w:r>
      <w:r w:rsidR="007701FD">
        <w:rPr>
          <w:rFonts w:ascii="Times New Roman" w:hAnsi="Times New Roman" w:cs="Times New Roman"/>
          <w:sz w:val="24"/>
          <w:szCs w:val="24"/>
        </w:rPr>
        <w:t xml:space="preserve"> graduated with his Doctor of Philosophy degree </w:t>
      </w:r>
      <w:r w:rsidR="000470E3">
        <w:rPr>
          <w:rFonts w:ascii="Times New Roman" w:hAnsi="Times New Roman" w:cs="Times New Roman"/>
          <w:sz w:val="24"/>
          <w:szCs w:val="24"/>
        </w:rPr>
        <w:t>in Social Work with a Minor in Statistics</w:t>
      </w:r>
      <w:r w:rsidR="007701FD">
        <w:rPr>
          <w:rFonts w:ascii="Times New Roman" w:hAnsi="Times New Roman" w:cs="Times New Roman"/>
          <w:sz w:val="24"/>
          <w:szCs w:val="24"/>
        </w:rPr>
        <w:t xml:space="preserve"> in August 2015. </w:t>
      </w:r>
    </w:p>
    <w:sectPr w:rsidR="00526039" w:rsidRPr="00526039" w:rsidSect="009117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2581" w:rsidRDefault="00232581" w:rsidP="00B944F2">
      <w:pPr>
        <w:spacing w:after="0" w:line="240" w:lineRule="auto"/>
      </w:pPr>
      <w:r>
        <w:separator/>
      </w:r>
    </w:p>
  </w:endnote>
  <w:endnote w:type="continuationSeparator" w:id="0">
    <w:p w:rsidR="00232581" w:rsidRDefault="00232581" w:rsidP="00B94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2581" w:rsidRDefault="00232581" w:rsidP="00B944F2">
      <w:pPr>
        <w:spacing w:after="0" w:line="240" w:lineRule="auto"/>
      </w:pPr>
      <w:r>
        <w:separator/>
      </w:r>
    </w:p>
  </w:footnote>
  <w:footnote w:type="continuationSeparator" w:id="0">
    <w:p w:rsidR="00232581" w:rsidRDefault="00232581" w:rsidP="00B944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5224944"/>
      <w:docPartObj>
        <w:docPartGallery w:val="Page Numbers (Top of Page)"/>
        <w:docPartUnique/>
      </w:docPartObj>
    </w:sdtPr>
    <w:sdtEndPr>
      <w:rPr>
        <w:rFonts w:ascii="Times New Roman" w:hAnsi="Times New Roman" w:cs="Times New Roman"/>
        <w:noProof/>
      </w:rPr>
    </w:sdtEndPr>
    <w:sdtContent>
      <w:p w:rsidR="001D7299" w:rsidRPr="00A656AB" w:rsidRDefault="001D7299">
        <w:pPr>
          <w:pStyle w:val="Header"/>
          <w:jc w:val="right"/>
          <w:rPr>
            <w:rFonts w:ascii="Times New Roman" w:hAnsi="Times New Roman" w:cs="Times New Roman"/>
          </w:rPr>
        </w:pPr>
        <w:r w:rsidRPr="00A656AB">
          <w:rPr>
            <w:rFonts w:ascii="Times New Roman" w:hAnsi="Times New Roman" w:cs="Times New Roman"/>
          </w:rPr>
          <w:fldChar w:fldCharType="begin"/>
        </w:r>
        <w:r w:rsidRPr="00A656AB">
          <w:rPr>
            <w:rFonts w:ascii="Times New Roman" w:hAnsi="Times New Roman" w:cs="Times New Roman"/>
          </w:rPr>
          <w:instrText xml:space="preserve"> PAGE   \* MERGEFORMAT </w:instrText>
        </w:r>
        <w:r w:rsidRPr="00A656AB">
          <w:rPr>
            <w:rFonts w:ascii="Times New Roman" w:hAnsi="Times New Roman" w:cs="Times New Roman"/>
          </w:rPr>
          <w:fldChar w:fldCharType="separate"/>
        </w:r>
        <w:r w:rsidR="00B85C4B">
          <w:rPr>
            <w:rFonts w:ascii="Times New Roman" w:hAnsi="Times New Roman" w:cs="Times New Roman"/>
            <w:noProof/>
          </w:rPr>
          <w:t>viii</w:t>
        </w:r>
        <w:r w:rsidRPr="00A656AB">
          <w:rPr>
            <w:rFonts w:ascii="Times New Roman" w:hAnsi="Times New Roman" w:cs="Times New Roman"/>
            <w:noProof/>
          </w:rPr>
          <w:fldChar w:fldCharType="end"/>
        </w:r>
      </w:p>
    </w:sdtContent>
  </w:sdt>
  <w:p w:rsidR="001D7299" w:rsidRDefault="001D72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7299" w:rsidRPr="00AB42EC" w:rsidRDefault="001D7299">
    <w:pPr>
      <w:pStyle w:val="Header"/>
      <w:jc w:val="right"/>
      <w:rPr>
        <w:rFonts w:ascii="Times New Roman" w:hAnsi="Times New Roman" w:cs="Times New Roman"/>
        <w:sz w:val="24"/>
        <w:szCs w:val="24"/>
      </w:rPr>
    </w:pPr>
  </w:p>
  <w:p w:rsidR="001D7299" w:rsidRPr="00DF54FD" w:rsidRDefault="001D7299" w:rsidP="00DF54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651476"/>
      <w:docPartObj>
        <w:docPartGallery w:val="Page Numbers (Top of Page)"/>
        <w:docPartUnique/>
      </w:docPartObj>
    </w:sdtPr>
    <w:sdtEndPr>
      <w:rPr>
        <w:rFonts w:ascii="Times New Roman" w:hAnsi="Times New Roman" w:cs="Times New Roman"/>
        <w:noProof/>
        <w:sz w:val="24"/>
        <w:szCs w:val="24"/>
      </w:rPr>
    </w:sdtEndPr>
    <w:sdtContent>
      <w:p w:rsidR="001D7299" w:rsidRPr="004D2C1C" w:rsidRDefault="001D7299">
        <w:pPr>
          <w:pStyle w:val="Header"/>
          <w:jc w:val="right"/>
          <w:rPr>
            <w:rFonts w:ascii="Times New Roman" w:hAnsi="Times New Roman" w:cs="Times New Roman"/>
            <w:sz w:val="24"/>
            <w:szCs w:val="24"/>
          </w:rPr>
        </w:pPr>
        <w:r w:rsidRPr="004D2C1C">
          <w:rPr>
            <w:rFonts w:ascii="Times New Roman" w:hAnsi="Times New Roman" w:cs="Times New Roman"/>
            <w:sz w:val="24"/>
            <w:szCs w:val="24"/>
          </w:rPr>
          <w:fldChar w:fldCharType="begin"/>
        </w:r>
        <w:r w:rsidRPr="004D2C1C">
          <w:rPr>
            <w:rFonts w:ascii="Times New Roman" w:hAnsi="Times New Roman" w:cs="Times New Roman"/>
            <w:sz w:val="24"/>
            <w:szCs w:val="24"/>
          </w:rPr>
          <w:instrText xml:space="preserve"> PAGE   \* MERGEFORMAT </w:instrText>
        </w:r>
        <w:r w:rsidRPr="004D2C1C">
          <w:rPr>
            <w:rFonts w:ascii="Times New Roman" w:hAnsi="Times New Roman" w:cs="Times New Roman"/>
            <w:sz w:val="24"/>
            <w:szCs w:val="24"/>
          </w:rPr>
          <w:fldChar w:fldCharType="separate"/>
        </w:r>
        <w:r w:rsidR="00B85C4B">
          <w:rPr>
            <w:rFonts w:ascii="Times New Roman" w:hAnsi="Times New Roman" w:cs="Times New Roman"/>
            <w:noProof/>
            <w:sz w:val="24"/>
            <w:szCs w:val="24"/>
          </w:rPr>
          <w:t>1</w:t>
        </w:r>
        <w:r w:rsidRPr="004D2C1C">
          <w:rPr>
            <w:rFonts w:ascii="Times New Roman" w:hAnsi="Times New Roman" w:cs="Times New Roman"/>
            <w:noProof/>
            <w:sz w:val="24"/>
            <w:szCs w:val="24"/>
          </w:rPr>
          <w:fldChar w:fldCharType="end"/>
        </w:r>
      </w:p>
    </w:sdtContent>
  </w:sdt>
  <w:p w:rsidR="001D7299" w:rsidRDefault="001D729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134D6"/>
    <w:multiLevelType w:val="hybridMultilevel"/>
    <w:tmpl w:val="5CA45BAA"/>
    <w:lvl w:ilvl="0" w:tplc="EFEA6A2C">
      <w:start w:val="1"/>
      <w:numFmt w:val="decimal"/>
      <w:lvlText w:val="(%1)"/>
      <w:lvlJc w:val="left"/>
      <w:pPr>
        <w:ind w:left="144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67365B"/>
    <w:multiLevelType w:val="hybridMultilevel"/>
    <w:tmpl w:val="19ECDEAC"/>
    <w:lvl w:ilvl="0" w:tplc="1884E9D4">
      <w:start w:val="1"/>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F2825BE"/>
    <w:multiLevelType w:val="hybridMultilevel"/>
    <w:tmpl w:val="681EDF6C"/>
    <w:lvl w:ilvl="0" w:tplc="D6C4D7CC">
      <w:start w:val="1"/>
      <w:numFmt w:val="bullet"/>
      <w:lvlText w:val="•"/>
      <w:lvlJc w:val="left"/>
      <w:pPr>
        <w:tabs>
          <w:tab w:val="num" w:pos="720"/>
        </w:tabs>
        <w:ind w:left="720" w:hanging="360"/>
      </w:pPr>
      <w:rPr>
        <w:rFonts w:ascii="Arial" w:hAnsi="Arial" w:hint="default"/>
      </w:rPr>
    </w:lvl>
    <w:lvl w:ilvl="1" w:tplc="432C6272" w:tentative="1">
      <w:start w:val="1"/>
      <w:numFmt w:val="bullet"/>
      <w:lvlText w:val="•"/>
      <w:lvlJc w:val="left"/>
      <w:pPr>
        <w:tabs>
          <w:tab w:val="num" w:pos="1440"/>
        </w:tabs>
        <w:ind w:left="1440" w:hanging="360"/>
      </w:pPr>
      <w:rPr>
        <w:rFonts w:ascii="Arial" w:hAnsi="Arial" w:hint="default"/>
      </w:rPr>
    </w:lvl>
    <w:lvl w:ilvl="2" w:tplc="255EF3A8" w:tentative="1">
      <w:start w:val="1"/>
      <w:numFmt w:val="bullet"/>
      <w:lvlText w:val="•"/>
      <w:lvlJc w:val="left"/>
      <w:pPr>
        <w:tabs>
          <w:tab w:val="num" w:pos="2160"/>
        </w:tabs>
        <w:ind w:left="2160" w:hanging="360"/>
      </w:pPr>
      <w:rPr>
        <w:rFonts w:ascii="Arial" w:hAnsi="Arial" w:hint="default"/>
      </w:rPr>
    </w:lvl>
    <w:lvl w:ilvl="3" w:tplc="F3547DDA" w:tentative="1">
      <w:start w:val="1"/>
      <w:numFmt w:val="bullet"/>
      <w:lvlText w:val="•"/>
      <w:lvlJc w:val="left"/>
      <w:pPr>
        <w:tabs>
          <w:tab w:val="num" w:pos="2880"/>
        </w:tabs>
        <w:ind w:left="2880" w:hanging="360"/>
      </w:pPr>
      <w:rPr>
        <w:rFonts w:ascii="Arial" w:hAnsi="Arial" w:hint="default"/>
      </w:rPr>
    </w:lvl>
    <w:lvl w:ilvl="4" w:tplc="AA0647CA" w:tentative="1">
      <w:start w:val="1"/>
      <w:numFmt w:val="bullet"/>
      <w:lvlText w:val="•"/>
      <w:lvlJc w:val="left"/>
      <w:pPr>
        <w:tabs>
          <w:tab w:val="num" w:pos="3600"/>
        </w:tabs>
        <w:ind w:left="3600" w:hanging="360"/>
      </w:pPr>
      <w:rPr>
        <w:rFonts w:ascii="Arial" w:hAnsi="Arial" w:hint="default"/>
      </w:rPr>
    </w:lvl>
    <w:lvl w:ilvl="5" w:tplc="9C4EF198" w:tentative="1">
      <w:start w:val="1"/>
      <w:numFmt w:val="bullet"/>
      <w:lvlText w:val="•"/>
      <w:lvlJc w:val="left"/>
      <w:pPr>
        <w:tabs>
          <w:tab w:val="num" w:pos="4320"/>
        </w:tabs>
        <w:ind w:left="4320" w:hanging="360"/>
      </w:pPr>
      <w:rPr>
        <w:rFonts w:ascii="Arial" w:hAnsi="Arial" w:hint="default"/>
      </w:rPr>
    </w:lvl>
    <w:lvl w:ilvl="6" w:tplc="09F20B42" w:tentative="1">
      <w:start w:val="1"/>
      <w:numFmt w:val="bullet"/>
      <w:lvlText w:val="•"/>
      <w:lvlJc w:val="left"/>
      <w:pPr>
        <w:tabs>
          <w:tab w:val="num" w:pos="5040"/>
        </w:tabs>
        <w:ind w:left="5040" w:hanging="360"/>
      </w:pPr>
      <w:rPr>
        <w:rFonts w:ascii="Arial" w:hAnsi="Arial" w:hint="default"/>
      </w:rPr>
    </w:lvl>
    <w:lvl w:ilvl="7" w:tplc="68BEDD56" w:tentative="1">
      <w:start w:val="1"/>
      <w:numFmt w:val="bullet"/>
      <w:lvlText w:val="•"/>
      <w:lvlJc w:val="left"/>
      <w:pPr>
        <w:tabs>
          <w:tab w:val="num" w:pos="5760"/>
        </w:tabs>
        <w:ind w:left="5760" w:hanging="360"/>
      </w:pPr>
      <w:rPr>
        <w:rFonts w:ascii="Arial" w:hAnsi="Arial" w:hint="default"/>
      </w:rPr>
    </w:lvl>
    <w:lvl w:ilvl="8" w:tplc="D2AC9DFA" w:tentative="1">
      <w:start w:val="1"/>
      <w:numFmt w:val="bullet"/>
      <w:lvlText w:val="•"/>
      <w:lvlJc w:val="left"/>
      <w:pPr>
        <w:tabs>
          <w:tab w:val="num" w:pos="6480"/>
        </w:tabs>
        <w:ind w:left="6480" w:hanging="360"/>
      </w:pPr>
      <w:rPr>
        <w:rFonts w:ascii="Arial" w:hAnsi="Arial" w:hint="default"/>
      </w:rPr>
    </w:lvl>
  </w:abstractNum>
  <w:abstractNum w:abstractNumId="3">
    <w:nsid w:val="11162A20"/>
    <w:multiLevelType w:val="hybridMultilevel"/>
    <w:tmpl w:val="B55C4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D04F46"/>
    <w:multiLevelType w:val="hybridMultilevel"/>
    <w:tmpl w:val="E346B1E8"/>
    <w:lvl w:ilvl="0" w:tplc="8464520C">
      <w:start w:val="1"/>
      <w:numFmt w:val="decimal"/>
      <w:lvlText w:val="%1)"/>
      <w:lvlJc w:val="left"/>
      <w:pPr>
        <w:tabs>
          <w:tab w:val="num" w:pos="720"/>
        </w:tabs>
        <w:ind w:left="720" w:hanging="360"/>
      </w:pPr>
    </w:lvl>
    <w:lvl w:ilvl="1" w:tplc="0C76460E" w:tentative="1">
      <w:start w:val="1"/>
      <w:numFmt w:val="decimal"/>
      <w:lvlText w:val="%2)"/>
      <w:lvlJc w:val="left"/>
      <w:pPr>
        <w:tabs>
          <w:tab w:val="num" w:pos="1440"/>
        </w:tabs>
        <w:ind w:left="1440" w:hanging="360"/>
      </w:pPr>
    </w:lvl>
    <w:lvl w:ilvl="2" w:tplc="DB781B80" w:tentative="1">
      <w:start w:val="1"/>
      <w:numFmt w:val="decimal"/>
      <w:lvlText w:val="%3)"/>
      <w:lvlJc w:val="left"/>
      <w:pPr>
        <w:tabs>
          <w:tab w:val="num" w:pos="2160"/>
        </w:tabs>
        <w:ind w:left="2160" w:hanging="360"/>
      </w:pPr>
    </w:lvl>
    <w:lvl w:ilvl="3" w:tplc="6292F912" w:tentative="1">
      <w:start w:val="1"/>
      <w:numFmt w:val="decimal"/>
      <w:lvlText w:val="%4)"/>
      <w:lvlJc w:val="left"/>
      <w:pPr>
        <w:tabs>
          <w:tab w:val="num" w:pos="2880"/>
        </w:tabs>
        <w:ind w:left="2880" w:hanging="360"/>
      </w:pPr>
    </w:lvl>
    <w:lvl w:ilvl="4" w:tplc="AF06F5B6" w:tentative="1">
      <w:start w:val="1"/>
      <w:numFmt w:val="decimal"/>
      <w:lvlText w:val="%5)"/>
      <w:lvlJc w:val="left"/>
      <w:pPr>
        <w:tabs>
          <w:tab w:val="num" w:pos="3600"/>
        </w:tabs>
        <w:ind w:left="3600" w:hanging="360"/>
      </w:pPr>
    </w:lvl>
    <w:lvl w:ilvl="5" w:tplc="0A0838D6" w:tentative="1">
      <w:start w:val="1"/>
      <w:numFmt w:val="decimal"/>
      <w:lvlText w:val="%6)"/>
      <w:lvlJc w:val="left"/>
      <w:pPr>
        <w:tabs>
          <w:tab w:val="num" w:pos="4320"/>
        </w:tabs>
        <w:ind w:left="4320" w:hanging="360"/>
      </w:pPr>
    </w:lvl>
    <w:lvl w:ilvl="6" w:tplc="E2600D52" w:tentative="1">
      <w:start w:val="1"/>
      <w:numFmt w:val="decimal"/>
      <w:lvlText w:val="%7)"/>
      <w:lvlJc w:val="left"/>
      <w:pPr>
        <w:tabs>
          <w:tab w:val="num" w:pos="5040"/>
        </w:tabs>
        <w:ind w:left="5040" w:hanging="360"/>
      </w:pPr>
    </w:lvl>
    <w:lvl w:ilvl="7" w:tplc="55FE77D2" w:tentative="1">
      <w:start w:val="1"/>
      <w:numFmt w:val="decimal"/>
      <w:lvlText w:val="%8)"/>
      <w:lvlJc w:val="left"/>
      <w:pPr>
        <w:tabs>
          <w:tab w:val="num" w:pos="5760"/>
        </w:tabs>
        <w:ind w:left="5760" w:hanging="360"/>
      </w:pPr>
    </w:lvl>
    <w:lvl w:ilvl="8" w:tplc="0D7E123A" w:tentative="1">
      <w:start w:val="1"/>
      <w:numFmt w:val="decimal"/>
      <w:lvlText w:val="%9)"/>
      <w:lvlJc w:val="left"/>
      <w:pPr>
        <w:tabs>
          <w:tab w:val="num" w:pos="6480"/>
        </w:tabs>
        <w:ind w:left="6480" w:hanging="360"/>
      </w:pPr>
    </w:lvl>
  </w:abstractNum>
  <w:abstractNum w:abstractNumId="5">
    <w:nsid w:val="1FB22D93"/>
    <w:multiLevelType w:val="hybridMultilevel"/>
    <w:tmpl w:val="E5767B70"/>
    <w:lvl w:ilvl="0" w:tplc="D7C2D22E">
      <w:start w:val="2"/>
      <w:numFmt w:val="decimal"/>
      <w:lvlText w:val="%1)"/>
      <w:lvlJc w:val="left"/>
      <w:pPr>
        <w:tabs>
          <w:tab w:val="num" w:pos="720"/>
        </w:tabs>
        <w:ind w:left="720" w:hanging="360"/>
      </w:pPr>
      <w:rPr>
        <w:b/>
      </w:rPr>
    </w:lvl>
    <w:lvl w:ilvl="1" w:tplc="0FDCCCB2" w:tentative="1">
      <w:start w:val="1"/>
      <w:numFmt w:val="decimal"/>
      <w:lvlText w:val="%2)"/>
      <w:lvlJc w:val="left"/>
      <w:pPr>
        <w:tabs>
          <w:tab w:val="num" w:pos="1440"/>
        </w:tabs>
        <w:ind w:left="1440" w:hanging="360"/>
      </w:pPr>
    </w:lvl>
    <w:lvl w:ilvl="2" w:tplc="609844C0" w:tentative="1">
      <w:start w:val="1"/>
      <w:numFmt w:val="decimal"/>
      <w:lvlText w:val="%3)"/>
      <w:lvlJc w:val="left"/>
      <w:pPr>
        <w:tabs>
          <w:tab w:val="num" w:pos="2160"/>
        </w:tabs>
        <w:ind w:left="2160" w:hanging="360"/>
      </w:pPr>
    </w:lvl>
    <w:lvl w:ilvl="3" w:tplc="0F92D76E" w:tentative="1">
      <w:start w:val="1"/>
      <w:numFmt w:val="decimal"/>
      <w:lvlText w:val="%4)"/>
      <w:lvlJc w:val="left"/>
      <w:pPr>
        <w:tabs>
          <w:tab w:val="num" w:pos="2880"/>
        </w:tabs>
        <w:ind w:left="2880" w:hanging="360"/>
      </w:pPr>
    </w:lvl>
    <w:lvl w:ilvl="4" w:tplc="48287558" w:tentative="1">
      <w:start w:val="1"/>
      <w:numFmt w:val="decimal"/>
      <w:lvlText w:val="%5)"/>
      <w:lvlJc w:val="left"/>
      <w:pPr>
        <w:tabs>
          <w:tab w:val="num" w:pos="3600"/>
        </w:tabs>
        <w:ind w:left="3600" w:hanging="360"/>
      </w:pPr>
    </w:lvl>
    <w:lvl w:ilvl="5" w:tplc="18EA3262" w:tentative="1">
      <w:start w:val="1"/>
      <w:numFmt w:val="decimal"/>
      <w:lvlText w:val="%6)"/>
      <w:lvlJc w:val="left"/>
      <w:pPr>
        <w:tabs>
          <w:tab w:val="num" w:pos="4320"/>
        </w:tabs>
        <w:ind w:left="4320" w:hanging="360"/>
      </w:pPr>
    </w:lvl>
    <w:lvl w:ilvl="6" w:tplc="4808D528" w:tentative="1">
      <w:start w:val="1"/>
      <w:numFmt w:val="decimal"/>
      <w:lvlText w:val="%7)"/>
      <w:lvlJc w:val="left"/>
      <w:pPr>
        <w:tabs>
          <w:tab w:val="num" w:pos="5040"/>
        </w:tabs>
        <w:ind w:left="5040" w:hanging="360"/>
      </w:pPr>
    </w:lvl>
    <w:lvl w:ilvl="7" w:tplc="0AE658B0" w:tentative="1">
      <w:start w:val="1"/>
      <w:numFmt w:val="decimal"/>
      <w:lvlText w:val="%8)"/>
      <w:lvlJc w:val="left"/>
      <w:pPr>
        <w:tabs>
          <w:tab w:val="num" w:pos="5760"/>
        </w:tabs>
        <w:ind w:left="5760" w:hanging="360"/>
      </w:pPr>
    </w:lvl>
    <w:lvl w:ilvl="8" w:tplc="CEDA3634" w:tentative="1">
      <w:start w:val="1"/>
      <w:numFmt w:val="decimal"/>
      <w:lvlText w:val="%9)"/>
      <w:lvlJc w:val="left"/>
      <w:pPr>
        <w:tabs>
          <w:tab w:val="num" w:pos="6480"/>
        </w:tabs>
        <w:ind w:left="6480" w:hanging="360"/>
      </w:pPr>
    </w:lvl>
  </w:abstractNum>
  <w:abstractNum w:abstractNumId="6">
    <w:nsid w:val="283A7811"/>
    <w:multiLevelType w:val="hybridMultilevel"/>
    <w:tmpl w:val="112034D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nsid w:val="36604228"/>
    <w:multiLevelType w:val="hybridMultilevel"/>
    <w:tmpl w:val="67521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1D4E25"/>
    <w:multiLevelType w:val="hybridMultilevel"/>
    <w:tmpl w:val="3FEEDE0E"/>
    <w:lvl w:ilvl="0" w:tplc="0BFC451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F172554"/>
    <w:multiLevelType w:val="hybridMultilevel"/>
    <w:tmpl w:val="9EEAE18C"/>
    <w:lvl w:ilvl="0" w:tplc="514EA98C">
      <w:start w:val="1"/>
      <w:numFmt w:val="bullet"/>
      <w:lvlText w:val="•"/>
      <w:lvlJc w:val="left"/>
      <w:pPr>
        <w:tabs>
          <w:tab w:val="num" w:pos="720"/>
        </w:tabs>
        <w:ind w:left="720" w:hanging="360"/>
      </w:pPr>
      <w:rPr>
        <w:rFonts w:ascii="Arial" w:hAnsi="Arial" w:hint="default"/>
      </w:rPr>
    </w:lvl>
    <w:lvl w:ilvl="1" w:tplc="C9540DFC" w:tentative="1">
      <w:start w:val="1"/>
      <w:numFmt w:val="bullet"/>
      <w:lvlText w:val="•"/>
      <w:lvlJc w:val="left"/>
      <w:pPr>
        <w:tabs>
          <w:tab w:val="num" w:pos="1440"/>
        </w:tabs>
        <w:ind w:left="1440" w:hanging="360"/>
      </w:pPr>
      <w:rPr>
        <w:rFonts w:ascii="Arial" w:hAnsi="Arial" w:hint="default"/>
      </w:rPr>
    </w:lvl>
    <w:lvl w:ilvl="2" w:tplc="E92855F8" w:tentative="1">
      <w:start w:val="1"/>
      <w:numFmt w:val="bullet"/>
      <w:lvlText w:val="•"/>
      <w:lvlJc w:val="left"/>
      <w:pPr>
        <w:tabs>
          <w:tab w:val="num" w:pos="2160"/>
        </w:tabs>
        <w:ind w:left="2160" w:hanging="360"/>
      </w:pPr>
      <w:rPr>
        <w:rFonts w:ascii="Arial" w:hAnsi="Arial" w:hint="default"/>
      </w:rPr>
    </w:lvl>
    <w:lvl w:ilvl="3" w:tplc="9B10414C" w:tentative="1">
      <w:start w:val="1"/>
      <w:numFmt w:val="bullet"/>
      <w:lvlText w:val="•"/>
      <w:lvlJc w:val="left"/>
      <w:pPr>
        <w:tabs>
          <w:tab w:val="num" w:pos="2880"/>
        </w:tabs>
        <w:ind w:left="2880" w:hanging="360"/>
      </w:pPr>
      <w:rPr>
        <w:rFonts w:ascii="Arial" w:hAnsi="Arial" w:hint="default"/>
      </w:rPr>
    </w:lvl>
    <w:lvl w:ilvl="4" w:tplc="73BC659C" w:tentative="1">
      <w:start w:val="1"/>
      <w:numFmt w:val="bullet"/>
      <w:lvlText w:val="•"/>
      <w:lvlJc w:val="left"/>
      <w:pPr>
        <w:tabs>
          <w:tab w:val="num" w:pos="3600"/>
        </w:tabs>
        <w:ind w:left="3600" w:hanging="360"/>
      </w:pPr>
      <w:rPr>
        <w:rFonts w:ascii="Arial" w:hAnsi="Arial" w:hint="default"/>
      </w:rPr>
    </w:lvl>
    <w:lvl w:ilvl="5" w:tplc="6ED0AD18" w:tentative="1">
      <w:start w:val="1"/>
      <w:numFmt w:val="bullet"/>
      <w:lvlText w:val="•"/>
      <w:lvlJc w:val="left"/>
      <w:pPr>
        <w:tabs>
          <w:tab w:val="num" w:pos="4320"/>
        </w:tabs>
        <w:ind w:left="4320" w:hanging="360"/>
      </w:pPr>
      <w:rPr>
        <w:rFonts w:ascii="Arial" w:hAnsi="Arial" w:hint="default"/>
      </w:rPr>
    </w:lvl>
    <w:lvl w:ilvl="6" w:tplc="25D23DAA" w:tentative="1">
      <w:start w:val="1"/>
      <w:numFmt w:val="bullet"/>
      <w:lvlText w:val="•"/>
      <w:lvlJc w:val="left"/>
      <w:pPr>
        <w:tabs>
          <w:tab w:val="num" w:pos="5040"/>
        </w:tabs>
        <w:ind w:left="5040" w:hanging="360"/>
      </w:pPr>
      <w:rPr>
        <w:rFonts w:ascii="Arial" w:hAnsi="Arial" w:hint="default"/>
      </w:rPr>
    </w:lvl>
    <w:lvl w:ilvl="7" w:tplc="054EDE42" w:tentative="1">
      <w:start w:val="1"/>
      <w:numFmt w:val="bullet"/>
      <w:lvlText w:val="•"/>
      <w:lvlJc w:val="left"/>
      <w:pPr>
        <w:tabs>
          <w:tab w:val="num" w:pos="5760"/>
        </w:tabs>
        <w:ind w:left="5760" w:hanging="360"/>
      </w:pPr>
      <w:rPr>
        <w:rFonts w:ascii="Arial" w:hAnsi="Arial" w:hint="default"/>
      </w:rPr>
    </w:lvl>
    <w:lvl w:ilvl="8" w:tplc="4A54F432" w:tentative="1">
      <w:start w:val="1"/>
      <w:numFmt w:val="bullet"/>
      <w:lvlText w:val="•"/>
      <w:lvlJc w:val="left"/>
      <w:pPr>
        <w:tabs>
          <w:tab w:val="num" w:pos="6480"/>
        </w:tabs>
        <w:ind w:left="6480" w:hanging="360"/>
      </w:pPr>
      <w:rPr>
        <w:rFonts w:ascii="Arial" w:hAnsi="Arial" w:hint="default"/>
      </w:rPr>
    </w:lvl>
  </w:abstractNum>
  <w:abstractNum w:abstractNumId="10">
    <w:nsid w:val="41743D73"/>
    <w:multiLevelType w:val="hybridMultilevel"/>
    <w:tmpl w:val="C0A29904"/>
    <w:lvl w:ilvl="0" w:tplc="E530159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49C561F"/>
    <w:multiLevelType w:val="hybridMultilevel"/>
    <w:tmpl w:val="38B8624E"/>
    <w:lvl w:ilvl="0" w:tplc="CFF4482A">
      <w:start w:val="1"/>
      <w:numFmt w:val="bullet"/>
      <w:lvlText w:val="•"/>
      <w:lvlJc w:val="left"/>
      <w:pPr>
        <w:tabs>
          <w:tab w:val="num" w:pos="720"/>
        </w:tabs>
        <w:ind w:left="720" w:hanging="360"/>
      </w:pPr>
      <w:rPr>
        <w:rFonts w:ascii="Arial" w:hAnsi="Arial" w:hint="default"/>
      </w:rPr>
    </w:lvl>
    <w:lvl w:ilvl="1" w:tplc="DCA092A4" w:tentative="1">
      <w:start w:val="1"/>
      <w:numFmt w:val="bullet"/>
      <w:lvlText w:val="•"/>
      <w:lvlJc w:val="left"/>
      <w:pPr>
        <w:tabs>
          <w:tab w:val="num" w:pos="1440"/>
        </w:tabs>
        <w:ind w:left="1440" w:hanging="360"/>
      </w:pPr>
      <w:rPr>
        <w:rFonts w:ascii="Arial" w:hAnsi="Arial" w:hint="default"/>
      </w:rPr>
    </w:lvl>
    <w:lvl w:ilvl="2" w:tplc="0ABE916C" w:tentative="1">
      <w:start w:val="1"/>
      <w:numFmt w:val="bullet"/>
      <w:lvlText w:val="•"/>
      <w:lvlJc w:val="left"/>
      <w:pPr>
        <w:tabs>
          <w:tab w:val="num" w:pos="2160"/>
        </w:tabs>
        <w:ind w:left="2160" w:hanging="360"/>
      </w:pPr>
      <w:rPr>
        <w:rFonts w:ascii="Arial" w:hAnsi="Arial" w:hint="default"/>
      </w:rPr>
    </w:lvl>
    <w:lvl w:ilvl="3" w:tplc="53A8A336" w:tentative="1">
      <w:start w:val="1"/>
      <w:numFmt w:val="bullet"/>
      <w:lvlText w:val="•"/>
      <w:lvlJc w:val="left"/>
      <w:pPr>
        <w:tabs>
          <w:tab w:val="num" w:pos="2880"/>
        </w:tabs>
        <w:ind w:left="2880" w:hanging="360"/>
      </w:pPr>
      <w:rPr>
        <w:rFonts w:ascii="Arial" w:hAnsi="Arial" w:hint="default"/>
      </w:rPr>
    </w:lvl>
    <w:lvl w:ilvl="4" w:tplc="E4BE1390" w:tentative="1">
      <w:start w:val="1"/>
      <w:numFmt w:val="bullet"/>
      <w:lvlText w:val="•"/>
      <w:lvlJc w:val="left"/>
      <w:pPr>
        <w:tabs>
          <w:tab w:val="num" w:pos="3600"/>
        </w:tabs>
        <w:ind w:left="3600" w:hanging="360"/>
      </w:pPr>
      <w:rPr>
        <w:rFonts w:ascii="Arial" w:hAnsi="Arial" w:hint="default"/>
      </w:rPr>
    </w:lvl>
    <w:lvl w:ilvl="5" w:tplc="BD5263DA" w:tentative="1">
      <w:start w:val="1"/>
      <w:numFmt w:val="bullet"/>
      <w:lvlText w:val="•"/>
      <w:lvlJc w:val="left"/>
      <w:pPr>
        <w:tabs>
          <w:tab w:val="num" w:pos="4320"/>
        </w:tabs>
        <w:ind w:left="4320" w:hanging="360"/>
      </w:pPr>
      <w:rPr>
        <w:rFonts w:ascii="Arial" w:hAnsi="Arial" w:hint="default"/>
      </w:rPr>
    </w:lvl>
    <w:lvl w:ilvl="6" w:tplc="07D4C5EE" w:tentative="1">
      <w:start w:val="1"/>
      <w:numFmt w:val="bullet"/>
      <w:lvlText w:val="•"/>
      <w:lvlJc w:val="left"/>
      <w:pPr>
        <w:tabs>
          <w:tab w:val="num" w:pos="5040"/>
        </w:tabs>
        <w:ind w:left="5040" w:hanging="360"/>
      </w:pPr>
      <w:rPr>
        <w:rFonts w:ascii="Arial" w:hAnsi="Arial" w:hint="default"/>
      </w:rPr>
    </w:lvl>
    <w:lvl w:ilvl="7" w:tplc="F5A45798" w:tentative="1">
      <w:start w:val="1"/>
      <w:numFmt w:val="bullet"/>
      <w:lvlText w:val="•"/>
      <w:lvlJc w:val="left"/>
      <w:pPr>
        <w:tabs>
          <w:tab w:val="num" w:pos="5760"/>
        </w:tabs>
        <w:ind w:left="5760" w:hanging="360"/>
      </w:pPr>
      <w:rPr>
        <w:rFonts w:ascii="Arial" w:hAnsi="Arial" w:hint="default"/>
      </w:rPr>
    </w:lvl>
    <w:lvl w:ilvl="8" w:tplc="E6443E36" w:tentative="1">
      <w:start w:val="1"/>
      <w:numFmt w:val="bullet"/>
      <w:lvlText w:val="•"/>
      <w:lvlJc w:val="left"/>
      <w:pPr>
        <w:tabs>
          <w:tab w:val="num" w:pos="6480"/>
        </w:tabs>
        <w:ind w:left="6480" w:hanging="360"/>
      </w:pPr>
      <w:rPr>
        <w:rFonts w:ascii="Arial" w:hAnsi="Arial" w:hint="default"/>
      </w:rPr>
    </w:lvl>
  </w:abstractNum>
  <w:abstractNum w:abstractNumId="12">
    <w:nsid w:val="45760AF8"/>
    <w:multiLevelType w:val="hybridMultilevel"/>
    <w:tmpl w:val="C1C2D466"/>
    <w:lvl w:ilvl="0" w:tplc="909091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4BA1FEE"/>
    <w:multiLevelType w:val="hybridMultilevel"/>
    <w:tmpl w:val="546C2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6AE2C88"/>
    <w:multiLevelType w:val="hybridMultilevel"/>
    <w:tmpl w:val="A168BBF2"/>
    <w:lvl w:ilvl="0" w:tplc="596E317A">
      <w:start w:val="3"/>
      <w:numFmt w:val="bullet"/>
      <w:lvlText w:val="─"/>
      <w:lvlJc w:val="left"/>
      <w:pPr>
        <w:ind w:left="648"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8253AE0"/>
    <w:multiLevelType w:val="hybridMultilevel"/>
    <w:tmpl w:val="C1CC4390"/>
    <w:lvl w:ilvl="0" w:tplc="44724AA4">
      <w:start w:val="3"/>
      <w:numFmt w:val="decimal"/>
      <w:lvlText w:val="%1)"/>
      <w:lvlJc w:val="left"/>
      <w:pPr>
        <w:tabs>
          <w:tab w:val="num" w:pos="720"/>
        </w:tabs>
        <w:ind w:left="720" w:hanging="360"/>
      </w:pPr>
    </w:lvl>
    <w:lvl w:ilvl="1" w:tplc="06949D26" w:tentative="1">
      <w:start w:val="1"/>
      <w:numFmt w:val="decimal"/>
      <w:lvlText w:val="%2)"/>
      <w:lvlJc w:val="left"/>
      <w:pPr>
        <w:tabs>
          <w:tab w:val="num" w:pos="1440"/>
        </w:tabs>
        <w:ind w:left="1440" w:hanging="360"/>
      </w:pPr>
    </w:lvl>
    <w:lvl w:ilvl="2" w:tplc="2CA29A18" w:tentative="1">
      <w:start w:val="1"/>
      <w:numFmt w:val="decimal"/>
      <w:lvlText w:val="%3)"/>
      <w:lvlJc w:val="left"/>
      <w:pPr>
        <w:tabs>
          <w:tab w:val="num" w:pos="2160"/>
        </w:tabs>
        <w:ind w:left="2160" w:hanging="360"/>
      </w:pPr>
    </w:lvl>
    <w:lvl w:ilvl="3" w:tplc="01E03F80" w:tentative="1">
      <w:start w:val="1"/>
      <w:numFmt w:val="decimal"/>
      <w:lvlText w:val="%4)"/>
      <w:lvlJc w:val="left"/>
      <w:pPr>
        <w:tabs>
          <w:tab w:val="num" w:pos="2880"/>
        </w:tabs>
        <w:ind w:left="2880" w:hanging="360"/>
      </w:pPr>
    </w:lvl>
    <w:lvl w:ilvl="4" w:tplc="78D8728E" w:tentative="1">
      <w:start w:val="1"/>
      <w:numFmt w:val="decimal"/>
      <w:lvlText w:val="%5)"/>
      <w:lvlJc w:val="left"/>
      <w:pPr>
        <w:tabs>
          <w:tab w:val="num" w:pos="3600"/>
        </w:tabs>
        <w:ind w:left="3600" w:hanging="360"/>
      </w:pPr>
    </w:lvl>
    <w:lvl w:ilvl="5" w:tplc="2B941A70" w:tentative="1">
      <w:start w:val="1"/>
      <w:numFmt w:val="decimal"/>
      <w:lvlText w:val="%6)"/>
      <w:lvlJc w:val="left"/>
      <w:pPr>
        <w:tabs>
          <w:tab w:val="num" w:pos="4320"/>
        </w:tabs>
        <w:ind w:left="4320" w:hanging="360"/>
      </w:pPr>
    </w:lvl>
    <w:lvl w:ilvl="6" w:tplc="7EDAD4D4" w:tentative="1">
      <w:start w:val="1"/>
      <w:numFmt w:val="decimal"/>
      <w:lvlText w:val="%7)"/>
      <w:lvlJc w:val="left"/>
      <w:pPr>
        <w:tabs>
          <w:tab w:val="num" w:pos="5040"/>
        </w:tabs>
        <w:ind w:left="5040" w:hanging="360"/>
      </w:pPr>
    </w:lvl>
    <w:lvl w:ilvl="7" w:tplc="75CA59E2" w:tentative="1">
      <w:start w:val="1"/>
      <w:numFmt w:val="decimal"/>
      <w:lvlText w:val="%8)"/>
      <w:lvlJc w:val="left"/>
      <w:pPr>
        <w:tabs>
          <w:tab w:val="num" w:pos="5760"/>
        </w:tabs>
        <w:ind w:left="5760" w:hanging="360"/>
      </w:pPr>
    </w:lvl>
    <w:lvl w:ilvl="8" w:tplc="C0E0F9E6" w:tentative="1">
      <w:start w:val="1"/>
      <w:numFmt w:val="decimal"/>
      <w:lvlText w:val="%9)"/>
      <w:lvlJc w:val="left"/>
      <w:pPr>
        <w:tabs>
          <w:tab w:val="num" w:pos="6480"/>
        </w:tabs>
        <w:ind w:left="6480" w:hanging="360"/>
      </w:pPr>
    </w:lvl>
  </w:abstractNum>
  <w:abstractNum w:abstractNumId="16">
    <w:nsid w:val="71871E7C"/>
    <w:multiLevelType w:val="hybridMultilevel"/>
    <w:tmpl w:val="6D8E7084"/>
    <w:lvl w:ilvl="0" w:tplc="E244D1E2">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D05FE5"/>
    <w:multiLevelType w:val="hybridMultilevel"/>
    <w:tmpl w:val="AC42CB68"/>
    <w:lvl w:ilvl="0" w:tplc="26387EE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5B61C6"/>
    <w:multiLevelType w:val="hybridMultilevel"/>
    <w:tmpl w:val="7FA2FAD8"/>
    <w:lvl w:ilvl="0" w:tplc="2A8A5F0A">
      <w:start w:val="1"/>
      <w:numFmt w:val="upperRoman"/>
      <w:lvlText w:val="%1."/>
      <w:lvlJc w:val="left"/>
      <w:pPr>
        <w:ind w:left="1080" w:hanging="720"/>
      </w:pPr>
      <w:rPr>
        <w:rFonts w:hint="default"/>
      </w:rPr>
    </w:lvl>
    <w:lvl w:ilvl="1" w:tplc="EFEA6A2C">
      <w:start w:val="1"/>
      <w:numFmt w:val="decimal"/>
      <w:lvlText w:val="(%2)"/>
      <w:lvlJc w:val="left"/>
      <w:pPr>
        <w:ind w:left="1440" w:hanging="360"/>
      </w:pPr>
      <w:rPr>
        <w:rFonts w:ascii="Times New Roman" w:eastAsiaTheme="minorHAnsi" w:hAnsi="Times New Roman" w:cs="Times New Roman"/>
        <w:b w:val="0"/>
      </w:rPr>
    </w:lvl>
    <w:lvl w:ilvl="2" w:tplc="D944B804">
      <w:start w:val="1"/>
      <w:numFmt w:val="lowerRoman"/>
      <w:lvlText w:val="%3."/>
      <w:lvlJc w:val="right"/>
      <w:pPr>
        <w:ind w:left="2160" w:hanging="180"/>
      </w:pPr>
      <w:rPr>
        <w:b w:val="0"/>
      </w:rPr>
    </w:lvl>
    <w:lvl w:ilvl="3" w:tplc="A0BCB29A">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DD34AA9"/>
    <w:multiLevelType w:val="hybridMultilevel"/>
    <w:tmpl w:val="0D0E361A"/>
    <w:lvl w:ilvl="0" w:tplc="007E4EE8">
      <w:start w:val="1"/>
      <w:numFmt w:val="bullet"/>
      <w:lvlText w:val="•"/>
      <w:lvlJc w:val="left"/>
      <w:pPr>
        <w:tabs>
          <w:tab w:val="num" w:pos="720"/>
        </w:tabs>
        <w:ind w:left="720" w:hanging="360"/>
      </w:pPr>
      <w:rPr>
        <w:rFonts w:ascii="Arial" w:hAnsi="Arial" w:hint="default"/>
      </w:rPr>
    </w:lvl>
    <w:lvl w:ilvl="1" w:tplc="A5A40068" w:tentative="1">
      <w:start w:val="1"/>
      <w:numFmt w:val="bullet"/>
      <w:lvlText w:val="•"/>
      <w:lvlJc w:val="left"/>
      <w:pPr>
        <w:tabs>
          <w:tab w:val="num" w:pos="1440"/>
        </w:tabs>
        <w:ind w:left="1440" w:hanging="360"/>
      </w:pPr>
      <w:rPr>
        <w:rFonts w:ascii="Arial" w:hAnsi="Arial" w:hint="default"/>
      </w:rPr>
    </w:lvl>
    <w:lvl w:ilvl="2" w:tplc="F71EBD40" w:tentative="1">
      <w:start w:val="1"/>
      <w:numFmt w:val="bullet"/>
      <w:lvlText w:val="•"/>
      <w:lvlJc w:val="left"/>
      <w:pPr>
        <w:tabs>
          <w:tab w:val="num" w:pos="2160"/>
        </w:tabs>
        <w:ind w:left="2160" w:hanging="360"/>
      </w:pPr>
      <w:rPr>
        <w:rFonts w:ascii="Arial" w:hAnsi="Arial" w:hint="default"/>
      </w:rPr>
    </w:lvl>
    <w:lvl w:ilvl="3" w:tplc="D3B44D94" w:tentative="1">
      <w:start w:val="1"/>
      <w:numFmt w:val="bullet"/>
      <w:lvlText w:val="•"/>
      <w:lvlJc w:val="left"/>
      <w:pPr>
        <w:tabs>
          <w:tab w:val="num" w:pos="2880"/>
        </w:tabs>
        <w:ind w:left="2880" w:hanging="360"/>
      </w:pPr>
      <w:rPr>
        <w:rFonts w:ascii="Arial" w:hAnsi="Arial" w:hint="default"/>
      </w:rPr>
    </w:lvl>
    <w:lvl w:ilvl="4" w:tplc="979E23BC" w:tentative="1">
      <w:start w:val="1"/>
      <w:numFmt w:val="bullet"/>
      <w:lvlText w:val="•"/>
      <w:lvlJc w:val="left"/>
      <w:pPr>
        <w:tabs>
          <w:tab w:val="num" w:pos="3600"/>
        </w:tabs>
        <w:ind w:left="3600" w:hanging="360"/>
      </w:pPr>
      <w:rPr>
        <w:rFonts w:ascii="Arial" w:hAnsi="Arial" w:hint="default"/>
      </w:rPr>
    </w:lvl>
    <w:lvl w:ilvl="5" w:tplc="344EFF00" w:tentative="1">
      <w:start w:val="1"/>
      <w:numFmt w:val="bullet"/>
      <w:lvlText w:val="•"/>
      <w:lvlJc w:val="left"/>
      <w:pPr>
        <w:tabs>
          <w:tab w:val="num" w:pos="4320"/>
        </w:tabs>
        <w:ind w:left="4320" w:hanging="360"/>
      </w:pPr>
      <w:rPr>
        <w:rFonts w:ascii="Arial" w:hAnsi="Arial" w:hint="default"/>
      </w:rPr>
    </w:lvl>
    <w:lvl w:ilvl="6" w:tplc="40DCA070" w:tentative="1">
      <w:start w:val="1"/>
      <w:numFmt w:val="bullet"/>
      <w:lvlText w:val="•"/>
      <w:lvlJc w:val="left"/>
      <w:pPr>
        <w:tabs>
          <w:tab w:val="num" w:pos="5040"/>
        </w:tabs>
        <w:ind w:left="5040" w:hanging="360"/>
      </w:pPr>
      <w:rPr>
        <w:rFonts w:ascii="Arial" w:hAnsi="Arial" w:hint="default"/>
      </w:rPr>
    </w:lvl>
    <w:lvl w:ilvl="7" w:tplc="9490BDA4" w:tentative="1">
      <w:start w:val="1"/>
      <w:numFmt w:val="bullet"/>
      <w:lvlText w:val="•"/>
      <w:lvlJc w:val="left"/>
      <w:pPr>
        <w:tabs>
          <w:tab w:val="num" w:pos="5760"/>
        </w:tabs>
        <w:ind w:left="5760" w:hanging="360"/>
      </w:pPr>
      <w:rPr>
        <w:rFonts w:ascii="Arial" w:hAnsi="Arial" w:hint="default"/>
      </w:rPr>
    </w:lvl>
    <w:lvl w:ilvl="8" w:tplc="D61A2514" w:tentative="1">
      <w:start w:val="1"/>
      <w:numFmt w:val="bullet"/>
      <w:lvlText w:val="•"/>
      <w:lvlJc w:val="left"/>
      <w:pPr>
        <w:tabs>
          <w:tab w:val="num" w:pos="6480"/>
        </w:tabs>
        <w:ind w:left="6480" w:hanging="360"/>
      </w:pPr>
      <w:rPr>
        <w:rFonts w:ascii="Arial" w:hAnsi="Arial" w:hint="default"/>
      </w:rPr>
    </w:lvl>
  </w:abstractNum>
  <w:abstractNum w:abstractNumId="20">
    <w:nsid w:val="7EAF5E26"/>
    <w:multiLevelType w:val="hybridMultilevel"/>
    <w:tmpl w:val="2D14A7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15"/>
  </w:num>
  <w:num w:numId="4">
    <w:abstractNumId w:val="0"/>
  </w:num>
  <w:num w:numId="5">
    <w:abstractNumId w:val="4"/>
  </w:num>
  <w:num w:numId="6">
    <w:abstractNumId w:val="5"/>
  </w:num>
  <w:num w:numId="7">
    <w:abstractNumId w:val="6"/>
  </w:num>
  <w:num w:numId="8">
    <w:abstractNumId w:val="11"/>
  </w:num>
  <w:num w:numId="9">
    <w:abstractNumId w:val="19"/>
  </w:num>
  <w:num w:numId="10">
    <w:abstractNumId w:val="9"/>
  </w:num>
  <w:num w:numId="11">
    <w:abstractNumId w:val="2"/>
  </w:num>
  <w:num w:numId="12">
    <w:abstractNumId w:val="1"/>
  </w:num>
  <w:num w:numId="13">
    <w:abstractNumId w:val="16"/>
  </w:num>
  <w:num w:numId="14">
    <w:abstractNumId w:val="14"/>
  </w:num>
  <w:num w:numId="15">
    <w:abstractNumId w:val="10"/>
  </w:num>
  <w:num w:numId="16">
    <w:abstractNumId w:val="17"/>
  </w:num>
  <w:num w:numId="17">
    <w:abstractNumId w:val="8"/>
  </w:num>
  <w:num w:numId="18">
    <w:abstractNumId w:val="20"/>
  </w:num>
  <w:num w:numId="19">
    <w:abstractNumId w:val="13"/>
  </w:num>
  <w:num w:numId="20">
    <w:abstractNumId w:val="3"/>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15C4B"/>
    <w:rsid w:val="000000E8"/>
    <w:rsid w:val="00000119"/>
    <w:rsid w:val="00000161"/>
    <w:rsid w:val="00000405"/>
    <w:rsid w:val="00000BC4"/>
    <w:rsid w:val="00000F09"/>
    <w:rsid w:val="000010BB"/>
    <w:rsid w:val="0000155C"/>
    <w:rsid w:val="000015F6"/>
    <w:rsid w:val="00001760"/>
    <w:rsid w:val="0000190E"/>
    <w:rsid w:val="000023D0"/>
    <w:rsid w:val="00003346"/>
    <w:rsid w:val="00003D50"/>
    <w:rsid w:val="000040B3"/>
    <w:rsid w:val="00004E70"/>
    <w:rsid w:val="00005403"/>
    <w:rsid w:val="000057E1"/>
    <w:rsid w:val="00005CAB"/>
    <w:rsid w:val="00005F69"/>
    <w:rsid w:val="00006289"/>
    <w:rsid w:val="00006369"/>
    <w:rsid w:val="00007F8A"/>
    <w:rsid w:val="0001005E"/>
    <w:rsid w:val="0001022D"/>
    <w:rsid w:val="0001055B"/>
    <w:rsid w:val="00010B29"/>
    <w:rsid w:val="000115F6"/>
    <w:rsid w:val="00011C45"/>
    <w:rsid w:val="00011F45"/>
    <w:rsid w:val="000121D8"/>
    <w:rsid w:val="00012504"/>
    <w:rsid w:val="0001290F"/>
    <w:rsid w:val="00012BAB"/>
    <w:rsid w:val="00012C19"/>
    <w:rsid w:val="00013331"/>
    <w:rsid w:val="0001381E"/>
    <w:rsid w:val="00013A2C"/>
    <w:rsid w:val="00013F0C"/>
    <w:rsid w:val="00014063"/>
    <w:rsid w:val="00014A37"/>
    <w:rsid w:val="00014C61"/>
    <w:rsid w:val="00014CE9"/>
    <w:rsid w:val="000159A5"/>
    <w:rsid w:val="00015DF1"/>
    <w:rsid w:val="000161AD"/>
    <w:rsid w:val="00016B4C"/>
    <w:rsid w:val="000174FC"/>
    <w:rsid w:val="000177BE"/>
    <w:rsid w:val="00020263"/>
    <w:rsid w:val="000210B9"/>
    <w:rsid w:val="000219BC"/>
    <w:rsid w:val="00022144"/>
    <w:rsid w:val="00022B1B"/>
    <w:rsid w:val="00022E5A"/>
    <w:rsid w:val="00023142"/>
    <w:rsid w:val="000233E4"/>
    <w:rsid w:val="00023438"/>
    <w:rsid w:val="00023572"/>
    <w:rsid w:val="00023A59"/>
    <w:rsid w:val="000243A4"/>
    <w:rsid w:val="0002452C"/>
    <w:rsid w:val="0002557E"/>
    <w:rsid w:val="00025A0E"/>
    <w:rsid w:val="00025AF7"/>
    <w:rsid w:val="00025B0E"/>
    <w:rsid w:val="000262C9"/>
    <w:rsid w:val="00026B28"/>
    <w:rsid w:val="00026E17"/>
    <w:rsid w:val="000274ED"/>
    <w:rsid w:val="000275B6"/>
    <w:rsid w:val="00027684"/>
    <w:rsid w:val="00027947"/>
    <w:rsid w:val="00027CB5"/>
    <w:rsid w:val="00027F2D"/>
    <w:rsid w:val="00030CC6"/>
    <w:rsid w:val="0003159C"/>
    <w:rsid w:val="00031FC1"/>
    <w:rsid w:val="000326C1"/>
    <w:rsid w:val="00032AA9"/>
    <w:rsid w:val="00032D32"/>
    <w:rsid w:val="00033444"/>
    <w:rsid w:val="00033822"/>
    <w:rsid w:val="00033B2E"/>
    <w:rsid w:val="00033E58"/>
    <w:rsid w:val="00033E71"/>
    <w:rsid w:val="000345F0"/>
    <w:rsid w:val="00034744"/>
    <w:rsid w:val="000347A6"/>
    <w:rsid w:val="00034BC1"/>
    <w:rsid w:val="00035366"/>
    <w:rsid w:val="000353D0"/>
    <w:rsid w:val="000358E2"/>
    <w:rsid w:val="00036741"/>
    <w:rsid w:val="000369BB"/>
    <w:rsid w:val="00036B54"/>
    <w:rsid w:val="00036D2F"/>
    <w:rsid w:val="0003733F"/>
    <w:rsid w:val="00037399"/>
    <w:rsid w:val="00037CBE"/>
    <w:rsid w:val="00040120"/>
    <w:rsid w:val="000407E7"/>
    <w:rsid w:val="00040AAA"/>
    <w:rsid w:val="00040C7B"/>
    <w:rsid w:val="00040EC5"/>
    <w:rsid w:val="00040FEC"/>
    <w:rsid w:val="000417FA"/>
    <w:rsid w:val="000418D5"/>
    <w:rsid w:val="00041944"/>
    <w:rsid w:val="00041A96"/>
    <w:rsid w:val="00042411"/>
    <w:rsid w:val="000434A4"/>
    <w:rsid w:val="000434E2"/>
    <w:rsid w:val="000436FD"/>
    <w:rsid w:val="00043D4A"/>
    <w:rsid w:val="00044348"/>
    <w:rsid w:val="00044D00"/>
    <w:rsid w:val="00044E2C"/>
    <w:rsid w:val="00045CE7"/>
    <w:rsid w:val="000460F0"/>
    <w:rsid w:val="000468F6"/>
    <w:rsid w:val="00046E2C"/>
    <w:rsid w:val="000470E3"/>
    <w:rsid w:val="0004722D"/>
    <w:rsid w:val="00047B98"/>
    <w:rsid w:val="00050341"/>
    <w:rsid w:val="0005097C"/>
    <w:rsid w:val="00050AF0"/>
    <w:rsid w:val="00050BD9"/>
    <w:rsid w:val="00050E96"/>
    <w:rsid w:val="000515A8"/>
    <w:rsid w:val="0005197E"/>
    <w:rsid w:val="00052749"/>
    <w:rsid w:val="00052C21"/>
    <w:rsid w:val="0005306E"/>
    <w:rsid w:val="0005323F"/>
    <w:rsid w:val="00053475"/>
    <w:rsid w:val="00053731"/>
    <w:rsid w:val="0005398E"/>
    <w:rsid w:val="00053AFE"/>
    <w:rsid w:val="00053B0C"/>
    <w:rsid w:val="00053EE8"/>
    <w:rsid w:val="000545DD"/>
    <w:rsid w:val="00054962"/>
    <w:rsid w:val="00054AC2"/>
    <w:rsid w:val="00054C1C"/>
    <w:rsid w:val="00054C9A"/>
    <w:rsid w:val="00054F7B"/>
    <w:rsid w:val="00055697"/>
    <w:rsid w:val="000557D5"/>
    <w:rsid w:val="000558C5"/>
    <w:rsid w:val="00055A2E"/>
    <w:rsid w:val="00055BBD"/>
    <w:rsid w:val="00055DB5"/>
    <w:rsid w:val="00056A63"/>
    <w:rsid w:val="00056CE1"/>
    <w:rsid w:val="00056FC0"/>
    <w:rsid w:val="00057CA6"/>
    <w:rsid w:val="00057FE3"/>
    <w:rsid w:val="000605EA"/>
    <w:rsid w:val="00060957"/>
    <w:rsid w:val="0006152B"/>
    <w:rsid w:val="00061DC3"/>
    <w:rsid w:val="000626C5"/>
    <w:rsid w:val="00063AE3"/>
    <w:rsid w:val="00064690"/>
    <w:rsid w:val="00065754"/>
    <w:rsid w:val="000659D4"/>
    <w:rsid w:val="00065BC3"/>
    <w:rsid w:val="00065D26"/>
    <w:rsid w:val="00065D32"/>
    <w:rsid w:val="00065F21"/>
    <w:rsid w:val="00066C75"/>
    <w:rsid w:val="00066D13"/>
    <w:rsid w:val="00067314"/>
    <w:rsid w:val="000673C9"/>
    <w:rsid w:val="00067B1F"/>
    <w:rsid w:val="000700DA"/>
    <w:rsid w:val="0007013B"/>
    <w:rsid w:val="00070144"/>
    <w:rsid w:val="00070302"/>
    <w:rsid w:val="000705E0"/>
    <w:rsid w:val="000706EB"/>
    <w:rsid w:val="00071027"/>
    <w:rsid w:val="00071A1D"/>
    <w:rsid w:val="00071A99"/>
    <w:rsid w:val="00072057"/>
    <w:rsid w:val="00072613"/>
    <w:rsid w:val="00072B6B"/>
    <w:rsid w:val="00072B9C"/>
    <w:rsid w:val="000734F7"/>
    <w:rsid w:val="000743C2"/>
    <w:rsid w:val="000744DF"/>
    <w:rsid w:val="0007493B"/>
    <w:rsid w:val="0007520A"/>
    <w:rsid w:val="000754E3"/>
    <w:rsid w:val="00075729"/>
    <w:rsid w:val="000761E7"/>
    <w:rsid w:val="000762C3"/>
    <w:rsid w:val="00076394"/>
    <w:rsid w:val="00076B83"/>
    <w:rsid w:val="0007732A"/>
    <w:rsid w:val="0007789E"/>
    <w:rsid w:val="00077D70"/>
    <w:rsid w:val="00080D9D"/>
    <w:rsid w:val="0008113A"/>
    <w:rsid w:val="000824EA"/>
    <w:rsid w:val="00082CAE"/>
    <w:rsid w:val="00082E10"/>
    <w:rsid w:val="00083265"/>
    <w:rsid w:val="00083679"/>
    <w:rsid w:val="00083BB0"/>
    <w:rsid w:val="000848FD"/>
    <w:rsid w:val="00084C79"/>
    <w:rsid w:val="000850D0"/>
    <w:rsid w:val="00085174"/>
    <w:rsid w:val="00085543"/>
    <w:rsid w:val="00085D94"/>
    <w:rsid w:val="00085DCD"/>
    <w:rsid w:val="00086563"/>
    <w:rsid w:val="00086DDE"/>
    <w:rsid w:val="00087BFB"/>
    <w:rsid w:val="000908FB"/>
    <w:rsid w:val="00090E90"/>
    <w:rsid w:val="00090F0C"/>
    <w:rsid w:val="00091789"/>
    <w:rsid w:val="00091CE8"/>
    <w:rsid w:val="00091DA3"/>
    <w:rsid w:val="00091DFD"/>
    <w:rsid w:val="000920DC"/>
    <w:rsid w:val="000921A5"/>
    <w:rsid w:val="00092432"/>
    <w:rsid w:val="00093E7B"/>
    <w:rsid w:val="00093F91"/>
    <w:rsid w:val="00094493"/>
    <w:rsid w:val="000946D7"/>
    <w:rsid w:val="00094D39"/>
    <w:rsid w:val="00095B92"/>
    <w:rsid w:val="00095F4A"/>
    <w:rsid w:val="0009611A"/>
    <w:rsid w:val="0009757D"/>
    <w:rsid w:val="000A0231"/>
    <w:rsid w:val="000A02A5"/>
    <w:rsid w:val="000A071B"/>
    <w:rsid w:val="000A0D7A"/>
    <w:rsid w:val="000A10E7"/>
    <w:rsid w:val="000A12F2"/>
    <w:rsid w:val="000A1495"/>
    <w:rsid w:val="000A1E5A"/>
    <w:rsid w:val="000A23C0"/>
    <w:rsid w:val="000A2954"/>
    <w:rsid w:val="000A2989"/>
    <w:rsid w:val="000A2BE1"/>
    <w:rsid w:val="000A2E74"/>
    <w:rsid w:val="000A324F"/>
    <w:rsid w:val="000A39D4"/>
    <w:rsid w:val="000A3A25"/>
    <w:rsid w:val="000A3B12"/>
    <w:rsid w:val="000A4437"/>
    <w:rsid w:val="000A4531"/>
    <w:rsid w:val="000A4B7B"/>
    <w:rsid w:val="000A5692"/>
    <w:rsid w:val="000A62B5"/>
    <w:rsid w:val="000A6585"/>
    <w:rsid w:val="000A6E7D"/>
    <w:rsid w:val="000A6FF8"/>
    <w:rsid w:val="000A77D2"/>
    <w:rsid w:val="000A77F6"/>
    <w:rsid w:val="000A7962"/>
    <w:rsid w:val="000A7B11"/>
    <w:rsid w:val="000A7C2F"/>
    <w:rsid w:val="000A7F8B"/>
    <w:rsid w:val="000B0A07"/>
    <w:rsid w:val="000B1430"/>
    <w:rsid w:val="000B1777"/>
    <w:rsid w:val="000B22DC"/>
    <w:rsid w:val="000B2AEA"/>
    <w:rsid w:val="000B2C74"/>
    <w:rsid w:val="000B342F"/>
    <w:rsid w:val="000B37C7"/>
    <w:rsid w:val="000B460B"/>
    <w:rsid w:val="000B4A77"/>
    <w:rsid w:val="000B4CDB"/>
    <w:rsid w:val="000B4E46"/>
    <w:rsid w:val="000B4EBE"/>
    <w:rsid w:val="000B5027"/>
    <w:rsid w:val="000B5698"/>
    <w:rsid w:val="000B6040"/>
    <w:rsid w:val="000B62C5"/>
    <w:rsid w:val="000B6997"/>
    <w:rsid w:val="000B765C"/>
    <w:rsid w:val="000B775F"/>
    <w:rsid w:val="000B7AAA"/>
    <w:rsid w:val="000B7B98"/>
    <w:rsid w:val="000B7ED6"/>
    <w:rsid w:val="000C00F4"/>
    <w:rsid w:val="000C01D4"/>
    <w:rsid w:val="000C022A"/>
    <w:rsid w:val="000C02C5"/>
    <w:rsid w:val="000C0990"/>
    <w:rsid w:val="000C0B70"/>
    <w:rsid w:val="000C149D"/>
    <w:rsid w:val="000C1868"/>
    <w:rsid w:val="000C266A"/>
    <w:rsid w:val="000C30E7"/>
    <w:rsid w:val="000C319C"/>
    <w:rsid w:val="000C3279"/>
    <w:rsid w:val="000C32B0"/>
    <w:rsid w:val="000C34AA"/>
    <w:rsid w:val="000C3AB0"/>
    <w:rsid w:val="000C3C5B"/>
    <w:rsid w:val="000C3CBE"/>
    <w:rsid w:val="000C40DF"/>
    <w:rsid w:val="000C4489"/>
    <w:rsid w:val="000C4990"/>
    <w:rsid w:val="000C4D86"/>
    <w:rsid w:val="000C4E3F"/>
    <w:rsid w:val="000C526F"/>
    <w:rsid w:val="000C6678"/>
    <w:rsid w:val="000C6ACD"/>
    <w:rsid w:val="000C702A"/>
    <w:rsid w:val="000C70D9"/>
    <w:rsid w:val="000D007A"/>
    <w:rsid w:val="000D00FB"/>
    <w:rsid w:val="000D024D"/>
    <w:rsid w:val="000D0F49"/>
    <w:rsid w:val="000D11E1"/>
    <w:rsid w:val="000D12AA"/>
    <w:rsid w:val="000D1AEF"/>
    <w:rsid w:val="000D1FBA"/>
    <w:rsid w:val="000D2573"/>
    <w:rsid w:val="000D25EB"/>
    <w:rsid w:val="000D389F"/>
    <w:rsid w:val="000D46C5"/>
    <w:rsid w:val="000D4732"/>
    <w:rsid w:val="000D4C7A"/>
    <w:rsid w:val="000D52BF"/>
    <w:rsid w:val="000D5D63"/>
    <w:rsid w:val="000D5EA6"/>
    <w:rsid w:val="000D5F5F"/>
    <w:rsid w:val="000D5F7C"/>
    <w:rsid w:val="000D611C"/>
    <w:rsid w:val="000D6292"/>
    <w:rsid w:val="000D64AF"/>
    <w:rsid w:val="000D679C"/>
    <w:rsid w:val="000D701C"/>
    <w:rsid w:val="000D71EE"/>
    <w:rsid w:val="000D7579"/>
    <w:rsid w:val="000D7775"/>
    <w:rsid w:val="000E01DA"/>
    <w:rsid w:val="000E0317"/>
    <w:rsid w:val="000E042D"/>
    <w:rsid w:val="000E1059"/>
    <w:rsid w:val="000E142D"/>
    <w:rsid w:val="000E17FB"/>
    <w:rsid w:val="000E185A"/>
    <w:rsid w:val="000E1887"/>
    <w:rsid w:val="000E1EC4"/>
    <w:rsid w:val="000E1EFE"/>
    <w:rsid w:val="000E2A3E"/>
    <w:rsid w:val="000E3451"/>
    <w:rsid w:val="000E45A7"/>
    <w:rsid w:val="000E48AF"/>
    <w:rsid w:val="000E4A7C"/>
    <w:rsid w:val="000E56EC"/>
    <w:rsid w:val="000E5B59"/>
    <w:rsid w:val="000E5E35"/>
    <w:rsid w:val="000E6205"/>
    <w:rsid w:val="000E6221"/>
    <w:rsid w:val="000E64CD"/>
    <w:rsid w:val="000E65B6"/>
    <w:rsid w:val="000E6DBD"/>
    <w:rsid w:val="000E7024"/>
    <w:rsid w:val="000E7B79"/>
    <w:rsid w:val="000F0460"/>
    <w:rsid w:val="000F0A92"/>
    <w:rsid w:val="000F0AC6"/>
    <w:rsid w:val="000F1824"/>
    <w:rsid w:val="000F1A5F"/>
    <w:rsid w:val="000F1E7A"/>
    <w:rsid w:val="000F22EA"/>
    <w:rsid w:val="000F234A"/>
    <w:rsid w:val="000F26ED"/>
    <w:rsid w:val="000F2786"/>
    <w:rsid w:val="000F31DB"/>
    <w:rsid w:val="000F363C"/>
    <w:rsid w:val="000F3D81"/>
    <w:rsid w:val="000F3FBD"/>
    <w:rsid w:val="000F401E"/>
    <w:rsid w:val="000F45E4"/>
    <w:rsid w:val="000F51B5"/>
    <w:rsid w:val="000F5429"/>
    <w:rsid w:val="000F5879"/>
    <w:rsid w:val="000F5B4C"/>
    <w:rsid w:val="000F5FAB"/>
    <w:rsid w:val="000F6022"/>
    <w:rsid w:val="000F6625"/>
    <w:rsid w:val="000F6DDC"/>
    <w:rsid w:val="000F74F1"/>
    <w:rsid w:val="000F7B3C"/>
    <w:rsid w:val="00100ED8"/>
    <w:rsid w:val="00101335"/>
    <w:rsid w:val="00101492"/>
    <w:rsid w:val="001014D2"/>
    <w:rsid w:val="001016F6"/>
    <w:rsid w:val="00101FAB"/>
    <w:rsid w:val="00102444"/>
    <w:rsid w:val="00102A1F"/>
    <w:rsid w:val="00102C8C"/>
    <w:rsid w:val="001033A5"/>
    <w:rsid w:val="0010444C"/>
    <w:rsid w:val="00104B1A"/>
    <w:rsid w:val="00104F58"/>
    <w:rsid w:val="001051E4"/>
    <w:rsid w:val="0010544B"/>
    <w:rsid w:val="001057C6"/>
    <w:rsid w:val="0010581C"/>
    <w:rsid w:val="00105FDA"/>
    <w:rsid w:val="0010608B"/>
    <w:rsid w:val="001060B0"/>
    <w:rsid w:val="0010677C"/>
    <w:rsid w:val="00106C69"/>
    <w:rsid w:val="001073A3"/>
    <w:rsid w:val="00107456"/>
    <w:rsid w:val="00107CEC"/>
    <w:rsid w:val="00107D36"/>
    <w:rsid w:val="00110331"/>
    <w:rsid w:val="001103CA"/>
    <w:rsid w:val="00110F09"/>
    <w:rsid w:val="0011134F"/>
    <w:rsid w:val="00111C23"/>
    <w:rsid w:val="00111D8E"/>
    <w:rsid w:val="001125F0"/>
    <w:rsid w:val="001133E7"/>
    <w:rsid w:val="001136A4"/>
    <w:rsid w:val="00113F51"/>
    <w:rsid w:val="00114004"/>
    <w:rsid w:val="00115185"/>
    <w:rsid w:val="0011532D"/>
    <w:rsid w:val="001155FA"/>
    <w:rsid w:val="001159EE"/>
    <w:rsid w:val="00116EE7"/>
    <w:rsid w:val="001173A2"/>
    <w:rsid w:val="001174E5"/>
    <w:rsid w:val="00117F95"/>
    <w:rsid w:val="001205E2"/>
    <w:rsid w:val="00121832"/>
    <w:rsid w:val="001224EF"/>
    <w:rsid w:val="00122545"/>
    <w:rsid w:val="001230F2"/>
    <w:rsid w:val="001232E1"/>
    <w:rsid w:val="00123835"/>
    <w:rsid w:val="0012394E"/>
    <w:rsid w:val="00123993"/>
    <w:rsid w:val="001239CD"/>
    <w:rsid w:val="00124CCE"/>
    <w:rsid w:val="00124D77"/>
    <w:rsid w:val="00124FEE"/>
    <w:rsid w:val="001254A4"/>
    <w:rsid w:val="001255B5"/>
    <w:rsid w:val="00125A21"/>
    <w:rsid w:val="00125A73"/>
    <w:rsid w:val="001260E4"/>
    <w:rsid w:val="001268DC"/>
    <w:rsid w:val="0012698F"/>
    <w:rsid w:val="00126A1C"/>
    <w:rsid w:val="00126DE0"/>
    <w:rsid w:val="001276D4"/>
    <w:rsid w:val="00127C23"/>
    <w:rsid w:val="00130242"/>
    <w:rsid w:val="00130290"/>
    <w:rsid w:val="00130570"/>
    <w:rsid w:val="001305EE"/>
    <w:rsid w:val="00130789"/>
    <w:rsid w:val="00130875"/>
    <w:rsid w:val="001308CE"/>
    <w:rsid w:val="00130BF5"/>
    <w:rsid w:val="00130E01"/>
    <w:rsid w:val="00130F70"/>
    <w:rsid w:val="00130FD3"/>
    <w:rsid w:val="001315B0"/>
    <w:rsid w:val="0013177E"/>
    <w:rsid w:val="00131A32"/>
    <w:rsid w:val="00131C68"/>
    <w:rsid w:val="00131F89"/>
    <w:rsid w:val="001321EE"/>
    <w:rsid w:val="00132429"/>
    <w:rsid w:val="0013252F"/>
    <w:rsid w:val="00132720"/>
    <w:rsid w:val="00132FB7"/>
    <w:rsid w:val="00133F80"/>
    <w:rsid w:val="00134176"/>
    <w:rsid w:val="00134381"/>
    <w:rsid w:val="001344C1"/>
    <w:rsid w:val="001347BE"/>
    <w:rsid w:val="00134986"/>
    <w:rsid w:val="00134A1E"/>
    <w:rsid w:val="00134F92"/>
    <w:rsid w:val="00135518"/>
    <w:rsid w:val="0013603F"/>
    <w:rsid w:val="001362C1"/>
    <w:rsid w:val="00136CFD"/>
    <w:rsid w:val="001371F2"/>
    <w:rsid w:val="0013794A"/>
    <w:rsid w:val="00137A0B"/>
    <w:rsid w:val="0014080F"/>
    <w:rsid w:val="00140F80"/>
    <w:rsid w:val="00141393"/>
    <w:rsid w:val="00141748"/>
    <w:rsid w:val="00142713"/>
    <w:rsid w:val="00142E85"/>
    <w:rsid w:val="00142F10"/>
    <w:rsid w:val="0014340A"/>
    <w:rsid w:val="00143969"/>
    <w:rsid w:val="00143BD6"/>
    <w:rsid w:val="001446B7"/>
    <w:rsid w:val="00144D1C"/>
    <w:rsid w:val="0014501E"/>
    <w:rsid w:val="00145156"/>
    <w:rsid w:val="00146785"/>
    <w:rsid w:val="0014684A"/>
    <w:rsid w:val="00146D7A"/>
    <w:rsid w:val="00146EA2"/>
    <w:rsid w:val="00147153"/>
    <w:rsid w:val="0014739C"/>
    <w:rsid w:val="00147962"/>
    <w:rsid w:val="0015189D"/>
    <w:rsid w:val="00151B84"/>
    <w:rsid w:val="00151BF8"/>
    <w:rsid w:val="001521BA"/>
    <w:rsid w:val="001525C9"/>
    <w:rsid w:val="001526E5"/>
    <w:rsid w:val="0015395E"/>
    <w:rsid w:val="00153D15"/>
    <w:rsid w:val="001553D4"/>
    <w:rsid w:val="00155779"/>
    <w:rsid w:val="00155E11"/>
    <w:rsid w:val="00155FA7"/>
    <w:rsid w:val="0015644B"/>
    <w:rsid w:val="001568B6"/>
    <w:rsid w:val="00156A38"/>
    <w:rsid w:val="001570F5"/>
    <w:rsid w:val="00157254"/>
    <w:rsid w:val="0015789C"/>
    <w:rsid w:val="00157FDC"/>
    <w:rsid w:val="00160356"/>
    <w:rsid w:val="001611DB"/>
    <w:rsid w:val="00161535"/>
    <w:rsid w:val="0016169B"/>
    <w:rsid w:val="00161767"/>
    <w:rsid w:val="00161B97"/>
    <w:rsid w:val="001621CE"/>
    <w:rsid w:val="00162536"/>
    <w:rsid w:val="00163006"/>
    <w:rsid w:val="00163795"/>
    <w:rsid w:val="00163C1B"/>
    <w:rsid w:val="00163CD3"/>
    <w:rsid w:val="00163FA5"/>
    <w:rsid w:val="00164748"/>
    <w:rsid w:val="00164B0C"/>
    <w:rsid w:val="0016523E"/>
    <w:rsid w:val="001656DE"/>
    <w:rsid w:val="001659DC"/>
    <w:rsid w:val="00165DA0"/>
    <w:rsid w:val="00165DC6"/>
    <w:rsid w:val="00165EC6"/>
    <w:rsid w:val="00167000"/>
    <w:rsid w:val="001670B6"/>
    <w:rsid w:val="001672A5"/>
    <w:rsid w:val="00167768"/>
    <w:rsid w:val="00167A47"/>
    <w:rsid w:val="00167B11"/>
    <w:rsid w:val="00167D01"/>
    <w:rsid w:val="00167F94"/>
    <w:rsid w:val="001707DF"/>
    <w:rsid w:val="00170853"/>
    <w:rsid w:val="00170FF5"/>
    <w:rsid w:val="001720EC"/>
    <w:rsid w:val="00172356"/>
    <w:rsid w:val="001727DA"/>
    <w:rsid w:val="001731FD"/>
    <w:rsid w:val="001732ED"/>
    <w:rsid w:val="0017354A"/>
    <w:rsid w:val="0017388B"/>
    <w:rsid w:val="00173FB5"/>
    <w:rsid w:val="001746C7"/>
    <w:rsid w:val="00174B1B"/>
    <w:rsid w:val="00174D5A"/>
    <w:rsid w:val="00175C6D"/>
    <w:rsid w:val="00176247"/>
    <w:rsid w:val="0017672A"/>
    <w:rsid w:val="00176876"/>
    <w:rsid w:val="0017713D"/>
    <w:rsid w:val="00180447"/>
    <w:rsid w:val="001804C9"/>
    <w:rsid w:val="0018070A"/>
    <w:rsid w:val="0018086C"/>
    <w:rsid w:val="001811C9"/>
    <w:rsid w:val="0018138C"/>
    <w:rsid w:val="00181424"/>
    <w:rsid w:val="001817C9"/>
    <w:rsid w:val="00181AE1"/>
    <w:rsid w:val="00181F19"/>
    <w:rsid w:val="001825E0"/>
    <w:rsid w:val="0018320A"/>
    <w:rsid w:val="001832A0"/>
    <w:rsid w:val="001840B5"/>
    <w:rsid w:val="001844F3"/>
    <w:rsid w:val="00184673"/>
    <w:rsid w:val="0018470B"/>
    <w:rsid w:val="00184900"/>
    <w:rsid w:val="00186122"/>
    <w:rsid w:val="0018625C"/>
    <w:rsid w:val="0018660D"/>
    <w:rsid w:val="00186612"/>
    <w:rsid w:val="00186781"/>
    <w:rsid w:val="001867C2"/>
    <w:rsid w:val="0018689A"/>
    <w:rsid w:val="0018761C"/>
    <w:rsid w:val="00187AE2"/>
    <w:rsid w:val="001900A0"/>
    <w:rsid w:val="0019066F"/>
    <w:rsid w:val="00191012"/>
    <w:rsid w:val="001917F4"/>
    <w:rsid w:val="001918D9"/>
    <w:rsid w:val="0019221F"/>
    <w:rsid w:val="0019278F"/>
    <w:rsid w:val="00192D13"/>
    <w:rsid w:val="00193446"/>
    <w:rsid w:val="0019372A"/>
    <w:rsid w:val="00193AE3"/>
    <w:rsid w:val="00193F74"/>
    <w:rsid w:val="00195BB4"/>
    <w:rsid w:val="001964FE"/>
    <w:rsid w:val="00197426"/>
    <w:rsid w:val="00197451"/>
    <w:rsid w:val="001A0657"/>
    <w:rsid w:val="001A0C12"/>
    <w:rsid w:val="001A10CF"/>
    <w:rsid w:val="001A1116"/>
    <w:rsid w:val="001A1CF3"/>
    <w:rsid w:val="001A1F3F"/>
    <w:rsid w:val="001A2155"/>
    <w:rsid w:val="001A22C5"/>
    <w:rsid w:val="001A25D1"/>
    <w:rsid w:val="001A2696"/>
    <w:rsid w:val="001A2B1D"/>
    <w:rsid w:val="001A304D"/>
    <w:rsid w:val="001A3B30"/>
    <w:rsid w:val="001A44BA"/>
    <w:rsid w:val="001A4975"/>
    <w:rsid w:val="001A4B0A"/>
    <w:rsid w:val="001A5B28"/>
    <w:rsid w:val="001A5D07"/>
    <w:rsid w:val="001A604F"/>
    <w:rsid w:val="001A6290"/>
    <w:rsid w:val="001A65E4"/>
    <w:rsid w:val="001A6A39"/>
    <w:rsid w:val="001A7A57"/>
    <w:rsid w:val="001A7DA4"/>
    <w:rsid w:val="001B0249"/>
    <w:rsid w:val="001B0412"/>
    <w:rsid w:val="001B11A4"/>
    <w:rsid w:val="001B17E9"/>
    <w:rsid w:val="001B189C"/>
    <w:rsid w:val="001B1946"/>
    <w:rsid w:val="001B218A"/>
    <w:rsid w:val="001B28F2"/>
    <w:rsid w:val="001B3385"/>
    <w:rsid w:val="001B3FE2"/>
    <w:rsid w:val="001B4840"/>
    <w:rsid w:val="001B5306"/>
    <w:rsid w:val="001B5654"/>
    <w:rsid w:val="001B590E"/>
    <w:rsid w:val="001B5F0D"/>
    <w:rsid w:val="001B6188"/>
    <w:rsid w:val="001B6724"/>
    <w:rsid w:val="001B6AA3"/>
    <w:rsid w:val="001B6ACF"/>
    <w:rsid w:val="001B6CF5"/>
    <w:rsid w:val="001B72AE"/>
    <w:rsid w:val="001B7798"/>
    <w:rsid w:val="001B790E"/>
    <w:rsid w:val="001C0778"/>
    <w:rsid w:val="001C0E05"/>
    <w:rsid w:val="001C10E5"/>
    <w:rsid w:val="001C16E6"/>
    <w:rsid w:val="001C1733"/>
    <w:rsid w:val="001C1D4F"/>
    <w:rsid w:val="001C2035"/>
    <w:rsid w:val="001C21F2"/>
    <w:rsid w:val="001C2468"/>
    <w:rsid w:val="001C2583"/>
    <w:rsid w:val="001C41AD"/>
    <w:rsid w:val="001C480B"/>
    <w:rsid w:val="001C4CBC"/>
    <w:rsid w:val="001C4FC9"/>
    <w:rsid w:val="001C6BCE"/>
    <w:rsid w:val="001C6FB3"/>
    <w:rsid w:val="001C78ED"/>
    <w:rsid w:val="001D0151"/>
    <w:rsid w:val="001D03A1"/>
    <w:rsid w:val="001D03F9"/>
    <w:rsid w:val="001D0427"/>
    <w:rsid w:val="001D05B9"/>
    <w:rsid w:val="001D15E9"/>
    <w:rsid w:val="001D17DE"/>
    <w:rsid w:val="001D23E2"/>
    <w:rsid w:val="001D2788"/>
    <w:rsid w:val="001D3430"/>
    <w:rsid w:val="001D3525"/>
    <w:rsid w:val="001D3721"/>
    <w:rsid w:val="001D3BDE"/>
    <w:rsid w:val="001D47EB"/>
    <w:rsid w:val="001D5397"/>
    <w:rsid w:val="001D5504"/>
    <w:rsid w:val="001D56B9"/>
    <w:rsid w:val="001D593B"/>
    <w:rsid w:val="001D5A57"/>
    <w:rsid w:val="001D5AC6"/>
    <w:rsid w:val="001D5AFF"/>
    <w:rsid w:val="001D6CAA"/>
    <w:rsid w:val="001D6ED8"/>
    <w:rsid w:val="001D7299"/>
    <w:rsid w:val="001D75FF"/>
    <w:rsid w:val="001E0278"/>
    <w:rsid w:val="001E0A3E"/>
    <w:rsid w:val="001E0BAF"/>
    <w:rsid w:val="001E1076"/>
    <w:rsid w:val="001E1469"/>
    <w:rsid w:val="001E1CDD"/>
    <w:rsid w:val="001E1DFE"/>
    <w:rsid w:val="001E20C3"/>
    <w:rsid w:val="001E2288"/>
    <w:rsid w:val="001E283B"/>
    <w:rsid w:val="001E3132"/>
    <w:rsid w:val="001E3678"/>
    <w:rsid w:val="001E367A"/>
    <w:rsid w:val="001E3A96"/>
    <w:rsid w:val="001E3EC9"/>
    <w:rsid w:val="001E3F19"/>
    <w:rsid w:val="001E413B"/>
    <w:rsid w:val="001E44E8"/>
    <w:rsid w:val="001E49CF"/>
    <w:rsid w:val="001E5240"/>
    <w:rsid w:val="001E5376"/>
    <w:rsid w:val="001E5577"/>
    <w:rsid w:val="001E57F5"/>
    <w:rsid w:val="001E583A"/>
    <w:rsid w:val="001E5EB7"/>
    <w:rsid w:val="001E63E6"/>
    <w:rsid w:val="001E66A2"/>
    <w:rsid w:val="001E6854"/>
    <w:rsid w:val="001E7269"/>
    <w:rsid w:val="001E7380"/>
    <w:rsid w:val="001E7933"/>
    <w:rsid w:val="001E7B7D"/>
    <w:rsid w:val="001E7C3E"/>
    <w:rsid w:val="001E7CF4"/>
    <w:rsid w:val="001E7FBB"/>
    <w:rsid w:val="001F0322"/>
    <w:rsid w:val="001F068D"/>
    <w:rsid w:val="001F0734"/>
    <w:rsid w:val="001F121C"/>
    <w:rsid w:val="001F1A48"/>
    <w:rsid w:val="001F1E50"/>
    <w:rsid w:val="001F2B55"/>
    <w:rsid w:val="001F2FB5"/>
    <w:rsid w:val="001F325A"/>
    <w:rsid w:val="001F35BA"/>
    <w:rsid w:val="001F376C"/>
    <w:rsid w:val="001F3ADD"/>
    <w:rsid w:val="001F3DDC"/>
    <w:rsid w:val="001F46C1"/>
    <w:rsid w:val="001F4D04"/>
    <w:rsid w:val="001F4E18"/>
    <w:rsid w:val="001F4EF4"/>
    <w:rsid w:val="001F4F84"/>
    <w:rsid w:val="001F52EC"/>
    <w:rsid w:val="001F5FCB"/>
    <w:rsid w:val="001F605C"/>
    <w:rsid w:val="001F6B9A"/>
    <w:rsid w:val="001F73E0"/>
    <w:rsid w:val="001F784F"/>
    <w:rsid w:val="001F7BB8"/>
    <w:rsid w:val="001F7E1E"/>
    <w:rsid w:val="00201A84"/>
    <w:rsid w:val="00201CC9"/>
    <w:rsid w:val="00201FBF"/>
    <w:rsid w:val="00202C3C"/>
    <w:rsid w:val="00202F55"/>
    <w:rsid w:val="00202F7E"/>
    <w:rsid w:val="002037C8"/>
    <w:rsid w:val="00203CB5"/>
    <w:rsid w:val="00204BEE"/>
    <w:rsid w:val="00204E52"/>
    <w:rsid w:val="00204FCD"/>
    <w:rsid w:val="00205DB7"/>
    <w:rsid w:val="00205F16"/>
    <w:rsid w:val="00206776"/>
    <w:rsid w:val="00206D3F"/>
    <w:rsid w:val="00207022"/>
    <w:rsid w:val="002074E6"/>
    <w:rsid w:val="002076F2"/>
    <w:rsid w:val="0020771E"/>
    <w:rsid w:val="00207941"/>
    <w:rsid w:val="00207962"/>
    <w:rsid w:val="00210780"/>
    <w:rsid w:val="002116DC"/>
    <w:rsid w:val="002117C5"/>
    <w:rsid w:val="00211DC3"/>
    <w:rsid w:val="002120D3"/>
    <w:rsid w:val="002128B3"/>
    <w:rsid w:val="00213258"/>
    <w:rsid w:val="00213C13"/>
    <w:rsid w:val="0021448F"/>
    <w:rsid w:val="00214A32"/>
    <w:rsid w:val="00214B93"/>
    <w:rsid w:val="00214C67"/>
    <w:rsid w:val="0021525F"/>
    <w:rsid w:val="00215CF1"/>
    <w:rsid w:val="00215D50"/>
    <w:rsid w:val="002164F3"/>
    <w:rsid w:val="00216670"/>
    <w:rsid w:val="00216898"/>
    <w:rsid w:val="00216A19"/>
    <w:rsid w:val="00217B82"/>
    <w:rsid w:val="00217F77"/>
    <w:rsid w:val="0022005E"/>
    <w:rsid w:val="0022056A"/>
    <w:rsid w:val="00220A17"/>
    <w:rsid w:val="00220C9A"/>
    <w:rsid w:val="00220D73"/>
    <w:rsid w:val="0022132C"/>
    <w:rsid w:val="00221AB0"/>
    <w:rsid w:val="00221BF0"/>
    <w:rsid w:val="00221D3B"/>
    <w:rsid w:val="00222256"/>
    <w:rsid w:val="002234D3"/>
    <w:rsid w:val="0022351B"/>
    <w:rsid w:val="002238B2"/>
    <w:rsid w:val="00223AA0"/>
    <w:rsid w:val="00224792"/>
    <w:rsid w:val="0022498E"/>
    <w:rsid w:val="00224C07"/>
    <w:rsid w:val="00224E82"/>
    <w:rsid w:val="002253A8"/>
    <w:rsid w:val="0022552B"/>
    <w:rsid w:val="00225DEF"/>
    <w:rsid w:val="002265EF"/>
    <w:rsid w:val="0022666D"/>
    <w:rsid w:val="002266C6"/>
    <w:rsid w:val="00226743"/>
    <w:rsid w:val="00226BCB"/>
    <w:rsid w:val="00227126"/>
    <w:rsid w:val="002273DB"/>
    <w:rsid w:val="00227E49"/>
    <w:rsid w:val="00227ED9"/>
    <w:rsid w:val="0023013D"/>
    <w:rsid w:val="00230223"/>
    <w:rsid w:val="0023065D"/>
    <w:rsid w:val="00230DDD"/>
    <w:rsid w:val="00231960"/>
    <w:rsid w:val="00231B0B"/>
    <w:rsid w:val="00231D76"/>
    <w:rsid w:val="00231E2F"/>
    <w:rsid w:val="00232023"/>
    <w:rsid w:val="00232581"/>
    <w:rsid w:val="00232C10"/>
    <w:rsid w:val="00232D9D"/>
    <w:rsid w:val="00232E47"/>
    <w:rsid w:val="00233199"/>
    <w:rsid w:val="0023427C"/>
    <w:rsid w:val="002350CD"/>
    <w:rsid w:val="00235EF3"/>
    <w:rsid w:val="00236305"/>
    <w:rsid w:val="0023692D"/>
    <w:rsid w:val="002370EA"/>
    <w:rsid w:val="002372F7"/>
    <w:rsid w:val="0023731A"/>
    <w:rsid w:val="00237713"/>
    <w:rsid w:val="00237FDC"/>
    <w:rsid w:val="00240974"/>
    <w:rsid w:val="00241147"/>
    <w:rsid w:val="002416D7"/>
    <w:rsid w:val="00241D3B"/>
    <w:rsid w:val="002423F0"/>
    <w:rsid w:val="00242955"/>
    <w:rsid w:val="002429E0"/>
    <w:rsid w:val="00242F26"/>
    <w:rsid w:val="002430BF"/>
    <w:rsid w:val="00243215"/>
    <w:rsid w:val="00243366"/>
    <w:rsid w:val="0024363B"/>
    <w:rsid w:val="0024392F"/>
    <w:rsid w:val="00243BBF"/>
    <w:rsid w:val="002441C9"/>
    <w:rsid w:val="00244879"/>
    <w:rsid w:val="002448C3"/>
    <w:rsid w:val="00245131"/>
    <w:rsid w:val="00245ED7"/>
    <w:rsid w:val="00246049"/>
    <w:rsid w:val="002465AF"/>
    <w:rsid w:val="002469A4"/>
    <w:rsid w:val="00246C20"/>
    <w:rsid w:val="002470A6"/>
    <w:rsid w:val="002471CC"/>
    <w:rsid w:val="002475F0"/>
    <w:rsid w:val="00247D65"/>
    <w:rsid w:val="00247FF3"/>
    <w:rsid w:val="0025049E"/>
    <w:rsid w:val="00250F5F"/>
    <w:rsid w:val="00251ED3"/>
    <w:rsid w:val="0025276D"/>
    <w:rsid w:val="002527EC"/>
    <w:rsid w:val="00252FE6"/>
    <w:rsid w:val="00253192"/>
    <w:rsid w:val="00253343"/>
    <w:rsid w:val="00253AEA"/>
    <w:rsid w:val="00253B28"/>
    <w:rsid w:val="0025405B"/>
    <w:rsid w:val="002543C5"/>
    <w:rsid w:val="00254FFF"/>
    <w:rsid w:val="00255DBA"/>
    <w:rsid w:val="00255E51"/>
    <w:rsid w:val="00255EA5"/>
    <w:rsid w:val="00255F89"/>
    <w:rsid w:val="00256351"/>
    <w:rsid w:val="002565CC"/>
    <w:rsid w:val="00256725"/>
    <w:rsid w:val="002568E1"/>
    <w:rsid w:val="00257C8C"/>
    <w:rsid w:val="002607AC"/>
    <w:rsid w:val="00261347"/>
    <w:rsid w:val="00261858"/>
    <w:rsid w:val="0026275D"/>
    <w:rsid w:val="00262784"/>
    <w:rsid w:val="002628BB"/>
    <w:rsid w:val="00262923"/>
    <w:rsid w:val="00262DDB"/>
    <w:rsid w:val="0026310C"/>
    <w:rsid w:val="00263507"/>
    <w:rsid w:val="00263742"/>
    <w:rsid w:val="00263C42"/>
    <w:rsid w:val="00263DE4"/>
    <w:rsid w:val="002641AE"/>
    <w:rsid w:val="00264468"/>
    <w:rsid w:val="0026446B"/>
    <w:rsid w:val="002645FA"/>
    <w:rsid w:val="00264C32"/>
    <w:rsid w:val="002653BF"/>
    <w:rsid w:val="00265461"/>
    <w:rsid w:val="00265527"/>
    <w:rsid w:val="00265893"/>
    <w:rsid w:val="00265CDB"/>
    <w:rsid w:val="002662ED"/>
    <w:rsid w:val="002664E9"/>
    <w:rsid w:val="00266647"/>
    <w:rsid w:val="002667F4"/>
    <w:rsid w:val="002668EA"/>
    <w:rsid w:val="0026698A"/>
    <w:rsid w:val="00266BCE"/>
    <w:rsid w:val="00266C34"/>
    <w:rsid w:val="00266CA5"/>
    <w:rsid w:val="00266E1D"/>
    <w:rsid w:val="002671CC"/>
    <w:rsid w:val="00267AFE"/>
    <w:rsid w:val="00270C5A"/>
    <w:rsid w:val="00270DB5"/>
    <w:rsid w:val="0027120F"/>
    <w:rsid w:val="00271996"/>
    <w:rsid w:val="002725DA"/>
    <w:rsid w:val="0027527E"/>
    <w:rsid w:val="002757BE"/>
    <w:rsid w:val="002760E5"/>
    <w:rsid w:val="002763A6"/>
    <w:rsid w:val="00276757"/>
    <w:rsid w:val="00276B3C"/>
    <w:rsid w:val="00276DED"/>
    <w:rsid w:val="00277053"/>
    <w:rsid w:val="00277974"/>
    <w:rsid w:val="002779D6"/>
    <w:rsid w:val="00277B01"/>
    <w:rsid w:val="00277E48"/>
    <w:rsid w:val="00280B21"/>
    <w:rsid w:val="00280E97"/>
    <w:rsid w:val="00280F9B"/>
    <w:rsid w:val="002811D4"/>
    <w:rsid w:val="002817CF"/>
    <w:rsid w:val="0028191E"/>
    <w:rsid w:val="00281A48"/>
    <w:rsid w:val="00281BA7"/>
    <w:rsid w:val="00281BF7"/>
    <w:rsid w:val="002826FF"/>
    <w:rsid w:val="00282C5F"/>
    <w:rsid w:val="0028323C"/>
    <w:rsid w:val="00283C05"/>
    <w:rsid w:val="00283D63"/>
    <w:rsid w:val="00284958"/>
    <w:rsid w:val="00284B04"/>
    <w:rsid w:val="00284C6F"/>
    <w:rsid w:val="002857DB"/>
    <w:rsid w:val="00285AC4"/>
    <w:rsid w:val="00285CC5"/>
    <w:rsid w:val="002863DB"/>
    <w:rsid w:val="00286423"/>
    <w:rsid w:val="00286803"/>
    <w:rsid w:val="00286998"/>
    <w:rsid w:val="002872C2"/>
    <w:rsid w:val="00290089"/>
    <w:rsid w:val="002906FD"/>
    <w:rsid w:val="00290D31"/>
    <w:rsid w:val="00290EE5"/>
    <w:rsid w:val="00291581"/>
    <w:rsid w:val="00291C32"/>
    <w:rsid w:val="00291FCA"/>
    <w:rsid w:val="002920CF"/>
    <w:rsid w:val="0029253A"/>
    <w:rsid w:val="00292B3D"/>
    <w:rsid w:val="00292C36"/>
    <w:rsid w:val="00292DCC"/>
    <w:rsid w:val="00293393"/>
    <w:rsid w:val="002938E3"/>
    <w:rsid w:val="002941DB"/>
    <w:rsid w:val="00294227"/>
    <w:rsid w:val="00295DE8"/>
    <w:rsid w:val="00296ACE"/>
    <w:rsid w:val="00296C47"/>
    <w:rsid w:val="00296FB4"/>
    <w:rsid w:val="0029700A"/>
    <w:rsid w:val="00297FD5"/>
    <w:rsid w:val="002A0006"/>
    <w:rsid w:val="002A00A4"/>
    <w:rsid w:val="002A0778"/>
    <w:rsid w:val="002A116D"/>
    <w:rsid w:val="002A1871"/>
    <w:rsid w:val="002A1873"/>
    <w:rsid w:val="002A2D34"/>
    <w:rsid w:val="002A3D5B"/>
    <w:rsid w:val="002A5483"/>
    <w:rsid w:val="002A5E51"/>
    <w:rsid w:val="002A6462"/>
    <w:rsid w:val="002A734E"/>
    <w:rsid w:val="002A738D"/>
    <w:rsid w:val="002A775A"/>
    <w:rsid w:val="002A7A58"/>
    <w:rsid w:val="002A7C65"/>
    <w:rsid w:val="002B0B09"/>
    <w:rsid w:val="002B1190"/>
    <w:rsid w:val="002B1512"/>
    <w:rsid w:val="002B18FE"/>
    <w:rsid w:val="002B24D8"/>
    <w:rsid w:val="002B2681"/>
    <w:rsid w:val="002B2856"/>
    <w:rsid w:val="002B301E"/>
    <w:rsid w:val="002B3304"/>
    <w:rsid w:val="002B3A23"/>
    <w:rsid w:val="002B3FF9"/>
    <w:rsid w:val="002B4817"/>
    <w:rsid w:val="002B4B79"/>
    <w:rsid w:val="002B5516"/>
    <w:rsid w:val="002B55D9"/>
    <w:rsid w:val="002B62C1"/>
    <w:rsid w:val="002B6A00"/>
    <w:rsid w:val="002B7986"/>
    <w:rsid w:val="002C00B4"/>
    <w:rsid w:val="002C00C5"/>
    <w:rsid w:val="002C041B"/>
    <w:rsid w:val="002C09F3"/>
    <w:rsid w:val="002C0C29"/>
    <w:rsid w:val="002C0D39"/>
    <w:rsid w:val="002C0FD6"/>
    <w:rsid w:val="002C233F"/>
    <w:rsid w:val="002C2838"/>
    <w:rsid w:val="002C3061"/>
    <w:rsid w:val="002C365D"/>
    <w:rsid w:val="002C41F0"/>
    <w:rsid w:val="002C4581"/>
    <w:rsid w:val="002C492D"/>
    <w:rsid w:val="002C5E21"/>
    <w:rsid w:val="002C68A5"/>
    <w:rsid w:val="002C6AE1"/>
    <w:rsid w:val="002C72BC"/>
    <w:rsid w:val="002C777E"/>
    <w:rsid w:val="002C7A0E"/>
    <w:rsid w:val="002C7CE9"/>
    <w:rsid w:val="002D00B3"/>
    <w:rsid w:val="002D0F66"/>
    <w:rsid w:val="002D10B8"/>
    <w:rsid w:val="002D2B6D"/>
    <w:rsid w:val="002D2FD1"/>
    <w:rsid w:val="002D37D8"/>
    <w:rsid w:val="002D3953"/>
    <w:rsid w:val="002D3A34"/>
    <w:rsid w:val="002D3C65"/>
    <w:rsid w:val="002D3F47"/>
    <w:rsid w:val="002D445A"/>
    <w:rsid w:val="002D4468"/>
    <w:rsid w:val="002D4542"/>
    <w:rsid w:val="002D4CE0"/>
    <w:rsid w:val="002D5398"/>
    <w:rsid w:val="002D568B"/>
    <w:rsid w:val="002D5990"/>
    <w:rsid w:val="002D62CA"/>
    <w:rsid w:val="002D646B"/>
    <w:rsid w:val="002D6D73"/>
    <w:rsid w:val="002D7D85"/>
    <w:rsid w:val="002E0102"/>
    <w:rsid w:val="002E0787"/>
    <w:rsid w:val="002E0F65"/>
    <w:rsid w:val="002E149A"/>
    <w:rsid w:val="002E1531"/>
    <w:rsid w:val="002E159D"/>
    <w:rsid w:val="002E179E"/>
    <w:rsid w:val="002E17AC"/>
    <w:rsid w:val="002E19B7"/>
    <w:rsid w:val="002E1B57"/>
    <w:rsid w:val="002E1FC2"/>
    <w:rsid w:val="002E2431"/>
    <w:rsid w:val="002E25CB"/>
    <w:rsid w:val="002E26FB"/>
    <w:rsid w:val="002E28D4"/>
    <w:rsid w:val="002E28DE"/>
    <w:rsid w:val="002E2ACD"/>
    <w:rsid w:val="002E2F77"/>
    <w:rsid w:val="002E31EB"/>
    <w:rsid w:val="002E34DA"/>
    <w:rsid w:val="002E3FE9"/>
    <w:rsid w:val="002E41CD"/>
    <w:rsid w:val="002E4456"/>
    <w:rsid w:val="002E452E"/>
    <w:rsid w:val="002E4BE1"/>
    <w:rsid w:val="002E4E0A"/>
    <w:rsid w:val="002E551F"/>
    <w:rsid w:val="002E5570"/>
    <w:rsid w:val="002E5635"/>
    <w:rsid w:val="002E5731"/>
    <w:rsid w:val="002E5816"/>
    <w:rsid w:val="002E5FE0"/>
    <w:rsid w:val="002E60B3"/>
    <w:rsid w:val="002E61A3"/>
    <w:rsid w:val="002E70BB"/>
    <w:rsid w:val="002E727F"/>
    <w:rsid w:val="002E739B"/>
    <w:rsid w:val="002E777E"/>
    <w:rsid w:val="002F05DE"/>
    <w:rsid w:val="002F098D"/>
    <w:rsid w:val="002F0E6D"/>
    <w:rsid w:val="002F18E4"/>
    <w:rsid w:val="002F1AC8"/>
    <w:rsid w:val="002F1D0B"/>
    <w:rsid w:val="002F20CA"/>
    <w:rsid w:val="002F2292"/>
    <w:rsid w:val="002F2511"/>
    <w:rsid w:val="002F3142"/>
    <w:rsid w:val="002F4021"/>
    <w:rsid w:val="002F446B"/>
    <w:rsid w:val="002F4DA4"/>
    <w:rsid w:val="002F611B"/>
    <w:rsid w:val="002F6BC5"/>
    <w:rsid w:val="002F726E"/>
    <w:rsid w:val="002F72DF"/>
    <w:rsid w:val="002F7E16"/>
    <w:rsid w:val="002F7F2A"/>
    <w:rsid w:val="00300374"/>
    <w:rsid w:val="00300A46"/>
    <w:rsid w:val="003011CB"/>
    <w:rsid w:val="0030164B"/>
    <w:rsid w:val="0030171B"/>
    <w:rsid w:val="00301834"/>
    <w:rsid w:val="00301BC4"/>
    <w:rsid w:val="00301CB8"/>
    <w:rsid w:val="003020EC"/>
    <w:rsid w:val="00302112"/>
    <w:rsid w:val="00302115"/>
    <w:rsid w:val="003021A8"/>
    <w:rsid w:val="00302D00"/>
    <w:rsid w:val="00302D60"/>
    <w:rsid w:val="00303244"/>
    <w:rsid w:val="0030346E"/>
    <w:rsid w:val="00303716"/>
    <w:rsid w:val="00303A40"/>
    <w:rsid w:val="00303AD9"/>
    <w:rsid w:val="00303B17"/>
    <w:rsid w:val="00303D53"/>
    <w:rsid w:val="00303E35"/>
    <w:rsid w:val="00304293"/>
    <w:rsid w:val="00304A1A"/>
    <w:rsid w:val="00304B94"/>
    <w:rsid w:val="0030511E"/>
    <w:rsid w:val="00305B63"/>
    <w:rsid w:val="00306434"/>
    <w:rsid w:val="00306631"/>
    <w:rsid w:val="003066CB"/>
    <w:rsid w:val="0030672B"/>
    <w:rsid w:val="00306823"/>
    <w:rsid w:val="003068EA"/>
    <w:rsid w:val="00306ADD"/>
    <w:rsid w:val="00306F84"/>
    <w:rsid w:val="00307021"/>
    <w:rsid w:val="003105F2"/>
    <w:rsid w:val="0031113D"/>
    <w:rsid w:val="0031150D"/>
    <w:rsid w:val="00311629"/>
    <w:rsid w:val="003118F7"/>
    <w:rsid w:val="00311A2E"/>
    <w:rsid w:val="00311B0E"/>
    <w:rsid w:val="00311D98"/>
    <w:rsid w:val="00312DB5"/>
    <w:rsid w:val="0031389D"/>
    <w:rsid w:val="003141D9"/>
    <w:rsid w:val="003141EB"/>
    <w:rsid w:val="0031443B"/>
    <w:rsid w:val="003145B4"/>
    <w:rsid w:val="00314E3D"/>
    <w:rsid w:val="0031521E"/>
    <w:rsid w:val="003168F5"/>
    <w:rsid w:val="00316C37"/>
    <w:rsid w:val="00317FC8"/>
    <w:rsid w:val="0032032E"/>
    <w:rsid w:val="00320D3C"/>
    <w:rsid w:val="003215E6"/>
    <w:rsid w:val="00322780"/>
    <w:rsid w:val="00322908"/>
    <w:rsid w:val="00322EB3"/>
    <w:rsid w:val="00323822"/>
    <w:rsid w:val="00323B34"/>
    <w:rsid w:val="00323CCA"/>
    <w:rsid w:val="00324330"/>
    <w:rsid w:val="00324690"/>
    <w:rsid w:val="003247B7"/>
    <w:rsid w:val="0032505C"/>
    <w:rsid w:val="00325151"/>
    <w:rsid w:val="00325832"/>
    <w:rsid w:val="003264BC"/>
    <w:rsid w:val="00326936"/>
    <w:rsid w:val="00326E7D"/>
    <w:rsid w:val="00327B75"/>
    <w:rsid w:val="00327DBA"/>
    <w:rsid w:val="003300EA"/>
    <w:rsid w:val="0033047C"/>
    <w:rsid w:val="00330A2E"/>
    <w:rsid w:val="00330D60"/>
    <w:rsid w:val="0033111A"/>
    <w:rsid w:val="00331260"/>
    <w:rsid w:val="00331348"/>
    <w:rsid w:val="00332801"/>
    <w:rsid w:val="00332DE6"/>
    <w:rsid w:val="003330FB"/>
    <w:rsid w:val="0033394E"/>
    <w:rsid w:val="00333998"/>
    <w:rsid w:val="00333D49"/>
    <w:rsid w:val="0033419C"/>
    <w:rsid w:val="00334E18"/>
    <w:rsid w:val="00337812"/>
    <w:rsid w:val="00337A2B"/>
    <w:rsid w:val="00337D36"/>
    <w:rsid w:val="00340535"/>
    <w:rsid w:val="00340B35"/>
    <w:rsid w:val="0034106E"/>
    <w:rsid w:val="0034129C"/>
    <w:rsid w:val="003417A8"/>
    <w:rsid w:val="00341A7C"/>
    <w:rsid w:val="00341DF8"/>
    <w:rsid w:val="00341F95"/>
    <w:rsid w:val="00342A84"/>
    <w:rsid w:val="00342C34"/>
    <w:rsid w:val="00342EDD"/>
    <w:rsid w:val="00342F2B"/>
    <w:rsid w:val="00342FD2"/>
    <w:rsid w:val="003431EF"/>
    <w:rsid w:val="00343F36"/>
    <w:rsid w:val="003444E1"/>
    <w:rsid w:val="00344A54"/>
    <w:rsid w:val="00345032"/>
    <w:rsid w:val="0034503B"/>
    <w:rsid w:val="0034514E"/>
    <w:rsid w:val="00346600"/>
    <w:rsid w:val="0034677F"/>
    <w:rsid w:val="00350369"/>
    <w:rsid w:val="00350912"/>
    <w:rsid w:val="00350C0B"/>
    <w:rsid w:val="00351300"/>
    <w:rsid w:val="0035219E"/>
    <w:rsid w:val="00353494"/>
    <w:rsid w:val="003536C6"/>
    <w:rsid w:val="00353E65"/>
    <w:rsid w:val="00353E94"/>
    <w:rsid w:val="003548AF"/>
    <w:rsid w:val="00354C70"/>
    <w:rsid w:val="00354D87"/>
    <w:rsid w:val="00355F89"/>
    <w:rsid w:val="0035616E"/>
    <w:rsid w:val="0035626F"/>
    <w:rsid w:val="0035628C"/>
    <w:rsid w:val="0035650F"/>
    <w:rsid w:val="0035690B"/>
    <w:rsid w:val="00356D71"/>
    <w:rsid w:val="00356EC3"/>
    <w:rsid w:val="00356F43"/>
    <w:rsid w:val="0035737A"/>
    <w:rsid w:val="0036099D"/>
    <w:rsid w:val="00361A51"/>
    <w:rsid w:val="00361CCC"/>
    <w:rsid w:val="00361CDD"/>
    <w:rsid w:val="00361DCC"/>
    <w:rsid w:val="00361DEC"/>
    <w:rsid w:val="00362435"/>
    <w:rsid w:val="00362B93"/>
    <w:rsid w:val="00362ECB"/>
    <w:rsid w:val="00363124"/>
    <w:rsid w:val="003633E1"/>
    <w:rsid w:val="00364053"/>
    <w:rsid w:val="00364239"/>
    <w:rsid w:val="00364A77"/>
    <w:rsid w:val="00365C1C"/>
    <w:rsid w:val="00366812"/>
    <w:rsid w:val="00366892"/>
    <w:rsid w:val="00366A96"/>
    <w:rsid w:val="00366BCF"/>
    <w:rsid w:val="00367180"/>
    <w:rsid w:val="00367789"/>
    <w:rsid w:val="00370741"/>
    <w:rsid w:val="00370C6E"/>
    <w:rsid w:val="00370CCD"/>
    <w:rsid w:val="00370F1E"/>
    <w:rsid w:val="003714A2"/>
    <w:rsid w:val="003719F1"/>
    <w:rsid w:val="00372692"/>
    <w:rsid w:val="003729E8"/>
    <w:rsid w:val="003734BD"/>
    <w:rsid w:val="00373630"/>
    <w:rsid w:val="003736BB"/>
    <w:rsid w:val="0037374A"/>
    <w:rsid w:val="00374428"/>
    <w:rsid w:val="00374854"/>
    <w:rsid w:val="003751E5"/>
    <w:rsid w:val="003751EB"/>
    <w:rsid w:val="00375DCB"/>
    <w:rsid w:val="00376242"/>
    <w:rsid w:val="0037684C"/>
    <w:rsid w:val="00376959"/>
    <w:rsid w:val="00376DE1"/>
    <w:rsid w:val="00377AD8"/>
    <w:rsid w:val="00377C01"/>
    <w:rsid w:val="00377FAC"/>
    <w:rsid w:val="003803C0"/>
    <w:rsid w:val="00380692"/>
    <w:rsid w:val="00380921"/>
    <w:rsid w:val="0038098A"/>
    <w:rsid w:val="00380A36"/>
    <w:rsid w:val="00380B36"/>
    <w:rsid w:val="0038114E"/>
    <w:rsid w:val="003812BA"/>
    <w:rsid w:val="0038150D"/>
    <w:rsid w:val="003816B6"/>
    <w:rsid w:val="00381C27"/>
    <w:rsid w:val="0038257F"/>
    <w:rsid w:val="0038268F"/>
    <w:rsid w:val="00382D6D"/>
    <w:rsid w:val="0038346B"/>
    <w:rsid w:val="00383D74"/>
    <w:rsid w:val="00383F36"/>
    <w:rsid w:val="00384D7D"/>
    <w:rsid w:val="00385A36"/>
    <w:rsid w:val="00385A62"/>
    <w:rsid w:val="00385BD5"/>
    <w:rsid w:val="00385D4D"/>
    <w:rsid w:val="00386464"/>
    <w:rsid w:val="00386616"/>
    <w:rsid w:val="00386DB6"/>
    <w:rsid w:val="00387EAA"/>
    <w:rsid w:val="00390414"/>
    <w:rsid w:val="00390751"/>
    <w:rsid w:val="00391A0C"/>
    <w:rsid w:val="00391F3B"/>
    <w:rsid w:val="0039238E"/>
    <w:rsid w:val="0039313F"/>
    <w:rsid w:val="003932E9"/>
    <w:rsid w:val="003936A0"/>
    <w:rsid w:val="00393710"/>
    <w:rsid w:val="00393720"/>
    <w:rsid w:val="003941C2"/>
    <w:rsid w:val="0039436F"/>
    <w:rsid w:val="00394646"/>
    <w:rsid w:val="00394B93"/>
    <w:rsid w:val="00395304"/>
    <w:rsid w:val="00395AD2"/>
    <w:rsid w:val="00395FDC"/>
    <w:rsid w:val="00396056"/>
    <w:rsid w:val="00396155"/>
    <w:rsid w:val="003963E9"/>
    <w:rsid w:val="00396D33"/>
    <w:rsid w:val="003970E6"/>
    <w:rsid w:val="00397490"/>
    <w:rsid w:val="003974DD"/>
    <w:rsid w:val="00397932"/>
    <w:rsid w:val="00397D96"/>
    <w:rsid w:val="00397F66"/>
    <w:rsid w:val="003A048D"/>
    <w:rsid w:val="003A06D1"/>
    <w:rsid w:val="003A0C5F"/>
    <w:rsid w:val="003A0E77"/>
    <w:rsid w:val="003A1695"/>
    <w:rsid w:val="003A23F4"/>
    <w:rsid w:val="003A26B0"/>
    <w:rsid w:val="003A28C0"/>
    <w:rsid w:val="003A28C2"/>
    <w:rsid w:val="003A2947"/>
    <w:rsid w:val="003A297E"/>
    <w:rsid w:val="003A2A12"/>
    <w:rsid w:val="003A2E8A"/>
    <w:rsid w:val="003A2F6E"/>
    <w:rsid w:val="003A357F"/>
    <w:rsid w:val="003A35D9"/>
    <w:rsid w:val="003A3AC0"/>
    <w:rsid w:val="003A3CD5"/>
    <w:rsid w:val="003A43F7"/>
    <w:rsid w:val="003A449D"/>
    <w:rsid w:val="003A4B15"/>
    <w:rsid w:val="003A5288"/>
    <w:rsid w:val="003A5A6A"/>
    <w:rsid w:val="003A5BF3"/>
    <w:rsid w:val="003A5C5F"/>
    <w:rsid w:val="003A5D32"/>
    <w:rsid w:val="003A6C2E"/>
    <w:rsid w:val="003A6FCA"/>
    <w:rsid w:val="003A7D54"/>
    <w:rsid w:val="003B0090"/>
    <w:rsid w:val="003B1951"/>
    <w:rsid w:val="003B1989"/>
    <w:rsid w:val="003B1D24"/>
    <w:rsid w:val="003B365A"/>
    <w:rsid w:val="003B3D16"/>
    <w:rsid w:val="003B3DAF"/>
    <w:rsid w:val="003B417E"/>
    <w:rsid w:val="003B41BD"/>
    <w:rsid w:val="003B48C4"/>
    <w:rsid w:val="003B5205"/>
    <w:rsid w:val="003B5366"/>
    <w:rsid w:val="003B5CB3"/>
    <w:rsid w:val="003B5DD7"/>
    <w:rsid w:val="003B5FD9"/>
    <w:rsid w:val="003B675A"/>
    <w:rsid w:val="003B699F"/>
    <w:rsid w:val="003B6E19"/>
    <w:rsid w:val="003B7054"/>
    <w:rsid w:val="003C06C2"/>
    <w:rsid w:val="003C09FF"/>
    <w:rsid w:val="003C1082"/>
    <w:rsid w:val="003C1218"/>
    <w:rsid w:val="003C1A4F"/>
    <w:rsid w:val="003C272F"/>
    <w:rsid w:val="003C28BB"/>
    <w:rsid w:val="003C2C71"/>
    <w:rsid w:val="003C31A8"/>
    <w:rsid w:val="003C3610"/>
    <w:rsid w:val="003C3714"/>
    <w:rsid w:val="003C3C39"/>
    <w:rsid w:val="003C3EF5"/>
    <w:rsid w:val="003C41D0"/>
    <w:rsid w:val="003C4394"/>
    <w:rsid w:val="003C4B35"/>
    <w:rsid w:val="003C4CA2"/>
    <w:rsid w:val="003C5189"/>
    <w:rsid w:val="003C5711"/>
    <w:rsid w:val="003C599B"/>
    <w:rsid w:val="003C5DB9"/>
    <w:rsid w:val="003C778E"/>
    <w:rsid w:val="003C7D4A"/>
    <w:rsid w:val="003D030C"/>
    <w:rsid w:val="003D0719"/>
    <w:rsid w:val="003D0DBE"/>
    <w:rsid w:val="003D1254"/>
    <w:rsid w:val="003D13D9"/>
    <w:rsid w:val="003D1575"/>
    <w:rsid w:val="003D17E9"/>
    <w:rsid w:val="003D1AB3"/>
    <w:rsid w:val="003D2CE5"/>
    <w:rsid w:val="003D2DA9"/>
    <w:rsid w:val="003D3BDB"/>
    <w:rsid w:val="003D4AC3"/>
    <w:rsid w:val="003D4E63"/>
    <w:rsid w:val="003D516F"/>
    <w:rsid w:val="003D5E4D"/>
    <w:rsid w:val="003D61B8"/>
    <w:rsid w:val="003D6283"/>
    <w:rsid w:val="003D6ACB"/>
    <w:rsid w:val="003D71F1"/>
    <w:rsid w:val="003E002E"/>
    <w:rsid w:val="003E0A11"/>
    <w:rsid w:val="003E0A32"/>
    <w:rsid w:val="003E0BD5"/>
    <w:rsid w:val="003E0E66"/>
    <w:rsid w:val="003E1331"/>
    <w:rsid w:val="003E161C"/>
    <w:rsid w:val="003E1B7B"/>
    <w:rsid w:val="003E1E23"/>
    <w:rsid w:val="003E25D7"/>
    <w:rsid w:val="003E3156"/>
    <w:rsid w:val="003E39A9"/>
    <w:rsid w:val="003E3E2B"/>
    <w:rsid w:val="003E4487"/>
    <w:rsid w:val="003E4EF2"/>
    <w:rsid w:val="003E4F2C"/>
    <w:rsid w:val="003E543B"/>
    <w:rsid w:val="003E586A"/>
    <w:rsid w:val="003E5B3B"/>
    <w:rsid w:val="003E637E"/>
    <w:rsid w:val="003E6DF9"/>
    <w:rsid w:val="003E70D9"/>
    <w:rsid w:val="003E74D2"/>
    <w:rsid w:val="003E74F0"/>
    <w:rsid w:val="003E76E4"/>
    <w:rsid w:val="003E77F3"/>
    <w:rsid w:val="003E7B03"/>
    <w:rsid w:val="003E7FE6"/>
    <w:rsid w:val="003F023D"/>
    <w:rsid w:val="003F05B5"/>
    <w:rsid w:val="003F063B"/>
    <w:rsid w:val="003F0B84"/>
    <w:rsid w:val="003F0E75"/>
    <w:rsid w:val="003F0F6B"/>
    <w:rsid w:val="003F0F77"/>
    <w:rsid w:val="003F1357"/>
    <w:rsid w:val="003F165F"/>
    <w:rsid w:val="003F1695"/>
    <w:rsid w:val="003F19DA"/>
    <w:rsid w:val="003F24B5"/>
    <w:rsid w:val="003F2584"/>
    <w:rsid w:val="003F2ABB"/>
    <w:rsid w:val="003F3052"/>
    <w:rsid w:val="003F30EB"/>
    <w:rsid w:val="003F38CD"/>
    <w:rsid w:val="003F3A22"/>
    <w:rsid w:val="003F3CD5"/>
    <w:rsid w:val="003F3E6A"/>
    <w:rsid w:val="003F3EC3"/>
    <w:rsid w:val="003F4118"/>
    <w:rsid w:val="003F44AD"/>
    <w:rsid w:val="003F45C3"/>
    <w:rsid w:val="003F47D1"/>
    <w:rsid w:val="003F4BD0"/>
    <w:rsid w:val="003F52DE"/>
    <w:rsid w:val="003F53BE"/>
    <w:rsid w:val="003F5D54"/>
    <w:rsid w:val="003F6213"/>
    <w:rsid w:val="003F63E9"/>
    <w:rsid w:val="003F64CD"/>
    <w:rsid w:val="003F672B"/>
    <w:rsid w:val="003F6E38"/>
    <w:rsid w:val="003F6F02"/>
    <w:rsid w:val="003F7016"/>
    <w:rsid w:val="003F725D"/>
    <w:rsid w:val="003F7452"/>
    <w:rsid w:val="004007F5"/>
    <w:rsid w:val="004009E4"/>
    <w:rsid w:val="00400AB7"/>
    <w:rsid w:val="00400AFE"/>
    <w:rsid w:val="00400DDF"/>
    <w:rsid w:val="004013D7"/>
    <w:rsid w:val="00401816"/>
    <w:rsid w:val="004018BD"/>
    <w:rsid w:val="00402019"/>
    <w:rsid w:val="004020E4"/>
    <w:rsid w:val="00403689"/>
    <w:rsid w:val="00404BC8"/>
    <w:rsid w:val="00405096"/>
    <w:rsid w:val="004051B7"/>
    <w:rsid w:val="00405B87"/>
    <w:rsid w:val="00406337"/>
    <w:rsid w:val="004063A9"/>
    <w:rsid w:val="00406701"/>
    <w:rsid w:val="00406925"/>
    <w:rsid w:val="00406AB0"/>
    <w:rsid w:val="00406AFC"/>
    <w:rsid w:val="00407112"/>
    <w:rsid w:val="00407A29"/>
    <w:rsid w:val="00407A7A"/>
    <w:rsid w:val="00407CDD"/>
    <w:rsid w:val="004100F0"/>
    <w:rsid w:val="004104B8"/>
    <w:rsid w:val="004109D9"/>
    <w:rsid w:val="00410CD6"/>
    <w:rsid w:val="004115EC"/>
    <w:rsid w:val="00411691"/>
    <w:rsid w:val="004117FF"/>
    <w:rsid w:val="00412160"/>
    <w:rsid w:val="0041252B"/>
    <w:rsid w:val="004129DC"/>
    <w:rsid w:val="00413896"/>
    <w:rsid w:val="004142C0"/>
    <w:rsid w:val="00414F50"/>
    <w:rsid w:val="004150C7"/>
    <w:rsid w:val="00415B94"/>
    <w:rsid w:val="004164BB"/>
    <w:rsid w:val="00416D25"/>
    <w:rsid w:val="00416E3C"/>
    <w:rsid w:val="00417335"/>
    <w:rsid w:val="00417B04"/>
    <w:rsid w:val="00417C0E"/>
    <w:rsid w:val="00420315"/>
    <w:rsid w:val="004205B3"/>
    <w:rsid w:val="00420E8F"/>
    <w:rsid w:val="004210A2"/>
    <w:rsid w:val="0042239F"/>
    <w:rsid w:val="00422576"/>
    <w:rsid w:val="00422A1F"/>
    <w:rsid w:val="00422A2E"/>
    <w:rsid w:val="00422E12"/>
    <w:rsid w:val="004236EC"/>
    <w:rsid w:val="0042384A"/>
    <w:rsid w:val="004238BD"/>
    <w:rsid w:val="00423D84"/>
    <w:rsid w:val="0042411C"/>
    <w:rsid w:val="004241B8"/>
    <w:rsid w:val="004247F0"/>
    <w:rsid w:val="00424F1A"/>
    <w:rsid w:val="004255D5"/>
    <w:rsid w:val="00425BC7"/>
    <w:rsid w:val="004264DD"/>
    <w:rsid w:val="004265A0"/>
    <w:rsid w:val="004265AC"/>
    <w:rsid w:val="00426626"/>
    <w:rsid w:val="00426BD8"/>
    <w:rsid w:val="00430617"/>
    <w:rsid w:val="00430E77"/>
    <w:rsid w:val="0043137D"/>
    <w:rsid w:val="00431818"/>
    <w:rsid w:val="00432BBD"/>
    <w:rsid w:val="00432DAB"/>
    <w:rsid w:val="004332E9"/>
    <w:rsid w:val="004345B6"/>
    <w:rsid w:val="00434FE6"/>
    <w:rsid w:val="00435665"/>
    <w:rsid w:val="004358C2"/>
    <w:rsid w:val="00436502"/>
    <w:rsid w:val="00436591"/>
    <w:rsid w:val="0043760F"/>
    <w:rsid w:val="0044002C"/>
    <w:rsid w:val="004401A6"/>
    <w:rsid w:val="004402B7"/>
    <w:rsid w:val="004402D2"/>
    <w:rsid w:val="00441164"/>
    <w:rsid w:val="004411EE"/>
    <w:rsid w:val="00441ACF"/>
    <w:rsid w:val="00441B1B"/>
    <w:rsid w:val="00441C69"/>
    <w:rsid w:val="00442C80"/>
    <w:rsid w:val="00442CA7"/>
    <w:rsid w:val="00443235"/>
    <w:rsid w:val="00443712"/>
    <w:rsid w:val="00443AC0"/>
    <w:rsid w:val="0044470E"/>
    <w:rsid w:val="004447C7"/>
    <w:rsid w:val="00444BB8"/>
    <w:rsid w:val="00444EBD"/>
    <w:rsid w:val="004456AD"/>
    <w:rsid w:val="00445E9A"/>
    <w:rsid w:val="004463C4"/>
    <w:rsid w:val="00446980"/>
    <w:rsid w:val="00446F8F"/>
    <w:rsid w:val="00446FEA"/>
    <w:rsid w:val="004473E4"/>
    <w:rsid w:val="004477CE"/>
    <w:rsid w:val="0044793E"/>
    <w:rsid w:val="00447A8F"/>
    <w:rsid w:val="00447AA7"/>
    <w:rsid w:val="004508F2"/>
    <w:rsid w:val="00450D53"/>
    <w:rsid w:val="00450F94"/>
    <w:rsid w:val="004514D7"/>
    <w:rsid w:val="004519DE"/>
    <w:rsid w:val="00451A88"/>
    <w:rsid w:val="00451E11"/>
    <w:rsid w:val="00452083"/>
    <w:rsid w:val="004524EF"/>
    <w:rsid w:val="00452585"/>
    <w:rsid w:val="00452641"/>
    <w:rsid w:val="00452EB7"/>
    <w:rsid w:val="00453154"/>
    <w:rsid w:val="004531BC"/>
    <w:rsid w:val="00453B76"/>
    <w:rsid w:val="00453B8E"/>
    <w:rsid w:val="00454D99"/>
    <w:rsid w:val="00455D66"/>
    <w:rsid w:val="00455FBC"/>
    <w:rsid w:val="004568AB"/>
    <w:rsid w:val="00456A6B"/>
    <w:rsid w:val="00456F63"/>
    <w:rsid w:val="00457162"/>
    <w:rsid w:val="00457C41"/>
    <w:rsid w:val="00457CF8"/>
    <w:rsid w:val="00457DB7"/>
    <w:rsid w:val="00460485"/>
    <w:rsid w:val="0046115D"/>
    <w:rsid w:val="004612CB"/>
    <w:rsid w:val="00461403"/>
    <w:rsid w:val="00461582"/>
    <w:rsid w:val="00462060"/>
    <w:rsid w:val="004629D9"/>
    <w:rsid w:val="00462C37"/>
    <w:rsid w:val="00462F57"/>
    <w:rsid w:val="00462FBE"/>
    <w:rsid w:val="004633F9"/>
    <w:rsid w:val="0046359E"/>
    <w:rsid w:val="004636D2"/>
    <w:rsid w:val="00463D99"/>
    <w:rsid w:val="00463DF6"/>
    <w:rsid w:val="00463F3B"/>
    <w:rsid w:val="0046504F"/>
    <w:rsid w:val="004652A4"/>
    <w:rsid w:val="004656A7"/>
    <w:rsid w:val="00465E1E"/>
    <w:rsid w:val="00465E5C"/>
    <w:rsid w:val="00465FA2"/>
    <w:rsid w:val="00466746"/>
    <w:rsid w:val="00466DA4"/>
    <w:rsid w:val="004672B4"/>
    <w:rsid w:val="00467FCD"/>
    <w:rsid w:val="00470123"/>
    <w:rsid w:val="004702DD"/>
    <w:rsid w:val="00470A8F"/>
    <w:rsid w:val="00470AA6"/>
    <w:rsid w:val="00470FCD"/>
    <w:rsid w:val="004713D2"/>
    <w:rsid w:val="004713EE"/>
    <w:rsid w:val="00471E90"/>
    <w:rsid w:val="0047202B"/>
    <w:rsid w:val="0047226C"/>
    <w:rsid w:val="00473A33"/>
    <w:rsid w:val="00474072"/>
    <w:rsid w:val="00474E68"/>
    <w:rsid w:val="0047503A"/>
    <w:rsid w:val="00475E01"/>
    <w:rsid w:val="00476294"/>
    <w:rsid w:val="004769F1"/>
    <w:rsid w:val="00476F67"/>
    <w:rsid w:val="004773CE"/>
    <w:rsid w:val="0047749E"/>
    <w:rsid w:val="00477515"/>
    <w:rsid w:val="004775D8"/>
    <w:rsid w:val="00477FA7"/>
    <w:rsid w:val="004803F3"/>
    <w:rsid w:val="00480CA2"/>
    <w:rsid w:val="00481F35"/>
    <w:rsid w:val="00484922"/>
    <w:rsid w:val="00484A90"/>
    <w:rsid w:val="00484CCF"/>
    <w:rsid w:val="00485165"/>
    <w:rsid w:val="00485438"/>
    <w:rsid w:val="00485DD2"/>
    <w:rsid w:val="00485F40"/>
    <w:rsid w:val="00485FAD"/>
    <w:rsid w:val="00485FFB"/>
    <w:rsid w:val="004862B9"/>
    <w:rsid w:val="004863E0"/>
    <w:rsid w:val="004864BD"/>
    <w:rsid w:val="00486760"/>
    <w:rsid w:val="00487520"/>
    <w:rsid w:val="00490792"/>
    <w:rsid w:val="0049136A"/>
    <w:rsid w:val="00491ED4"/>
    <w:rsid w:val="00492313"/>
    <w:rsid w:val="0049355E"/>
    <w:rsid w:val="00493A4E"/>
    <w:rsid w:val="00493D6A"/>
    <w:rsid w:val="00493DE5"/>
    <w:rsid w:val="00494481"/>
    <w:rsid w:val="00494581"/>
    <w:rsid w:val="004950AF"/>
    <w:rsid w:val="00495F79"/>
    <w:rsid w:val="00495FEC"/>
    <w:rsid w:val="004963FC"/>
    <w:rsid w:val="00497AAE"/>
    <w:rsid w:val="004A0513"/>
    <w:rsid w:val="004A094B"/>
    <w:rsid w:val="004A16C7"/>
    <w:rsid w:val="004A1A24"/>
    <w:rsid w:val="004A1EF3"/>
    <w:rsid w:val="004A2386"/>
    <w:rsid w:val="004A27E1"/>
    <w:rsid w:val="004A3ADD"/>
    <w:rsid w:val="004A3BAB"/>
    <w:rsid w:val="004A3D5E"/>
    <w:rsid w:val="004A3F09"/>
    <w:rsid w:val="004A48B4"/>
    <w:rsid w:val="004A4A21"/>
    <w:rsid w:val="004A4E17"/>
    <w:rsid w:val="004A53A0"/>
    <w:rsid w:val="004A53DC"/>
    <w:rsid w:val="004A5713"/>
    <w:rsid w:val="004A5CD2"/>
    <w:rsid w:val="004A5EB3"/>
    <w:rsid w:val="004A6A1E"/>
    <w:rsid w:val="004A6D6E"/>
    <w:rsid w:val="004A6D9C"/>
    <w:rsid w:val="004B0866"/>
    <w:rsid w:val="004B0A22"/>
    <w:rsid w:val="004B0AC3"/>
    <w:rsid w:val="004B2F89"/>
    <w:rsid w:val="004B3317"/>
    <w:rsid w:val="004B36DA"/>
    <w:rsid w:val="004B39C1"/>
    <w:rsid w:val="004B413F"/>
    <w:rsid w:val="004B467F"/>
    <w:rsid w:val="004B46AF"/>
    <w:rsid w:val="004B4850"/>
    <w:rsid w:val="004B4BD9"/>
    <w:rsid w:val="004B4E51"/>
    <w:rsid w:val="004B5A14"/>
    <w:rsid w:val="004B5F7F"/>
    <w:rsid w:val="004B61C7"/>
    <w:rsid w:val="004B663F"/>
    <w:rsid w:val="004B7095"/>
    <w:rsid w:val="004B7679"/>
    <w:rsid w:val="004B7924"/>
    <w:rsid w:val="004C0800"/>
    <w:rsid w:val="004C08D7"/>
    <w:rsid w:val="004C0BC1"/>
    <w:rsid w:val="004C25A1"/>
    <w:rsid w:val="004C3456"/>
    <w:rsid w:val="004C3735"/>
    <w:rsid w:val="004C3A5D"/>
    <w:rsid w:val="004C3BE2"/>
    <w:rsid w:val="004C3D42"/>
    <w:rsid w:val="004C428C"/>
    <w:rsid w:val="004C44A4"/>
    <w:rsid w:val="004C4C99"/>
    <w:rsid w:val="004C4D94"/>
    <w:rsid w:val="004C53C4"/>
    <w:rsid w:val="004C5629"/>
    <w:rsid w:val="004C588F"/>
    <w:rsid w:val="004C62C2"/>
    <w:rsid w:val="004D0351"/>
    <w:rsid w:val="004D045D"/>
    <w:rsid w:val="004D0772"/>
    <w:rsid w:val="004D157D"/>
    <w:rsid w:val="004D1640"/>
    <w:rsid w:val="004D1A6A"/>
    <w:rsid w:val="004D1BCF"/>
    <w:rsid w:val="004D2622"/>
    <w:rsid w:val="004D2679"/>
    <w:rsid w:val="004D2B54"/>
    <w:rsid w:val="004D2B81"/>
    <w:rsid w:val="004D2C1C"/>
    <w:rsid w:val="004D326F"/>
    <w:rsid w:val="004D3415"/>
    <w:rsid w:val="004D459F"/>
    <w:rsid w:val="004D45AE"/>
    <w:rsid w:val="004D4ADB"/>
    <w:rsid w:val="004D4BD7"/>
    <w:rsid w:val="004D5120"/>
    <w:rsid w:val="004D517B"/>
    <w:rsid w:val="004D57A8"/>
    <w:rsid w:val="004D64F8"/>
    <w:rsid w:val="004D66BD"/>
    <w:rsid w:val="004D6752"/>
    <w:rsid w:val="004D6A01"/>
    <w:rsid w:val="004D6FE7"/>
    <w:rsid w:val="004D7A3E"/>
    <w:rsid w:val="004E0387"/>
    <w:rsid w:val="004E05C5"/>
    <w:rsid w:val="004E0972"/>
    <w:rsid w:val="004E111F"/>
    <w:rsid w:val="004E16A9"/>
    <w:rsid w:val="004E18BC"/>
    <w:rsid w:val="004E1A0B"/>
    <w:rsid w:val="004E1CB1"/>
    <w:rsid w:val="004E1CDD"/>
    <w:rsid w:val="004E1DD4"/>
    <w:rsid w:val="004E1EF4"/>
    <w:rsid w:val="004E2138"/>
    <w:rsid w:val="004E22E6"/>
    <w:rsid w:val="004E2C97"/>
    <w:rsid w:val="004E34B1"/>
    <w:rsid w:val="004E35E2"/>
    <w:rsid w:val="004E37D9"/>
    <w:rsid w:val="004E3952"/>
    <w:rsid w:val="004E3B42"/>
    <w:rsid w:val="004E42AA"/>
    <w:rsid w:val="004E4909"/>
    <w:rsid w:val="004E4B8A"/>
    <w:rsid w:val="004E4FB7"/>
    <w:rsid w:val="004E5558"/>
    <w:rsid w:val="004E55F0"/>
    <w:rsid w:val="004E659C"/>
    <w:rsid w:val="004E696A"/>
    <w:rsid w:val="004E6B47"/>
    <w:rsid w:val="004E7526"/>
    <w:rsid w:val="004E7D17"/>
    <w:rsid w:val="004F03A7"/>
    <w:rsid w:val="004F0883"/>
    <w:rsid w:val="004F0A27"/>
    <w:rsid w:val="004F0C10"/>
    <w:rsid w:val="004F0C26"/>
    <w:rsid w:val="004F0F3B"/>
    <w:rsid w:val="004F1A26"/>
    <w:rsid w:val="004F1C60"/>
    <w:rsid w:val="004F1C7C"/>
    <w:rsid w:val="004F2046"/>
    <w:rsid w:val="004F2233"/>
    <w:rsid w:val="004F25A9"/>
    <w:rsid w:val="004F2617"/>
    <w:rsid w:val="004F326C"/>
    <w:rsid w:val="004F34C5"/>
    <w:rsid w:val="004F3DE1"/>
    <w:rsid w:val="004F502F"/>
    <w:rsid w:val="004F5335"/>
    <w:rsid w:val="004F599A"/>
    <w:rsid w:val="004F5EBA"/>
    <w:rsid w:val="004F7224"/>
    <w:rsid w:val="004F7BFB"/>
    <w:rsid w:val="004F7C65"/>
    <w:rsid w:val="004F7EDE"/>
    <w:rsid w:val="00500B63"/>
    <w:rsid w:val="00500D29"/>
    <w:rsid w:val="00501474"/>
    <w:rsid w:val="00501A0C"/>
    <w:rsid w:val="00501BC7"/>
    <w:rsid w:val="00502C68"/>
    <w:rsid w:val="00502EAB"/>
    <w:rsid w:val="00503C90"/>
    <w:rsid w:val="00503EFD"/>
    <w:rsid w:val="005043F9"/>
    <w:rsid w:val="00504B4E"/>
    <w:rsid w:val="00504E25"/>
    <w:rsid w:val="005054F5"/>
    <w:rsid w:val="00505AAF"/>
    <w:rsid w:val="00506711"/>
    <w:rsid w:val="00506859"/>
    <w:rsid w:val="00506F12"/>
    <w:rsid w:val="0050708C"/>
    <w:rsid w:val="00507716"/>
    <w:rsid w:val="00507EC3"/>
    <w:rsid w:val="005100FE"/>
    <w:rsid w:val="00510920"/>
    <w:rsid w:val="00510ABB"/>
    <w:rsid w:val="00510CF2"/>
    <w:rsid w:val="00511685"/>
    <w:rsid w:val="00511809"/>
    <w:rsid w:val="00511CBD"/>
    <w:rsid w:val="00511D43"/>
    <w:rsid w:val="00512468"/>
    <w:rsid w:val="005129B4"/>
    <w:rsid w:val="00513568"/>
    <w:rsid w:val="00513BD4"/>
    <w:rsid w:val="00513E77"/>
    <w:rsid w:val="0051402C"/>
    <w:rsid w:val="005148EB"/>
    <w:rsid w:val="00514E9F"/>
    <w:rsid w:val="00515701"/>
    <w:rsid w:val="00515790"/>
    <w:rsid w:val="00515F6B"/>
    <w:rsid w:val="0051605F"/>
    <w:rsid w:val="00516155"/>
    <w:rsid w:val="00516367"/>
    <w:rsid w:val="005164ED"/>
    <w:rsid w:val="005165BE"/>
    <w:rsid w:val="00516834"/>
    <w:rsid w:val="0051685D"/>
    <w:rsid w:val="00516E42"/>
    <w:rsid w:val="005171A4"/>
    <w:rsid w:val="005174EA"/>
    <w:rsid w:val="00517EB1"/>
    <w:rsid w:val="0052072E"/>
    <w:rsid w:val="0052094B"/>
    <w:rsid w:val="005211EA"/>
    <w:rsid w:val="005217C5"/>
    <w:rsid w:val="0052194C"/>
    <w:rsid w:val="0052372E"/>
    <w:rsid w:val="00523AA5"/>
    <w:rsid w:val="005240F4"/>
    <w:rsid w:val="0052422E"/>
    <w:rsid w:val="00524521"/>
    <w:rsid w:val="00524826"/>
    <w:rsid w:val="0052503E"/>
    <w:rsid w:val="005252F8"/>
    <w:rsid w:val="00525FBD"/>
    <w:rsid w:val="00526039"/>
    <w:rsid w:val="00526250"/>
    <w:rsid w:val="005268F2"/>
    <w:rsid w:val="005272C5"/>
    <w:rsid w:val="00527AAB"/>
    <w:rsid w:val="005303BD"/>
    <w:rsid w:val="00530759"/>
    <w:rsid w:val="00530818"/>
    <w:rsid w:val="00530ACC"/>
    <w:rsid w:val="00531DBC"/>
    <w:rsid w:val="005322FC"/>
    <w:rsid w:val="00532928"/>
    <w:rsid w:val="00532F45"/>
    <w:rsid w:val="00533030"/>
    <w:rsid w:val="0053352D"/>
    <w:rsid w:val="00533689"/>
    <w:rsid w:val="005337EA"/>
    <w:rsid w:val="0053384A"/>
    <w:rsid w:val="00533AB9"/>
    <w:rsid w:val="005348A6"/>
    <w:rsid w:val="00534D24"/>
    <w:rsid w:val="00534E53"/>
    <w:rsid w:val="00535079"/>
    <w:rsid w:val="00535820"/>
    <w:rsid w:val="00535FE9"/>
    <w:rsid w:val="0053601E"/>
    <w:rsid w:val="005364C4"/>
    <w:rsid w:val="00536F55"/>
    <w:rsid w:val="00537FCB"/>
    <w:rsid w:val="00540BEA"/>
    <w:rsid w:val="005416C0"/>
    <w:rsid w:val="005424B1"/>
    <w:rsid w:val="005427B3"/>
    <w:rsid w:val="00543786"/>
    <w:rsid w:val="005437C7"/>
    <w:rsid w:val="005446E7"/>
    <w:rsid w:val="0054507A"/>
    <w:rsid w:val="005450A8"/>
    <w:rsid w:val="0054539D"/>
    <w:rsid w:val="00545F50"/>
    <w:rsid w:val="00545FDD"/>
    <w:rsid w:val="00546DE6"/>
    <w:rsid w:val="0054727E"/>
    <w:rsid w:val="0054751C"/>
    <w:rsid w:val="0054761E"/>
    <w:rsid w:val="005502BF"/>
    <w:rsid w:val="005504D1"/>
    <w:rsid w:val="0055093E"/>
    <w:rsid w:val="00550D24"/>
    <w:rsid w:val="00550DE2"/>
    <w:rsid w:val="00551B2F"/>
    <w:rsid w:val="00551E39"/>
    <w:rsid w:val="00551F51"/>
    <w:rsid w:val="00552103"/>
    <w:rsid w:val="00552FB0"/>
    <w:rsid w:val="0055347A"/>
    <w:rsid w:val="0055358B"/>
    <w:rsid w:val="0055374B"/>
    <w:rsid w:val="00553903"/>
    <w:rsid w:val="005553A4"/>
    <w:rsid w:val="005571F5"/>
    <w:rsid w:val="00560493"/>
    <w:rsid w:val="00560905"/>
    <w:rsid w:val="00560D62"/>
    <w:rsid w:val="005611D5"/>
    <w:rsid w:val="0056144F"/>
    <w:rsid w:val="00561480"/>
    <w:rsid w:val="00561593"/>
    <w:rsid w:val="00561729"/>
    <w:rsid w:val="00561C2C"/>
    <w:rsid w:val="0056241B"/>
    <w:rsid w:val="005624EE"/>
    <w:rsid w:val="005627A4"/>
    <w:rsid w:val="00562898"/>
    <w:rsid w:val="00563B68"/>
    <w:rsid w:val="005642D8"/>
    <w:rsid w:val="00564368"/>
    <w:rsid w:val="0056453A"/>
    <w:rsid w:val="00564547"/>
    <w:rsid w:val="005645FD"/>
    <w:rsid w:val="00564AD4"/>
    <w:rsid w:val="00565041"/>
    <w:rsid w:val="005657EA"/>
    <w:rsid w:val="00565E84"/>
    <w:rsid w:val="00566044"/>
    <w:rsid w:val="005670FB"/>
    <w:rsid w:val="005674CC"/>
    <w:rsid w:val="00567976"/>
    <w:rsid w:val="00570D30"/>
    <w:rsid w:val="00570D68"/>
    <w:rsid w:val="00571823"/>
    <w:rsid w:val="00571B34"/>
    <w:rsid w:val="005720B3"/>
    <w:rsid w:val="0057258C"/>
    <w:rsid w:val="00572756"/>
    <w:rsid w:val="005732D3"/>
    <w:rsid w:val="00573B7F"/>
    <w:rsid w:val="00573FAF"/>
    <w:rsid w:val="00574621"/>
    <w:rsid w:val="00574C74"/>
    <w:rsid w:val="00574EAF"/>
    <w:rsid w:val="005757EF"/>
    <w:rsid w:val="0057602E"/>
    <w:rsid w:val="00576085"/>
    <w:rsid w:val="005763E3"/>
    <w:rsid w:val="005769DC"/>
    <w:rsid w:val="00576DF1"/>
    <w:rsid w:val="00576F5C"/>
    <w:rsid w:val="0057721C"/>
    <w:rsid w:val="0057732C"/>
    <w:rsid w:val="005777EF"/>
    <w:rsid w:val="00577F3D"/>
    <w:rsid w:val="005808C3"/>
    <w:rsid w:val="00580FEE"/>
    <w:rsid w:val="005810F8"/>
    <w:rsid w:val="0058150A"/>
    <w:rsid w:val="0058157E"/>
    <w:rsid w:val="00581802"/>
    <w:rsid w:val="00581808"/>
    <w:rsid w:val="00581C38"/>
    <w:rsid w:val="005822E2"/>
    <w:rsid w:val="0058263B"/>
    <w:rsid w:val="00582880"/>
    <w:rsid w:val="005828D5"/>
    <w:rsid w:val="005828ED"/>
    <w:rsid w:val="00582A7F"/>
    <w:rsid w:val="00582CD0"/>
    <w:rsid w:val="005832B9"/>
    <w:rsid w:val="00583591"/>
    <w:rsid w:val="0058408B"/>
    <w:rsid w:val="00584444"/>
    <w:rsid w:val="0058445F"/>
    <w:rsid w:val="00584487"/>
    <w:rsid w:val="00584707"/>
    <w:rsid w:val="00584F03"/>
    <w:rsid w:val="00584FB8"/>
    <w:rsid w:val="005854D1"/>
    <w:rsid w:val="005854D2"/>
    <w:rsid w:val="00585A3F"/>
    <w:rsid w:val="00585EBB"/>
    <w:rsid w:val="00586335"/>
    <w:rsid w:val="00586A70"/>
    <w:rsid w:val="00586C2E"/>
    <w:rsid w:val="00587124"/>
    <w:rsid w:val="005876B8"/>
    <w:rsid w:val="005877E9"/>
    <w:rsid w:val="00587BA8"/>
    <w:rsid w:val="00591197"/>
    <w:rsid w:val="0059124A"/>
    <w:rsid w:val="005914FF"/>
    <w:rsid w:val="00591B34"/>
    <w:rsid w:val="00591ED9"/>
    <w:rsid w:val="00592031"/>
    <w:rsid w:val="00592114"/>
    <w:rsid w:val="00592150"/>
    <w:rsid w:val="005921D0"/>
    <w:rsid w:val="005922E4"/>
    <w:rsid w:val="00592F77"/>
    <w:rsid w:val="00593551"/>
    <w:rsid w:val="00593807"/>
    <w:rsid w:val="0059383A"/>
    <w:rsid w:val="00593D9D"/>
    <w:rsid w:val="00594928"/>
    <w:rsid w:val="00595F1B"/>
    <w:rsid w:val="0059684A"/>
    <w:rsid w:val="00596AA6"/>
    <w:rsid w:val="0059767A"/>
    <w:rsid w:val="00597D53"/>
    <w:rsid w:val="005A00A7"/>
    <w:rsid w:val="005A0AEE"/>
    <w:rsid w:val="005A0E54"/>
    <w:rsid w:val="005A18CE"/>
    <w:rsid w:val="005A2414"/>
    <w:rsid w:val="005A28A1"/>
    <w:rsid w:val="005A2944"/>
    <w:rsid w:val="005A2EC2"/>
    <w:rsid w:val="005A32A0"/>
    <w:rsid w:val="005A340F"/>
    <w:rsid w:val="005A395C"/>
    <w:rsid w:val="005A3B67"/>
    <w:rsid w:val="005A3E6F"/>
    <w:rsid w:val="005A4254"/>
    <w:rsid w:val="005A4677"/>
    <w:rsid w:val="005A5009"/>
    <w:rsid w:val="005A533F"/>
    <w:rsid w:val="005A53C0"/>
    <w:rsid w:val="005A553B"/>
    <w:rsid w:val="005A6B22"/>
    <w:rsid w:val="005A6D8F"/>
    <w:rsid w:val="005A7456"/>
    <w:rsid w:val="005A7B96"/>
    <w:rsid w:val="005B0AA5"/>
    <w:rsid w:val="005B1CA5"/>
    <w:rsid w:val="005B221A"/>
    <w:rsid w:val="005B24AD"/>
    <w:rsid w:val="005B2A94"/>
    <w:rsid w:val="005B2AA0"/>
    <w:rsid w:val="005B44B1"/>
    <w:rsid w:val="005B45BF"/>
    <w:rsid w:val="005B579D"/>
    <w:rsid w:val="005B59E0"/>
    <w:rsid w:val="005B5FEE"/>
    <w:rsid w:val="005B654B"/>
    <w:rsid w:val="005B71D5"/>
    <w:rsid w:val="005B7426"/>
    <w:rsid w:val="005B7E73"/>
    <w:rsid w:val="005C0738"/>
    <w:rsid w:val="005C073A"/>
    <w:rsid w:val="005C1003"/>
    <w:rsid w:val="005C10CA"/>
    <w:rsid w:val="005C1782"/>
    <w:rsid w:val="005C26CC"/>
    <w:rsid w:val="005C278E"/>
    <w:rsid w:val="005C2B05"/>
    <w:rsid w:val="005C2E4B"/>
    <w:rsid w:val="005C307C"/>
    <w:rsid w:val="005C33CF"/>
    <w:rsid w:val="005C379B"/>
    <w:rsid w:val="005C3983"/>
    <w:rsid w:val="005C3B62"/>
    <w:rsid w:val="005C43C0"/>
    <w:rsid w:val="005C4A77"/>
    <w:rsid w:val="005C4AEE"/>
    <w:rsid w:val="005C58A8"/>
    <w:rsid w:val="005C5D26"/>
    <w:rsid w:val="005C5E81"/>
    <w:rsid w:val="005C63BC"/>
    <w:rsid w:val="005C76CB"/>
    <w:rsid w:val="005D001E"/>
    <w:rsid w:val="005D0812"/>
    <w:rsid w:val="005D0911"/>
    <w:rsid w:val="005D0F9C"/>
    <w:rsid w:val="005D0FAC"/>
    <w:rsid w:val="005D1194"/>
    <w:rsid w:val="005D1369"/>
    <w:rsid w:val="005D1421"/>
    <w:rsid w:val="005D1E2D"/>
    <w:rsid w:val="005D2A99"/>
    <w:rsid w:val="005D2C32"/>
    <w:rsid w:val="005D3764"/>
    <w:rsid w:val="005D37A4"/>
    <w:rsid w:val="005D48AD"/>
    <w:rsid w:val="005D4AFE"/>
    <w:rsid w:val="005D4F31"/>
    <w:rsid w:val="005D5C0F"/>
    <w:rsid w:val="005D67BE"/>
    <w:rsid w:val="005D6B86"/>
    <w:rsid w:val="005D7E73"/>
    <w:rsid w:val="005E03C1"/>
    <w:rsid w:val="005E0B18"/>
    <w:rsid w:val="005E0D44"/>
    <w:rsid w:val="005E1578"/>
    <w:rsid w:val="005E1B7A"/>
    <w:rsid w:val="005E1C0F"/>
    <w:rsid w:val="005E1D8F"/>
    <w:rsid w:val="005E2640"/>
    <w:rsid w:val="005E2A03"/>
    <w:rsid w:val="005E31E1"/>
    <w:rsid w:val="005E3AC2"/>
    <w:rsid w:val="005E3DE8"/>
    <w:rsid w:val="005E4033"/>
    <w:rsid w:val="005E430D"/>
    <w:rsid w:val="005E43BB"/>
    <w:rsid w:val="005E4485"/>
    <w:rsid w:val="005E4B9E"/>
    <w:rsid w:val="005E5639"/>
    <w:rsid w:val="005E57F9"/>
    <w:rsid w:val="005E6742"/>
    <w:rsid w:val="005E7045"/>
    <w:rsid w:val="005E7318"/>
    <w:rsid w:val="005F06F8"/>
    <w:rsid w:val="005F283F"/>
    <w:rsid w:val="005F2DA3"/>
    <w:rsid w:val="005F2FCC"/>
    <w:rsid w:val="005F34BC"/>
    <w:rsid w:val="005F386A"/>
    <w:rsid w:val="005F3C22"/>
    <w:rsid w:val="005F405E"/>
    <w:rsid w:val="005F4227"/>
    <w:rsid w:val="005F4902"/>
    <w:rsid w:val="005F5629"/>
    <w:rsid w:val="005F59C8"/>
    <w:rsid w:val="005F6BD6"/>
    <w:rsid w:val="005F6F05"/>
    <w:rsid w:val="005F71FB"/>
    <w:rsid w:val="005F7248"/>
    <w:rsid w:val="005F7623"/>
    <w:rsid w:val="005F7698"/>
    <w:rsid w:val="005F7B91"/>
    <w:rsid w:val="006001E0"/>
    <w:rsid w:val="00600C70"/>
    <w:rsid w:val="00601016"/>
    <w:rsid w:val="0060116E"/>
    <w:rsid w:val="0060158B"/>
    <w:rsid w:val="00601C9F"/>
    <w:rsid w:val="00601F16"/>
    <w:rsid w:val="00602020"/>
    <w:rsid w:val="006020FD"/>
    <w:rsid w:val="00602112"/>
    <w:rsid w:val="006029EE"/>
    <w:rsid w:val="00602AFE"/>
    <w:rsid w:val="00603483"/>
    <w:rsid w:val="00603E4D"/>
    <w:rsid w:val="00603F52"/>
    <w:rsid w:val="0060403C"/>
    <w:rsid w:val="0060413F"/>
    <w:rsid w:val="00604B14"/>
    <w:rsid w:val="00604D9F"/>
    <w:rsid w:val="00605A74"/>
    <w:rsid w:val="00606D0F"/>
    <w:rsid w:val="006074A8"/>
    <w:rsid w:val="00607530"/>
    <w:rsid w:val="0060764F"/>
    <w:rsid w:val="00610016"/>
    <w:rsid w:val="006103FE"/>
    <w:rsid w:val="00610A8A"/>
    <w:rsid w:val="00610D89"/>
    <w:rsid w:val="00610F1D"/>
    <w:rsid w:val="006119F6"/>
    <w:rsid w:val="00611DE8"/>
    <w:rsid w:val="00611E8F"/>
    <w:rsid w:val="00612F5C"/>
    <w:rsid w:val="00613832"/>
    <w:rsid w:val="00613F7F"/>
    <w:rsid w:val="0061423F"/>
    <w:rsid w:val="0061472F"/>
    <w:rsid w:val="0061476D"/>
    <w:rsid w:val="00614AEC"/>
    <w:rsid w:val="00615786"/>
    <w:rsid w:val="00616FED"/>
    <w:rsid w:val="00617D0E"/>
    <w:rsid w:val="00620871"/>
    <w:rsid w:val="00620CA9"/>
    <w:rsid w:val="00620E4C"/>
    <w:rsid w:val="0062127A"/>
    <w:rsid w:val="00622132"/>
    <w:rsid w:val="006229F4"/>
    <w:rsid w:val="00623F40"/>
    <w:rsid w:val="00623FF0"/>
    <w:rsid w:val="0062405C"/>
    <w:rsid w:val="006242D6"/>
    <w:rsid w:val="00624D8E"/>
    <w:rsid w:val="006254AA"/>
    <w:rsid w:val="0062563B"/>
    <w:rsid w:val="00625FC3"/>
    <w:rsid w:val="00627534"/>
    <w:rsid w:val="006278F0"/>
    <w:rsid w:val="00627DC1"/>
    <w:rsid w:val="00627E8E"/>
    <w:rsid w:val="00630344"/>
    <w:rsid w:val="00630424"/>
    <w:rsid w:val="00630536"/>
    <w:rsid w:val="00630A82"/>
    <w:rsid w:val="00630F20"/>
    <w:rsid w:val="006313EC"/>
    <w:rsid w:val="00631668"/>
    <w:rsid w:val="0063175C"/>
    <w:rsid w:val="00631A50"/>
    <w:rsid w:val="00631D43"/>
    <w:rsid w:val="00633365"/>
    <w:rsid w:val="00633973"/>
    <w:rsid w:val="0063421A"/>
    <w:rsid w:val="0063458C"/>
    <w:rsid w:val="00634745"/>
    <w:rsid w:val="006350BE"/>
    <w:rsid w:val="00635D85"/>
    <w:rsid w:val="006368DE"/>
    <w:rsid w:val="0063739E"/>
    <w:rsid w:val="00637C88"/>
    <w:rsid w:val="00637CDF"/>
    <w:rsid w:val="006406EB"/>
    <w:rsid w:val="006409D1"/>
    <w:rsid w:val="0064110A"/>
    <w:rsid w:val="0064158A"/>
    <w:rsid w:val="00642A88"/>
    <w:rsid w:val="00642D6C"/>
    <w:rsid w:val="00643094"/>
    <w:rsid w:val="006434A2"/>
    <w:rsid w:val="00643677"/>
    <w:rsid w:val="00643FE8"/>
    <w:rsid w:val="00645091"/>
    <w:rsid w:val="0064606A"/>
    <w:rsid w:val="0064683C"/>
    <w:rsid w:val="00646ACF"/>
    <w:rsid w:val="00646ADE"/>
    <w:rsid w:val="0064722E"/>
    <w:rsid w:val="0064738F"/>
    <w:rsid w:val="0064770B"/>
    <w:rsid w:val="00647C43"/>
    <w:rsid w:val="00647D59"/>
    <w:rsid w:val="00647EB8"/>
    <w:rsid w:val="006504A3"/>
    <w:rsid w:val="0065174B"/>
    <w:rsid w:val="00651CBF"/>
    <w:rsid w:val="006525EF"/>
    <w:rsid w:val="00652A8A"/>
    <w:rsid w:val="006531CE"/>
    <w:rsid w:val="006532CD"/>
    <w:rsid w:val="00653A76"/>
    <w:rsid w:val="00653B07"/>
    <w:rsid w:val="00653B65"/>
    <w:rsid w:val="00654073"/>
    <w:rsid w:val="00654599"/>
    <w:rsid w:val="00654EFD"/>
    <w:rsid w:val="006553CA"/>
    <w:rsid w:val="00655424"/>
    <w:rsid w:val="00655705"/>
    <w:rsid w:val="00655CD2"/>
    <w:rsid w:val="0065620B"/>
    <w:rsid w:val="0065667B"/>
    <w:rsid w:val="0065697C"/>
    <w:rsid w:val="00656D5E"/>
    <w:rsid w:val="006578EB"/>
    <w:rsid w:val="00657ADC"/>
    <w:rsid w:val="0066064C"/>
    <w:rsid w:val="00660749"/>
    <w:rsid w:val="00660B30"/>
    <w:rsid w:val="00660CC8"/>
    <w:rsid w:val="00660FCA"/>
    <w:rsid w:val="006612A8"/>
    <w:rsid w:val="00661CD5"/>
    <w:rsid w:val="00662041"/>
    <w:rsid w:val="00662079"/>
    <w:rsid w:val="006625B8"/>
    <w:rsid w:val="00662AB7"/>
    <w:rsid w:val="006630C7"/>
    <w:rsid w:val="00663100"/>
    <w:rsid w:val="006644D0"/>
    <w:rsid w:val="0066489D"/>
    <w:rsid w:val="00664CBE"/>
    <w:rsid w:val="00666B1E"/>
    <w:rsid w:val="0066768A"/>
    <w:rsid w:val="0067073C"/>
    <w:rsid w:val="00670815"/>
    <w:rsid w:val="00670E12"/>
    <w:rsid w:val="00671002"/>
    <w:rsid w:val="006716BB"/>
    <w:rsid w:val="006718C2"/>
    <w:rsid w:val="00671973"/>
    <w:rsid w:val="00671D55"/>
    <w:rsid w:val="00671D7D"/>
    <w:rsid w:val="00671E7B"/>
    <w:rsid w:val="0067253C"/>
    <w:rsid w:val="006728EF"/>
    <w:rsid w:val="00673851"/>
    <w:rsid w:val="00673CEB"/>
    <w:rsid w:val="0067419E"/>
    <w:rsid w:val="00674292"/>
    <w:rsid w:val="00674457"/>
    <w:rsid w:val="006746DD"/>
    <w:rsid w:val="00674B20"/>
    <w:rsid w:val="00674CD2"/>
    <w:rsid w:val="00675328"/>
    <w:rsid w:val="00675548"/>
    <w:rsid w:val="00675A34"/>
    <w:rsid w:val="00675CFC"/>
    <w:rsid w:val="00675EA7"/>
    <w:rsid w:val="00676085"/>
    <w:rsid w:val="006760E6"/>
    <w:rsid w:val="0067647D"/>
    <w:rsid w:val="006775C4"/>
    <w:rsid w:val="0067760A"/>
    <w:rsid w:val="006778DE"/>
    <w:rsid w:val="00677BF0"/>
    <w:rsid w:val="00680145"/>
    <w:rsid w:val="00680469"/>
    <w:rsid w:val="00680A9D"/>
    <w:rsid w:val="00680B88"/>
    <w:rsid w:val="00680C08"/>
    <w:rsid w:val="00681865"/>
    <w:rsid w:val="00681CBF"/>
    <w:rsid w:val="00682927"/>
    <w:rsid w:val="00682B59"/>
    <w:rsid w:val="006834C8"/>
    <w:rsid w:val="00683A6C"/>
    <w:rsid w:val="00683CEE"/>
    <w:rsid w:val="00683DE7"/>
    <w:rsid w:val="0068456E"/>
    <w:rsid w:val="0068469A"/>
    <w:rsid w:val="006849AA"/>
    <w:rsid w:val="00684E08"/>
    <w:rsid w:val="00685051"/>
    <w:rsid w:val="0068569E"/>
    <w:rsid w:val="00685894"/>
    <w:rsid w:val="00685A69"/>
    <w:rsid w:val="006860D6"/>
    <w:rsid w:val="006862D1"/>
    <w:rsid w:val="00686497"/>
    <w:rsid w:val="00686C08"/>
    <w:rsid w:val="006879FA"/>
    <w:rsid w:val="00687D85"/>
    <w:rsid w:val="006903CC"/>
    <w:rsid w:val="006907FA"/>
    <w:rsid w:val="00690BC8"/>
    <w:rsid w:val="006910B1"/>
    <w:rsid w:val="00691341"/>
    <w:rsid w:val="00691E28"/>
    <w:rsid w:val="00691E96"/>
    <w:rsid w:val="006927F2"/>
    <w:rsid w:val="00694390"/>
    <w:rsid w:val="00694BB7"/>
    <w:rsid w:val="006958A1"/>
    <w:rsid w:val="00695CCD"/>
    <w:rsid w:val="00696100"/>
    <w:rsid w:val="0069673F"/>
    <w:rsid w:val="00696B9A"/>
    <w:rsid w:val="006976FD"/>
    <w:rsid w:val="006979BD"/>
    <w:rsid w:val="006A015F"/>
    <w:rsid w:val="006A0755"/>
    <w:rsid w:val="006A1617"/>
    <w:rsid w:val="006A2131"/>
    <w:rsid w:val="006A27EE"/>
    <w:rsid w:val="006A2C07"/>
    <w:rsid w:val="006A2E37"/>
    <w:rsid w:val="006A357D"/>
    <w:rsid w:val="006A3B01"/>
    <w:rsid w:val="006A3B51"/>
    <w:rsid w:val="006A3CB9"/>
    <w:rsid w:val="006A4A6C"/>
    <w:rsid w:val="006A50E7"/>
    <w:rsid w:val="006A545F"/>
    <w:rsid w:val="006A7D61"/>
    <w:rsid w:val="006B0194"/>
    <w:rsid w:val="006B0456"/>
    <w:rsid w:val="006B0698"/>
    <w:rsid w:val="006B0A26"/>
    <w:rsid w:val="006B0C94"/>
    <w:rsid w:val="006B0D5A"/>
    <w:rsid w:val="006B10A1"/>
    <w:rsid w:val="006B13F5"/>
    <w:rsid w:val="006B1949"/>
    <w:rsid w:val="006B27BE"/>
    <w:rsid w:val="006B2BD5"/>
    <w:rsid w:val="006B38D5"/>
    <w:rsid w:val="006B3995"/>
    <w:rsid w:val="006B3A94"/>
    <w:rsid w:val="006B3CE5"/>
    <w:rsid w:val="006B3E6A"/>
    <w:rsid w:val="006B446B"/>
    <w:rsid w:val="006B459F"/>
    <w:rsid w:val="006B4C78"/>
    <w:rsid w:val="006B4EC8"/>
    <w:rsid w:val="006B50BF"/>
    <w:rsid w:val="006B5AFD"/>
    <w:rsid w:val="006B5CB5"/>
    <w:rsid w:val="006B6909"/>
    <w:rsid w:val="006B7939"/>
    <w:rsid w:val="006C012C"/>
    <w:rsid w:val="006C0493"/>
    <w:rsid w:val="006C0851"/>
    <w:rsid w:val="006C08CD"/>
    <w:rsid w:val="006C0C14"/>
    <w:rsid w:val="006C11A1"/>
    <w:rsid w:val="006C11BB"/>
    <w:rsid w:val="006C12C4"/>
    <w:rsid w:val="006C1B09"/>
    <w:rsid w:val="006C1BD9"/>
    <w:rsid w:val="006C2064"/>
    <w:rsid w:val="006C22F8"/>
    <w:rsid w:val="006C25EF"/>
    <w:rsid w:val="006C26F0"/>
    <w:rsid w:val="006C29E6"/>
    <w:rsid w:val="006C2BA0"/>
    <w:rsid w:val="006C41B4"/>
    <w:rsid w:val="006C4447"/>
    <w:rsid w:val="006C4A78"/>
    <w:rsid w:val="006C4D55"/>
    <w:rsid w:val="006C4EBE"/>
    <w:rsid w:val="006C53F7"/>
    <w:rsid w:val="006C5768"/>
    <w:rsid w:val="006C5A75"/>
    <w:rsid w:val="006C5F55"/>
    <w:rsid w:val="006C684B"/>
    <w:rsid w:val="006C7F5F"/>
    <w:rsid w:val="006D0473"/>
    <w:rsid w:val="006D0F59"/>
    <w:rsid w:val="006D0FAB"/>
    <w:rsid w:val="006D170E"/>
    <w:rsid w:val="006D175B"/>
    <w:rsid w:val="006D197C"/>
    <w:rsid w:val="006D1FF4"/>
    <w:rsid w:val="006D2072"/>
    <w:rsid w:val="006D2BA7"/>
    <w:rsid w:val="006D2E7B"/>
    <w:rsid w:val="006D41D9"/>
    <w:rsid w:val="006D428F"/>
    <w:rsid w:val="006D55E5"/>
    <w:rsid w:val="006D57B6"/>
    <w:rsid w:val="006D5C7E"/>
    <w:rsid w:val="006D61A5"/>
    <w:rsid w:val="006D62CF"/>
    <w:rsid w:val="006D713C"/>
    <w:rsid w:val="006D721F"/>
    <w:rsid w:val="006D725E"/>
    <w:rsid w:val="006D7606"/>
    <w:rsid w:val="006D7888"/>
    <w:rsid w:val="006E0414"/>
    <w:rsid w:val="006E07E0"/>
    <w:rsid w:val="006E0A5C"/>
    <w:rsid w:val="006E0CE4"/>
    <w:rsid w:val="006E0DEE"/>
    <w:rsid w:val="006E103A"/>
    <w:rsid w:val="006E14D9"/>
    <w:rsid w:val="006E1F44"/>
    <w:rsid w:val="006E200B"/>
    <w:rsid w:val="006E21BB"/>
    <w:rsid w:val="006E22D2"/>
    <w:rsid w:val="006E2546"/>
    <w:rsid w:val="006E2837"/>
    <w:rsid w:val="006E2881"/>
    <w:rsid w:val="006E28A9"/>
    <w:rsid w:val="006E2FD0"/>
    <w:rsid w:val="006E33AA"/>
    <w:rsid w:val="006E34D6"/>
    <w:rsid w:val="006E3A7A"/>
    <w:rsid w:val="006E3C9F"/>
    <w:rsid w:val="006E3E6C"/>
    <w:rsid w:val="006E437E"/>
    <w:rsid w:val="006E468A"/>
    <w:rsid w:val="006E5825"/>
    <w:rsid w:val="006E5C2B"/>
    <w:rsid w:val="006E5D48"/>
    <w:rsid w:val="006E6503"/>
    <w:rsid w:val="006E6E80"/>
    <w:rsid w:val="006E703B"/>
    <w:rsid w:val="006E7243"/>
    <w:rsid w:val="006E75E0"/>
    <w:rsid w:val="006E77AE"/>
    <w:rsid w:val="006F0CCA"/>
    <w:rsid w:val="006F1180"/>
    <w:rsid w:val="006F14EC"/>
    <w:rsid w:val="006F1D7F"/>
    <w:rsid w:val="006F2324"/>
    <w:rsid w:val="006F293C"/>
    <w:rsid w:val="006F2E5C"/>
    <w:rsid w:val="006F3143"/>
    <w:rsid w:val="006F330D"/>
    <w:rsid w:val="006F34FD"/>
    <w:rsid w:val="006F3512"/>
    <w:rsid w:val="006F3965"/>
    <w:rsid w:val="006F3ABB"/>
    <w:rsid w:val="006F3C4F"/>
    <w:rsid w:val="006F3CAF"/>
    <w:rsid w:val="006F3CB5"/>
    <w:rsid w:val="006F3CCB"/>
    <w:rsid w:val="006F41EA"/>
    <w:rsid w:val="006F4227"/>
    <w:rsid w:val="006F4F68"/>
    <w:rsid w:val="006F54DF"/>
    <w:rsid w:val="006F6410"/>
    <w:rsid w:val="006F67AC"/>
    <w:rsid w:val="006F685C"/>
    <w:rsid w:val="006F6C53"/>
    <w:rsid w:val="006F6D61"/>
    <w:rsid w:val="006F73E5"/>
    <w:rsid w:val="006F7EB5"/>
    <w:rsid w:val="007003D7"/>
    <w:rsid w:val="0070040A"/>
    <w:rsid w:val="00700715"/>
    <w:rsid w:val="007008F7"/>
    <w:rsid w:val="00700B5B"/>
    <w:rsid w:val="00700C70"/>
    <w:rsid w:val="00701E1D"/>
    <w:rsid w:val="00701EFA"/>
    <w:rsid w:val="00702420"/>
    <w:rsid w:val="007026D5"/>
    <w:rsid w:val="007035F0"/>
    <w:rsid w:val="00703A7A"/>
    <w:rsid w:val="00704CCB"/>
    <w:rsid w:val="00705018"/>
    <w:rsid w:val="007050E2"/>
    <w:rsid w:val="007052B3"/>
    <w:rsid w:val="007053CB"/>
    <w:rsid w:val="007056CF"/>
    <w:rsid w:val="00705868"/>
    <w:rsid w:val="00705975"/>
    <w:rsid w:val="00705F78"/>
    <w:rsid w:val="00706498"/>
    <w:rsid w:val="00706A1B"/>
    <w:rsid w:val="00706A5E"/>
    <w:rsid w:val="00706C78"/>
    <w:rsid w:val="00707BE2"/>
    <w:rsid w:val="0071038A"/>
    <w:rsid w:val="0071088E"/>
    <w:rsid w:val="00710A9B"/>
    <w:rsid w:val="00711522"/>
    <w:rsid w:val="00711775"/>
    <w:rsid w:val="00711A29"/>
    <w:rsid w:val="00711EAA"/>
    <w:rsid w:val="00711F63"/>
    <w:rsid w:val="007123E2"/>
    <w:rsid w:val="00712606"/>
    <w:rsid w:val="00712E4B"/>
    <w:rsid w:val="007137DD"/>
    <w:rsid w:val="00713AC8"/>
    <w:rsid w:val="00713CD6"/>
    <w:rsid w:val="00713DDE"/>
    <w:rsid w:val="007141D0"/>
    <w:rsid w:val="00714A41"/>
    <w:rsid w:val="0071562D"/>
    <w:rsid w:val="00715B08"/>
    <w:rsid w:val="00715E21"/>
    <w:rsid w:val="007163D8"/>
    <w:rsid w:val="0071698C"/>
    <w:rsid w:val="00716D77"/>
    <w:rsid w:val="007171E1"/>
    <w:rsid w:val="00717B26"/>
    <w:rsid w:val="00720222"/>
    <w:rsid w:val="007204D7"/>
    <w:rsid w:val="007206DB"/>
    <w:rsid w:val="007206EA"/>
    <w:rsid w:val="007207F0"/>
    <w:rsid w:val="00720830"/>
    <w:rsid w:val="007209C6"/>
    <w:rsid w:val="00720A6A"/>
    <w:rsid w:val="00721009"/>
    <w:rsid w:val="00722885"/>
    <w:rsid w:val="00722AE9"/>
    <w:rsid w:val="00722F66"/>
    <w:rsid w:val="007234BA"/>
    <w:rsid w:val="00723A1F"/>
    <w:rsid w:val="00723EBE"/>
    <w:rsid w:val="007242A6"/>
    <w:rsid w:val="00724428"/>
    <w:rsid w:val="00724998"/>
    <w:rsid w:val="00724B53"/>
    <w:rsid w:val="00724F3D"/>
    <w:rsid w:val="00725033"/>
    <w:rsid w:val="00725123"/>
    <w:rsid w:val="00725360"/>
    <w:rsid w:val="0072552C"/>
    <w:rsid w:val="0072571D"/>
    <w:rsid w:val="00725A82"/>
    <w:rsid w:val="00725D9E"/>
    <w:rsid w:val="00725F60"/>
    <w:rsid w:val="00730C41"/>
    <w:rsid w:val="00730E72"/>
    <w:rsid w:val="00732543"/>
    <w:rsid w:val="0073294A"/>
    <w:rsid w:val="0073298B"/>
    <w:rsid w:val="00733245"/>
    <w:rsid w:val="00733A9F"/>
    <w:rsid w:val="00733ED3"/>
    <w:rsid w:val="00733FC6"/>
    <w:rsid w:val="00735113"/>
    <w:rsid w:val="00735346"/>
    <w:rsid w:val="007353B4"/>
    <w:rsid w:val="00735615"/>
    <w:rsid w:val="00735D40"/>
    <w:rsid w:val="00735EE9"/>
    <w:rsid w:val="00737812"/>
    <w:rsid w:val="007379B1"/>
    <w:rsid w:val="00737F4C"/>
    <w:rsid w:val="00740106"/>
    <w:rsid w:val="007406CA"/>
    <w:rsid w:val="00740C0F"/>
    <w:rsid w:val="00740F09"/>
    <w:rsid w:val="007417D6"/>
    <w:rsid w:val="0074191E"/>
    <w:rsid w:val="0074257D"/>
    <w:rsid w:val="00742CB1"/>
    <w:rsid w:val="00742D83"/>
    <w:rsid w:val="00742E51"/>
    <w:rsid w:val="00742F72"/>
    <w:rsid w:val="007430E9"/>
    <w:rsid w:val="00743136"/>
    <w:rsid w:val="00743FBD"/>
    <w:rsid w:val="0074403F"/>
    <w:rsid w:val="007440AE"/>
    <w:rsid w:val="00744473"/>
    <w:rsid w:val="007447CB"/>
    <w:rsid w:val="00744E54"/>
    <w:rsid w:val="00745E3D"/>
    <w:rsid w:val="00746351"/>
    <w:rsid w:val="0074685F"/>
    <w:rsid w:val="00746972"/>
    <w:rsid w:val="00746E20"/>
    <w:rsid w:val="00746FD1"/>
    <w:rsid w:val="00747311"/>
    <w:rsid w:val="00747BC3"/>
    <w:rsid w:val="00747E45"/>
    <w:rsid w:val="007500EE"/>
    <w:rsid w:val="00750485"/>
    <w:rsid w:val="00750949"/>
    <w:rsid w:val="007514C6"/>
    <w:rsid w:val="00751DA8"/>
    <w:rsid w:val="0075218A"/>
    <w:rsid w:val="00752241"/>
    <w:rsid w:val="007524B6"/>
    <w:rsid w:val="00752611"/>
    <w:rsid w:val="007528A3"/>
    <w:rsid w:val="007531B8"/>
    <w:rsid w:val="0075333C"/>
    <w:rsid w:val="00753578"/>
    <w:rsid w:val="00753BEF"/>
    <w:rsid w:val="00754062"/>
    <w:rsid w:val="007543EC"/>
    <w:rsid w:val="007546D3"/>
    <w:rsid w:val="007548F2"/>
    <w:rsid w:val="00755F07"/>
    <w:rsid w:val="00756117"/>
    <w:rsid w:val="007568CE"/>
    <w:rsid w:val="00756B12"/>
    <w:rsid w:val="00756B23"/>
    <w:rsid w:val="00756C7E"/>
    <w:rsid w:val="00757A86"/>
    <w:rsid w:val="00757A92"/>
    <w:rsid w:val="00757EBB"/>
    <w:rsid w:val="00760E1B"/>
    <w:rsid w:val="00761F64"/>
    <w:rsid w:val="00761F9A"/>
    <w:rsid w:val="00762286"/>
    <w:rsid w:val="00762649"/>
    <w:rsid w:val="00762A19"/>
    <w:rsid w:val="00763532"/>
    <w:rsid w:val="007646D1"/>
    <w:rsid w:val="00765139"/>
    <w:rsid w:val="007653C0"/>
    <w:rsid w:val="007656DA"/>
    <w:rsid w:val="00765A4B"/>
    <w:rsid w:val="0076607D"/>
    <w:rsid w:val="00766257"/>
    <w:rsid w:val="00766871"/>
    <w:rsid w:val="00766AE9"/>
    <w:rsid w:val="00766F55"/>
    <w:rsid w:val="007701FD"/>
    <w:rsid w:val="00770229"/>
    <w:rsid w:val="00770BD7"/>
    <w:rsid w:val="00770CD7"/>
    <w:rsid w:val="00770F98"/>
    <w:rsid w:val="0077147D"/>
    <w:rsid w:val="0077160A"/>
    <w:rsid w:val="00771CB9"/>
    <w:rsid w:val="00772516"/>
    <w:rsid w:val="007728B5"/>
    <w:rsid w:val="00772972"/>
    <w:rsid w:val="00772F89"/>
    <w:rsid w:val="0077428D"/>
    <w:rsid w:val="0077449E"/>
    <w:rsid w:val="007744E1"/>
    <w:rsid w:val="00774500"/>
    <w:rsid w:val="00775071"/>
    <w:rsid w:val="0077590B"/>
    <w:rsid w:val="00775EE3"/>
    <w:rsid w:val="00776629"/>
    <w:rsid w:val="00776E6E"/>
    <w:rsid w:val="007775F7"/>
    <w:rsid w:val="007776EE"/>
    <w:rsid w:val="00777E49"/>
    <w:rsid w:val="007800AC"/>
    <w:rsid w:val="007800C1"/>
    <w:rsid w:val="0078020B"/>
    <w:rsid w:val="00780270"/>
    <w:rsid w:val="00780902"/>
    <w:rsid w:val="007810AC"/>
    <w:rsid w:val="0078126B"/>
    <w:rsid w:val="007814F5"/>
    <w:rsid w:val="00781A41"/>
    <w:rsid w:val="007825A0"/>
    <w:rsid w:val="00782FCD"/>
    <w:rsid w:val="007830B2"/>
    <w:rsid w:val="007841E0"/>
    <w:rsid w:val="00785B6C"/>
    <w:rsid w:val="007864F7"/>
    <w:rsid w:val="00786576"/>
    <w:rsid w:val="007873CC"/>
    <w:rsid w:val="007879D6"/>
    <w:rsid w:val="00787AA9"/>
    <w:rsid w:val="00787C44"/>
    <w:rsid w:val="00790C45"/>
    <w:rsid w:val="00791382"/>
    <w:rsid w:val="00792403"/>
    <w:rsid w:val="0079277A"/>
    <w:rsid w:val="00792CC1"/>
    <w:rsid w:val="0079338F"/>
    <w:rsid w:val="00793E36"/>
    <w:rsid w:val="007947DF"/>
    <w:rsid w:val="00794D91"/>
    <w:rsid w:val="00794DDC"/>
    <w:rsid w:val="0079585E"/>
    <w:rsid w:val="00795A77"/>
    <w:rsid w:val="0079691A"/>
    <w:rsid w:val="00796B7D"/>
    <w:rsid w:val="00797371"/>
    <w:rsid w:val="00797692"/>
    <w:rsid w:val="00797DF7"/>
    <w:rsid w:val="007A01E9"/>
    <w:rsid w:val="007A1123"/>
    <w:rsid w:val="007A13D2"/>
    <w:rsid w:val="007A1451"/>
    <w:rsid w:val="007A1ACE"/>
    <w:rsid w:val="007A1C0C"/>
    <w:rsid w:val="007A22CC"/>
    <w:rsid w:val="007A2359"/>
    <w:rsid w:val="007A2CC4"/>
    <w:rsid w:val="007A3306"/>
    <w:rsid w:val="007A37A2"/>
    <w:rsid w:val="007A3B78"/>
    <w:rsid w:val="007A4310"/>
    <w:rsid w:val="007A447E"/>
    <w:rsid w:val="007A45E1"/>
    <w:rsid w:val="007A4630"/>
    <w:rsid w:val="007A4835"/>
    <w:rsid w:val="007A5296"/>
    <w:rsid w:val="007A53CE"/>
    <w:rsid w:val="007A5597"/>
    <w:rsid w:val="007A5996"/>
    <w:rsid w:val="007A6921"/>
    <w:rsid w:val="007A71E3"/>
    <w:rsid w:val="007A745C"/>
    <w:rsid w:val="007A7AEC"/>
    <w:rsid w:val="007B0034"/>
    <w:rsid w:val="007B01A7"/>
    <w:rsid w:val="007B0713"/>
    <w:rsid w:val="007B0724"/>
    <w:rsid w:val="007B0764"/>
    <w:rsid w:val="007B0D97"/>
    <w:rsid w:val="007B0EEE"/>
    <w:rsid w:val="007B2620"/>
    <w:rsid w:val="007B275C"/>
    <w:rsid w:val="007B36DC"/>
    <w:rsid w:val="007B3BA8"/>
    <w:rsid w:val="007B4E01"/>
    <w:rsid w:val="007B4FF6"/>
    <w:rsid w:val="007B500C"/>
    <w:rsid w:val="007B6CBF"/>
    <w:rsid w:val="007B729D"/>
    <w:rsid w:val="007B7488"/>
    <w:rsid w:val="007B789F"/>
    <w:rsid w:val="007C0059"/>
    <w:rsid w:val="007C1028"/>
    <w:rsid w:val="007C11E8"/>
    <w:rsid w:val="007C1305"/>
    <w:rsid w:val="007C18F6"/>
    <w:rsid w:val="007C1A06"/>
    <w:rsid w:val="007C2155"/>
    <w:rsid w:val="007C2DF5"/>
    <w:rsid w:val="007C33E4"/>
    <w:rsid w:val="007C3447"/>
    <w:rsid w:val="007C36B3"/>
    <w:rsid w:val="007C3AA4"/>
    <w:rsid w:val="007C3C6B"/>
    <w:rsid w:val="007C3E97"/>
    <w:rsid w:val="007C4A37"/>
    <w:rsid w:val="007C5B6F"/>
    <w:rsid w:val="007C5CC8"/>
    <w:rsid w:val="007C5FEE"/>
    <w:rsid w:val="007C61D7"/>
    <w:rsid w:val="007C6EEB"/>
    <w:rsid w:val="007C715A"/>
    <w:rsid w:val="007C78D4"/>
    <w:rsid w:val="007D0FBE"/>
    <w:rsid w:val="007D1E5B"/>
    <w:rsid w:val="007D289A"/>
    <w:rsid w:val="007D363C"/>
    <w:rsid w:val="007D3D9F"/>
    <w:rsid w:val="007D45CF"/>
    <w:rsid w:val="007D4650"/>
    <w:rsid w:val="007D5094"/>
    <w:rsid w:val="007D5901"/>
    <w:rsid w:val="007D594B"/>
    <w:rsid w:val="007D5B5C"/>
    <w:rsid w:val="007D5EA3"/>
    <w:rsid w:val="007D62FA"/>
    <w:rsid w:val="007D6A29"/>
    <w:rsid w:val="007D74B1"/>
    <w:rsid w:val="007E0237"/>
    <w:rsid w:val="007E03DF"/>
    <w:rsid w:val="007E0933"/>
    <w:rsid w:val="007E1AAA"/>
    <w:rsid w:val="007E209A"/>
    <w:rsid w:val="007E2192"/>
    <w:rsid w:val="007E2557"/>
    <w:rsid w:val="007E2F01"/>
    <w:rsid w:val="007E2F64"/>
    <w:rsid w:val="007E32FB"/>
    <w:rsid w:val="007E44E6"/>
    <w:rsid w:val="007E4694"/>
    <w:rsid w:val="007E46B1"/>
    <w:rsid w:val="007E47E2"/>
    <w:rsid w:val="007E5318"/>
    <w:rsid w:val="007E53FD"/>
    <w:rsid w:val="007E5EC4"/>
    <w:rsid w:val="007E61B3"/>
    <w:rsid w:val="007E62F5"/>
    <w:rsid w:val="007E63FC"/>
    <w:rsid w:val="007E64AE"/>
    <w:rsid w:val="007E6573"/>
    <w:rsid w:val="007E65D8"/>
    <w:rsid w:val="007E6935"/>
    <w:rsid w:val="007E6EE1"/>
    <w:rsid w:val="007E7342"/>
    <w:rsid w:val="007E7ADF"/>
    <w:rsid w:val="007E7CD5"/>
    <w:rsid w:val="007E7D96"/>
    <w:rsid w:val="007F01A6"/>
    <w:rsid w:val="007F0365"/>
    <w:rsid w:val="007F1AE3"/>
    <w:rsid w:val="007F1DF6"/>
    <w:rsid w:val="007F1F9D"/>
    <w:rsid w:val="007F260E"/>
    <w:rsid w:val="007F398C"/>
    <w:rsid w:val="007F4096"/>
    <w:rsid w:val="007F4F22"/>
    <w:rsid w:val="007F5F30"/>
    <w:rsid w:val="007F5F70"/>
    <w:rsid w:val="007F604E"/>
    <w:rsid w:val="007F655A"/>
    <w:rsid w:val="007F6806"/>
    <w:rsid w:val="007F6E8C"/>
    <w:rsid w:val="007F7351"/>
    <w:rsid w:val="007F7D32"/>
    <w:rsid w:val="008002AF"/>
    <w:rsid w:val="00800633"/>
    <w:rsid w:val="00800F18"/>
    <w:rsid w:val="00800FA2"/>
    <w:rsid w:val="00802085"/>
    <w:rsid w:val="008021EC"/>
    <w:rsid w:val="00802312"/>
    <w:rsid w:val="008026E0"/>
    <w:rsid w:val="00802A2C"/>
    <w:rsid w:val="00802AFD"/>
    <w:rsid w:val="00802F79"/>
    <w:rsid w:val="0080321A"/>
    <w:rsid w:val="008044CC"/>
    <w:rsid w:val="00804A11"/>
    <w:rsid w:val="00804E49"/>
    <w:rsid w:val="0080529E"/>
    <w:rsid w:val="0080544A"/>
    <w:rsid w:val="008057C8"/>
    <w:rsid w:val="008059E2"/>
    <w:rsid w:val="0080603E"/>
    <w:rsid w:val="008065FA"/>
    <w:rsid w:val="00806D18"/>
    <w:rsid w:val="008102C6"/>
    <w:rsid w:val="0081065B"/>
    <w:rsid w:val="008107DC"/>
    <w:rsid w:val="0081087C"/>
    <w:rsid w:val="00810BB1"/>
    <w:rsid w:val="00811112"/>
    <w:rsid w:val="0081140A"/>
    <w:rsid w:val="00811566"/>
    <w:rsid w:val="00811771"/>
    <w:rsid w:val="00811848"/>
    <w:rsid w:val="008127E8"/>
    <w:rsid w:val="00812C4D"/>
    <w:rsid w:val="0081373C"/>
    <w:rsid w:val="0081399B"/>
    <w:rsid w:val="008144CA"/>
    <w:rsid w:val="00815519"/>
    <w:rsid w:val="00815A1F"/>
    <w:rsid w:val="00815F2C"/>
    <w:rsid w:val="00816046"/>
    <w:rsid w:val="0081675D"/>
    <w:rsid w:val="00816FF5"/>
    <w:rsid w:val="00817399"/>
    <w:rsid w:val="00817CDD"/>
    <w:rsid w:val="00817EA0"/>
    <w:rsid w:val="0082032C"/>
    <w:rsid w:val="00820802"/>
    <w:rsid w:val="00820D2F"/>
    <w:rsid w:val="00820D45"/>
    <w:rsid w:val="00820DC8"/>
    <w:rsid w:val="00822005"/>
    <w:rsid w:val="00822ADB"/>
    <w:rsid w:val="00823FFB"/>
    <w:rsid w:val="00824664"/>
    <w:rsid w:val="00824C3F"/>
    <w:rsid w:val="00824CBD"/>
    <w:rsid w:val="00826396"/>
    <w:rsid w:val="00826D13"/>
    <w:rsid w:val="00827291"/>
    <w:rsid w:val="00827518"/>
    <w:rsid w:val="0082755A"/>
    <w:rsid w:val="008275E6"/>
    <w:rsid w:val="008277FB"/>
    <w:rsid w:val="0082796D"/>
    <w:rsid w:val="00827F8E"/>
    <w:rsid w:val="0083049B"/>
    <w:rsid w:val="00830563"/>
    <w:rsid w:val="00830FBA"/>
    <w:rsid w:val="00831809"/>
    <w:rsid w:val="0083228D"/>
    <w:rsid w:val="008330D9"/>
    <w:rsid w:val="008332E1"/>
    <w:rsid w:val="00833385"/>
    <w:rsid w:val="008336BD"/>
    <w:rsid w:val="008337A5"/>
    <w:rsid w:val="0083393A"/>
    <w:rsid w:val="00833BD3"/>
    <w:rsid w:val="00833F28"/>
    <w:rsid w:val="008342F6"/>
    <w:rsid w:val="008346AE"/>
    <w:rsid w:val="00834732"/>
    <w:rsid w:val="00834DC9"/>
    <w:rsid w:val="008365F2"/>
    <w:rsid w:val="0083665F"/>
    <w:rsid w:val="00836906"/>
    <w:rsid w:val="008371A9"/>
    <w:rsid w:val="008371F7"/>
    <w:rsid w:val="00837441"/>
    <w:rsid w:val="008374A8"/>
    <w:rsid w:val="008404A8"/>
    <w:rsid w:val="00840500"/>
    <w:rsid w:val="00840727"/>
    <w:rsid w:val="00840EB8"/>
    <w:rsid w:val="00841FF9"/>
    <w:rsid w:val="008421FF"/>
    <w:rsid w:val="00842EF3"/>
    <w:rsid w:val="00842F56"/>
    <w:rsid w:val="00843612"/>
    <w:rsid w:val="00843A25"/>
    <w:rsid w:val="00843BF1"/>
    <w:rsid w:val="00843D86"/>
    <w:rsid w:val="00844CD8"/>
    <w:rsid w:val="00844FB4"/>
    <w:rsid w:val="008452FE"/>
    <w:rsid w:val="008455E4"/>
    <w:rsid w:val="00845DD2"/>
    <w:rsid w:val="00845E75"/>
    <w:rsid w:val="008460C5"/>
    <w:rsid w:val="00846651"/>
    <w:rsid w:val="00846D88"/>
    <w:rsid w:val="00846E2D"/>
    <w:rsid w:val="00846F44"/>
    <w:rsid w:val="0084770B"/>
    <w:rsid w:val="00847852"/>
    <w:rsid w:val="0084790F"/>
    <w:rsid w:val="00847CB6"/>
    <w:rsid w:val="00847FA8"/>
    <w:rsid w:val="00850183"/>
    <w:rsid w:val="008502BE"/>
    <w:rsid w:val="00850783"/>
    <w:rsid w:val="00850E4F"/>
    <w:rsid w:val="0085115A"/>
    <w:rsid w:val="00851B2D"/>
    <w:rsid w:val="0085222A"/>
    <w:rsid w:val="008526D4"/>
    <w:rsid w:val="0085288B"/>
    <w:rsid w:val="00852B28"/>
    <w:rsid w:val="00852D21"/>
    <w:rsid w:val="00852ECF"/>
    <w:rsid w:val="008531EF"/>
    <w:rsid w:val="00853603"/>
    <w:rsid w:val="008539F9"/>
    <w:rsid w:val="008544F3"/>
    <w:rsid w:val="008557B9"/>
    <w:rsid w:val="0085653F"/>
    <w:rsid w:val="00856CCD"/>
    <w:rsid w:val="0085787B"/>
    <w:rsid w:val="00857914"/>
    <w:rsid w:val="00857C41"/>
    <w:rsid w:val="00857EE8"/>
    <w:rsid w:val="008601AB"/>
    <w:rsid w:val="008603BC"/>
    <w:rsid w:val="00860A0D"/>
    <w:rsid w:val="00860BA6"/>
    <w:rsid w:val="00860E0D"/>
    <w:rsid w:val="0086103C"/>
    <w:rsid w:val="00861280"/>
    <w:rsid w:val="008614CD"/>
    <w:rsid w:val="00861CEA"/>
    <w:rsid w:val="00862004"/>
    <w:rsid w:val="008620B7"/>
    <w:rsid w:val="008623F9"/>
    <w:rsid w:val="00863174"/>
    <w:rsid w:val="00863781"/>
    <w:rsid w:val="00863944"/>
    <w:rsid w:val="00863BC4"/>
    <w:rsid w:val="008647A3"/>
    <w:rsid w:val="00864944"/>
    <w:rsid w:val="00864D91"/>
    <w:rsid w:val="00864E2E"/>
    <w:rsid w:val="00865265"/>
    <w:rsid w:val="00865321"/>
    <w:rsid w:val="00865F6B"/>
    <w:rsid w:val="008665EB"/>
    <w:rsid w:val="008666C7"/>
    <w:rsid w:val="008667B4"/>
    <w:rsid w:val="008668DF"/>
    <w:rsid w:val="00866A10"/>
    <w:rsid w:val="00866D55"/>
    <w:rsid w:val="0086742C"/>
    <w:rsid w:val="00867898"/>
    <w:rsid w:val="00867E41"/>
    <w:rsid w:val="00867F1E"/>
    <w:rsid w:val="00870A9C"/>
    <w:rsid w:val="00871D01"/>
    <w:rsid w:val="00872505"/>
    <w:rsid w:val="0087299B"/>
    <w:rsid w:val="00872EEA"/>
    <w:rsid w:val="0087307D"/>
    <w:rsid w:val="0087354A"/>
    <w:rsid w:val="00873793"/>
    <w:rsid w:val="0087393D"/>
    <w:rsid w:val="0087399D"/>
    <w:rsid w:val="00873CC2"/>
    <w:rsid w:val="00874EAF"/>
    <w:rsid w:val="00874F31"/>
    <w:rsid w:val="00875978"/>
    <w:rsid w:val="00875C29"/>
    <w:rsid w:val="00876125"/>
    <w:rsid w:val="0087628A"/>
    <w:rsid w:val="00876D76"/>
    <w:rsid w:val="00877323"/>
    <w:rsid w:val="00877853"/>
    <w:rsid w:val="00880281"/>
    <w:rsid w:val="00880B82"/>
    <w:rsid w:val="008814EC"/>
    <w:rsid w:val="008817DF"/>
    <w:rsid w:val="00881D7C"/>
    <w:rsid w:val="008820FA"/>
    <w:rsid w:val="008839C0"/>
    <w:rsid w:val="00883C7F"/>
    <w:rsid w:val="0088415D"/>
    <w:rsid w:val="00884940"/>
    <w:rsid w:val="00884956"/>
    <w:rsid w:val="00884978"/>
    <w:rsid w:val="00885A5E"/>
    <w:rsid w:val="00885A72"/>
    <w:rsid w:val="00885CEF"/>
    <w:rsid w:val="00886002"/>
    <w:rsid w:val="0088690B"/>
    <w:rsid w:val="00886A34"/>
    <w:rsid w:val="008871A2"/>
    <w:rsid w:val="00887734"/>
    <w:rsid w:val="00890BE0"/>
    <w:rsid w:val="00890E04"/>
    <w:rsid w:val="00890FF5"/>
    <w:rsid w:val="008912BE"/>
    <w:rsid w:val="00891BE0"/>
    <w:rsid w:val="00891FBD"/>
    <w:rsid w:val="00892CA2"/>
    <w:rsid w:val="00892CF8"/>
    <w:rsid w:val="008934C9"/>
    <w:rsid w:val="00893C44"/>
    <w:rsid w:val="00893F4E"/>
    <w:rsid w:val="0089443B"/>
    <w:rsid w:val="008944D0"/>
    <w:rsid w:val="00894530"/>
    <w:rsid w:val="00895B2F"/>
    <w:rsid w:val="0089644B"/>
    <w:rsid w:val="00896734"/>
    <w:rsid w:val="00896EBC"/>
    <w:rsid w:val="0089731C"/>
    <w:rsid w:val="00897710"/>
    <w:rsid w:val="00897948"/>
    <w:rsid w:val="008A021A"/>
    <w:rsid w:val="008A03A3"/>
    <w:rsid w:val="008A0968"/>
    <w:rsid w:val="008A1349"/>
    <w:rsid w:val="008A17E0"/>
    <w:rsid w:val="008A1EF4"/>
    <w:rsid w:val="008A34D5"/>
    <w:rsid w:val="008A3EDE"/>
    <w:rsid w:val="008A3F1D"/>
    <w:rsid w:val="008A40F1"/>
    <w:rsid w:val="008A45E9"/>
    <w:rsid w:val="008A495B"/>
    <w:rsid w:val="008A4B76"/>
    <w:rsid w:val="008A4BDA"/>
    <w:rsid w:val="008A4D15"/>
    <w:rsid w:val="008A56A6"/>
    <w:rsid w:val="008A5993"/>
    <w:rsid w:val="008A5AEF"/>
    <w:rsid w:val="008A5DFD"/>
    <w:rsid w:val="008A63B3"/>
    <w:rsid w:val="008A675C"/>
    <w:rsid w:val="008A67DD"/>
    <w:rsid w:val="008A6901"/>
    <w:rsid w:val="008A7471"/>
    <w:rsid w:val="008A79E9"/>
    <w:rsid w:val="008A7C42"/>
    <w:rsid w:val="008A7F5C"/>
    <w:rsid w:val="008B0CE9"/>
    <w:rsid w:val="008B1EC6"/>
    <w:rsid w:val="008B2BF5"/>
    <w:rsid w:val="008B2C03"/>
    <w:rsid w:val="008B32BC"/>
    <w:rsid w:val="008B39E0"/>
    <w:rsid w:val="008B3C32"/>
    <w:rsid w:val="008B3C7F"/>
    <w:rsid w:val="008B3D4C"/>
    <w:rsid w:val="008B3F2A"/>
    <w:rsid w:val="008B3FEB"/>
    <w:rsid w:val="008B401F"/>
    <w:rsid w:val="008B442F"/>
    <w:rsid w:val="008B463C"/>
    <w:rsid w:val="008B53CA"/>
    <w:rsid w:val="008B5ED0"/>
    <w:rsid w:val="008B638F"/>
    <w:rsid w:val="008B745A"/>
    <w:rsid w:val="008B7D9F"/>
    <w:rsid w:val="008C019E"/>
    <w:rsid w:val="008C0426"/>
    <w:rsid w:val="008C05C7"/>
    <w:rsid w:val="008C0627"/>
    <w:rsid w:val="008C062B"/>
    <w:rsid w:val="008C0E20"/>
    <w:rsid w:val="008C1773"/>
    <w:rsid w:val="008C1C74"/>
    <w:rsid w:val="008C20F6"/>
    <w:rsid w:val="008C25FF"/>
    <w:rsid w:val="008C266B"/>
    <w:rsid w:val="008C2B80"/>
    <w:rsid w:val="008C3696"/>
    <w:rsid w:val="008C4F00"/>
    <w:rsid w:val="008C5302"/>
    <w:rsid w:val="008C55D3"/>
    <w:rsid w:val="008C569C"/>
    <w:rsid w:val="008C573B"/>
    <w:rsid w:val="008C633A"/>
    <w:rsid w:val="008C6497"/>
    <w:rsid w:val="008C64FC"/>
    <w:rsid w:val="008C6CE6"/>
    <w:rsid w:val="008C7547"/>
    <w:rsid w:val="008C76EF"/>
    <w:rsid w:val="008C7EEC"/>
    <w:rsid w:val="008D06FC"/>
    <w:rsid w:val="008D0F16"/>
    <w:rsid w:val="008D1C66"/>
    <w:rsid w:val="008D2121"/>
    <w:rsid w:val="008D2CA6"/>
    <w:rsid w:val="008D2EF1"/>
    <w:rsid w:val="008D3309"/>
    <w:rsid w:val="008D3403"/>
    <w:rsid w:val="008D4A78"/>
    <w:rsid w:val="008D5962"/>
    <w:rsid w:val="008D6292"/>
    <w:rsid w:val="008D63FF"/>
    <w:rsid w:val="008D65CE"/>
    <w:rsid w:val="008D6B74"/>
    <w:rsid w:val="008D788C"/>
    <w:rsid w:val="008D788D"/>
    <w:rsid w:val="008D7A60"/>
    <w:rsid w:val="008D7F3F"/>
    <w:rsid w:val="008E0177"/>
    <w:rsid w:val="008E056F"/>
    <w:rsid w:val="008E0B71"/>
    <w:rsid w:val="008E198B"/>
    <w:rsid w:val="008E25F2"/>
    <w:rsid w:val="008E28D7"/>
    <w:rsid w:val="008E37FD"/>
    <w:rsid w:val="008E407F"/>
    <w:rsid w:val="008E4174"/>
    <w:rsid w:val="008E42CA"/>
    <w:rsid w:val="008E49F4"/>
    <w:rsid w:val="008E565E"/>
    <w:rsid w:val="008E5A71"/>
    <w:rsid w:val="008E640A"/>
    <w:rsid w:val="008E6430"/>
    <w:rsid w:val="008E6D67"/>
    <w:rsid w:val="008E6E84"/>
    <w:rsid w:val="008E6EBF"/>
    <w:rsid w:val="008E7863"/>
    <w:rsid w:val="008E793E"/>
    <w:rsid w:val="008E7B6C"/>
    <w:rsid w:val="008F04BC"/>
    <w:rsid w:val="008F04E9"/>
    <w:rsid w:val="008F076E"/>
    <w:rsid w:val="008F0A81"/>
    <w:rsid w:val="008F1567"/>
    <w:rsid w:val="008F1684"/>
    <w:rsid w:val="008F1EF3"/>
    <w:rsid w:val="008F2074"/>
    <w:rsid w:val="008F231A"/>
    <w:rsid w:val="008F2B57"/>
    <w:rsid w:val="008F30AC"/>
    <w:rsid w:val="008F319C"/>
    <w:rsid w:val="008F32E2"/>
    <w:rsid w:val="008F334A"/>
    <w:rsid w:val="008F35AA"/>
    <w:rsid w:val="008F3E37"/>
    <w:rsid w:val="008F5013"/>
    <w:rsid w:val="008F5335"/>
    <w:rsid w:val="008F64EE"/>
    <w:rsid w:val="008F678C"/>
    <w:rsid w:val="008F6A3F"/>
    <w:rsid w:val="008F6B36"/>
    <w:rsid w:val="008F6E1E"/>
    <w:rsid w:val="008F6EB3"/>
    <w:rsid w:val="008F7761"/>
    <w:rsid w:val="008F79AC"/>
    <w:rsid w:val="008F7CF0"/>
    <w:rsid w:val="0090047E"/>
    <w:rsid w:val="00900806"/>
    <w:rsid w:val="00900916"/>
    <w:rsid w:val="00901F6D"/>
    <w:rsid w:val="00902639"/>
    <w:rsid w:val="00902ACD"/>
    <w:rsid w:val="00904AE9"/>
    <w:rsid w:val="009054DA"/>
    <w:rsid w:val="00905611"/>
    <w:rsid w:val="009059A4"/>
    <w:rsid w:val="009069E3"/>
    <w:rsid w:val="00907D28"/>
    <w:rsid w:val="0091059E"/>
    <w:rsid w:val="0091086B"/>
    <w:rsid w:val="009112C1"/>
    <w:rsid w:val="0091177E"/>
    <w:rsid w:val="00911913"/>
    <w:rsid w:val="0091194C"/>
    <w:rsid w:val="00911E90"/>
    <w:rsid w:val="009121C2"/>
    <w:rsid w:val="009122E1"/>
    <w:rsid w:val="00912822"/>
    <w:rsid w:val="00912DF0"/>
    <w:rsid w:val="009133F5"/>
    <w:rsid w:val="009134C9"/>
    <w:rsid w:val="00914227"/>
    <w:rsid w:val="0091450B"/>
    <w:rsid w:val="00914700"/>
    <w:rsid w:val="0091569D"/>
    <w:rsid w:val="009156DC"/>
    <w:rsid w:val="00915798"/>
    <w:rsid w:val="009162CB"/>
    <w:rsid w:val="00917A8E"/>
    <w:rsid w:val="00917BAF"/>
    <w:rsid w:val="00920B25"/>
    <w:rsid w:val="009210AA"/>
    <w:rsid w:val="009216C4"/>
    <w:rsid w:val="00921849"/>
    <w:rsid w:val="009219BA"/>
    <w:rsid w:val="00922507"/>
    <w:rsid w:val="00923423"/>
    <w:rsid w:val="00923B7A"/>
    <w:rsid w:val="0092403F"/>
    <w:rsid w:val="00924165"/>
    <w:rsid w:val="00924C39"/>
    <w:rsid w:val="00924FA8"/>
    <w:rsid w:val="00925562"/>
    <w:rsid w:val="00926166"/>
    <w:rsid w:val="00926D17"/>
    <w:rsid w:val="00930256"/>
    <w:rsid w:val="009306FB"/>
    <w:rsid w:val="009307CA"/>
    <w:rsid w:val="00930B19"/>
    <w:rsid w:val="00930B2B"/>
    <w:rsid w:val="009314AA"/>
    <w:rsid w:val="009314C1"/>
    <w:rsid w:val="0093152E"/>
    <w:rsid w:val="00931902"/>
    <w:rsid w:val="00931A24"/>
    <w:rsid w:val="00931E0E"/>
    <w:rsid w:val="00932800"/>
    <w:rsid w:val="0093299A"/>
    <w:rsid w:val="00932E58"/>
    <w:rsid w:val="0093339B"/>
    <w:rsid w:val="009336F1"/>
    <w:rsid w:val="00934AA6"/>
    <w:rsid w:val="00936C24"/>
    <w:rsid w:val="00937214"/>
    <w:rsid w:val="00937D08"/>
    <w:rsid w:val="00937E7D"/>
    <w:rsid w:val="00940F85"/>
    <w:rsid w:val="0094158C"/>
    <w:rsid w:val="00942270"/>
    <w:rsid w:val="009429C6"/>
    <w:rsid w:val="00942AF1"/>
    <w:rsid w:val="00942C38"/>
    <w:rsid w:val="009432F1"/>
    <w:rsid w:val="0094331A"/>
    <w:rsid w:val="00944525"/>
    <w:rsid w:val="009448A8"/>
    <w:rsid w:val="00944B02"/>
    <w:rsid w:val="0094582C"/>
    <w:rsid w:val="00945A3B"/>
    <w:rsid w:val="00945CC2"/>
    <w:rsid w:val="00946272"/>
    <w:rsid w:val="00946341"/>
    <w:rsid w:val="00946416"/>
    <w:rsid w:val="00946481"/>
    <w:rsid w:val="0094685D"/>
    <w:rsid w:val="00946BDB"/>
    <w:rsid w:val="00946D9C"/>
    <w:rsid w:val="00946E9A"/>
    <w:rsid w:val="00946EA0"/>
    <w:rsid w:val="00947C9E"/>
    <w:rsid w:val="0095028F"/>
    <w:rsid w:val="00950F1E"/>
    <w:rsid w:val="00950F29"/>
    <w:rsid w:val="009514DB"/>
    <w:rsid w:val="00951DA7"/>
    <w:rsid w:val="00952192"/>
    <w:rsid w:val="00952378"/>
    <w:rsid w:val="00952DCF"/>
    <w:rsid w:val="00952F3B"/>
    <w:rsid w:val="009530A9"/>
    <w:rsid w:val="0095323F"/>
    <w:rsid w:val="009541D3"/>
    <w:rsid w:val="00954548"/>
    <w:rsid w:val="00954831"/>
    <w:rsid w:val="0095497B"/>
    <w:rsid w:val="009550E6"/>
    <w:rsid w:val="009558BA"/>
    <w:rsid w:val="009559BF"/>
    <w:rsid w:val="009559C0"/>
    <w:rsid w:val="00956060"/>
    <w:rsid w:val="0095641C"/>
    <w:rsid w:val="009564F3"/>
    <w:rsid w:val="00956E16"/>
    <w:rsid w:val="009574E0"/>
    <w:rsid w:val="00957A2C"/>
    <w:rsid w:val="0096050F"/>
    <w:rsid w:val="009605C5"/>
    <w:rsid w:val="009608AD"/>
    <w:rsid w:val="00961DAD"/>
    <w:rsid w:val="009630D4"/>
    <w:rsid w:val="00963BCC"/>
    <w:rsid w:val="00964242"/>
    <w:rsid w:val="0096458E"/>
    <w:rsid w:val="0096474A"/>
    <w:rsid w:val="00964AA7"/>
    <w:rsid w:val="00964AB0"/>
    <w:rsid w:val="00965D2E"/>
    <w:rsid w:val="00966356"/>
    <w:rsid w:val="0096679E"/>
    <w:rsid w:val="00966AEF"/>
    <w:rsid w:val="009671BA"/>
    <w:rsid w:val="00970616"/>
    <w:rsid w:val="00970AD6"/>
    <w:rsid w:val="00970C0D"/>
    <w:rsid w:val="009710A1"/>
    <w:rsid w:val="00971453"/>
    <w:rsid w:val="00971659"/>
    <w:rsid w:val="00971AAA"/>
    <w:rsid w:val="00971C93"/>
    <w:rsid w:val="0097233C"/>
    <w:rsid w:val="00972EC7"/>
    <w:rsid w:val="009733EE"/>
    <w:rsid w:val="00974755"/>
    <w:rsid w:val="009748D4"/>
    <w:rsid w:val="00974B7E"/>
    <w:rsid w:val="00975F10"/>
    <w:rsid w:val="00976E37"/>
    <w:rsid w:val="00977190"/>
    <w:rsid w:val="0097773F"/>
    <w:rsid w:val="009778DB"/>
    <w:rsid w:val="00980019"/>
    <w:rsid w:val="009804C4"/>
    <w:rsid w:val="0098061A"/>
    <w:rsid w:val="00980C3E"/>
    <w:rsid w:val="00980C65"/>
    <w:rsid w:val="009810FA"/>
    <w:rsid w:val="0098181B"/>
    <w:rsid w:val="009819D7"/>
    <w:rsid w:val="00981CD7"/>
    <w:rsid w:val="00981D90"/>
    <w:rsid w:val="009821AA"/>
    <w:rsid w:val="009825BC"/>
    <w:rsid w:val="0098387B"/>
    <w:rsid w:val="0098423B"/>
    <w:rsid w:val="00985253"/>
    <w:rsid w:val="00985659"/>
    <w:rsid w:val="00985D7D"/>
    <w:rsid w:val="009860C2"/>
    <w:rsid w:val="00986185"/>
    <w:rsid w:val="009861A7"/>
    <w:rsid w:val="00986662"/>
    <w:rsid w:val="00986BDC"/>
    <w:rsid w:val="00987658"/>
    <w:rsid w:val="009876EC"/>
    <w:rsid w:val="00987B2A"/>
    <w:rsid w:val="00987F75"/>
    <w:rsid w:val="009901CD"/>
    <w:rsid w:val="009901F8"/>
    <w:rsid w:val="00990FA3"/>
    <w:rsid w:val="00991638"/>
    <w:rsid w:val="0099186B"/>
    <w:rsid w:val="009918F8"/>
    <w:rsid w:val="00991AF0"/>
    <w:rsid w:val="00992001"/>
    <w:rsid w:val="0099200E"/>
    <w:rsid w:val="00992376"/>
    <w:rsid w:val="00992E48"/>
    <w:rsid w:val="00993136"/>
    <w:rsid w:val="00993820"/>
    <w:rsid w:val="00993FB3"/>
    <w:rsid w:val="00994062"/>
    <w:rsid w:val="00995A05"/>
    <w:rsid w:val="00996480"/>
    <w:rsid w:val="00996955"/>
    <w:rsid w:val="00996EF2"/>
    <w:rsid w:val="00997B29"/>
    <w:rsid w:val="009A013E"/>
    <w:rsid w:val="009A06CC"/>
    <w:rsid w:val="009A07F3"/>
    <w:rsid w:val="009A09E3"/>
    <w:rsid w:val="009A0A0D"/>
    <w:rsid w:val="009A0FF3"/>
    <w:rsid w:val="009A171C"/>
    <w:rsid w:val="009A191C"/>
    <w:rsid w:val="009A1F91"/>
    <w:rsid w:val="009A26CC"/>
    <w:rsid w:val="009A2F7A"/>
    <w:rsid w:val="009A3908"/>
    <w:rsid w:val="009A4DAE"/>
    <w:rsid w:val="009A573C"/>
    <w:rsid w:val="009A5895"/>
    <w:rsid w:val="009A5E81"/>
    <w:rsid w:val="009A610F"/>
    <w:rsid w:val="009A620C"/>
    <w:rsid w:val="009A62B1"/>
    <w:rsid w:val="009A66F1"/>
    <w:rsid w:val="009A67DD"/>
    <w:rsid w:val="009A782E"/>
    <w:rsid w:val="009A7C72"/>
    <w:rsid w:val="009A7DD4"/>
    <w:rsid w:val="009B00FC"/>
    <w:rsid w:val="009B09B3"/>
    <w:rsid w:val="009B12D2"/>
    <w:rsid w:val="009B155F"/>
    <w:rsid w:val="009B1F31"/>
    <w:rsid w:val="009B2988"/>
    <w:rsid w:val="009B3801"/>
    <w:rsid w:val="009B3860"/>
    <w:rsid w:val="009B3B39"/>
    <w:rsid w:val="009B3E58"/>
    <w:rsid w:val="009B4139"/>
    <w:rsid w:val="009B45C4"/>
    <w:rsid w:val="009B499D"/>
    <w:rsid w:val="009B4F61"/>
    <w:rsid w:val="009B5225"/>
    <w:rsid w:val="009B5521"/>
    <w:rsid w:val="009B59B4"/>
    <w:rsid w:val="009B59DC"/>
    <w:rsid w:val="009B5E1B"/>
    <w:rsid w:val="009B6B65"/>
    <w:rsid w:val="009B7042"/>
    <w:rsid w:val="009B7102"/>
    <w:rsid w:val="009B7B1D"/>
    <w:rsid w:val="009B7B32"/>
    <w:rsid w:val="009C017B"/>
    <w:rsid w:val="009C03AF"/>
    <w:rsid w:val="009C03DB"/>
    <w:rsid w:val="009C059A"/>
    <w:rsid w:val="009C07B6"/>
    <w:rsid w:val="009C0A9E"/>
    <w:rsid w:val="009C0D52"/>
    <w:rsid w:val="009C194B"/>
    <w:rsid w:val="009C1A59"/>
    <w:rsid w:val="009C1AD4"/>
    <w:rsid w:val="009C3F71"/>
    <w:rsid w:val="009C4547"/>
    <w:rsid w:val="009C48EA"/>
    <w:rsid w:val="009C4A69"/>
    <w:rsid w:val="009C4B03"/>
    <w:rsid w:val="009C515F"/>
    <w:rsid w:val="009C56EC"/>
    <w:rsid w:val="009C586D"/>
    <w:rsid w:val="009C58C2"/>
    <w:rsid w:val="009C5D6B"/>
    <w:rsid w:val="009C6FA2"/>
    <w:rsid w:val="009C7214"/>
    <w:rsid w:val="009C72C4"/>
    <w:rsid w:val="009C73D3"/>
    <w:rsid w:val="009D0065"/>
    <w:rsid w:val="009D01CC"/>
    <w:rsid w:val="009D0309"/>
    <w:rsid w:val="009D044C"/>
    <w:rsid w:val="009D0593"/>
    <w:rsid w:val="009D08C0"/>
    <w:rsid w:val="009D0CA4"/>
    <w:rsid w:val="009D20C1"/>
    <w:rsid w:val="009D24E8"/>
    <w:rsid w:val="009D3434"/>
    <w:rsid w:val="009D3735"/>
    <w:rsid w:val="009D443D"/>
    <w:rsid w:val="009D46B7"/>
    <w:rsid w:val="009D4BC5"/>
    <w:rsid w:val="009D54AB"/>
    <w:rsid w:val="009D5D44"/>
    <w:rsid w:val="009D5E2A"/>
    <w:rsid w:val="009D66D6"/>
    <w:rsid w:val="009D67F3"/>
    <w:rsid w:val="009D70DE"/>
    <w:rsid w:val="009D7A41"/>
    <w:rsid w:val="009D7CAF"/>
    <w:rsid w:val="009D7F83"/>
    <w:rsid w:val="009E09AD"/>
    <w:rsid w:val="009E0E0B"/>
    <w:rsid w:val="009E0F47"/>
    <w:rsid w:val="009E1577"/>
    <w:rsid w:val="009E2368"/>
    <w:rsid w:val="009E2A51"/>
    <w:rsid w:val="009E2DB9"/>
    <w:rsid w:val="009E321D"/>
    <w:rsid w:val="009E4586"/>
    <w:rsid w:val="009E45F2"/>
    <w:rsid w:val="009E5F81"/>
    <w:rsid w:val="009E628A"/>
    <w:rsid w:val="009E7126"/>
    <w:rsid w:val="009E7AB6"/>
    <w:rsid w:val="009E7FF8"/>
    <w:rsid w:val="009F05F5"/>
    <w:rsid w:val="009F062D"/>
    <w:rsid w:val="009F0798"/>
    <w:rsid w:val="009F0A97"/>
    <w:rsid w:val="009F0C8D"/>
    <w:rsid w:val="009F0CA7"/>
    <w:rsid w:val="009F116A"/>
    <w:rsid w:val="009F18C0"/>
    <w:rsid w:val="009F2CAE"/>
    <w:rsid w:val="009F2FD6"/>
    <w:rsid w:val="009F3078"/>
    <w:rsid w:val="009F38BC"/>
    <w:rsid w:val="009F39FB"/>
    <w:rsid w:val="009F3DE1"/>
    <w:rsid w:val="009F3F7B"/>
    <w:rsid w:val="009F4FD2"/>
    <w:rsid w:val="009F5E02"/>
    <w:rsid w:val="009F6098"/>
    <w:rsid w:val="009F72CC"/>
    <w:rsid w:val="009F7900"/>
    <w:rsid w:val="009F7FA1"/>
    <w:rsid w:val="00A00ADD"/>
    <w:rsid w:val="00A00D9C"/>
    <w:rsid w:val="00A00E82"/>
    <w:rsid w:val="00A013F0"/>
    <w:rsid w:val="00A01436"/>
    <w:rsid w:val="00A01859"/>
    <w:rsid w:val="00A0198C"/>
    <w:rsid w:val="00A0229B"/>
    <w:rsid w:val="00A02518"/>
    <w:rsid w:val="00A0261D"/>
    <w:rsid w:val="00A026C9"/>
    <w:rsid w:val="00A03201"/>
    <w:rsid w:val="00A03F50"/>
    <w:rsid w:val="00A0440D"/>
    <w:rsid w:val="00A058D5"/>
    <w:rsid w:val="00A05E2B"/>
    <w:rsid w:val="00A0657B"/>
    <w:rsid w:val="00A07164"/>
    <w:rsid w:val="00A079AB"/>
    <w:rsid w:val="00A07AEA"/>
    <w:rsid w:val="00A104AB"/>
    <w:rsid w:val="00A106DC"/>
    <w:rsid w:val="00A10C4A"/>
    <w:rsid w:val="00A1109C"/>
    <w:rsid w:val="00A11236"/>
    <w:rsid w:val="00A114A2"/>
    <w:rsid w:val="00A122AC"/>
    <w:rsid w:val="00A12409"/>
    <w:rsid w:val="00A1244C"/>
    <w:rsid w:val="00A12651"/>
    <w:rsid w:val="00A12696"/>
    <w:rsid w:val="00A128FD"/>
    <w:rsid w:val="00A12A2E"/>
    <w:rsid w:val="00A1411A"/>
    <w:rsid w:val="00A146F4"/>
    <w:rsid w:val="00A14893"/>
    <w:rsid w:val="00A1496E"/>
    <w:rsid w:val="00A149DA"/>
    <w:rsid w:val="00A15B0B"/>
    <w:rsid w:val="00A16619"/>
    <w:rsid w:val="00A173E7"/>
    <w:rsid w:val="00A207C5"/>
    <w:rsid w:val="00A2172A"/>
    <w:rsid w:val="00A21940"/>
    <w:rsid w:val="00A2201E"/>
    <w:rsid w:val="00A22563"/>
    <w:rsid w:val="00A2293C"/>
    <w:rsid w:val="00A22D65"/>
    <w:rsid w:val="00A2321B"/>
    <w:rsid w:val="00A241FD"/>
    <w:rsid w:val="00A245D3"/>
    <w:rsid w:val="00A24F22"/>
    <w:rsid w:val="00A24F58"/>
    <w:rsid w:val="00A24FBB"/>
    <w:rsid w:val="00A256BC"/>
    <w:rsid w:val="00A257E3"/>
    <w:rsid w:val="00A260AF"/>
    <w:rsid w:val="00A26394"/>
    <w:rsid w:val="00A2670F"/>
    <w:rsid w:val="00A26A17"/>
    <w:rsid w:val="00A26D8E"/>
    <w:rsid w:val="00A26F44"/>
    <w:rsid w:val="00A272FE"/>
    <w:rsid w:val="00A27587"/>
    <w:rsid w:val="00A27B9B"/>
    <w:rsid w:val="00A27D8A"/>
    <w:rsid w:val="00A304DC"/>
    <w:rsid w:val="00A3095D"/>
    <w:rsid w:val="00A30D10"/>
    <w:rsid w:val="00A311D3"/>
    <w:rsid w:val="00A31896"/>
    <w:rsid w:val="00A31BB3"/>
    <w:rsid w:val="00A31E1C"/>
    <w:rsid w:val="00A324B5"/>
    <w:rsid w:val="00A336A5"/>
    <w:rsid w:val="00A33ADA"/>
    <w:rsid w:val="00A33B85"/>
    <w:rsid w:val="00A34006"/>
    <w:rsid w:val="00A3488A"/>
    <w:rsid w:val="00A3491B"/>
    <w:rsid w:val="00A35F71"/>
    <w:rsid w:val="00A36266"/>
    <w:rsid w:val="00A36CB1"/>
    <w:rsid w:val="00A36DA8"/>
    <w:rsid w:val="00A37B9E"/>
    <w:rsid w:val="00A40367"/>
    <w:rsid w:val="00A40BC6"/>
    <w:rsid w:val="00A41185"/>
    <w:rsid w:val="00A41532"/>
    <w:rsid w:val="00A41A5D"/>
    <w:rsid w:val="00A41EC3"/>
    <w:rsid w:val="00A41FF2"/>
    <w:rsid w:val="00A4210D"/>
    <w:rsid w:val="00A43A1F"/>
    <w:rsid w:val="00A4412E"/>
    <w:rsid w:val="00A443A2"/>
    <w:rsid w:val="00A44C00"/>
    <w:rsid w:val="00A44C72"/>
    <w:rsid w:val="00A44CC5"/>
    <w:rsid w:val="00A44EE2"/>
    <w:rsid w:val="00A4583C"/>
    <w:rsid w:val="00A466FD"/>
    <w:rsid w:val="00A46939"/>
    <w:rsid w:val="00A46C5D"/>
    <w:rsid w:val="00A47A2E"/>
    <w:rsid w:val="00A5003D"/>
    <w:rsid w:val="00A503F9"/>
    <w:rsid w:val="00A50500"/>
    <w:rsid w:val="00A50567"/>
    <w:rsid w:val="00A51F65"/>
    <w:rsid w:val="00A52688"/>
    <w:rsid w:val="00A52FB5"/>
    <w:rsid w:val="00A53485"/>
    <w:rsid w:val="00A535CC"/>
    <w:rsid w:val="00A54358"/>
    <w:rsid w:val="00A5606F"/>
    <w:rsid w:val="00A5617A"/>
    <w:rsid w:val="00A56478"/>
    <w:rsid w:val="00A56DF0"/>
    <w:rsid w:val="00A56E1F"/>
    <w:rsid w:val="00A56F32"/>
    <w:rsid w:val="00A56F43"/>
    <w:rsid w:val="00A571F0"/>
    <w:rsid w:val="00A5791B"/>
    <w:rsid w:val="00A57CC9"/>
    <w:rsid w:val="00A60AB2"/>
    <w:rsid w:val="00A60BF1"/>
    <w:rsid w:val="00A61229"/>
    <w:rsid w:val="00A61699"/>
    <w:rsid w:val="00A62C4E"/>
    <w:rsid w:val="00A6305C"/>
    <w:rsid w:val="00A635BB"/>
    <w:rsid w:val="00A63984"/>
    <w:rsid w:val="00A63EFD"/>
    <w:rsid w:val="00A64916"/>
    <w:rsid w:val="00A64BB3"/>
    <w:rsid w:val="00A64BCA"/>
    <w:rsid w:val="00A64EA8"/>
    <w:rsid w:val="00A64F73"/>
    <w:rsid w:val="00A64FFE"/>
    <w:rsid w:val="00A656AB"/>
    <w:rsid w:val="00A66405"/>
    <w:rsid w:val="00A7081F"/>
    <w:rsid w:val="00A7089F"/>
    <w:rsid w:val="00A708BD"/>
    <w:rsid w:val="00A71541"/>
    <w:rsid w:val="00A72381"/>
    <w:rsid w:val="00A724AD"/>
    <w:rsid w:val="00A72541"/>
    <w:rsid w:val="00A72561"/>
    <w:rsid w:val="00A72965"/>
    <w:rsid w:val="00A72F50"/>
    <w:rsid w:val="00A731B3"/>
    <w:rsid w:val="00A73E11"/>
    <w:rsid w:val="00A74102"/>
    <w:rsid w:val="00A744A8"/>
    <w:rsid w:val="00A746B8"/>
    <w:rsid w:val="00A75AF2"/>
    <w:rsid w:val="00A75C80"/>
    <w:rsid w:val="00A76317"/>
    <w:rsid w:val="00A76358"/>
    <w:rsid w:val="00A7676B"/>
    <w:rsid w:val="00A7677F"/>
    <w:rsid w:val="00A76F94"/>
    <w:rsid w:val="00A7758A"/>
    <w:rsid w:val="00A77A5F"/>
    <w:rsid w:val="00A811BD"/>
    <w:rsid w:val="00A8162B"/>
    <w:rsid w:val="00A81710"/>
    <w:rsid w:val="00A82104"/>
    <w:rsid w:val="00A826BC"/>
    <w:rsid w:val="00A82918"/>
    <w:rsid w:val="00A83094"/>
    <w:rsid w:val="00A833D8"/>
    <w:rsid w:val="00A84A97"/>
    <w:rsid w:val="00A850A0"/>
    <w:rsid w:val="00A853FD"/>
    <w:rsid w:val="00A8564F"/>
    <w:rsid w:val="00A85728"/>
    <w:rsid w:val="00A85842"/>
    <w:rsid w:val="00A85859"/>
    <w:rsid w:val="00A85FC7"/>
    <w:rsid w:val="00A85FC8"/>
    <w:rsid w:val="00A871F7"/>
    <w:rsid w:val="00A876DF"/>
    <w:rsid w:val="00A87E76"/>
    <w:rsid w:val="00A87F09"/>
    <w:rsid w:val="00A90138"/>
    <w:rsid w:val="00A91F6A"/>
    <w:rsid w:val="00A9262A"/>
    <w:rsid w:val="00A92B6D"/>
    <w:rsid w:val="00A92E1D"/>
    <w:rsid w:val="00A93180"/>
    <w:rsid w:val="00A93343"/>
    <w:rsid w:val="00A933A2"/>
    <w:rsid w:val="00A934D2"/>
    <w:rsid w:val="00A93DB4"/>
    <w:rsid w:val="00A943D6"/>
    <w:rsid w:val="00A94776"/>
    <w:rsid w:val="00A94CC3"/>
    <w:rsid w:val="00A94D8F"/>
    <w:rsid w:val="00A94FB6"/>
    <w:rsid w:val="00A95760"/>
    <w:rsid w:val="00A95761"/>
    <w:rsid w:val="00A9621B"/>
    <w:rsid w:val="00A966EB"/>
    <w:rsid w:val="00A96CDC"/>
    <w:rsid w:val="00A9783B"/>
    <w:rsid w:val="00A97A12"/>
    <w:rsid w:val="00A97A43"/>
    <w:rsid w:val="00A97CF7"/>
    <w:rsid w:val="00AA0129"/>
    <w:rsid w:val="00AA04DC"/>
    <w:rsid w:val="00AA06C3"/>
    <w:rsid w:val="00AA07C0"/>
    <w:rsid w:val="00AA08E8"/>
    <w:rsid w:val="00AA12C7"/>
    <w:rsid w:val="00AA1515"/>
    <w:rsid w:val="00AA186F"/>
    <w:rsid w:val="00AA1E79"/>
    <w:rsid w:val="00AA284E"/>
    <w:rsid w:val="00AA348B"/>
    <w:rsid w:val="00AA3719"/>
    <w:rsid w:val="00AA3867"/>
    <w:rsid w:val="00AA3AB1"/>
    <w:rsid w:val="00AA3B7A"/>
    <w:rsid w:val="00AA404C"/>
    <w:rsid w:val="00AA4052"/>
    <w:rsid w:val="00AA4594"/>
    <w:rsid w:val="00AA4D0D"/>
    <w:rsid w:val="00AA561C"/>
    <w:rsid w:val="00AA5847"/>
    <w:rsid w:val="00AA5C78"/>
    <w:rsid w:val="00AA63F8"/>
    <w:rsid w:val="00AA6B56"/>
    <w:rsid w:val="00AA6D9F"/>
    <w:rsid w:val="00AA764E"/>
    <w:rsid w:val="00AA765C"/>
    <w:rsid w:val="00AB0764"/>
    <w:rsid w:val="00AB08F3"/>
    <w:rsid w:val="00AB0AD8"/>
    <w:rsid w:val="00AB0BB7"/>
    <w:rsid w:val="00AB208D"/>
    <w:rsid w:val="00AB2106"/>
    <w:rsid w:val="00AB22DC"/>
    <w:rsid w:val="00AB238C"/>
    <w:rsid w:val="00AB2B04"/>
    <w:rsid w:val="00AB2E59"/>
    <w:rsid w:val="00AB312F"/>
    <w:rsid w:val="00AB314A"/>
    <w:rsid w:val="00AB3834"/>
    <w:rsid w:val="00AB3A11"/>
    <w:rsid w:val="00AB42EC"/>
    <w:rsid w:val="00AB4372"/>
    <w:rsid w:val="00AB43A0"/>
    <w:rsid w:val="00AB4A76"/>
    <w:rsid w:val="00AB4AAA"/>
    <w:rsid w:val="00AB4BB8"/>
    <w:rsid w:val="00AB5362"/>
    <w:rsid w:val="00AB5C6D"/>
    <w:rsid w:val="00AB5C99"/>
    <w:rsid w:val="00AB6582"/>
    <w:rsid w:val="00AB65BB"/>
    <w:rsid w:val="00AB6822"/>
    <w:rsid w:val="00AB6BF1"/>
    <w:rsid w:val="00AB7AE5"/>
    <w:rsid w:val="00AC04AA"/>
    <w:rsid w:val="00AC0665"/>
    <w:rsid w:val="00AC0BA5"/>
    <w:rsid w:val="00AC0D6C"/>
    <w:rsid w:val="00AC1450"/>
    <w:rsid w:val="00AC147A"/>
    <w:rsid w:val="00AC16E4"/>
    <w:rsid w:val="00AC19B9"/>
    <w:rsid w:val="00AC1ACC"/>
    <w:rsid w:val="00AC22A0"/>
    <w:rsid w:val="00AC26F1"/>
    <w:rsid w:val="00AC3C6C"/>
    <w:rsid w:val="00AC3EEC"/>
    <w:rsid w:val="00AC3F32"/>
    <w:rsid w:val="00AC4071"/>
    <w:rsid w:val="00AC42B6"/>
    <w:rsid w:val="00AC5436"/>
    <w:rsid w:val="00AC5B5A"/>
    <w:rsid w:val="00AC5D7D"/>
    <w:rsid w:val="00AC6251"/>
    <w:rsid w:val="00AC629C"/>
    <w:rsid w:val="00AC62D8"/>
    <w:rsid w:val="00AC6DC9"/>
    <w:rsid w:val="00AC7055"/>
    <w:rsid w:val="00AC7375"/>
    <w:rsid w:val="00AC7B3B"/>
    <w:rsid w:val="00AD0348"/>
    <w:rsid w:val="00AD03A0"/>
    <w:rsid w:val="00AD03D6"/>
    <w:rsid w:val="00AD0483"/>
    <w:rsid w:val="00AD0B84"/>
    <w:rsid w:val="00AD0DAC"/>
    <w:rsid w:val="00AD1262"/>
    <w:rsid w:val="00AD1925"/>
    <w:rsid w:val="00AD2155"/>
    <w:rsid w:val="00AD2AD6"/>
    <w:rsid w:val="00AD301F"/>
    <w:rsid w:val="00AD3324"/>
    <w:rsid w:val="00AD337B"/>
    <w:rsid w:val="00AD400E"/>
    <w:rsid w:val="00AD429A"/>
    <w:rsid w:val="00AD4456"/>
    <w:rsid w:val="00AD5BB6"/>
    <w:rsid w:val="00AD5DE6"/>
    <w:rsid w:val="00AD6638"/>
    <w:rsid w:val="00AD66CE"/>
    <w:rsid w:val="00AD6A59"/>
    <w:rsid w:val="00AD6E00"/>
    <w:rsid w:val="00AD7672"/>
    <w:rsid w:val="00AD7BAA"/>
    <w:rsid w:val="00AD7EED"/>
    <w:rsid w:val="00AE0ED6"/>
    <w:rsid w:val="00AE0FE4"/>
    <w:rsid w:val="00AE11B7"/>
    <w:rsid w:val="00AE1C14"/>
    <w:rsid w:val="00AE1F07"/>
    <w:rsid w:val="00AE2189"/>
    <w:rsid w:val="00AE2D94"/>
    <w:rsid w:val="00AE2E74"/>
    <w:rsid w:val="00AE3373"/>
    <w:rsid w:val="00AE41C4"/>
    <w:rsid w:val="00AE4569"/>
    <w:rsid w:val="00AE4785"/>
    <w:rsid w:val="00AE49FC"/>
    <w:rsid w:val="00AE4A15"/>
    <w:rsid w:val="00AE5F76"/>
    <w:rsid w:val="00AE65BC"/>
    <w:rsid w:val="00AE66E6"/>
    <w:rsid w:val="00AE6896"/>
    <w:rsid w:val="00AE6EF2"/>
    <w:rsid w:val="00AE6F4A"/>
    <w:rsid w:val="00AE78D6"/>
    <w:rsid w:val="00AE7AD5"/>
    <w:rsid w:val="00AE7B7F"/>
    <w:rsid w:val="00AE7F5F"/>
    <w:rsid w:val="00AF0465"/>
    <w:rsid w:val="00AF0CDD"/>
    <w:rsid w:val="00AF1943"/>
    <w:rsid w:val="00AF1E0E"/>
    <w:rsid w:val="00AF23D2"/>
    <w:rsid w:val="00AF2836"/>
    <w:rsid w:val="00AF28FF"/>
    <w:rsid w:val="00AF2985"/>
    <w:rsid w:val="00AF2C8C"/>
    <w:rsid w:val="00AF3459"/>
    <w:rsid w:val="00AF4435"/>
    <w:rsid w:val="00AF51FD"/>
    <w:rsid w:val="00AF525D"/>
    <w:rsid w:val="00AF62D2"/>
    <w:rsid w:val="00AF68BA"/>
    <w:rsid w:val="00AF707A"/>
    <w:rsid w:val="00AF7203"/>
    <w:rsid w:val="00AF763B"/>
    <w:rsid w:val="00AF7794"/>
    <w:rsid w:val="00AF7941"/>
    <w:rsid w:val="00AF79A4"/>
    <w:rsid w:val="00AF7BBB"/>
    <w:rsid w:val="00B001D8"/>
    <w:rsid w:val="00B00A24"/>
    <w:rsid w:val="00B00C5C"/>
    <w:rsid w:val="00B01449"/>
    <w:rsid w:val="00B01573"/>
    <w:rsid w:val="00B01648"/>
    <w:rsid w:val="00B020E0"/>
    <w:rsid w:val="00B02CF0"/>
    <w:rsid w:val="00B03029"/>
    <w:rsid w:val="00B044C9"/>
    <w:rsid w:val="00B04528"/>
    <w:rsid w:val="00B04537"/>
    <w:rsid w:val="00B047BE"/>
    <w:rsid w:val="00B05868"/>
    <w:rsid w:val="00B05B83"/>
    <w:rsid w:val="00B05F29"/>
    <w:rsid w:val="00B067CC"/>
    <w:rsid w:val="00B069FE"/>
    <w:rsid w:val="00B06A0F"/>
    <w:rsid w:val="00B07BCA"/>
    <w:rsid w:val="00B1000E"/>
    <w:rsid w:val="00B10F06"/>
    <w:rsid w:val="00B11922"/>
    <w:rsid w:val="00B11952"/>
    <w:rsid w:val="00B11DDE"/>
    <w:rsid w:val="00B12286"/>
    <w:rsid w:val="00B12964"/>
    <w:rsid w:val="00B12EB6"/>
    <w:rsid w:val="00B1335C"/>
    <w:rsid w:val="00B13BA5"/>
    <w:rsid w:val="00B14307"/>
    <w:rsid w:val="00B14447"/>
    <w:rsid w:val="00B14CF0"/>
    <w:rsid w:val="00B14E6D"/>
    <w:rsid w:val="00B14EF4"/>
    <w:rsid w:val="00B15A02"/>
    <w:rsid w:val="00B15B21"/>
    <w:rsid w:val="00B16277"/>
    <w:rsid w:val="00B1645F"/>
    <w:rsid w:val="00B16642"/>
    <w:rsid w:val="00B1682C"/>
    <w:rsid w:val="00B16D8C"/>
    <w:rsid w:val="00B17B47"/>
    <w:rsid w:val="00B2058D"/>
    <w:rsid w:val="00B2063D"/>
    <w:rsid w:val="00B209F9"/>
    <w:rsid w:val="00B21AE0"/>
    <w:rsid w:val="00B221BF"/>
    <w:rsid w:val="00B2278F"/>
    <w:rsid w:val="00B2366B"/>
    <w:rsid w:val="00B23B86"/>
    <w:rsid w:val="00B23BCA"/>
    <w:rsid w:val="00B24062"/>
    <w:rsid w:val="00B24526"/>
    <w:rsid w:val="00B2497D"/>
    <w:rsid w:val="00B24A55"/>
    <w:rsid w:val="00B254F7"/>
    <w:rsid w:val="00B25569"/>
    <w:rsid w:val="00B255E9"/>
    <w:rsid w:val="00B256F0"/>
    <w:rsid w:val="00B257F0"/>
    <w:rsid w:val="00B25B79"/>
    <w:rsid w:val="00B26AEA"/>
    <w:rsid w:val="00B26FA7"/>
    <w:rsid w:val="00B26FDE"/>
    <w:rsid w:val="00B2753E"/>
    <w:rsid w:val="00B27B54"/>
    <w:rsid w:val="00B30D04"/>
    <w:rsid w:val="00B312B4"/>
    <w:rsid w:val="00B3165A"/>
    <w:rsid w:val="00B318D0"/>
    <w:rsid w:val="00B3202D"/>
    <w:rsid w:val="00B32363"/>
    <w:rsid w:val="00B325C7"/>
    <w:rsid w:val="00B32BA6"/>
    <w:rsid w:val="00B32F09"/>
    <w:rsid w:val="00B33037"/>
    <w:rsid w:val="00B330FF"/>
    <w:rsid w:val="00B3317F"/>
    <w:rsid w:val="00B3481A"/>
    <w:rsid w:val="00B35020"/>
    <w:rsid w:val="00B35551"/>
    <w:rsid w:val="00B3574B"/>
    <w:rsid w:val="00B3591B"/>
    <w:rsid w:val="00B363E3"/>
    <w:rsid w:val="00B36A8F"/>
    <w:rsid w:val="00B36D9C"/>
    <w:rsid w:val="00B374E6"/>
    <w:rsid w:val="00B376B3"/>
    <w:rsid w:val="00B37E5B"/>
    <w:rsid w:val="00B407CE"/>
    <w:rsid w:val="00B40D55"/>
    <w:rsid w:val="00B41312"/>
    <w:rsid w:val="00B41477"/>
    <w:rsid w:val="00B41767"/>
    <w:rsid w:val="00B41A8A"/>
    <w:rsid w:val="00B41CAA"/>
    <w:rsid w:val="00B424F0"/>
    <w:rsid w:val="00B425D9"/>
    <w:rsid w:val="00B42699"/>
    <w:rsid w:val="00B4291B"/>
    <w:rsid w:val="00B42957"/>
    <w:rsid w:val="00B4419F"/>
    <w:rsid w:val="00B44542"/>
    <w:rsid w:val="00B44BE8"/>
    <w:rsid w:val="00B45514"/>
    <w:rsid w:val="00B459E4"/>
    <w:rsid w:val="00B45CE1"/>
    <w:rsid w:val="00B46130"/>
    <w:rsid w:val="00B46A60"/>
    <w:rsid w:val="00B46AD5"/>
    <w:rsid w:val="00B46AE2"/>
    <w:rsid w:val="00B46F46"/>
    <w:rsid w:val="00B477E3"/>
    <w:rsid w:val="00B47FB1"/>
    <w:rsid w:val="00B502CC"/>
    <w:rsid w:val="00B5064A"/>
    <w:rsid w:val="00B50B25"/>
    <w:rsid w:val="00B50BC1"/>
    <w:rsid w:val="00B511D0"/>
    <w:rsid w:val="00B512F1"/>
    <w:rsid w:val="00B51DF5"/>
    <w:rsid w:val="00B5215D"/>
    <w:rsid w:val="00B526EB"/>
    <w:rsid w:val="00B52D07"/>
    <w:rsid w:val="00B5398E"/>
    <w:rsid w:val="00B53A1B"/>
    <w:rsid w:val="00B54347"/>
    <w:rsid w:val="00B543A5"/>
    <w:rsid w:val="00B545E8"/>
    <w:rsid w:val="00B5515B"/>
    <w:rsid w:val="00B557CD"/>
    <w:rsid w:val="00B56319"/>
    <w:rsid w:val="00B56696"/>
    <w:rsid w:val="00B566F3"/>
    <w:rsid w:val="00B5676E"/>
    <w:rsid w:val="00B567AD"/>
    <w:rsid w:val="00B56A3B"/>
    <w:rsid w:val="00B56C96"/>
    <w:rsid w:val="00B56F2F"/>
    <w:rsid w:val="00B57029"/>
    <w:rsid w:val="00B57035"/>
    <w:rsid w:val="00B5722A"/>
    <w:rsid w:val="00B57250"/>
    <w:rsid w:val="00B5731C"/>
    <w:rsid w:val="00B573F0"/>
    <w:rsid w:val="00B57448"/>
    <w:rsid w:val="00B57750"/>
    <w:rsid w:val="00B577C3"/>
    <w:rsid w:val="00B57B78"/>
    <w:rsid w:val="00B57CF3"/>
    <w:rsid w:val="00B615F9"/>
    <w:rsid w:val="00B61A21"/>
    <w:rsid w:val="00B61FF0"/>
    <w:rsid w:val="00B6217C"/>
    <w:rsid w:val="00B621EA"/>
    <w:rsid w:val="00B62425"/>
    <w:rsid w:val="00B62C1D"/>
    <w:rsid w:val="00B62E23"/>
    <w:rsid w:val="00B630FB"/>
    <w:rsid w:val="00B63209"/>
    <w:rsid w:val="00B64223"/>
    <w:rsid w:val="00B64DA5"/>
    <w:rsid w:val="00B651C2"/>
    <w:rsid w:val="00B6549A"/>
    <w:rsid w:val="00B65AC3"/>
    <w:rsid w:val="00B65D80"/>
    <w:rsid w:val="00B66B1C"/>
    <w:rsid w:val="00B66D52"/>
    <w:rsid w:val="00B672FD"/>
    <w:rsid w:val="00B67A51"/>
    <w:rsid w:val="00B67BAB"/>
    <w:rsid w:val="00B67BCD"/>
    <w:rsid w:val="00B67C9B"/>
    <w:rsid w:val="00B67D32"/>
    <w:rsid w:val="00B708D2"/>
    <w:rsid w:val="00B70937"/>
    <w:rsid w:val="00B70B19"/>
    <w:rsid w:val="00B71A5E"/>
    <w:rsid w:val="00B71E69"/>
    <w:rsid w:val="00B721BA"/>
    <w:rsid w:val="00B72328"/>
    <w:rsid w:val="00B72513"/>
    <w:rsid w:val="00B72AB9"/>
    <w:rsid w:val="00B7369A"/>
    <w:rsid w:val="00B7373F"/>
    <w:rsid w:val="00B74C94"/>
    <w:rsid w:val="00B75447"/>
    <w:rsid w:val="00B75E0C"/>
    <w:rsid w:val="00B7609F"/>
    <w:rsid w:val="00B7624B"/>
    <w:rsid w:val="00B7630E"/>
    <w:rsid w:val="00B765E0"/>
    <w:rsid w:val="00B7703F"/>
    <w:rsid w:val="00B77897"/>
    <w:rsid w:val="00B8001C"/>
    <w:rsid w:val="00B80077"/>
    <w:rsid w:val="00B80F95"/>
    <w:rsid w:val="00B81109"/>
    <w:rsid w:val="00B81389"/>
    <w:rsid w:val="00B81589"/>
    <w:rsid w:val="00B823AE"/>
    <w:rsid w:val="00B82A05"/>
    <w:rsid w:val="00B835D9"/>
    <w:rsid w:val="00B83654"/>
    <w:rsid w:val="00B84048"/>
    <w:rsid w:val="00B8407C"/>
    <w:rsid w:val="00B8438E"/>
    <w:rsid w:val="00B84966"/>
    <w:rsid w:val="00B84AB4"/>
    <w:rsid w:val="00B84DD0"/>
    <w:rsid w:val="00B852BC"/>
    <w:rsid w:val="00B855A9"/>
    <w:rsid w:val="00B85C4B"/>
    <w:rsid w:val="00B85F30"/>
    <w:rsid w:val="00B8612D"/>
    <w:rsid w:val="00B86BCE"/>
    <w:rsid w:val="00B90280"/>
    <w:rsid w:val="00B9038B"/>
    <w:rsid w:val="00B9044D"/>
    <w:rsid w:val="00B9121D"/>
    <w:rsid w:val="00B912F2"/>
    <w:rsid w:val="00B91A32"/>
    <w:rsid w:val="00B91B75"/>
    <w:rsid w:val="00B92505"/>
    <w:rsid w:val="00B9265F"/>
    <w:rsid w:val="00B92793"/>
    <w:rsid w:val="00B928AA"/>
    <w:rsid w:val="00B92AB0"/>
    <w:rsid w:val="00B9335D"/>
    <w:rsid w:val="00B93E4C"/>
    <w:rsid w:val="00B944F2"/>
    <w:rsid w:val="00B94598"/>
    <w:rsid w:val="00B9468E"/>
    <w:rsid w:val="00B94C48"/>
    <w:rsid w:val="00B94E6F"/>
    <w:rsid w:val="00B94FCD"/>
    <w:rsid w:val="00B96317"/>
    <w:rsid w:val="00B96558"/>
    <w:rsid w:val="00B96C05"/>
    <w:rsid w:val="00B97056"/>
    <w:rsid w:val="00B975FC"/>
    <w:rsid w:val="00BA0025"/>
    <w:rsid w:val="00BA029C"/>
    <w:rsid w:val="00BA040D"/>
    <w:rsid w:val="00BA0862"/>
    <w:rsid w:val="00BA099C"/>
    <w:rsid w:val="00BA0AF1"/>
    <w:rsid w:val="00BA0DEB"/>
    <w:rsid w:val="00BA11A0"/>
    <w:rsid w:val="00BA11E2"/>
    <w:rsid w:val="00BA1556"/>
    <w:rsid w:val="00BA1CFE"/>
    <w:rsid w:val="00BA2200"/>
    <w:rsid w:val="00BA233C"/>
    <w:rsid w:val="00BA23C4"/>
    <w:rsid w:val="00BA2413"/>
    <w:rsid w:val="00BA24E0"/>
    <w:rsid w:val="00BA2F49"/>
    <w:rsid w:val="00BA3339"/>
    <w:rsid w:val="00BA34D7"/>
    <w:rsid w:val="00BA3B89"/>
    <w:rsid w:val="00BA41AF"/>
    <w:rsid w:val="00BA42ED"/>
    <w:rsid w:val="00BA4569"/>
    <w:rsid w:val="00BA48B1"/>
    <w:rsid w:val="00BA4A27"/>
    <w:rsid w:val="00BA4FEB"/>
    <w:rsid w:val="00BA5103"/>
    <w:rsid w:val="00BA51D9"/>
    <w:rsid w:val="00BA5880"/>
    <w:rsid w:val="00BA5A1D"/>
    <w:rsid w:val="00BA6B08"/>
    <w:rsid w:val="00BA6DCF"/>
    <w:rsid w:val="00BA6EEA"/>
    <w:rsid w:val="00BA70F7"/>
    <w:rsid w:val="00BA7240"/>
    <w:rsid w:val="00BA72D2"/>
    <w:rsid w:val="00BA7587"/>
    <w:rsid w:val="00BA7C2C"/>
    <w:rsid w:val="00BA7C6F"/>
    <w:rsid w:val="00BA7F2D"/>
    <w:rsid w:val="00BA7F59"/>
    <w:rsid w:val="00BB008F"/>
    <w:rsid w:val="00BB0608"/>
    <w:rsid w:val="00BB0D99"/>
    <w:rsid w:val="00BB11F5"/>
    <w:rsid w:val="00BB1D4B"/>
    <w:rsid w:val="00BB2E29"/>
    <w:rsid w:val="00BB2F7E"/>
    <w:rsid w:val="00BB2FA8"/>
    <w:rsid w:val="00BB3187"/>
    <w:rsid w:val="00BB3383"/>
    <w:rsid w:val="00BB340C"/>
    <w:rsid w:val="00BB3924"/>
    <w:rsid w:val="00BB3A34"/>
    <w:rsid w:val="00BB3B5C"/>
    <w:rsid w:val="00BB3C4C"/>
    <w:rsid w:val="00BB4366"/>
    <w:rsid w:val="00BB4DDE"/>
    <w:rsid w:val="00BB51FB"/>
    <w:rsid w:val="00BB5F19"/>
    <w:rsid w:val="00BB6423"/>
    <w:rsid w:val="00BB6469"/>
    <w:rsid w:val="00BB717C"/>
    <w:rsid w:val="00BB7695"/>
    <w:rsid w:val="00BB76C9"/>
    <w:rsid w:val="00BB7B7D"/>
    <w:rsid w:val="00BC075A"/>
    <w:rsid w:val="00BC0F26"/>
    <w:rsid w:val="00BC12DD"/>
    <w:rsid w:val="00BC2114"/>
    <w:rsid w:val="00BC246A"/>
    <w:rsid w:val="00BC2F97"/>
    <w:rsid w:val="00BC3ED8"/>
    <w:rsid w:val="00BC4AA9"/>
    <w:rsid w:val="00BC4BDE"/>
    <w:rsid w:val="00BC4EB8"/>
    <w:rsid w:val="00BC55CC"/>
    <w:rsid w:val="00BC5B0D"/>
    <w:rsid w:val="00BC5BDD"/>
    <w:rsid w:val="00BC6E9B"/>
    <w:rsid w:val="00BC7A97"/>
    <w:rsid w:val="00BC7B65"/>
    <w:rsid w:val="00BD0B97"/>
    <w:rsid w:val="00BD0FD7"/>
    <w:rsid w:val="00BD0FDE"/>
    <w:rsid w:val="00BD1027"/>
    <w:rsid w:val="00BD1EEA"/>
    <w:rsid w:val="00BD20BF"/>
    <w:rsid w:val="00BD21F6"/>
    <w:rsid w:val="00BD24F9"/>
    <w:rsid w:val="00BD2C7C"/>
    <w:rsid w:val="00BD2CA0"/>
    <w:rsid w:val="00BD3131"/>
    <w:rsid w:val="00BD442C"/>
    <w:rsid w:val="00BD474D"/>
    <w:rsid w:val="00BD5BE1"/>
    <w:rsid w:val="00BD7B56"/>
    <w:rsid w:val="00BD7CF2"/>
    <w:rsid w:val="00BE02D8"/>
    <w:rsid w:val="00BE063D"/>
    <w:rsid w:val="00BE0906"/>
    <w:rsid w:val="00BE0BCF"/>
    <w:rsid w:val="00BE0C20"/>
    <w:rsid w:val="00BE1635"/>
    <w:rsid w:val="00BE1ED7"/>
    <w:rsid w:val="00BE2A4F"/>
    <w:rsid w:val="00BE3288"/>
    <w:rsid w:val="00BE371F"/>
    <w:rsid w:val="00BE47BE"/>
    <w:rsid w:val="00BE534C"/>
    <w:rsid w:val="00BE59E2"/>
    <w:rsid w:val="00BE5AFD"/>
    <w:rsid w:val="00BE5BCE"/>
    <w:rsid w:val="00BE6084"/>
    <w:rsid w:val="00BE633C"/>
    <w:rsid w:val="00BE6359"/>
    <w:rsid w:val="00BE67B6"/>
    <w:rsid w:val="00BE6B3F"/>
    <w:rsid w:val="00BE6CAA"/>
    <w:rsid w:val="00BE797D"/>
    <w:rsid w:val="00BE7CB2"/>
    <w:rsid w:val="00BF1018"/>
    <w:rsid w:val="00BF1095"/>
    <w:rsid w:val="00BF10BD"/>
    <w:rsid w:val="00BF1567"/>
    <w:rsid w:val="00BF1CC1"/>
    <w:rsid w:val="00BF3571"/>
    <w:rsid w:val="00BF390D"/>
    <w:rsid w:val="00BF4631"/>
    <w:rsid w:val="00BF4767"/>
    <w:rsid w:val="00BF5E1C"/>
    <w:rsid w:val="00BF604F"/>
    <w:rsid w:val="00BF69B7"/>
    <w:rsid w:val="00BF7114"/>
    <w:rsid w:val="00BF786C"/>
    <w:rsid w:val="00BF7F3C"/>
    <w:rsid w:val="00C00D6F"/>
    <w:rsid w:val="00C00F05"/>
    <w:rsid w:val="00C011C0"/>
    <w:rsid w:val="00C01CA7"/>
    <w:rsid w:val="00C020C5"/>
    <w:rsid w:val="00C035AC"/>
    <w:rsid w:val="00C03907"/>
    <w:rsid w:val="00C03B0A"/>
    <w:rsid w:val="00C03D91"/>
    <w:rsid w:val="00C03EE9"/>
    <w:rsid w:val="00C057D1"/>
    <w:rsid w:val="00C05E0D"/>
    <w:rsid w:val="00C05E25"/>
    <w:rsid w:val="00C063F4"/>
    <w:rsid w:val="00C066C5"/>
    <w:rsid w:val="00C06A8F"/>
    <w:rsid w:val="00C06E1C"/>
    <w:rsid w:val="00C06F5A"/>
    <w:rsid w:val="00C07356"/>
    <w:rsid w:val="00C07A9C"/>
    <w:rsid w:val="00C10348"/>
    <w:rsid w:val="00C10694"/>
    <w:rsid w:val="00C10C49"/>
    <w:rsid w:val="00C110AF"/>
    <w:rsid w:val="00C11D01"/>
    <w:rsid w:val="00C12241"/>
    <w:rsid w:val="00C1245A"/>
    <w:rsid w:val="00C131F4"/>
    <w:rsid w:val="00C13B60"/>
    <w:rsid w:val="00C1425E"/>
    <w:rsid w:val="00C148B9"/>
    <w:rsid w:val="00C14ABD"/>
    <w:rsid w:val="00C15694"/>
    <w:rsid w:val="00C159C5"/>
    <w:rsid w:val="00C15EA2"/>
    <w:rsid w:val="00C162C2"/>
    <w:rsid w:val="00C16C37"/>
    <w:rsid w:val="00C16EEC"/>
    <w:rsid w:val="00C17030"/>
    <w:rsid w:val="00C17570"/>
    <w:rsid w:val="00C2004F"/>
    <w:rsid w:val="00C209EF"/>
    <w:rsid w:val="00C20B87"/>
    <w:rsid w:val="00C211FA"/>
    <w:rsid w:val="00C2177A"/>
    <w:rsid w:val="00C22815"/>
    <w:rsid w:val="00C23807"/>
    <w:rsid w:val="00C2380D"/>
    <w:rsid w:val="00C23932"/>
    <w:rsid w:val="00C23A96"/>
    <w:rsid w:val="00C24287"/>
    <w:rsid w:val="00C24B86"/>
    <w:rsid w:val="00C251F9"/>
    <w:rsid w:val="00C25BA6"/>
    <w:rsid w:val="00C27119"/>
    <w:rsid w:val="00C272F8"/>
    <w:rsid w:val="00C274C7"/>
    <w:rsid w:val="00C27590"/>
    <w:rsid w:val="00C2786C"/>
    <w:rsid w:val="00C27A49"/>
    <w:rsid w:val="00C27BD8"/>
    <w:rsid w:val="00C27F05"/>
    <w:rsid w:val="00C304D2"/>
    <w:rsid w:val="00C30E7B"/>
    <w:rsid w:val="00C30F2C"/>
    <w:rsid w:val="00C31152"/>
    <w:rsid w:val="00C316E2"/>
    <w:rsid w:val="00C3276F"/>
    <w:rsid w:val="00C32FAC"/>
    <w:rsid w:val="00C33651"/>
    <w:rsid w:val="00C33F1E"/>
    <w:rsid w:val="00C34474"/>
    <w:rsid w:val="00C345CB"/>
    <w:rsid w:val="00C347DF"/>
    <w:rsid w:val="00C349A0"/>
    <w:rsid w:val="00C34CCA"/>
    <w:rsid w:val="00C3523E"/>
    <w:rsid w:val="00C354C9"/>
    <w:rsid w:val="00C36580"/>
    <w:rsid w:val="00C36772"/>
    <w:rsid w:val="00C37A0B"/>
    <w:rsid w:val="00C37FA0"/>
    <w:rsid w:val="00C405FC"/>
    <w:rsid w:val="00C409E4"/>
    <w:rsid w:val="00C40D93"/>
    <w:rsid w:val="00C40FBD"/>
    <w:rsid w:val="00C410DC"/>
    <w:rsid w:val="00C41CAC"/>
    <w:rsid w:val="00C41FF7"/>
    <w:rsid w:val="00C426D0"/>
    <w:rsid w:val="00C42863"/>
    <w:rsid w:val="00C42A68"/>
    <w:rsid w:val="00C43029"/>
    <w:rsid w:val="00C43427"/>
    <w:rsid w:val="00C43AE1"/>
    <w:rsid w:val="00C43DF3"/>
    <w:rsid w:val="00C44258"/>
    <w:rsid w:val="00C444CE"/>
    <w:rsid w:val="00C44B80"/>
    <w:rsid w:val="00C44CFA"/>
    <w:rsid w:val="00C44EFF"/>
    <w:rsid w:val="00C45A85"/>
    <w:rsid w:val="00C46085"/>
    <w:rsid w:val="00C46895"/>
    <w:rsid w:val="00C46ACC"/>
    <w:rsid w:val="00C4764F"/>
    <w:rsid w:val="00C47A5F"/>
    <w:rsid w:val="00C47E20"/>
    <w:rsid w:val="00C50153"/>
    <w:rsid w:val="00C50B8C"/>
    <w:rsid w:val="00C50E17"/>
    <w:rsid w:val="00C512B6"/>
    <w:rsid w:val="00C515D0"/>
    <w:rsid w:val="00C52334"/>
    <w:rsid w:val="00C52441"/>
    <w:rsid w:val="00C535C0"/>
    <w:rsid w:val="00C53765"/>
    <w:rsid w:val="00C53A0A"/>
    <w:rsid w:val="00C53E8B"/>
    <w:rsid w:val="00C54146"/>
    <w:rsid w:val="00C54288"/>
    <w:rsid w:val="00C55072"/>
    <w:rsid w:val="00C5513F"/>
    <w:rsid w:val="00C55DF2"/>
    <w:rsid w:val="00C5609F"/>
    <w:rsid w:val="00C56555"/>
    <w:rsid w:val="00C56A26"/>
    <w:rsid w:val="00C56BB9"/>
    <w:rsid w:val="00C56C70"/>
    <w:rsid w:val="00C56C91"/>
    <w:rsid w:val="00C57096"/>
    <w:rsid w:val="00C576FA"/>
    <w:rsid w:val="00C57DF1"/>
    <w:rsid w:val="00C57EE2"/>
    <w:rsid w:val="00C57F09"/>
    <w:rsid w:val="00C6068C"/>
    <w:rsid w:val="00C60698"/>
    <w:rsid w:val="00C6076D"/>
    <w:rsid w:val="00C60E14"/>
    <w:rsid w:val="00C60E47"/>
    <w:rsid w:val="00C60F4F"/>
    <w:rsid w:val="00C61656"/>
    <w:rsid w:val="00C61AFD"/>
    <w:rsid w:val="00C621AD"/>
    <w:rsid w:val="00C624FB"/>
    <w:rsid w:val="00C6331B"/>
    <w:rsid w:val="00C63603"/>
    <w:rsid w:val="00C63BCC"/>
    <w:rsid w:val="00C63D93"/>
    <w:rsid w:val="00C64031"/>
    <w:rsid w:val="00C6406B"/>
    <w:rsid w:val="00C645E2"/>
    <w:rsid w:val="00C64738"/>
    <w:rsid w:val="00C64EB6"/>
    <w:rsid w:val="00C650ED"/>
    <w:rsid w:val="00C65190"/>
    <w:rsid w:val="00C652B9"/>
    <w:rsid w:val="00C654EF"/>
    <w:rsid w:val="00C65575"/>
    <w:rsid w:val="00C65630"/>
    <w:rsid w:val="00C65977"/>
    <w:rsid w:val="00C65BDE"/>
    <w:rsid w:val="00C65E25"/>
    <w:rsid w:val="00C66DE1"/>
    <w:rsid w:val="00C67217"/>
    <w:rsid w:val="00C708E1"/>
    <w:rsid w:val="00C71AF1"/>
    <w:rsid w:val="00C71EF9"/>
    <w:rsid w:val="00C722B0"/>
    <w:rsid w:val="00C7251D"/>
    <w:rsid w:val="00C7264B"/>
    <w:rsid w:val="00C72965"/>
    <w:rsid w:val="00C73044"/>
    <w:rsid w:val="00C730A1"/>
    <w:rsid w:val="00C7345D"/>
    <w:rsid w:val="00C738CE"/>
    <w:rsid w:val="00C73917"/>
    <w:rsid w:val="00C74686"/>
    <w:rsid w:val="00C748B3"/>
    <w:rsid w:val="00C75117"/>
    <w:rsid w:val="00C75559"/>
    <w:rsid w:val="00C758F9"/>
    <w:rsid w:val="00C777F1"/>
    <w:rsid w:val="00C77F69"/>
    <w:rsid w:val="00C80065"/>
    <w:rsid w:val="00C80272"/>
    <w:rsid w:val="00C802D8"/>
    <w:rsid w:val="00C8114F"/>
    <w:rsid w:val="00C813A4"/>
    <w:rsid w:val="00C81726"/>
    <w:rsid w:val="00C81793"/>
    <w:rsid w:val="00C81EC6"/>
    <w:rsid w:val="00C824C1"/>
    <w:rsid w:val="00C825BD"/>
    <w:rsid w:val="00C82C1B"/>
    <w:rsid w:val="00C831CB"/>
    <w:rsid w:val="00C83785"/>
    <w:rsid w:val="00C83816"/>
    <w:rsid w:val="00C8398D"/>
    <w:rsid w:val="00C83F57"/>
    <w:rsid w:val="00C84E6D"/>
    <w:rsid w:val="00C8547C"/>
    <w:rsid w:val="00C85D88"/>
    <w:rsid w:val="00C8698B"/>
    <w:rsid w:val="00C86ED3"/>
    <w:rsid w:val="00C86F34"/>
    <w:rsid w:val="00C873D1"/>
    <w:rsid w:val="00C87662"/>
    <w:rsid w:val="00C87A67"/>
    <w:rsid w:val="00C87B0E"/>
    <w:rsid w:val="00C87E04"/>
    <w:rsid w:val="00C87F67"/>
    <w:rsid w:val="00C90963"/>
    <w:rsid w:val="00C91384"/>
    <w:rsid w:val="00C91A38"/>
    <w:rsid w:val="00C91AD2"/>
    <w:rsid w:val="00C91E69"/>
    <w:rsid w:val="00C91FC1"/>
    <w:rsid w:val="00C9264A"/>
    <w:rsid w:val="00C9288E"/>
    <w:rsid w:val="00C92C34"/>
    <w:rsid w:val="00C92CB4"/>
    <w:rsid w:val="00C93429"/>
    <w:rsid w:val="00C9379C"/>
    <w:rsid w:val="00C93E6A"/>
    <w:rsid w:val="00C943F2"/>
    <w:rsid w:val="00C94477"/>
    <w:rsid w:val="00C94587"/>
    <w:rsid w:val="00C94615"/>
    <w:rsid w:val="00C94A5E"/>
    <w:rsid w:val="00C94CA5"/>
    <w:rsid w:val="00C9540A"/>
    <w:rsid w:val="00C959D2"/>
    <w:rsid w:val="00C95FF2"/>
    <w:rsid w:val="00C95FFB"/>
    <w:rsid w:val="00C960F2"/>
    <w:rsid w:val="00C9665C"/>
    <w:rsid w:val="00C9676A"/>
    <w:rsid w:val="00C96856"/>
    <w:rsid w:val="00C96A27"/>
    <w:rsid w:val="00C97135"/>
    <w:rsid w:val="00C97200"/>
    <w:rsid w:val="00C97210"/>
    <w:rsid w:val="00CA062B"/>
    <w:rsid w:val="00CA0911"/>
    <w:rsid w:val="00CA0B02"/>
    <w:rsid w:val="00CA1F7F"/>
    <w:rsid w:val="00CA213B"/>
    <w:rsid w:val="00CA2360"/>
    <w:rsid w:val="00CA2457"/>
    <w:rsid w:val="00CA2DDE"/>
    <w:rsid w:val="00CA373D"/>
    <w:rsid w:val="00CA38C5"/>
    <w:rsid w:val="00CA38FD"/>
    <w:rsid w:val="00CA3B32"/>
    <w:rsid w:val="00CA42E3"/>
    <w:rsid w:val="00CA4B97"/>
    <w:rsid w:val="00CA5019"/>
    <w:rsid w:val="00CA52AC"/>
    <w:rsid w:val="00CA5C7D"/>
    <w:rsid w:val="00CA6169"/>
    <w:rsid w:val="00CA6444"/>
    <w:rsid w:val="00CA657E"/>
    <w:rsid w:val="00CA65E8"/>
    <w:rsid w:val="00CA6669"/>
    <w:rsid w:val="00CA6776"/>
    <w:rsid w:val="00CA6D2D"/>
    <w:rsid w:val="00CA7F3D"/>
    <w:rsid w:val="00CB00F2"/>
    <w:rsid w:val="00CB05FC"/>
    <w:rsid w:val="00CB08E1"/>
    <w:rsid w:val="00CB0CF5"/>
    <w:rsid w:val="00CB0EC2"/>
    <w:rsid w:val="00CB29EE"/>
    <w:rsid w:val="00CB2FB1"/>
    <w:rsid w:val="00CB3C5F"/>
    <w:rsid w:val="00CB44A4"/>
    <w:rsid w:val="00CB44EF"/>
    <w:rsid w:val="00CB4846"/>
    <w:rsid w:val="00CB5168"/>
    <w:rsid w:val="00CB51A4"/>
    <w:rsid w:val="00CB5694"/>
    <w:rsid w:val="00CB5ED5"/>
    <w:rsid w:val="00CB643A"/>
    <w:rsid w:val="00CB74FC"/>
    <w:rsid w:val="00CB7505"/>
    <w:rsid w:val="00CB776F"/>
    <w:rsid w:val="00CB79DF"/>
    <w:rsid w:val="00CB7C08"/>
    <w:rsid w:val="00CB7C1A"/>
    <w:rsid w:val="00CC01BD"/>
    <w:rsid w:val="00CC0217"/>
    <w:rsid w:val="00CC03C0"/>
    <w:rsid w:val="00CC1582"/>
    <w:rsid w:val="00CC19CE"/>
    <w:rsid w:val="00CC1A18"/>
    <w:rsid w:val="00CC1C7E"/>
    <w:rsid w:val="00CC2019"/>
    <w:rsid w:val="00CC2329"/>
    <w:rsid w:val="00CC4054"/>
    <w:rsid w:val="00CC4530"/>
    <w:rsid w:val="00CC4A4D"/>
    <w:rsid w:val="00CC5341"/>
    <w:rsid w:val="00CC578F"/>
    <w:rsid w:val="00CC6022"/>
    <w:rsid w:val="00CC689F"/>
    <w:rsid w:val="00CC6D0F"/>
    <w:rsid w:val="00CC756A"/>
    <w:rsid w:val="00CC776E"/>
    <w:rsid w:val="00CC7C73"/>
    <w:rsid w:val="00CC7EE1"/>
    <w:rsid w:val="00CD0661"/>
    <w:rsid w:val="00CD0800"/>
    <w:rsid w:val="00CD0A53"/>
    <w:rsid w:val="00CD0CD2"/>
    <w:rsid w:val="00CD0F27"/>
    <w:rsid w:val="00CD107C"/>
    <w:rsid w:val="00CD1106"/>
    <w:rsid w:val="00CD12B7"/>
    <w:rsid w:val="00CD138E"/>
    <w:rsid w:val="00CD1398"/>
    <w:rsid w:val="00CD1403"/>
    <w:rsid w:val="00CD1687"/>
    <w:rsid w:val="00CD1A36"/>
    <w:rsid w:val="00CD1DA0"/>
    <w:rsid w:val="00CD2234"/>
    <w:rsid w:val="00CD25FD"/>
    <w:rsid w:val="00CD32A5"/>
    <w:rsid w:val="00CD48F5"/>
    <w:rsid w:val="00CD498A"/>
    <w:rsid w:val="00CD4A22"/>
    <w:rsid w:val="00CD621B"/>
    <w:rsid w:val="00CD62A6"/>
    <w:rsid w:val="00CD65F0"/>
    <w:rsid w:val="00CD6926"/>
    <w:rsid w:val="00CD6E8A"/>
    <w:rsid w:val="00CD7223"/>
    <w:rsid w:val="00CD7452"/>
    <w:rsid w:val="00CD7B03"/>
    <w:rsid w:val="00CE01F6"/>
    <w:rsid w:val="00CE0AED"/>
    <w:rsid w:val="00CE0E14"/>
    <w:rsid w:val="00CE203A"/>
    <w:rsid w:val="00CE2666"/>
    <w:rsid w:val="00CE2E03"/>
    <w:rsid w:val="00CE3528"/>
    <w:rsid w:val="00CE384E"/>
    <w:rsid w:val="00CE4B9F"/>
    <w:rsid w:val="00CE4F9E"/>
    <w:rsid w:val="00CE795B"/>
    <w:rsid w:val="00CE79F1"/>
    <w:rsid w:val="00CE7C20"/>
    <w:rsid w:val="00CE7D60"/>
    <w:rsid w:val="00CE7D8B"/>
    <w:rsid w:val="00CE7DFA"/>
    <w:rsid w:val="00CE7E43"/>
    <w:rsid w:val="00CF04C6"/>
    <w:rsid w:val="00CF11F1"/>
    <w:rsid w:val="00CF1E37"/>
    <w:rsid w:val="00CF237A"/>
    <w:rsid w:val="00CF2459"/>
    <w:rsid w:val="00CF2BE4"/>
    <w:rsid w:val="00CF3157"/>
    <w:rsid w:val="00CF3475"/>
    <w:rsid w:val="00CF3773"/>
    <w:rsid w:val="00CF3879"/>
    <w:rsid w:val="00CF45B4"/>
    <w:rsid w:val="00CF500D"/>
    <w:rsid w:val="00CF544D"/>
    <w:rsid w:val="00CF556D"/>
    <w:rsid w:val="00CF5C0B"/>
    <w:rsid w:val="00CF60FB"/>
    <w:rsid w:val="00CF6182"/>
    <w:rsid w:val="00CF65FF"/>
    <w:rsid w:val="00CF6F4A"/>
    <w:rsid w:val="00CF7502"/>
    <w:rsid w:val="00D00329"/>
    <w:rsid w:val="00D0062B"/>
    <w:rsid w:val="00D00DAC"/>
    <w:rsid w:val="00D012DD"/>
    <w:rsid w:val="00D017CB"/>
    <w:rsid w:val="00D01AEB"/>
    <w:rsid w:val="00D01D49"/>
    <w:rsid w:val="00D024C7"/>
    <w:rsid w:val="00D026C5"/>
    <w:rsid w:val="00D0284E"/>
    <w:rsid w:val="00D02C35"/>
    <w:rsid w:val="00D040B9"/>
    <w:rsid w:val="00D04445"/>
    <w:rsid w:val="00D04AE6"/>
    <w:rsid w:val="00D04BAB"/>
    <w:rsid w:val="00D04D4E"/>
    <w:rsid w:val="00D058CE"/>
    <w:rsid w:val="00D05A4F"/>
    <w:rsid w:val="00D05E99"/>
    <w:rsid w:val="00D062CA"/>
    <w:rsid w:val="00D06325"/>
    <w:rsid w:val="00D070CA"/>
    <w:rsid w:val="00D073CE"/>
    <w:rsid w:val="00D075EF"/>
    <w:rsid w:val="00D07C68"/>
    <w:rsid w:val="00D07DAA"/>
    <w:rsid w:val="00D10155"/>
    <w:rsid w:val="00D107AB"/>
    <w:rsid w:val="00D10BC8"/>
    <w:rsid w:val="00D10D55"/>
    <w:rsid w:val="00D114EF"/>
    <w:rsid w:val="00D11BBE"/>
    <w:rsid w:val="00D11FB7"/>
    <w:rsid w:val="00D1212D"/>
    <w:rsid w:val="00D12403"/>
    <w:rsid w:val="00D13182"/>
    <w:rsid w:val="00D13BA0"/>
    <w:rsid w:val="00D13C5B"/>
    <w:rsid w:val="00D1488D"/>
    <w:rsid w:val="00D1505E"/>
    <w:rsid w:val="00D1517B"/>
    <w:rsid w:val="00D1562C"/>
    <w:rsid w:val="00D1661E"/>
    <w:rsid w:val="00D17542"/>
    <w:rsid w:val="00D17787"/>
    <w:rsid w:val="00D17BB7"/>
    <w:rsid w:val="00D17DE2"/>
    <w:rsid w:val="00D201C6"/>
    <w:rsid w:val="00D20834"/>
    <w:rsid w:val="00D20865"/>
    <w:rsid w:val="00D20B87"/>
    <w:rsid w:val="00D20EA6"/>
    <w:rsid w:val="00D20FB5"/>
    <w:rsid w:val="00D21041"/>
    <w:rsid w:val="00D21059"/>
    <w:rsid w:val="00D21662"/>
    <w:rsid w:val="00D2167B"/>
    <w:rsid w:val="00D21A53"/>
    <w:rsid w:val="00D21CAD"/>
    <w:rsid w:val="00D2203B"/>
    <w:rsid w:val="00D222CB"/>
    <w:rsid w:val="00D22588"/>
    <w:rsid w:val="00D22E45"/>
    <w:rsid w:val="00D238AB"/>
    <w:rsid w:val="00D23A8E"/>
    <w:rsid w:val="00D2420C"/>
    <w:rsid w:val="00D2471B"/>
    <w:rsid w:val="00D254CB"/>
    <w:rsid w:val="00D25A11"/>
    <w:rsid w:val="00D266F7"/>
    <w:rsid w:val="00D267F0"/>
    <w:rsid w:val="00D27515"/>
    <w:rsid w:val="00D2773D"/>
    <w:rsid w:val="00D301FF"/>
    <w:rsid w:val="00D30763"/>
    <w:rsid w:val="00D307C7"/>
    <w:rsid w:val="00D30819"/>
    <w:rsid w:val="00D3099F"/>
    <w:rsid w:val="00D3112F"/>
    <w:rsid w:val="00D31952"/>
    <w:rsid w:val="00D3219B"/>
    <w:rsid w:val="00D3255B"/>
    <w:rsid w:val="00D3272A"/>
    <w:rsid w:val="00D32C0B"/>
    <w:rsid w:val="00D32DC1"/>
    <w:rsid w:val="00D33037"/>
    <w:rsid w:val="00D33468"/>
    <w:rsid w:val="00D33CF1"/>
    <w:rsid w:val="00D343D2"/>
    <w:rsid w:val="00D344F0"/>
    <w:rsid w:val="00D3461E"/>
    <w:rsid w:val="00D34FDA"/>
    <w:rsid w:val="00D351C7"/>
    <w:rsid w:val="00D35493"/>
    <w:rsid w:val="00D35B57"/>
    <w:rsid w:val="00D35DCD"/>
    <w:rsid w:val="00D36022"/>
    <w:rsid w:val="00D377FC"/>
    <w:rsid w:val="00D40670"/>
    <w:rsid w:val="00D414BC"/>
    <w:rsid w:val="00D4199D"/>
    <w:rsid w:val="00D41C93"/>
    <w:rsid w:val="00D42685"/>
    <w:rsid w:val="00D4287F"/>
    <w:rsid w:val="00D43087"/>
    <w:rsid w:val="00D437E9"/>
    <w:rsid w:val="00D43889"/>
    <w:rsid w:val="00D44691"/>
    <w:rsid w:val="00D448EC"/>
    <w:rsid w:val="00D448EF"/>
    <w:rsid w:val="00D458AD"/>
    <w:rsid w:val="00D45A80"/>
    <w:rsid w:val="00D45B11"/>
    <w:rsid w:val="00D464EB"/>
    <w:rsid w:val="00D4650D"/>
    <w:rsid w:val="00D465F3"/>
    <w:rsid w:val="00D47F3A"/>
    <w:rsid w:val="00D50281"/>
    <w:rsid w:val="00D50435"/>
    <w:rsid w:val="00D505EC"/>
    <w:rsid w:val="00D50C5E"/>
    <w:rsid w:val="00D51101"/>
    <w:rsid w:val="00D51181"/>
    <w:rsid w:val="00D516DF"/>
    <w:rsid w:val="00D51D78"/>
    <w:rsid w:val="00D51FAC"/>
    <w:rsid w:val="00D52006"/>
    <w:rsid w:val="00D52763"/>
    <w:rsid w:val="00D5298D"/>
    <w:rsid w:val="00D52C4E"/>
    <w:rsid w:val="00D532B0"/>
    <w:rsid w:val="00D53D2D"/>
    <w:rsid w:val="00D53D58"/>
    <w:rsid w:val="00D54584"/>
    <w:rsid w:val="00D54648"/>
    <w:rsid w:val="00D54E02"/>
    <w:rsid w:val="00D551AD"/>
    <w:rsid w:val="00D552A6"/>
    <w:rsid w:val="00D558CD"/>
    <w:rsid w:val="00D55AA2"/>
    <w:rsid w:val="00D5689D"/>
    <w:rsid w:val="00D57435"/>
    <w:rsid w:val="00D57647"/>
    <w:rsid w:val="00D5767D"/>
    <w:rsid w:val="00D579C4"/>
    <w:rsid w:val="00D602BD"/>
    <w:rsid w:val="00D605B5"/>
    <w:rsid w:val="00D60925"/>
    <w:rsid w:val="00D60A51"/>
    <w:rsid w:val="00D61104"/>
    <w:rsid w:val="00D61AA8"/>
    <w:rsid w:val="00D623B8"/>
    <w:rsid w:val="00D62BCE"/>
    <w:rsid w:val="00D62E1B"/>
    <w:rsid w:val="00D632D1"/>
    <w:rsid w:val="00D636B5"/>
    <w:rsid w:val="00D63911"/>
    <w:rsid w:val="00D63CDD"/>
    <w:rsid w:val="00D64272"/>
    <w:rsid w:val="00D645D5"/>
    <w:rsid w:val="00D64CCD"/>
    <w:rsid w:val="00D657A8"/>
    <w:rsid w:val="00D65C70"/>
    <w:rsid w:val="00D65DC0"/>
    <w:rsid w:val="00D66987"/>
    <w:rsid w:val="00D66C3E"/>
    <w:rsid w:val="00D6721C"/>
    <w:rsid w:val="00D672CA"/>
    <w:rsid w:val="00D67575"/>
    <w:rsid w:val="00D675F5"/>
    <w:rsid w:val="00D70385"/>
    <w:rsid w:val="00D7047A"/>
    <w:rsid w:val="00D70A5A"/>
    <w:rsid w:val="00D70A61"/>
    <w:rsid w:val="00D70F8C"/>
    <w:rsid w:val="00D71592"/>
    <w:rsid w:val="00D715E3"/>
    <w:rsid w:val="00D71DF6"/>
    <w:rsid w:val="00D72093"/>
    <w:rsid w:val="00D725C1"/>
    <w:rsid w:val="00D72F5E"/>
    <w:rsid w:val="00D745D0"/>
    <w:rsid w:val="00D754CD"/>
    <w:rsid w:val="00D755D7"/>
    <w:rsid w:val="00D75805"/>
    <w:rsid w:val="00D75E0D"/>
    <w:rsid w:val="00D75F8E"/>
    <w:rsid w:val="00D76637"/>
    <w:rsid w:val="00D76C9B"/>
    <w:rsid w:val="00D77472"/>
    <w:rsid w:val="00D774F8"/>
    <w:rsid w:val="00D77FBE"/>
    <w:rsid w:val="00D80086"/>
    <w:rsid w:val="00D80274"/>
    <w:rsid w:val="00D80E95"/>
    <w:rsid w:val="00D8128D"/>
    <w:rsid w:val="00D813E2"/>
    <w:rsid w:val="00D81A6D"/>
    <w:rsid w:val="00D8250D"/>
    <w:rsid w:val="00D83351"/>
    <w:rsid w:val="00D8361B"/>
    <w:rsid w:val="00D83AF3"/>
    <w:rsid w:val="00D83E1A"/>
    <w:rsid w:val="00D8463E"/>
    <w:rsid w:val="00D84B35"/>
    <w:rsid w:val="00D84FA7"/>
    <w:rsid w:val="00D86589"/>
    <w:rsid w:val="00D8682A"/>
    <w:rsid w:val="00D86FE8"/>
    <w:rsid w:val="00D87579"/>
    <w:rsid w:val="00D90161"/>
    <w:rsid w:val="00D906DA"/>
    <w:rsid w:val="00D90F68"/>
    <w:rsid w:val="00D91233"/>
    <w:rsid w:val="00D91879"/>
    <w:rsid w:val="00D929EB"/>
    <w:rsid w:val="00D93A4D"/>
    <w:rsid w:val="00D93A74"/>
    <w:rsid w:val="00D93DC6"/>
    <w:rsid w:val="00D946AB"/>
    <w:rsid w:val="00D94B78"/>
    <w:rsid w:val="00D950A5"/>
    <w:rsid w:val="00D959A2"/>
    <w:rsid w:val="00D96C76"/>
    <w:rsid w:val="00D97934"/>
    <w:rsid w:val="00D97A72"/>
    <w:rsid w:val="00D97FF8"/>
    <w:rsid w:val="00DA0898"/>
    <w:rsid w:val="00DA0C25"/>
    <w:rsid w:val="00DA1660"/>
    <w:rsid w:val="00DA26E8"/>
    <w:rsid w:val="00DA28A1"/>
    <w:rsid w:val="00DA389A"/>
    <w:rsid w:val="00DA3FDC"/>
    <w:rsid w:val="00DA417F"/>
    <w:rsid w:val="00DA4819"/>
    <w:rsid w:val="00DA4E64"/>
    <w:rsid w:val="00DA4EE4"/>
    <w:rsid w:val="00DA4F0D"/>
    <w:rsid w:val="00DA59CF"/>
    <w:rsid w:val="00DA5E42"/>
    <w:rsid w:val="00DA5F70"/>
    <w:rsid w:val="00DA6A7A"/>
    <w:rsid w:val="00DA6CBD"/>
    <w:rsid w:val="00DA6D06"/>
    <w:rsid w:val="00DA6DE8"/>
    <w:rsid w:val="00DA74A2"/>
    <w:rsid w:val="00DA7A2F"/>
    <w:rsid w:val="00DA7ABC"/>
    <w:rsid w:val="00DA7F9D"/>
    <w:rsid w:val="00DB0097"/>
    <w:rsid w:val="00DB047F"/>
    <w:rsid w:val="00DB086A"/>
    <w:rsid w:val="00DB156C"/>
    <w:rsid w:val="00DB162E"/>
    <w:rsid w:val="00DB1A8F"/>
    <w:rsid w:val="00DB26D5"/>
    <w:rsid w:val="00DB324A"/>
    <w:rsid w:val="00DB32A9"/>
    <w:rsid w:val="00DB334D"/>
    <w:rsid w:val="00DB377A"/>
    <w:rsid w:val="00DB386F"/>
    <w:rsid w:val="00DB3AE2"/>
    <w:rsid w:val="00DB3F24"/>
    <w:rsid w:val="00DB4522"/>
    <w:rsid w:val="00DB4A33"/>
    <w:rsid w:val="00DB5878"/>
    <w:rsid w:val="00DB5943"/>
    <w:rsid w:val="00DB5D6A"/>
    <w:rsid w:val="00DB6ABD"/>
    <w:rsid w:val="00DB6AF5"/>
    <w:rsid w:val="00DB6D6D"/>
    <w:rsid w:val="00DB6F92"/>
    <w:rsid w:val="00DB70BC"/>
    <w:rsid w:val="00DB7405"/>
    <w:rsid w:val="00DB76DA"/>
    <w:rsid w:val="00DB7A6D"/>
    <w:rsid w:val="00DB7CBC"/>
    <w:rsid w:val="00DB7D5F"/>
    <w:rsid w:val="00DB7DCD"/>
    <w:rsid w:val="00DB7ED6"/>
    <w:rsid w:val="00DB7F1F"/>
    <w:rsid w:val="00DC0503"/>
    <w:rsid w:val="00DC081A"/>
    <w:rsid w:val="00DC08B7"/>
    <w:rsid w:val="00DC0E9C"/>
    <w:rsid w:val="00DC0EBD"/>
    <w:rsid w:val="00DC0F03"/>
    <w:rsid w:val="00DC0F35"/>
    <w:rsid w:val="00DC0F62"/>
    <w:rsid w:val="00DC1D7B"/>
    <w:rsid w:val="00DC228B"/>
    <w:rsid w:val="00DC2691"/>
    <w:rsid w:val="00DC2A3D"/>
    <w:rsid w:val="00DC2C86"/>
    <w:rsid w:val="00DC2EA5"/>
    <w:rsid w:val="00DC328D"/>
    <w:rsid w:val="00DC33BB"/>
    <w:rsid w:val="00DC35D2"/>
    <w:rsid w:val="00DC3D4B"/>
    <w:rsid w:val="00DC4424"/>
    <w:rsid w:val="00DC4582"/>
    <w:rsid w:val="00DC45C0"/>
    <w:rsid w:val="00DC4AE0"/>
    <w:rsid w:val="00DC513C"/>
    <w:rsid w:val="00DC5A10"/>
    <w:rsid w:val="00DC5B4C"/>
    <w:rsid w:val="00DC65AB"/>
    <w:rsid w:val="00DC77CE"/>
    <w:rsid w:val="00DD0508"/>
    <w:rsid w:val="00DD085A"/>
    <w:rsid w:val="00DD0A27"/>
    <w:rsid w:val="00DD0F3D"/>
    <w:rsid w:val="00DD13AA"/>
    <w:rsid w:val="00DD215A"/>
    <w:rsid w:val="00DD249F"/>
    <w:rsid w:val="00DD28B2"/>
    <w:rsid w:val="00DD2AE4"/>
    <w:rsid w:val="00DD33B0"/>
    <w:rsid w:val="00DD3FC6"/>
    <w:rsid w:val="00DD4DC2"/>
    <w:rsid w:val="00DD503A"/>
    <w:rsid w:val="00DD5291"/>
    <w:rsid w:val="00DD53F4"/>
    <w:rsid w:val="00DD547D"/>
    <w:rsid w:val="00DD5C8A"/>
    <w:rsid w:val="00DD6510"/>
    <w:rsid w:val="00DD654E"/>
    <w:rsid w:val="00DD6744"/>
    <w:rsid w:val="00DD6C0B"/>
    <w:rsid w:val="00DD6D95"/>
    <w:rsid w:val="00DD72F1"/>
    <w:rsid w:val="00DD7762"/>
    <w:rsid w:val="00DD7CC6"/>
    <w:rsid w:val="00DD7D66"/>
    <w:rsid w:val="00DE01A6"/>
    <w:rsid w:val="00DE02B2"/>
    <w:rsid w:val="00DE094E"/>
    <w:rsid w:val="00DE1376"/>
    <w:rsid w:val="00DE1403"/>
    <w:rsid w:val="00DE1EE3"/>
    <w:rsid w:val="00DE21A4"/>
    <w:rsid w:val="00DE2C13"/>
    <w:rsid w:val="00DE37D5"/>
    <w:rsid w:val="00DE4A7E"/>
    <w:rsid w:val="00DE4AF4"/>
    <w:rsid w:val="00DE5125"/>
    <w:rsid w:val="00DE543F"/>
    <w:rsid w:val="00DE5DEA"/>
    <w:rsid w:val="00DE61F1"/>
    <w:rsid w:val="00DE68DF"/>
    <w:rsid w:val="00DE6E5F"/>
    <w:rsid w:val="00DE6E6C"/>
    <w:rsid w:val="00DE6EDF"/>
    <w:rsid w:val="00DE6FBC"/>
    <w:rsid w:val="00DE7230"/>
    <w:rsid w:val="00DE7B20"/>
    <w:rsid w:val="00DF0E54"/>
    <w:rsid w:val="00DF18BC"/>
    <w:rsid w:val="00DF20D3"/>
    <w:rsid w:val="00DF216A"/>
    <w:rsid w:val="00DF218F"/>
    <w:rsid w:val="00DF2BDF"/>
    <w:rsid w:val="00DF2D05"/>
    <w:rsid w:val="00DF3643"/>
    <w:rsid w:val="00DF451B"/>
    <w:rsid w:val="00DF474B"/>
    <w:rsid w:val="00DF5422"/>
    <w:rsid w:val="00DF54FD"/>
    <w:rsid w:val="00DF551C"/>
    <w:rsid w:val="00DF55E3"/>
    <w:rsid w:val="00DF5B01"/>
    <w:rsid w:val="00DF5CD4"/>
    <w:rsid w:val="00DF5EAB"/>
    <w:rsid w:val="00DF6BB7"/>
    <w:rsid w:val="00DF721E"/>
    <w:rsid w:val="00DF72B1"/>
    <w:rsid w:val="00DF7381"/>
    <w:rsid w:val="00DF741B"/>
    <w:rsid w:val="00DF7632"/>
    <w:rsid w:val="00DF7C9E"/>
    <w:rsid w:val="00E00F9A"/>
    <w:rsid w:val="00E0196B"/>
    <w:rsid w:val="00E01C22"/>
    <w:rsid w:val="00E02116"/>
    <w:rsid w:val="00E02665"/>
    <w:rsid w:val="00E026A6"/>
    <w:rsid w:val="00E0299F"/>
    <w:rsid w:val="00E02A32"/>
    <w:rsid w:val="00E033D9"/>
    <w:rsid w:val="00E0390F"/>
    <w:rsid w:val="00E0395A"/>
    <w:rsid w:val="00E03ADD"/>
    <w:rsid w:val="00E03D9D"/>
    <w:rsid w:val="00E03E62"/>
    <w:rsid w:val="00E04111"/>
    <w:rsid w:val="00E04258"/>
    <w:rsid w:val="00E042AE"/>
    <w:rsid w:val="00E04611"/>
    <w:rsid w:val="00E0474A"/>
    <w:rsid w:val="00E05BEA"/>
    <w:rsid w:val="00E06014"/>
    <w:rsid w:val="00E067AD"/>
    <w:rsid w:val="00E06805"/>
    <w:rsid w:val="00E06ABB"/>
    <w:rsid w:val="00E06C35"/>
    <w:rsid w:val="00E0720E"/>
    <w:rsid w:val="00E07381"/>
    <w:rsid w:val="00E07974"/>
    <w:rsid w:val="00E07A82"/>
    <w:rsid w:val="00E07BAB"/>
    <w:rsid w:val="00E1024C"/>
    <w:rsid w:val="00E110B8"/>
    <w:rsid w:val="00E110D7"/>
    <w:rsid w:val="00E11261"/>
    <w:rsid w:val="00E1134A"/>
    <w:rsid w:val="00E114A3"/>
    <w:rsid w:val="00E114D8"/>
    <w:rsid w:val="00E116EC"/>
    <w:rsid w:val="00E11887"/>
    <w:rsid w:val="00E11CDF"/>
    <w:rsid w:val="00E11D21"/>
    <w:rsid w:val="00E124F7"/>
    <w:rsid w:val="00E127FA"/>
    <w:rsid w:val="00E129DB"/>
    <w:rsid w:val="00E12B5D"/>
    <w:rsid w:val="00E13A34"/>
    <w:rsid w:val="00E149B7"/>
    <w:rsid w:val="00E15037"/>
    <w:rsid w:val="00E1539D"/>
    <w:rsid w:val="00E15C4B"/>
    <w:rsid w:val="00E15D9C"/>
    <w:rsid w:val="00E163A4"/>
    <w:rsid w:val="00E16405"/>
    <w:rsid w:val="00E164C9"/>
    <w:rsid w:val="00E167B1"/>
    <w:rsid w:val="00E16831"/>
    <w:rsid w:val="00E168BC"/>
    <w:rsid w:val="00E169E5"/>
    <w:rsid w:val="00E16CE5"/>
    <w:rsid w:val="00E16E61"/>
    <w:rsid w:val="00E1772F"/>
    <w:rsid w:val="00E17886"/>
    <w:rsid w:val="00E179A4"/>
    <w:rsid w:val="00E17A88"/>
    <w:rsid w:val="00E20221"/>
    <w:rsid w:val="00E205A4"/>
    <w:rsid w:val="00E208B1"/>
    <w:rsid w:val="00E21D3A"/>
    <w:rsid w:val="00E22758"/>
    <w:rsid w:val="00E22CF2"/>
    <w:rsid w:val="00E23B68"/>
    <w:rsid w:val="00E24120"/>
    <w:rsid w:val="00E24C24"/>
    <w:rsid w:val="00E24D06"/>
    <w:rsid w:val="00E24E3E"/>
    <w:rsid w:val="00E25278"/>
    <w:rsid w:val="00E255FE"/>
    <w:rsid w:val="00E2659C"/>
    <w:rsid w:val="00E275C2"/>
    <w:rsid w:val="00E27BE6"/>
    <w:rsid w:val="00E27FFD"/>
    <w:rsid w:val="00E301D1"/>
    <w:rsid w:val="00E302F4"/>
    <w:rsid w:val="00E304C0"/>
    <w:rsid w:val="00E30D88"/>
    <w:rsid w:val="00E30F12"/>
    <w:rsid w:val="00E32279"/>
    <w:rsid w:val="00E32B2E"/>
    <w:rsid w:val="00E3303D"/>
    <w:rsid w:val="00E33609"/>
    <w:rsid w:val="00E33F88"/>
    <w:rsid w:val="00E34C3C"/>
    <w:rsid w:val="00E34CD2"/>
    <w:rsid w:val="00E34DF6"/>
    <w:rsid w:val="00E35200"/>
    <w:rsid w:val="00E3540B"/>
    <w:rsid w:val="00E35702"/>
    <w:rsid w:val="00E35844"/>
    <w:rsid w:val="00E358A8"/>
    <w:rsid w:val="00E35979"/>
    <w:rsid w:val="00E35A28"/>
    <w:rsid w:val="00E365BD"/>
    <w:rsid w:val="00E366A3"/>
    <w:rsid w:val="00E366B5"/>
    <w:rsid w:val="00E36DF8"/>
    <w:rsid w:val="00E370F8"/>
    <w:rsid w:val="00E372BF"/>
    <w:rsid w:val="00E37643"/>
    <w:rsid w:val="00E37883"/>
    <w:rsid w:val="00E37945"/>
    <w:rsid w:val="00E40011"/>
    <w:rsid w:val="00E4008C"/>
    <w:rsid w:val="00E4017D"/>
    <w:rsid w:val="00E40354"/>
    <w:rsid w:val="00E405EE"/>
    <w:rsid w:val="00E40778"/>
    <w:rsid w:val="00E4217D"/>
    <w:rsid w:val="00E421DC"/>
    <w:rsid w:val="00E424FE"/>
    <w:rsid w:val="00E42CF2"/>
    <w:rsid w:val="00E43088"/>
    <w:rsid w:val="00E431F0"/>
    <w:rsid w:val="00E44689"/>
    <w:rsid w:val="00E448C3"/>
    <w:rsid w:val="00E45669"/>
    <w:rsid w:val="00E46266"/>
    <w:rsid w:val="00E4685C"/>
    <w:rsid w:val="00E5001A"/>
    <w:rsid w:val="00E50A25"/>
    <w:rsid w:val="00E50A29"/>
    <w:rsid w:val="00E50E98"/>
    <w:rsid w:val="00E50F37"/>
    <w:rsid w:val="00E50F81"/>
    <w:rsid w:val="00E51560"/>
    <w:rsid w:val="00E51D08"/>
    <w:rsid w:val="00E521E7"/>
    <w:rsid w:val="00E52648"/>
    <w:rsid w:val="00E539F4"/>
    <w:rsid w:val="00E53BAA"/>
    <w:rsid w:val="00E53BD0"/>
    <w:rsid w:val="00E54152"/>
    <w:rsid w:val="00E546BC"/>
    <w:rsid w:val="00E54C5D"/>
    <w:rsid w:val="00E557EA"/>
    <w:rsid w:val="00E558E1"/>
    <w:rsid w:val="00E55A07"/>
    <w:rsid w:val="00E55C84"/>
    <w:rsid w:val="00E55E1B"/>
    <w:rsid w:val="00E562EF"/>
    <w:rsid w:val="00E565D4"/>
    <w:rsid w:val="00E56DB6"/>
    <w:rsid w:val="00E5700E"/>
    <w:rsid w:val="00E5711F"/>
    <w:rsid w:val="00E5725D"/>
    <w:rsid w:val="00E57A36"/>
    <w:rsid w:val="00E6015A"/>
    <w:rsid w:val="00E601D0"/>
    <w:rsid w:val="00E60FF5"/>
    <w:rsid w:val="00E6161B"/>
    <w:rsid w:val="00E617B2"/>
    <w:rsid w:val="00E61A01"/>
    <w:rsid w:val="00E61DFC"/>
    <w:rsid w:val="00E62E68"/>
    <w:rsid w:val="00E63D1D"/>
    <w:rsid w:val="00E64020"/>
    <w:rsid w:val="00E64058"/>
    <w:rsid w:val="00E6488D"/>
    <w:rsid w:val="00E64A6C"/>
    <w:rsid w:val="00E655E3"/>
    <w:rsid w:val="00E65979"/>
    <w:rsid w:val="00E65E59"/>
    <w:rsid w:val="00E664F6"/>
    <w:rsid w:val="00E70E27"/>
    <w:rsid w:val="00E71820"/>
    <w:rsid w:val="00E72092"/>
    <w:rsid w:val="00E72C10"/>
    <w:rsid w:val="00E72F4E"/>
    <w:rsid w:val="00E73095"/>
    <w:rsid w:val="00E7312D"/>
    <w:rsid w:val="00E73170"/>
    <w:rsid w:val="00E734D8"/>
    <w:rsid w:val="00E73A43"/>
    <w:rsid w:val="00E73B9C"/>
    <w:rsid w:val="00E73CBC"/>
    <w:rsid w:val="00E743CA"/>
    <w:rsid w:val="00E74F42"/>
    <w:rsid w:val="00E74F9C"/>
    <w:rsid w:val="00E75336"/>
    <w:rsid w:val="00E753D9"/>
    <w:rsid w:val="00E753E3"/>
    <w:rsid w:val="00E7543F"/>
    <w:rsid w:val="00E768E9"/>
    <w:rsid w:val="00E76E97"/>
    <w:rsid w:val="00E77528"/>
    <w:rsid w:val="00E77FC5"/>
    <w:rsid w:val="00E80132"/>
    <w:rsid w:val="00E80C11"/>
    <w:rsid w:val="00E8122F"/>
    <w:rsid w:val="00E81A11"/>
    <w:rsid w:val="00E81ACD"/>
    <w:rsid w:val="00E81E09"/>
    <w:rsid w:val="00E81F9A"/>
    <w:rsid w:val="00E820E6"/>
    <w:rsid w:val="00E828BC"/>
    <w:rsid w:val="00E82E9C"/>
    <w:rsid w:val="00E831AD"/>
    <w:rsid w:val="00E83267"/>
    <w:rsid w:val="00E83316"/>
    <w:rsid w:val="00E83BA7"/>
    <w:rsid w:val="00E83CC7"/>
    <w:rsid w:val="00E83FAF"/>
    <w:rsid w:val="00E84015"/>
    <w:rsid w:val="00E84386"/>
    <w:rsid w:val="00E8458A"/>
    <w:rsid w:val="00E85048"/>
    <w:rsid w:val="00E8610A"/>
    <w:rsid w:val="00E86C75"/>
    <w:rsid w:val="00E871F4"/>
    <w:rsid w:val="00E8731F"/>
    <w:rsid w:val="00E87A1E"/>
    <w:rsid w:val="00E87F02"/>
    <w:rsid w:val="00E901F4"/>
    <w:rsid w:val="00E9023C"/>
    <w:rsid w:val="00E904E6"/>
    <w:rsid w:val="00E909BB"/>
    <w:rsid w:val="00E91392"/>
    <w:rsid w:val="00E916C9"/>
    <w:rsid w:val="00E917D6"/>
    <w:rsid w:val="00E91D96"/>
    <w:rsid w:val="00E925E0"/>
    <w:rsid w:val="00E92F04"/>
    <w:rsid w:val="00E9383C"/>
    <w:rsid w:val="00E93FC3"/>
    <w:rsid w:val="00E9458F"/>
    <w:rsid w:val="00E9488D"/>
    <w:rsid w:val="00E94BAF"/>
    <w:rsid w:val="00E94D67"/>
    <w:rsid w:val="00E96621"/>
    <w:rsid w:val="00E96751"/>
    <w:rsid w:val="00E968EB"/>
    <w:rsid w:val="00E9697C"/>
    <w:rsid w:val="00E9706D"/>
    <w:rsid w:val="00E9713F"/>
    <w:rsid w:val="00E973B7"/>
    <w:rsid w:val="00EA136E"/>
    <w:rsid w:val="00EA1503"/>
    <w:rsid w:val="00EA18B5"/>
    <w:rsid w:val="00EA1A2C"/>
    <w:rsid w:val="00EA1EFF"/>
    <w:rsid w:val="00EA2A48"/>
    <w:rsid w:val="00EA2AF6"/>
    <w:rsid w:val="00EA369E"/>
    <w:rsid w:val="00EA3C0A"/>
    <w:rsid w:val="00EA3E39"/>
    <w:rsid w:val="00EA3E3D"/>
    <w:rsid w:val="00EA44A2"/>
    <w:rsid w:val="00EA4E26"/>
    <w:rsid w:val="00EA5D45"/>
    <w:rsid w:val="00EA613E"/>
    <w:rsid w:val="00EA6433"/>
    <w:rsid w:val="00EA6850"/>
    <w:rsid w:val="00EA6F7B"/>
    <w:rsid w:val="00EA7390"/>
    <w:rsid w:val="00EA755B"/>
    <w:rsid w:val="00EA7F43"/>
    <w:rsid w:val="00EA7F99"/>
    <w:rsid w:val="00EA7FE1"/>
    <w:rsid w:val="00EB0B0E"/>
    <w:rsid w:val="00EB10DE"/>
    <w:rsid w:val="00EB1635"/>
    <w:rsid w:val="00EB1BF9"/>
    <w:rsid w:val="00EB1FFC"/>
    <w:rsid w:val="00EB206F"/>
    <w:rsid w:val="00EB2394"/>
    <w:rsid w:val="00EB2513"/>
    <w:rsid w:val="00EB2578"/>
    <w:rsid w:val="00EB30FD"/>
    <w:rsid w:val="00EB3540"/>
    <w:rsid w:val="00EB3922"/>
    <w:rsid w:val="00EB4629"/>
    <w:rsid w:val="00EB555A"/>
    <w:rsid w:val="00EB57C0"/>
    <w:rsid w:val="00EB5C1B"/>
    <w:rsid w:val="00EB6558"/>
    <w:rsid w:val="00EB6D3F"/>
    <w:rsid w:val="00EB6F7A"/>
    <w:rsid w:val="00EB6FCB"/>
    <w:rsid w:val="00EB7A80"/>
    <w:rsid w:val="00EC026C"/>
    <w:rsid w:val="00EC0281"/>
    <w:rsid w:val="00EC0928"/>
    <w:rsid w:val="00EC0DD9"/>
    <w:rsid w:val="00EC140A"/>
    <w:rsid w:val="00EC14F1"/>
    <w:rsid w:val="00EC1ACE"/>
    <w:rsid w:val="00EC1BC1"/>
    <w:rsid w:val="00EC1ECD"/>
    <w:rsid w:val="00EC2138"/>
    <w:rsid w:val="00EC23F6"/>
    <w:rsid w:val="00EC258D"/>
    <w:rsid w:val="00EC271A"/>
    <w:rsid w:val="00EC2AC2"/>
    <w:rsid w:val="00EC2B40"/>
    <w:rsid w:val="00EC2BDF"/>
    <w:rsid w:val="00EC2EC9"/>
    <w:rsid w:val="00EC3B37"/>
    <w:rsid w:val="00EC3CE7"/>
    <w:rsid w:val="00EC598C"/>
    <w:rsid w:val="00EC5FF5"/>
    <w:rsid w:val="00EC631F"/>
    <w:rsid w:val="00EC7031"/>
    <w:rsid w:val="00EC79E2"/>
    <w:rsid w:val="00EC7E82"/>
    <w:rsid w:val="00ED048D"/>
    <w:rsid w:val="00ED057F"/>
    <w:rsid w:val="00ED07E2"/>
    <w:rsid w:val="00ED10E5"/>
    <w:rsid w:val="00ED1223"/>
    <w:rsid w:val="00ED125E"/>
    <w:rsid w:val="00ED1811"/>
    <w:rsid w:val="00ED19F7"/>
    <w:rsid w:val="00ED1B80"/>
    <w:rsid w:val="00ED20EC"/>
    <w:rsid w:val="00ED2C6B"/>
    <w:rsid w:val="00ED2C80"/>
    <w:rsid w:val="00ED2FAA"/>
    <w:rsid w:val="00ED302A"/>
    <w:rsid w:val="00ED4777"/>
    <w:rsid w:val="00ED4976"/>
    <w:rsid w:val="00ED4B23"/>
    <w:rsid w:val="00ED5087"/>
    <w:rsid w:val="00ED51E2"/>
    <w:rsid w:val="00ED5B5F"/>
    <w:rsid w:val="00ED5C17"/>
    <w:rsid w:val="00ED5FFA"/>
    <w:rsid w:val="00ED638B"/>
    <w:rsid w:val="00ED65F8"/>
    <w:rsid w:val="00ED7370"/>
    <w:rsid w:val="00ED739B"/>
    <w:rsid w:val="00ED790A"/>
    <w:rsid w:val="00ED7B69"/>
    <w:rsid w:val="00ED7DAD"/>
    <w:rsid w:val="00ED7DC4"/>
    <w:rsid w:val="00EE002F"/>
    <w:rsid w:val="00EE0672"/>
    <w:rsid w:val="00EE0733"/>
    <w:rsid w:val="00EE082C"/>
    <w:rsid w:val="00EE0AF6"/>
    <w:rsid w:val="00EE114D"/>
    <w:rsid w:val="00EE1735"/>
    <w:rsid w:val="00EE193A"/>
    <w:rsid w:val="00EE1A07"/>
    <w:rsid w:val="00EE21C1"/>
    <w:rsid w:val="00EE2435"/>
    <w:rsid w:val="00EE25E7"/>
    <w:rsid w:val="00EE2833"/>
    <w:rsid w:val="00EE30BF"/>
    <w:rsid w:val="00EE3460"/>
    <w:rsid w:val="00EE3E35"/>
    <w:rsid w:val="00EE3E3C"/>
    <w:rsid w:val="00EE4417"/>
    <w:rsid w:val="00EE571B"/>
    <w:rsid w:val="00EE5AD3"/>
    <w:rsid w:val="00EE60C7"/>
    <w:rsid w:val="00EE6498"/>
    <w:rsid w:val="00EE67EB"/>
    <w:rsid w:val="00EE69C6"/>
    <w:rsid w:val="00EE6A2A"/>
    <w:rsid w:val="00EE6B58"/>
    <w:rsid w:val="00EE708D"/>
    <w:rsid w:val="00EE77D8"/>
    <w:rsid w:val="00EE79C6"/>
    <w:rsid w:val="00EE7F97"/>
    <w:rsid w:val="00EE7FF3"/>
    <w:rsid w:val="00EF028E"/>
    <w:rsid w:val="00EF0D67"/>
    <w:rsid w:val="00EF0FBF"/>
    <w:rsid w:val="00EF16F1"/>
    <w:rsid w:val="00EF17B1"/>
    <w:rsid w:val="00EF1C7F"/>
    <w:rsid w:val="00EF2AEA"/>
    <w:rsid w:val="00EF3379"/>
    <w:rsid w:val="00EF3A32"/>
    <w:rsid w:val="00EF3ADA"/>
    <w:rsid w:val="00EF3BE3"/>
    <w:rsid w:val="00EF3D4A"/>
    <w:rsid w:val="00EF3F23"/>
    <w:rsid w:val="00EF4064"/>
    <w:rsid w:val="00EF4662"/>
    <w:rsid w:val="00EF4C2A"/>
    <w:rsid w:val="00EF4D88"/>
    <w:rsid w:val="00EF5306"/>
    <w:rsid w:val="00EF556B"/>
    <w:rsid w:val="00EF557F"/>
    <w:rsid w:val="00EF6048"/>
    <w:rsid w:val="00EF612A"/>
    <w:rsid w:val="00EF6640"/>
    <w:rsid w:val="00EF69FE"/>
    <w:rsid w:val="00EF6C20"/>
    <w:rsid w:val="00EF77C5"/>
    <w:rsid w:val="00F000C1"/>
    <w:rsid w:val="00F00A58"/>
    <w:rsid w:val="00F00AF6"/>
    <w:rsid w:val="00F00B61"/>
    <w:rsid w:val="00F01CDF"/>
    <w:rsid w:val="00F01DAA"/>
    <w:rsid w:val="00F01F00"/>
    <w:rsid w:val="00F01F6B"/>
    <w:rsid w:val="00F0253B"/>
    <w:rsid w:val="00F02958"/>
    <w:rsid w:val="00F02E64"/>
    <w:rsid w:val="00F0310F"/>
    <w:rsid w:val="00F032CF"/>
    <w:rsid w:val="00F03461"/>
    <w:rsid w:val="00F03681"/>
    <w:rsid w:val="00F03DAA"/>
    <w:rsid w:val="00F03EC2"/>
    <w:rsid w:val="00F0497A"/>
    <w:rsid w:val="00F04CD2"/>
    <w:rsid w:val="00F04D1B"/>
    <w:rsid w:val="00F052C7"/>
    <w:rsid w:val="00F0580B"/>
    <w:rsid w:val="00F05BDF"/>
    <w:rsid w:val="00F065FC"/>
    <w:rsid w:val="00F06686"/>
    <w:rsid w:val="00F06B57"/>
    <w:rsid w:val="00F074B1"/>
    <w:rsid w:val="00F078FB"/>
    <w:rsid w:val="00F07AD6"/>
    <w:rsid w:val="00F103C1"/>
    <w:rsid w:val="00F105A7"/>
    <w:rsid w:val="00F10943"/>
    <w:rsid w:val="00F10DDE"/>
    <w:rsid w:val="00F1118A"/>
    <w:rsid w:val="00F1133B"/>
    <w:rsid w:val="00F11521"/>
    <w:rsid w:val="00F11C8D"/>
    <w:rsid w:val="00F122ED"/>
    <w:rsid w:val="00F12E73"/>
    <w:rsid w:val="00F136D2"/>
    <w:rsid w:val="00F13C49"/>
    <w:rsid w:val="00F141CF"/>
    <w:rsid w:val="00F1429F"/>
    <w:rsid w:val="00F15D50"/>
    <w:rsid w:val="00F16743"/>
    <w:rsid w:val="00F169AA"/>
    <w:rsid w:val="00F16DA6"/>
    <w:rsid w:val="00F16E79"/>
    <w:rsid w:val="00F16F62"/>
    <w:rsid w:val="00F17776"/>
    <w:rsid w:val="00F17B0B"/>
    <w:rsid w:val="00F2015C"/>
    <w:rsid w:val="00F2049C"/>
    <w:rsid w:val="00F20A5F"/>
    <w:rsid w:val="00F2117F"/>
    <w:rsid w:val="00F216C9"/>
    <w:rsid w:val="00F21AA3"/>
    <w:rsid w:val="00F21DFF"/>
    <w:rsid w:val="00F2215C"/>
    <w:rsid w:val="00F22461"/>
    <w:rsid w:val="00F23361"/>
    <w:rsid w:val="00F23467"/>
    <w:rsid w:val="00F23644"/>
    <w:rsid w:val="00F243B3"/>
    <w:rsid w:val="00F2511D"/>
    <w:rsid w:val="00F25249"/>
    <w:rsid w:val="00F25559"/>
    <w:rsid w:val="00F2684F"/>
    <w:rsid w:val="00F26A27"/>
    <w:rsid w:val="00F26E07"/>
    <w:rsid w:val="00F26FA0"/>
    <w:rsid w:val="00F273C5"/>
    <w:rsid w:val="00F275E2"/>
    <w:rsid w:val="00F2775A"/>
    <w:rsid w:val="00F27A93"/>
    <w:rsid w:val="00F304FC"/>
    <w:rsid w:val="00F30ABE"/>
    <w:rsid w:val="00F310B0"/>
    <w:rsid w:val="00F3120D"/>
    <w:rsid w:val="00F31392"/>
    <w:rsid w:val="00F322CF"/>
    <w:rsid w:val="00F33041"/>
    <w:rsid w:val="00F3320F"/>
    <w:rsid w:val="00F33214"/>
    <w:rsid w:val="00F3387F"/>
    <w:rsid w:val="00F33D93"/>
    <w:rsid w:val="00F33F58"/>
    <w:rsid w:val="00F34564"/>
    <w:rsid w:val="00F34D13"/>
    <w:rsid w:val="00F3524F"/>
    <w:rsid w:val="00F360D8"/>
    <w:rsid w:val="00F36134"/>
    <w:rsid w:val="00F36E86"/>
    <w:rsid w:val="00F377EE"/>
    <w:rsid w:val="00F40552"/>
    <w:rsid w:val="00F40B3A"/>
    <w:rsid w:val="00F41354"/>
    <w:rsid w:val="00F41625"/>
    <w:rsid w:val="00F41743"/>
    <w:rsid w:val="00F41815"/>
    <w:rsid w:val="00F41987"/>
    <w:rsid w:val="00F41AF3"/>
    <w:rsid w:val="00F41D11"/>
    <w:rsid w:val="00F42DEB"/>
    <w:rsid w:val="00F43107"/>
    <w:rsid w:val="00F4352B"/>
    <w:rsid w:val="00F43B1D"/>
    <w:rsid w:val="00F442BF"/>
    <w:rsid w:val="00F443CC"/>
    <w:rsid w:val="00F45356"/>
    <w:rsid w:val="00F46030"/>
    <w:rsid w:val="00F460EA"/>
    <w:rsid w:val="00F4628D"/>
    <w:rsid w:val="00F4635E"/>
    <w:rsid w:val="00F467BE"/>
    <w:rsid w:val="00F467CB"/>
    <w:rsid w:val="00F46C78"/>
    <w:rsid w:val="00F5009F"/>
    <w:rsid w:val="00F50DAC"/>
    <w:rsid w:val="00F514CD"/>
    <w:rsid w:val="00F51727"/>
    <w:rsid w:val="00F51CC9"/>
    <w:rsid w:val="00F51DF7"/>
    <w:rsid w:val="00F52138"/>
    <w:rsid w:val="00F5232E"/>
    <w:rsid w:val="00F52728"/>
    <w:rsid w:val="00F52A18"/>
    <w:rsid w:val="00F534F5"/>
    <w:rsid w:val="00F536DF"/>
    <w:rsid w:val="00F53713"/>
    <w:rsid w:val="00F5437F"/>
    <w:rsid w:val="00F54845"/>
    <w:rsid w:val="00F549DA"/>
    <w:rsid w:val="00F54E55"/>
    <w:rsid w:val="00F54FB4"/>
    <w:rsid w:val="00F556CD"/>
    <w:rsid w:val="00F5580E"/>
    <w:rsid w:val="00F55AE8"/>
    <w:rsid w:val="00F560CB"/>
    <w:rsid w:val="00F564B3"/>
    <w:rsid w:val="00F56856"/>
    <w:rsid w:val="00F56AB0"/>
    <w:rsid w:val="00F57078"/>
    <w:rsid w:val="00F578A6"/>
    <w:rsid w:val="00F57924"/>
    <w:rsid w:val="00F605A2"/>
    <w:rsid w:val="00F62103"/>
    <w:rsid w:val="00F624C4"/>
    <w:rsid w:val="00F62753"/>
    <w:rsid w:val="00F62871"/>
    <w:rsid w:val="00F62932"/>
    <w:rsid w:val="00F62938"/>
    <w:rsid w:val="00F62A24"/>
    <w:rsid w:val="00F62CA7"/>
    <w:rsid w:val="00F62E3B"/>
    <w:rsid w:val="00F638B8"/>
    <w:rsid w:val="00F638BC"/>
    <w:rsid w:val="00F63918"/>
    <w:rsid w:val="00F63A74"/>
    <w:rsid w:val="00F6408E"/>
    <w:rsid w:val="00F6489E"/>
    <w:rsid w:val="00F65329"/>
    <w:rsid w:val="00F65565"/>
    <w:rsid w:val="00F65A34"/>
    <w:rsid w:val="00F65F2B"/>
    <w:rsid w:val="00F66017"/>
    <w:rsid w:val="00F6652F"/>
    <w:rsid w:val="00F666A4"/>
    <w:rsid w:val="00F66D12"/>
    <w:rsid w:val="00F704EC"/>
    <w:rsid w:val="00F708EC"/>
    <w:rsid w:val="00F70A74"/>
    <w:rsid w:val="00F70BB9"/>
    <w:rsid w:val="00F70BBA"/>
    <w:rsid w:val="00F71047"/>
    <w:rsid w:val="00F712C9"/>
    <w:rsid w:val="00F71C60"/>
    <w:rsid w:val="00F71F58"/>
    <w:rsid w:val="00F7215F"/>
    <w:rsid w:val="00F72624"/>
    <w:rsid w:val="00F72AA6"/>
    <w:rsid w:val="00F72AC0"/>
    <w:rsid w:val="00F72B0B"/>
    <w:rsid w:val="00F73D1C"/>
    <w:rsid w:val="00F73E7B"/>
    <w:rsid w:val="00F74358"/>
    <w:rsid w:val="00F743CD"/>
    <w:rsid w:val="00F74598"/>
    <w:rsid w:val="00F74B5C"/>
    <w:rsid w:val="00F75B1C"/>
    <w:rsid w:val="00F764B3"/>
    <w:rsid w:val="00F765A2"/>
    <w:rsid w:val="00F76FFE"/>
    <w:rsid w:val="00F770A1"/>
    <w:rsid w:val="00F77739"/>
    <w:rsid w:val="00F7779F"/>
    <w:rsid w:val="00F7792B"/>
    <w:rsid w:val="00F779E7"/>
    <w:rsid w:val="00F77FBA"/>
    <w:rsid w:val="00F8052F"/>
    <w:rsid w:val="00F80543"/>
    <w:rsid w:val="00F805B8"/>
    <w:rsid w:val="00F809B6"/>
    <w:rsid w:val="00F80A60"/>
    <w:rsid w:val="00F812C1"/>
    <w:rsid w:val="00F81450"/>
    <w:rsid w:val="00F816DD"/>
    <w:rsid w:val="00F818BD"/>
    <w:rsid w:val="00F81C8C"/>
    <w:rsid w:val="00F82657"/>
    <w:rsid w:val="00F82B3B"/>
    <w:rsid w:val="00F82BC1"/>
    <w:rsid w:val="00F82C26"/>
    <w:rsid w:val="00F82D30"/>
    <w:rsid w:val="00F82EDD"/>
    <w:rsid w:val="00F82F50"/>
    <w:rsid w:val="00F834FF"/>
    <w:rsid w:val="00F839BA"/>
    <w:rsid w:val="00F83F14"/>
    <w:rsid w:val="00F83F1D"/>
    <w:rsid w:val="00F84241"/>
    <w:rsid w:val="00F84250"/>
    <w:rsid w:val="00F84D79"/>
    <w:rsid w:val="00F84EDF"/>
    <w:rsid w:val="00F85173"/>
    <w:rsid w:val="00F868C5"/>
    <w:rsid w:val="00F86F7F"/>
    <w:rsid w:val="00F87810"/>
    <w:rsid w:val="00F87B1F"/>
    <w:rsid w:val="00F87DDF"/>
    <w:rsid w:val="00F903D3"/>
    <w:rsid w:val="00F90A3A"/>
    <w:rsid w:val="00F9183D"/>
    <w:rsid w:val="00F932A6"/>
    <w:rsid w:val="00F932D1"/>
    <w:rsid w:val="00F933BA"/>
    <w:rsid w:val="00F9361C"/>
    <w:rsid w:val="00F939FC"/>
    <w:rsid w:val="00F93AD2"/>
    <w:rsid w:val="00F950EF"/>
    <w:rsid w:val="00F958A7"/>
    <w:rsid w:val="00F9679B"/>
    <w:rsid w:val="00F96C28"/>
    <w:rsid w:val="00F96DB8"/>
    <w:rsid w:val="00F977FF"/>
    <w:rsid w:val="00FA0359"/>
    <w:rsid w:val="00FA0B1B"/>
    <w:rsid w:val="00FA1692"/>
    <w:rsid w:val="00FA19CE"/>
    <w:rsid w:val="00FA1CE7"/>
    <w:rsid w:val="00FA2156"/>
    <w:rsid w:val="00FA2234"/>
    <w:rsid w:val="00FA28A5"/>
    <w:rsid w:val="00FA32A8"/>
    <w:rsid w:val="00FA4327"/>
    <w:rsid w:val="00FA45AF"/>
    <w:rsid w:val="00FA4CAB"/>
    <w:rsid w:val="00FA4E06"/>
    <w:rsid w:val="00FA4E20"/>
    <w:rsid w:val="00FA512C"/>
    <w:rsid w:val="00FA5C4A"/>
    <w:rsid w:val="00FA5E89"/>
    <w:rsid w:val="00FA5FCA"/>
    <w:rsid w:val="00FA6054"/>
    <w:rsid w:val="00FA680F"/>
    <w:rsid w:val="00FA73AA"/>
    <w:rsid w:val="00FB07C0"/>
    <w:rsid w:val="00FB0819"/>
    <w:rsid w:val="00FB1532"/>
    <w:rsid w:val="00FB163E"/>
    <w:rsid w:val="00FB1641"/>
    <w:rsid w:val="00FB2AC1"/>
    <w:rsid w:val="00FB2B05"/>
    <w:rsid w:val="00FB2C3C"/>
    <w:rsid w:val="00FB3CBF"/>
    <w:rsid w:val="00FB3DA2"/>
    <w:rsid w:val="00FB509E"/>
    <w:rsid w:val="00FB54BA"/>
    <w:rsid w:val="00FB5560"/>
    <w:rsid w:val="00FB57D8"/>
    <w:rsid w:val="00FB57F4"/>
    <w:rsid w:val="00FB5EB4"/>
    <w:rsid w:val="00FB625C"/>
    <w:rsid w:val="00FB6B83"/>
    <w:rsid w:val="00FB6F92"/>
    <w:rsid w:val="00FB7666"/>
    <w:rsid w:val="00FB7780"/>
    <w:rsid w:val="00FB77FC"/>
    <w:rsid w:val="00FB7CD0"/>
    <w:rsid w:val="00FC026D"/>
    <w:rsid w:val="00FC06EA"/>
    <w:rsid w:val="00FC076B"/>
    <w:rsid w:val="00FC0DBB"/>
    <w:rsid w:val="00FC1673"/>
    <w:rsid w:val="00FC169B"/>
    <w:rsid w:val="00FC1BAE"/>
    <w:rsid w:val="00FC1EDC"/>
    <w:rsid w:val="00FC21DF"/>
    <w:rsid w:val="00FC24B2"/>
    <w:rsid w:val="00FC26AE"/>
    <w:rsid w:val="00FC27A6"/>
    <w:rsid w:val="00FC2883"/>
    <w:rsid w:val="00FC3238"/>
    <w:rsid w:val="00FC3566"/>
    <w:rsid w:val="00FC3B0B"/>
    <w:rsid w:val="00FC3DA1"/>
    <w:rsid w:val="00FC3E3A"/>
    <w:rsid w:val="00FC41C2"/>
    <w:rsid w:val="00FC4957"/>
    <w:rsid w:val="00FC5571"/>
    <w:rsid w:val="00FC56AF"/>
    <w:rsid w:val="00FC6172"/>
    <w:rsid w:val="00FC6762"/>
    <w:rsid w:val="00FC72E0"/>
    <w:rsid w:val="00FC75FB"/>
    <w:rsid w:val="00FC7D90"/>
    <w:rsid w:val="00FD021B"/>
    <w:rsid w:val="00FD0BFA"/>
    <w:rsid w:val="00FD12D7"/>
    <w:rsid w:val="00FD1617"/>
    <w:rsid w:val="00FD174B"/>
    <w:rsid w:val="00FD1ED9"/>
    <w:rsid w:val="00FD2FFD"/>
    <w:rsid w:val="00FD327E"/>
    <w:rsid w:val="00FD32A8"/>
    <w:rsid w:val="00FD3ED9"/>
    <w:rsid w:val="00FD43BE"/>
    <w:rsid w:val="00FD4485"/>
    <w:rsid w:val="00FD459D"/>
    <w:rsid w:val="00FD4AD1"/>
    <w:rsid w:val="00FD4DF7"/>
    <w:rsid w:val="00FD572F"/>
    <w:rsid w:val="00FD5798"/>
    <w:rsid w:val="00FD59D5"/>
    <w:rsid w:val="00FD609A"/>
    <w:rsid w:val="00FD61B1"/>
    <w:rsid w:val="00FD61CC"/>
    <w:rsid w:val="00FD62EA"/>
    <w:rsid w:val="00FD6428"/>
    <w:rsid w:val="00FD6640"/>
    <w:rsid w:val="00FD7711"/>
    <w:rsid w:val="00FD7719"/>
    <w:rsid w:val="00FD776C"/>
    <w:rsid w:val="00FD78E7"/>
    <w:rsid w:val="00FD79FF"/>
    <w:rsid w:val="00FE01FC"/>
    <w:rsid w:val="00FE04D1"/>
    <w:rsid w:val="00FE0AB0"/>
    <w:rsid w:val="00FE0CA4"/>
    <w:rsid w:val="00FE0D8B"/>
    <w:rsid w:val="00FE13D5"/>
    <w:rsid w:val="00FE1619"/>
    <w:rsid w:val="00FE1B9C"/>
    <w:rsid w:val="00FE1D7E"/>
    <w:rsid w:val="00FE1D99"/>
    <w:rsid w:val="00FE2300"/>
    <w:rsid w:val="00FE2518"/>
    <w:rsid w:val="00FE2805"/>
    <w:rsid w:val="00FE2D75"/>
    <w:rsid w:val="00FE4338"/>
    <w:rsid w:val="00FE465B"/>
    <w:rsid w:val="00FE4DA6"/>
    <w:rsid w:val="00FE4FBF"/>
    <w:rsid w:val="00FE5EFD"/>
    <w:rsid w:val="00FE6263"/>
    <w:rsid w:val="00FE66EF"/>
    <w:rsid w:val="00FE75DD"/>
    <w:rsid w:val="00FE7BE4"/>
    <w:rsid w:val="00FE7FA5"/>
    <w:rsid w:val="00FF060C"/>
    <w:rsid w:val="00FF1356"/>
    <w:rsid w:val="00FF17D5"/>
    <w:rsid w:val="00FF1FB5"/>
    <w:rsid w:val="00FF222E"/>
    <w:rsid w:val="00FF242C"/>
    <w:rsid w:val="00FF2513"/>
    <w:rsid w:val="00FF298F"/>
    <w:rsid w:val="00FF37C6"/>
    <w:rsid w:val="00FF4859"/>
    <w:rsid w:val="00FF49A6"/>
    <w:rsid w:val="00FF4A0D"/>
    <w:rsid w:val="00FF4CFA"/>
    <w:rsid w:val="00FF542A"/>
    <w:rsid w:val="00FF5C6A"/>
    <w:rsid w:val="00FF6502"/>
    <w:rsid w:val="00FF6A3D"/>
    <w:rsid w:val="00FF77DD"/>
    <w:rsid w:val="00FF7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AutoShape 14"/>
        <o:r id="V:Rule2" type="connector" idref="#AutoShape 14"/>
        <o:r id="V:Rule3" type="connector" idref="#AutoShape 16"/>
        <o:r id="V:Rule4" type="connector" idref="#AutoShape 14"/>
        <o:r id="V:Rule5" type="connector" idref="#AutoShape 16"/>
        <o:r id="V:Rule6" type="connector" idref="#AutoShape 17"/>
        <o:r id="V:Rule7" type="connector" idref="#AutoShape 17"/>
        <o:r id="V:Rule8" type="connector" idref="#AutoShape 14"/>
        <o:r id="V:Rule9" type="connector" idref="#AutoShape 14"/>
        <o:r id="V:Rule10" type="connector" idref="#AutoShape 14"/>
        <o:r id="V:Rule11" type="connector" idref="#AutoShape 14"/>
        <o:r id="V:Rule12" type="connector" idref="#AutoShape 14"/>
        <o:r id="V:Rule13" type="connector" idref="#AutoShape 14"/>
        <o:r id="V:Rule14" type="connector" idref="#AutoShape 14"/>
        <o:r id="V:Rule15" type="connector" idref="#AutoShape 16"/>
        <o:r id="V:Rule16" type="connector" idref="#AutoShape 14"/>
        <o:r id="V:Rule17" type="connector" idref="#AutoShape 16"/>
        <o:r id="V:Rule18" type="connector" idref="#AutoShape 14"/>
        <o:r id="V:Rule19" type="connector" idref="#AutoShape 16"/>
        <o:r id="V:Rule20" type="connector" idref="#AutoShape 26"/>
        <o:r id="V:Rule21" type="connector" idref="#AutoShape 14"/>
        <o:r id="V:Rule22" type="connector" idref="#AutoShape 11"/>
        <o:r id="V:Rule23" type="connector" idref="#AutoShape 26"/>
        <o:r id="V:Rule24" type="connector" idref="#AutoShape 6"/>
        <o:r id="V:Rule25" type="connector" idref="#AutoShape 21"/>
        <o:r id="V:Rule26" type="connector" idref="#AutoShape 30"/>
        <o:r id="V:Rule27" type="connector" idref="#AutoShape 23"/>
        <o:r id="V:Rule28" type="connector" idref="#_x0000_s1352"/>
        <o:r id="V:Rule29" type="connector" idref="#AutoShape 17"/>
        <o:r id="V:Rule30" type="connector" idref="#AutoShape 13"/>
        <o:r id="V:Rule31" type="connector" idref="#_x0000_s1372"/>
        <o:r id="V:Rule32" type="connector" idref="#_x0000_s1220"/>
        <o:r id="V:Rule33" type="connector" idref="#AutoShape 12"/>
        <o:r id="V:Rule34" type="connector" idref="#AutoShape 11"/>
        <o:r id="V:Rule35" type="connector" idref="#_x0000_s1233"/>
        <o:r id="V:Rule36" type="connector" idref="#AutoShape 26"/>
        <o:r id="V:Rule37" type="connector" idref="#_x0000_s1377"/>
        <o:r id="V:Rule38" type="connector" idref="#AutoShape 15"/>
        <o:r id="V:Rule39" type="connector" idref="#AutoShape 8"/>
        <o:r id="V:Rule40" type="connector" idref="#AutoShape 14"/>
        <o:r id="V:Rule41" type="connector" idref="#_x0000_s1329"/>
        <o:r id="V:Rule42" type="connector" idref="#_x0000_s1364"/>
        <o:r id="V:Rule43" type="connector" idref="#_x0000_s1446"/>
        <o:r id="V:Rule44" type="connector" idref="#AutoShape 24"/>
        <o:r id="V:Rule45" type="connector" idref="#AutoShape 16"/>
        <o:r id="V:Rule46" type="connector" idref="#AutoShape 33"/>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B32"/>
  </w:style>
  <w:style w:type="paragraph" w:styleId="Heading1">
    <w:name w:val="heading 1"/>
    <w:basedOn w:val="Normal"/>
    <w:next w:val="Normal"/>
    <w:link w:val="Heading1Char"/>
    <w:uiPriority w:val="9"/>
    <w:qFormat/>
    <w:rsid w:val="00D946AB"/>
    <w:pPr>
      <w:spacing w:after="0" w:line="480" w:lineRule="auto"/>
      <w:jc w:val="center"/>
      <w:outlineLvl w:val="0"/>
    </w:pPr>
    <w:rPr>
      <w:rFonts w:ascii="Times New Roman" w:hAnsi="Times New Roman" w:cs="Times New Roman"/>
      <w:b/>
      <w:sz w:val="24"/>
      <w:szCs w:val="24"/>
    </w:rPr>
  </w:style>
  <w:style w:type="paragraph" w:styleId="Heading2">
    <w:name w:val="heading 2"/>
    <w:basedOn w:val="Normal"/>
    <w:next w:val="Normal"/>
    <w:link w:val="Heading2Char"/>
    <w:uiPriority w:val="9"/>
    <w:unhideWhenUsed/>
    <w:qFormat/>
    <w:rsid w:val="00D946AB"/>
    <w:pPr>
      <w:spacing w:after="0" w:line="480" w:lineRule="auto"/>
      <w:outlineLvl w:val="1"/>
    </w:pPr>
    <w:rPr>
      <w:rFonts w:ascii="Times New Roman" w:hAnsi="Times New Roman" w:cs="Times New Roman"/>
      <w:b/>
      <w:sz w:val="24"/>
      <w:szCs w:val="24"/>
    </w:rPr>
  </w:style>
  <w:style w:type="paragraph" w:styleId="Heading3">
    <w:name w:val="heading 3"/>
    <w:basedOn w:val="Normal"/>
    <w:next w:val="Normal"/>
    <w:link w:val="Heading3Char"/>
    <w:uiPriority w:val="9"/>
    <w:unhideWhenUsed/>
    <w:qFormat/>
    <w:rsid w:val="00D946AB"/>
    <w:pPr>
      <w:spacing w:after="0" w:line="480" w:lineRule="auto"/>
      <w:ind w:firstLine="720"/>
      <w:outlineLvl w:val="2"/>
    </w:pPr>
    <w:rPr>
      <w:rFonts w:ascii="Times New Roman" w:hAnsi="Times New Roman" w:cs="Times New Roman"/>
      <w:b/>
      <w:sz w:val="24"/>
      <w:szCs w:val="24"/>
    </w:rPr>
  </w:style>
  <w:style w:type="paragraph" w:styleId="Heading4">
    <w:name w:val="heading 4"/>
    <w:basedOn w:val="Normal"/>
    <w:next w:val="Normal"/>
    <w:link w:val="Heading4Char"/>
    <w:uiPriority w:val="9"/>
    <w:unhideWhenUsed/>
    <w:qFormat/>
    <w:rsid w:val="00C87E04"/>
    <w:pPr>
      <w:spacing w:after="0" w:line="360" w:lineRule="auto"/>
      <w:outlineLvl w:val="3"/>
    </w:pPr>
    <w:rPr>
      <w:rFonts w:ascii="Times New Roman" w:hAnsi="Times New Roman" w:cs="Times New Roman"/>
      <w:i/>
      <w:sz w:val="24"/>
      <w:szCs w:val="24"/>
    </w:rPr>
  </w:style>
  <w:style w:type="paragraph" w:styleId="Heading5">
    <w:name w:val="heading 5"/>
    <w:basedOn w:val="Heading4"/>
    <w:next w:val="Normal"/>
    <w:link w:val="Heading5Char"/>
    <w:uiPriority w:val="9"/>
    <w:unhideWhenUsed/>
    <w:qFormat/>
    <w:rsid w:val="00F31392"/>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57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57E1"/>
    <w:rPr>
      <w:rFonts w:ascii="Tahoma" w:hAnsi="Tahoma" w:cs="Tahoma"/>
      <w:sz w:val="16"/>
      <w:szCs w:val="16"/>
    </w:rPr>
  </w:style>
  <w:style w:type="character" w:styleId="CommentReference">
    <w:name w:val="annotation reference"/>
    <w:basedOn w:val="DefaultParagraphFont"/>
    <w:uiPriority w:val="99"/>
    <w:semiHidden/>
    <w:unhideWhenUsed/>
    <w:rsid w:val="000557D5"/>
    <w:rPr>
      <w:sz w:val="16"/>
      <w:szCs w:val="16"/>
    </w:rPr>
  </w:style>
  <w:style w:type="paragraph" w:styleId="CommentText">
    <w:name w:val="annotation text"/>
    <w:basedOn w:val="Normal"/>
    <w:link w:val="CommentTextChar"/>
    <w:uiPriority w:val="99"/>
    <w:unhideWhenUsed/>
    <w:rsid w:val="000557D5"/>
    <w:pPr>
      <w:spacing w:line="240" w:lineRule="auto"/>
    </w:pPr>
    <w:rPr>
      <w:sz w:val="20"/>
      <w:szCs w:val="20"/>
    </w:rPr>
  </w:style>
  <w:style w:type="character" w:customStyle="1" w:styleId="CommentTextChar">
    <w:name w:val="Comment Text Char"/>
    <w:basedOn w:val="DefaultParagraphFont"/>
    <w:link w:val="CommentText"/>
    <w:uiPriority w:val="99"/>
    <w:rsid w:val="000557D5"/>
    <w:rPr>
      <w:sz w:val="20"/>
      <w:szCs w:val="20"/>
    </w:rPr>
  </w:style>
  <w:style w:type="paragraph" w:styleId="CommentSubject">
    <w:name w:val="annotation subject"/>
    <w:basedOn w:val="CommentText"/>
    <w:next w:val="CommentText"/>
    <w:link w:val="CommentSubjectChar"/>
    <w:uiPriority w:val="99"/>
    <w:semiHidden/>
    <w:unhideWhenUsed/>
    <w:rsid w:val="000557D5"/>
    <w:rPr>
      <w:b/>
      <w:bCs/>
    </w:rPr>
  </w:style>
  <w:style w:type="character" w:customStyle="1" w:styleId="CommentSubjectChar">
    <w:name w:val="Comment Subject Char"/>
    <w:basedOn w:val="CommentTextChar"/>
    <w:link w:val="CommentSubject"/>
    <w:uiPriority w:val="99"/>
    <w:semiHidden/>
    <w:rsid w:val="000557D5"/>
    <w:rPr>
      <w:b/>
      <w:bCs/>
      <w:sz w:val="20"/>
      <w:szCs w:val="20"/>
    </w:rPr>
  </w:style>
  <w:style w:type="character" w:customStyle="1" w:styleId="pseudotab">
    <w:name w:val="pseudotab"/>
    <w:basedOn w:val="DefaultParagraphFont"/>
    <w:rsid w:val="0077147D"/>
  </w:style>
  <w:style w:type="paragraph" w:styleId="ListParagraph">
    <w:name w:val="List Paragraph"/>
    <w:basedOn w:val="Normal"/>
    <w:uiPriority w:val="34"/>
    <w:qFormat/>
    <w:rsid w:val="0053352D"/>
    <w:pPr>
      <w:spacing w:after="0" w:line="240" w:lineRule="atLeast"/>
      <w:ind w:left="720"/>
      <w:contextualSpacing/>
    </w:pPr>
  </w:style>
  <w:style w:type="table" w:styleId="TableGrid">
    <w:name w:val="Table Grid"/>
    <w:basedOn w:val="TableNormal"/>
    <w:uiPriority w:val="59"/>
    <w:rsid w:val="005335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4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44F2"/>
  </w:style>
  <w:style w:type="paragraph" w:styleId="Footer">
    <w:name w:val="footer"/>
    <w:basedOn w:val="Normal"/>
    <w:link w:val="FooterChar"/>
    <w:uiPriority w:val="99"/>
    <w:unhideWhenUsed/>
    <w:rsid w:val="00B94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44F2"/>
  </w:style>
  <w:style w:type="paragraph" w:styleId="NormalWeb">
    <w:name w:val="Normal (Web)"/>
    <w:basedOn w:val="Normal"/>
    <w:uiPriority w:val="99"/>
    <w:unhideWhenUsed/>
    <w:rsid w:val="00413896"/>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xmsolistparagraph">
    <w:name w:val="x_msolistparagraph"/>
    <w:basedOn w:val="Normal"/>
    <w:rsid w:val="00FC3B0B"/>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01CDF"/>
    <w:rPr>
      <w:color w:val="808080"/>
    </w:rPr>
  </w:style>
  <w:style w:type="paragraph" w:styleId="FootnoteText">
    <w:name w:val="footnote text"/>
    <w:basedOn w:val="Normal"/>
    <w:link w:val="FootnoteTextChar"/>
    <w:uiPriority w:val="99"/>
    <w:semiHidden/>
    <w:unhideWhenUsed/>
    <w:rsid w:val="00EE07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0733"/>
    <w:rPr>
      <w:sz w:val="20"/>
      <w:szCs w:val="20"/>
    </w:rPr>
  </w:style>
  <w:style w:type="character" w:styleId="FootnoteReference">
    <w:name w:val="footnote reference"/>
    <w:basedOn w:val="DefaultParagraphFont"/>
    <w:uiPriority w:val="99"/>
    <w:semiHidden/>
    <w:unhideWhenUsed/>
    <w:rsid w:val="00EE0733"/>
    <w:rPr>
      <w:vertAlign w:val="superscript"/>
    </w:rPr>
  </w:style>
  <w:style w:type="character" w:customStyle="1" w:styleId="Heading1Char">
    <w:name w:val="Heading 1 Char"/>
    <w:basedOn w:val="DefaultParagraphFont"/>
    <w:link w:val="Heading1"/>
    <w:uiPriority w:val="9"/>
    <w:rsid w:val="00D946AB"/>
    <w:rPr>
      <w:rFonts w:ascii="Times New Roman" w:hAnsi="Times New Roman" w:cs="Times New Roman"/>
      <w:b/>
      <w:sz w:val="24"/>
      <w:szCs w:val="24"/>
    </w:rPr>
  </w:style>
  <w:style w:type="paragraph" w:styleId="TOCHeading">
    <w:name w:val="TOC Heading"/>
    <w:basedOn w:val="Heading1"/>
    <w:next w:val="Normal"/>
    <w:uiPriority w:val="39"/>
    <w:unhideWhenUsed/>
    <w:qFormat/>
    <w:rsid w:val="00C86ED3"/>
    <w:pPr>
      <w:outlineLvl w:val="9"/>
    </w:pPr>
    <w:rPr>
      <w:lang w:eastAsia="ja-JP"/>
    </w:rPr>
  </w:style>
  <w:style w:type="paragraph" w:styleId="TOC2">
    <w:name w:val="toc 2"/>
    <w:basedOn w:val="Normal"/>
    <w:next w:val="Normal"/>
    <w:autoRedefine/>
    <w:uiPriority w:val="39"/>
    <w:unhideWhenUsed/>
    <w:qFormat/>
    <w:rsid w:val="00C86ED3"/>
    <w:pPr>
      <w:spacing w:after="100"/>
      <w:ind w:left="220"/>
    </w:pPr>
    <w:rPr>
      <w:rFonts w:eastAsiaTheme="minorEastAsia"/>
      <w:lang w:eastAsia="ja-JP"/>
    </w:rPr>
  </w:style>
  <w:style w:type="paragraph" w:styleId="TOC1">
    <w:name w:val="toc 1"/>
    <w:basedOn w:val="Normal"/>
    <w:next w:val="Normal"/>
    <w:autoRedefine/>
    <w:uiPriority w:val="39"/>
    <w:unhideWhenUsed/>
    <w:qFormat/>
    <w:rsid w:val="00C86ED3"/>
    <w:pPr>
      <w:spacing w:after="100"/>
    </w:pPr>
    <w:rPr>
      <w:rFonts w:eastAsiaTheme="minorEastAsia"/>
      <w:lang w:eastAsia="ja-JP"/>
    </w:rPr>
  </w:style>
  <w:style w:type="paragraph" w:styleId="TOC3">
    <w:name w:val="toc 3"/>
    <w:basedOn w:val="Normal"/>
    <w:next w:val="Normal"/>
    <w:autoRedefine/>
    <w:uiPriority w:val="39"/>
    <w:unhideWhenUsed/>
    <w:qFormat/>
    <w:rsid w:val="00C86ED3"/>
    <w:pPr>
      <w:spacing w:after="100"/>
      <w:ind w:left="440"/>
    </w:pPr>
    <w:rPr>
      <w:rFonts w:eastAsiaTheme="minorEastAsia"/>
      <w:lang w:eastAsia="ja-JP"/>
    </w:rPr>
  </w:style>
  <w:style w:type="character" w:styleId="Hyperlink">
    <w:name w:val="Hyperlink"/>
    <w:basedOn w:val="DefaultParagraphFont"/>
    <w:uiPriority w:val="99"/>
    <w:unhideWhenUsed/>
    <w:rsid w:val="00C86ED3"/>
    <w:rPr>
      <w:color w:val="0000FF" w:themeColor="hyperlink"/>
      <w:u w:val="single"/>
    </w:rPr>
  </w:style>
  <w:style w:type="character" w:customStyle="1" w:styleId="Heading2Char">
    <w:name w:val="Heading 2 Char"/>
    <w:basedOn w:val="DefaultParagraphFont"/>
    <w:link w:val="Heading2"/>
    <w:uiPriority w:val="9"/>
    <w:rsid w:val="00D946AB"/>
    <w:rPr>
      <w:rFonts w:ascii="Times New Roman" w:hAnsi="Times New Roman" w:cs="Times New Roman"/>
      <w:b/>
      <w:sz w:val="24"/>
      <w:szCs w:val="24"/>
    </w:rPr>
  </w:style>
  <w:style w:type="character" w:customStyle="1" w:styleId="Heading3Char">
    <w:name w:val="Heading 3 Char"/>
    <w:basedOn w:val="DefaultParagraphFont"/>
    <w:link w:val="Heading3"/>
    <w:uiPriority w:val="9"/>
    <w:rsid w:val="00D946AB"/>
    <w:rPr>
      <w:rFonts w:ascii="Times New Roman" w:hAnsi="Times New Roman" w:cs="Times New Roman"/>
      <w:b/>
      <w:sz w:val="24"/>
      <w:szCs w:val="24"/>
    </w:rPr>
  </w:style>
  <w:style w:type="character" w:customStyle="1" w:styleId="Heading4Char">
    <w:name w:val="Heading 4 Char"/>
    <w:basedOn w:val="DefaultParagraphFont"/>
    <w:link w:val="Heading4"/>
    <w:uiPriority w:val="9"/>
    <w:rsid w:val="00C87E04"/>
    <w:rPr>
      <w:rFonts w:ascii="Times New Roman" w:hAnsi="Times New Roman" w:cs="Times New Roman"/>
      <w:i/>
      <w:sz w:val="24"/>
      <w:szCs w:val="24"/>
    </w:rPr>
  </w:style>
  <w:style w:type="character" w:customStyle="1" w:styleId="Heading5Char">
    <w:name w:val="Heading 5 Char"/>
    <w:basedOn w:val="DefaultParagraphFont"/>
    <w:link w:val="Heading5"/>
    <w:uiPriority w:val="9"/>
    <w:rsid w:val="00F31392"/>
    <w:rPr>
      <w:rFonts w:ascii="Times New Roman" w:hAnsi="Times New Roman" w:cs="Times New Roman"/>
      <w:i/>
      <w:sz w:val="24"/>
      <w:szCs w:val="24"/>
    </w:rPr>
  </w:style>
  <w:style w:type="paragraph" w:styleId="TableofFigures">
    <w:name w:val="table of figures"/>
    <w:basedOn w:val="Normal"/>
    <w:next w:val="Normal"/>
    <w:uiPriority w:val="99"/>
    <w:unhideWhenUsed/>
    <w:rsid w:val="00F31392"/>
    <w:pPr>
      <w:spacing w:after="0"/>
    </w:pPr>
  </w:style>
  <w:style w:type="paragraph" w:styleId="Revision">
    <w:name w:val="Revision"/>
    <w:hidden/>
    <w:uiPriority w:val="99"/>
    <w:semiHidden/>
    <w:rsid w:val="00E0601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277186">
      <w:bodyDiv w:val="1"/>
      <w:marLeft w:val="0"/>
      <w:marRight w:val="0"/>
      <w:marTop w:val="0"/>
      <w:marBottom w:val="0"/>
      <w:divBdr>
        <w:top w:val="none" w:sz="0" w:space="0" w:color="auto"/>
        <w:left w:val="none" w:sz="0" w:space="0" w:color="auto"/>
        <w:bottom w:val="none" w:sz="0" w:space="0" w:color="auto"/>
        <w:right w:val="none" w:sz="0" w:space="0" w:color="auto"/>
      </w:divBdr>
      <w:divsChild>
        <w:div w:id="1419399074">
          <w:marLeft w:val="907"/>
          <w:marRight w:val="0"/>
          <w:marTop w:val="120"/>
          <w:marBottom w:val="0"/>
          <w:divBdr>
            <w:top w:val="none" w:sz="0" w:space="0" w:color="auto"/>
            <w:left w:val="none" w:sz="0" w:space="0" w:color="auto"/>
            <w:bottom w:val="none" w:sz="0" w:space="0" w:color="auto"/>
            <w:right w:val="none" w:sz="0" w:space="0" w:color="auto"/>
          </w:divBdr>
        </w:div>
        <w:div w:id="277952935">
          <w:marLeft w:val="806"/>
          <w:marRight w:val="0"/>
          <w:marTop w:val="120"/>
          <w:marBottom w:val="0"/>
          <w:divBdr>
            <w:top w:val="none" w:sz="0" w:space="0" w:color="auto"/>
            <w:left w:val="none" w:sz="0" w:space="0" w:color="auto"/>
            <w:bottom w:val="none" w:sz="0" w:space="0" w:color="auto"/>
            <w:right w:val="none" w:sz="0" w:space="0" w:color="auto"/>
          </w:divBdr>
        </w:div>
        <w:div w:id="883830047">
          <w:marLeft w:val="806"/>
          <w:marRight w:val="0"/>
          <w:marTop w:val="120"/>
          <w:marBottom w:val="0"/>
          <w:divBdr>
            <w:top w:val="none" w:sz="0" w:space="0" w:color="auto"/>
            <w:left w:val="none" w:sz="0" w:space="0" w:color="auto"/>
            <w:bottom w:val="none" w:sz="0" w:space="0" w:color="auto"/>
            <w:right w:val="none" w:sz="0" w:space="0" w:color="auto"/>
          </w:divBdr>
        </w:div>
      </w:divsChild>
    </w:div>
    <w:div w:id="260796867">
      <w:bodyDiv w:val="1"/>
      <w:marLeft w:val="0"/>
      <w:marRight w:val="0"/>
      <w:marTop w:val="0"/>
      <w:marBottom w:val="0"/>
      <w:divBdr>
        <w:top w:val="none" w:sz="0" w:space="0" w:color="auto"/>
        <w:left w:val="none" w:sz="0" w:space="0" w:color="auto"/>
        <w:bottom w:val="none" w:sz="0" w:space="0" w:color="auto"/>
        <w:right w:val="none" w:sz="0" w:space="0" w:color="auto"/>
      </w:divBdr>
    </w:div>
    <w:div w:id="388459015">
      <w:bodyDiv w:val="1"/>
      <w:marLeft w:val="0"/>
      <w:marRight w:val="0"/>
      <w:marTop w:val="0"/>
      <w:marBottom w:val="0"/>
      <w:divBdr>
        <w:top w:val="none" w:sz="0" w:space="0" w:color="auto"/>
        <w:left w:val="none" w:sz="0" w:space="0" w:color="auto"/>
        <w:bottom w:val="none" w:sz="0" w:space="0" w:color="auto"/>
        <w:right w:val="none" w:sz="0" w:space="0" w:color="auto"/>
      </w:divBdr>
      <w:divsChild>
        <w:div w:id="595796478">
          <w:marLeft w:val="907"/>
          <w:marRight w:val="0"/>
          <w:marTop w:val="144"/>
          <w:marBottom w:val="0"/>
          <w:divBdr>
            <w:top w:val="none" w:sz="0" w:space="0" w:color="auto"/>
            <w:left w:val="none" w:sz="0" w:space="0" w:color="auto"/>
            <w:bottom w:val="none" w:sz="0" w:space="0" w:color="auto"/>
            <w:right w:val="none" w:sz="0" w:space="0" w:color="auto"/>
          </w:divBdr>
        </w:div>
      </w:divsChild>
    </w:div>
    <w:div w:id="607738376">
      <w:bodyDiv w:val="1"/>
      <w:marLeft w:val="0"/>
      <w:marRight w:val="0"/>
      <w:marTop w:val="0"/>
      <w:marBottom w:val="0"/>
      <w:divBdr>
        <w:top w:val="none" w:sz="0" w:space="0" w:color="auto"/>
        <w:left w:val="none" w:sz="0" w:space="0" w:color="auto"/>
        <w:bottom w:val="none" w:sz="0" w:space="0" w:color="auto"/>
        <w:right w:val="none" w:sz="0" w:space="0" w:color="auto"/>
      </w:divBdr>
      <w:divsChild>
        <w:div w:id="1430537895">
          <w:marLeft w:val="907"/>
          <w:marRight w:val="0"/>
          <w:marTop w:val="144"/>
          <w:marBottom w:val="0"/>
          <w:divBdr>
            <w:top w:val="none" w:sz="0" w:space="0" w:color="auto"/>
            <w:left w:val="none" w:sz="0" w:space="0" w:color="auto"/>
            <w:bottom w:val="none" w:sz="0" w:space="0" w:color="auto"/>
            <w:right w:val="none" w:sz="0" w:space="0" w:color="auto"/>
          </w:divBdr>
        </w:div>
      </w:divsChild>
    </w:div>
    <w:div w:id="871917032">
      <w:bodyDiv w:val="1"/>
      <w:marLeft w:val="0"/>
      <w:marRight w:val="0"/>
      <w:marTop w:val="0"/>
      <w:marBottom w:val="0"/>
      <w:divBdr>
        <w:top w:val="none" w:sz="0" w:space="0" w:color="auto"/>
        <w:left w:val="none" w:sz="0" w:space="0" w:color="auto"/>
        <w:bottom w:val="none" w:sz="0" w:space="0" w:color="auto"/>
        <w:right w:val="none" w:sz="0" w:space="0" w:color="auto"/>
      </w:divBdr>
    </w:div>
    <w:div w:id="1513035821">
      <w:bodyDiv w:val="1"/>
      <w:marLeft w:val="0"/>
      <w:marRight w:val="0"/>
      <w:marTop w:val="0"/>
      <w:marBottom w:val="0"/>
      <w:divBdr>
        <w:top w:val="none" w:sz="0" w:space="0" w:color="auto"/>
        <w:left w:val="none" w:sz="0" w:space="0" w:color="auto"/>
        <w:bottom w:val="none" w:sz="0" w:space="0" w:color="auto"/>
        <w:right w:val="none" w:sz="0" w:space="0" w:color="auto"/>
      </w:divBdr>
    </w:div>
    <w:div w:id="173253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Nate\Desktop\Nate\Dissertation\Dissertation\Data%20Analyses\01\AAAAA%20-%20FINAL%20ANALYSES%20FOR%20DISS\simple%20moderation\11-18-14,%20Figure%203,%20Table%208,%20BG%20PP%20barriers%20x%20BG%20intention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ate\Desktop\Nate\Dissertation\Dissertation\Data%20Analyses\01\AAAAA%20-%20FINAL%20ANALYSES%20FOR%20DISS\simple%20moderation\11-18-14,%20Figure%203,%20Table%208,%20WG%20TWF%20barriers%20x%20WG%20intention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448391920853875"/>
          <c:y val="4.9759183085787854E-2"/>
          <c:w val="0.59587616947425881"/>
          <c:h val="0.83796451832382468"/>
        </c:manualLayout>
      </c:layout>
      <c:lineChart>
        <c:grouping val="standard"/>
        <c:varyColors val="0"/>
        <c:ser>
          <c:idx val="0"/>
          <c:order val="0"/>
          <c:tx>
            <c:strRef>
              <c:f>Sheet1!$G$5</c:f>
              <c:strCache>
                <c:ptCount val="1"/>
                <c:pt idx="0">
                  <c:v>Low policy &amp; procedure barriers (BG)</c:v>
                </c:pt>
              </c:strCache>
            </c:strRef>
          </c:tx>
          <c:marker>
            <c:symbol val="none"/>
          </c:marker>
          <c:cat>
            <c:strRef>
              <c:f>Sheet1!$H$4:$I$4</c:f>
              <c:strCache>
                <c:ptCount val="2"/>
                <c:pt idx="0">
                  <c:v>Low EBP intention</c:v>
                </c:pt>
                <c:pt idx="1">
                  <c:v>High EBP intention</c:v>
                </c:pt>
              </c:strCache>
            </c:strRef>
          </c:cat>
          <c:val>
            <c:numRef>
              <c:f>Sheet1!$H$5:$I$5</c:f>
              <c:numCache>
                <c:formatCode>General</c:formatCode>
                <c:ptCount val="2"/>
                <c:pt idx="0">
                  <c:v>0.96934243413224908</c:v>
                </c:pt>
                <c:pt idx="1">
                  <c:v>5.4407796783250379</c:v>
                </c:pt>
              </c:numCache>
            </c:numRef>
          </c:val>
          <c:smooth val="0"/>
        </c:ser>
        <c:ser>
          <c:idx val="1"/>
          <c:order val="1"/>
          <c:tx>
            <c:strRef>
              <c:f>Sheet1!$G$6</c:f>
              <c:strCache>
                <c:ptCount val="1"/>
                <c:pt idx="0">
                  <c:v>High policy &amp; procedure barriers (BG)</c:v>
                </c:pt>
              </c:strCache>
            </c:strRef>
          </c:tx>
          <c:marker>
            <c:symbol val="none"/>
          </c:marker>
          <c:dPt>
            <c:idx val="1"/>
            <c:bubble3D val="0"/>
            <c:spPr>
              <a:ln>
                <a:prstDash val="dash"/>
              </a:ln>
            </c:spPr>
          </c:dPt>
          <c:cat>
            <c:strRef>
              <c:f>Sheet1!$H$4:$I$4</c:f>
              <c:strCache>
                <c:ptCount val="2"/>
                <c:pt idx="0">
                  <c:v>Low EBP intention</c:v>
                </c:pt>
                <c:pt idx="1">
                  <c:v>High EBP intention</c:v>
                </c:pt>
              </c:strCache>
            </c:strRef>
          </c:cat>
          <c:val>
            <c:numRef>
              <c:f>Sheet1!$H$6:$I$6</c:f>
              <c:numCache>
                <c:formatCode>General</c:formatCode>
                <c:ptCount val="2"/>
                <c:pt idx="0">
                  <c:v>0.31387694308838154</c:v>
                </c:pt>
                <c:pt idx="1">
                  <c:v>2.3160009444543275</c:v>
                </c:pt>
              </c:numCache>
            </c:numRef>
          </c:val>
          <c:smooth val="0"/>
        </c:ser>
        <c:dLbls>
          <c:showLegendKey val="0"/>
          <c:showVal val="0"/>
          <c:showCatName val="0"/>
          <c:showSerName val="0"/>
          <c:showPercent val="0"/>
          <c:showBubbleSize val="0"/>
        </c:dLbls>
        <c:marker val="1"/>
        <c:smooth val="0"/>
        <c:axId val="121789056"/>
        <c:axId val="120701312"/>
      </c:lineChart>
      <c:catAx>
        <c:axId val="121789056"/>
        <c:scaling>
          <c:orientation val="minMax"/>
        </c:scaling>
        <c:delete val="0"/>
        <c:axPos val="b"/>
        <c:majorTickMark val="out"/>
        <c:minorTickMark val="none"/>
        <c:tickLblPos val="nextTo"/>
        <c:txPr>
          <a:bodyPr/>
          <a:lstStyle/>
          <a:p>
            <a:pPr>
              <a:defRPr sz="1200"/>
            </a:pPr>
            <a:endParaRPr lang="en-US"/>
          </a:p>
        </c:txPr>
        <c:crossAx val="120701312"/>
        <c:crosses val="autoZero"/>
        <c:auto val="1"/>
        <c:lblAlgn val="ctr"/>
        <c:lblOffset val="100"/>
        <c:noMultiLvlLbl val="0"/>
      </c:catAx>
      <c:valAx>
        <c:axId val="120701312"/>
        <c:scaling>
          <c:orientation val="minMax"/>
        </c:scaling>
        <c:delete val="0"/>
        <c:axPos val="l"/>
        <c:majorGridlines/>
        <c:title>
          <c:tx>
            <c:rich>
              <a:bodyPr rot="-5400000" vert="horz"/>
              <a:lstStyle/>
              <a:p>
                <a:pPr>
                  <a:defRPr sz="1600"/>
                </a:pPr>
                <a:r>
                  <a:rPr lang="en-US" sz="1600"/>
                  <a:t>EBP adoption (logits)</a:t>
                </a:r>
              </a:p>
            </c:rich>
          </c:tx>
          <c:overlay val="0"/>
        </c:title>
        <c:numFmt formatCode="General" sourceLinked="1"/>
        <c:majorTickMark val="out"/>
        <c:minorTickMark val="none"/>
        <c:tickLblPos val="nextTo"/>
        <c:crossAx val="121789056"/>
        <c:crosses val="autoZero"/>
        <c:crossBetween val="between"/>
      </c:valAx>
    </c:plotArea>
    <c:legend>
      <c:legendPos val="r"/>
      <c:layout>
        <c:manualLayout>
          <c:xMode val="edge"/>
          <c:yMode val="edge"/>
          <c:x val="0.73466880710993665"/>
          <c:y val="0.20345853177908091"/>
          <c:w val="0.23959760882732503"/>
          <c:h val="0.51241068176877558"/>
        </c:manualLayout>
      </c:layout>
      <c:overlay val="0"/>
      <c:txPr>
        <a:bodyPr/>
        <a:lstStyle/>
        <a:p>
          <a:pPr>
            <a:defRPr sz="1200"/>
          </a:pPr>
          <a:endParaRPr lang="en-US"/>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122803237781596"/>
          <c:y val="4.5958264185586704E-2"/>
          <c:w val="0.63640578953456062"/>
          <c:h val="0.87364205066448752"/>
        </c:manualLayout>
      </c:layout>
      <c:lineChart>
        <c:grouping val="standard"/>
        <c:varyColors val="0"/>
        <c:ser>
          <c:idx val="0"/>
          <c:order val="0"/>
          <c:tx>
            <c:strRef>
              <c:f>Sheet1!$G$5</c:f>
              <c:strCache>
                <c:ptCount val="1"/>
                <c:pt idx="0">
                  <c:v>Low time &amp; workflow barriers (WG)</c:v>
                </c:pt>
              </c:strCache>
            </c:strRef>
          </c:tx>
          <c:spPr>
            <a:ln>
              <a:prstDash val="solid"/>
            </a:ln>
          </c:spPr>
          <c:marker>
            <c:symbol val="none"/>
          </c:marker>
          <c:dPt>
            <c:idx val="1"/>
            <c:bubble3D val="0"/>
            <c:spPr>
              <a:ln cap="sq">
                <a:prstDash val="solid"/>
              </a:ln>
            </c:spPr>
          </c:dPt>
          <c:cat>
            <c:strRef>
              <c:f>Sheet1!$H$4:$I$4</c:f>
              <c:strCache>
                <c:ptCount val="2"/>
                <c:pt idx="0">
                  <c:v>Low EBP intention</c:v>
                </c:pt>
                <c:pt idx="1">
                  <c:v>High EBP intention</c:v>
                </c:pt>
              </c:strCache>
            </c:strRef>
          </c:cat>
          <c:val>
            <c:numRef>
              <c:f>Sheet1!$H$5:$I$5</c:f>
              <c:numCache>
                <c:formatCode>General</c:formatCode>
                <c:ptCount val="2"/>
                <c:pt idx="0">
                  <c:v>49.689152000000043</c:v>
                </c:pt>
                <c:pt idx="1">
                  <c:v>84.036248000000001</c:v>
                </c:pt>
              </c:numCache>
            </c:numRef>
          </c:val>
          <c:smooth val="0"/>
        </c:ser>
        <c:ser>
          <c:idx val="1"/>
          <c:order val="1"/>
          <c:tx>
            <c:strRef>
              <c:f>Sheet1!$G$6</c:f>
              <c:strCache>
                <c:ptCount val="1"/>
                <c:pt idx="0">
                  <c:v>High time &amp; workflow barriers (WG)</c:v>
                </c:pt>
              </c:strCache>
            </c:strRef>
          </c:tx>
          <c:spPr>
            <a:ln>
              <a:prstDash val="dash"/>
            </a:ln>
          </c:spPr>
          <c:marker>
            <c:symbol val="none"/>
          </c:marker>
          <c:dPt>
            <c:idx val="1"/>
            <c:bubble3D val="0"/>
            <c:spPr>
              <a:ln cap="rnd">
                <a:prstDash val="dash"/>
              </a:ln>
            </c:spPr>
          </c:dPt>
          <c:cat>
            <c:strRef>
              <c:f>Sheet1!$H$4:$I$4</c:f>
              <c:strCache>
                <c:ptCount val="2"/>
                <c:pt idx="0">
                  <c:v>Low EBP intention</c:v>
                </c:pt>
                <c:pt idx="1">
                  <c:v>High EBP intention</c:v>
                </c:pt>
              </c:strCache>
            </c:strRef>
          </c:cat>
          <c:val>
            <c:numRef>
              <c:f>Sheet1!$H$6:$I$6</c:f>
              <c:numCache>
                <c:formatCode>General</c:formatCode>
                <c:ptCount val="2"/>
                <c:pt idx="0">
                  <c:v>56.741648000000005</c:v>
                </c:pt>
                <c:pt idx="1">
                  <c:v>78.892952000000008</c:v>
                </c:pt>
              </c:numCache>
            </c:numRef>
          </c:val>
          <c:smooth val="0"/>
        </c:ser>
        <c:dLbls>
          <c:showLegendKey val="0"/>
          <c:showVal val="0"/>
          <c:showCatName val="0"/>
          <c:showSerName val="0"/>
          <c:showPercent val="0"/>
          <c:showBubbleSize val="0"/>
        </c:dLbls>
        <c:marker val="1"/>
        <c:smooth val="0"/>
        <c:axId val="120862976"/>
        <c:axId val="120881152"/>
      </c:lineChart>
      <c:catAx>
        <c:axId val="120862976"/>
        <c:scaling>
          <c:orientation val="minMax"/>
        </c:scaling>
        <c:delete val="0"/>
        <c:axPos val="b"/>
        <c:majorTickMark val="out"/>
        <c:minorTickMark val="none"/>
        <c:tickLblPos val="nextTo"/>
        <c:txPr>
          <a:bodyPr/>
          <a:lstStyle/>
          <a:p>
            <a:pPr>
              <a:defRPr sz="1200"/>
            </a:pPr>
            <a:endParaRPr lang="en-US"/>
          </a:p>
        </c:txPr>
        <c:crossAx val="120881152"/>
        <c:crosses val="autoZero"/>
        <c:auto val="1"/>
        <c:lblAlgn val="ctr"/>
        <c:lblOffset val="100"/>
        <c:noMultiLvlLbl val="0"/>
      </c:catAx>
      <c:valAx>
        <c:axId val="120881152"/>
        <c:scaling>
          <c:orientation val="minMax"/>
          <c:max val="90"/>
          <c:min val="40"/>
        </c:scaling>
        <c:delete val="0"/>
        <c:axPos val="l"/>
        <c:majorGridlines/>
        <c:title>
          <c:tx>
            <c:rich>
              <a:bodyPr rot="-5400000" vert="horz" anchor="ctr" anchorCtr="1"/>
              <a:lstStyle/>
              <a:p>
                <a:pPr>
                  <a:defRPr sz="1600"/>
                </a:pPr>
                <a:r>
                  <a:rPr lang="en-US" sz="1600"/>
                  <a:t>% clients treated using EBP</a:t>
                </a:r>
              </a:p>
            </c:rich>
          </c:tx>
          <c:layout>
            <c:manualLayout>
              <c:xMode val="edge"/>
              <c:yMode val="edge"/>
              <c:x val="1.091683175844178E-2"/>
              <c:y val="0.1026695385049963"/>
            </c:manualLayout>
          </c:layout>
          <c:overlay val="0"/>
        </c:title>
        <c:numFmt formatCode="General" sourceLinked="1"/>
        <c:majorTickMark val="out"/>
        <c:minorTickMark val="none"/>
        <c:tickLblPos val="nextTo"/>
        <c:crossAx val="120862976"/>
        <c:crosses val="autoZero"/>
        <c:crossBetween val="between"/>
        <c:majorUnit val="10"/>
      </c:valAx>
    </c:plotArea>
    <c:legend>
      <c:legendPos val="r"/>
      <c:layout>
        <c:manualLayout>
          <c:xMode val="edge"/>
          <c:yMode val="edge"/>
          <c:x val="0.75817605472741278"/>
          <c:y val="0.18048913333271102"/>
          <c:w val="0.24002863278453829"/>
          <c:h val="0.50803789649108977"/>
        </c:manualLayout>
      </c:layout>
      <c:overlay val="0"/>
      <c:txPr>
        <a:bodyPr/>
        <a:lstStyle/>
        <a:p>
          <a:pPr>
            <a:defRPr sz="1200"/>
          </a:pPr>
          <a:endParaRPr lang="en-US"/>
        </a:p>
      </c:txPr>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34736</Words>
  <Characters>197999</Characters>
  <Application>Microsoft Office Word</Application>
  <DocSecurity>0</DocSecurity>
  <Lines>1649</Lines>
  <Paragraphs>464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232271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Nate</dc:creator>
  <cp:lastModifiedBy>Nate</cp:lastModifiedBy>
  <cp:revision>7</cp:revision>
  <cp:lastPrinted>2015-03-17T19:01:00Z</cp:lastPrinted>
  <dcterms:created xsi:type="dcterms:W3CDTF">2015-04-07T20:02:00Z</dcterms:created>
  <dcterms:modified xsi:type="dcterms:W3CDTF">2015-04-08T18:30:00Z</dcterms:modified>
</cp:coreProperties>
</file>