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9E6" w:rsidRPr="001726CE" w:rsidRDefault="004C29E6" w:rsidP="00224871">
      <w:pPr>
        <w:spacing w:line="480" w:lineRule="auto"/>
        <w:rPr>
          <w:rFonts w:ascii="Times New Roman" w:hAnsi="Times New Roman" w:cs="Times New Roman"/>
          <w:bCs/>
          <w:sz w:val="24"/>
          <w:szCs w:val="24"/>
        </w:rPr>
      </w:pPr>
    </w:p>
    <w:p w:rsidR="00356D53" w:rsidRPr="00176719" w:rsidRDefault="00356D53" w:rsidP="00356D53">
      <w:pPr>
        <w:spacing w:line="480" w:lineRule="auto"/>
        <w:jc w:val="center"/>
        <w:rPr>
          <w:rFonts w:ascii="Times New Roman" w:hAnsi="Times New Roman" w:cs="Times New Roman"/>
          <w:b/>
          <w:sz w:val="28"/>
          <w:szCs w:val="28"/>
        </w:rPr>
      </w:pPr>
      <w:r w:rsidRPr="00176719">
        <w:rPr>
          <w:rFonts w:ascii="Times New Roman" w:hAnsi="Times New Roman" w:cs="Times New Roman"/>
          <w:b/>
          <w:bCs/>
          <w:sz w:val="28"/>
          <w:szCs w:val="28"/>
        </w:rPr>
        <w:t xml:space="preserve">Enhancement of </w:t>
      </w:r>
      <w:r w:rsidR="000739C3">
        <w:rPr>
          <w:rFonts w:ascii="Times New Roman" w:hAnsi="Times New Roman" w:cs="Times New Roman"/>
          <w:b/>
          <w:bCs/>
          <w:sz w:val="28"/>
          <w:szCs w:val="28"/>
        </w:rPr>
        <w:t xml:space="preserve">Chronically-induced </w:t>
      </w:r>
      <w:r w:rsidR="00EB65ED">
        <w:rPr>
          <w:rFonts w:ascii="Times New Roman" w:hAnsi="Times New Roman" w:cs="Times New Roman"/>
          <w:b/>
          <w:bCs/>
          <w:sz w:val="28"/>
          <w:szCs w:val="28"/>
        </w:rPr>
        <w:t>B</w:t>
      </w:r>
      <w:r w:rsidRPr="00176719">
        <w:rPr>
          <w:rFonts w:ascii="Times New Roman" w:hAnsi="Times New Roman" w:cs="Times New Roman"/>
          <w:b/>
          <w:bCs/>
          <w:sz w:val="28"/>
          <w:szCs w:val="28"/>
        </w:rPr>
        <w:t xml:space="preserve">reast </w:t>
      </w:r>
      <w:r w:rsidR="00EB65ED">
        <w:rPr>
          <w:rFonts w:ascii="Times New Roman" w:hAnsi="Times New Roman" w:cs="Times New Roman"/>
          <w:b/>
          <w:bCs/>
          <w:sz w:val="28"/>
          <w:szCs w:val="28"/>
        </w:rPr>
        <w:t xml:space="preserve">Carcinogenesis </w:t>
      </w:r>
      <w:r w:rsidR="009D50EA">
        <w:rPr>
          <w:rFonts w:ascii="Times New Roman" w:hAnsi="Times New Roman" w:cs="Times New Roman"/>
          <w:b/>
          <w:bCs/>
          <w:sz w:val="28"/>
          <w:szCs w:val="28"/>
        </w:rPr>
        <w:t>b</w:t>
      </w:r>
      <w:r w:rsidRPr="00176719">
        <w:rPr>
          <w:rFonts w:ascii="Times New Roman" w:hAnsi="Times New Roman" w:cs="Times New Roman"/>
          <w:b/>
          <w:bCs/>
          <w:sz w:val="28"/>
          <w:szCs w:val="28"/>
        </w:rPr>
        <w:t xml:space="preserve">y </w:t>
      </w:r>
      <w:r w:rsidR="000C36B5">
        <w:rPr>
          <w:rFonts w:ascii="Times New Roman" w:hAnsi="Times New Roman" w:cs="Times New Roman"/>
          <w:b/>
          <w:bCs/>
          <w:sz w:val="28"/>
          <w:szCs w:val="28"/>
        </w:rPr>
        <w:t>Combined</w:t>
      </w:r>
      <w:r w:rsidR="00176719">
        <w:rPr>
          <w:rFonts w:ascii="Times New Roman" w:hAnsi="Times New Roman" w:cs="Times New Roman"/>
          <w:b/>
          <w:bCs/>
          <w:sz w:val="28"/>
          <w:szCs w:val="28"/>
        </w:rPr>
        <w:t xml:space="preserve"> </w:t>
      </w:r>
      <w:r w:rsidR="009D50EA">
        <w:rPr>
          <w:rFonts w:ascii="Times New Roman" w:hAnsi="Times New Roman" w:cs="Times New Roman"/>
          <w:b/>
          <w:bCs/>
          <w:sz w:val="28"/>
          <w:szCs w:val="28"/>
        </w:rPr>
        <w:t>E</w:t>
      </w:r>
      <w:r w:rsidRPr="00176719">
        <w:rPr>
          <w:rFonts w:ascii="Times New Roman" w:hAnsi="Times New Roman" w:cs="Times New Roman"/>
          <w:b/>
          <w:bCs/>
          <w:sz w:val="28"/>
          <w:szCs w:val="28"/>
        </w:rPr>
        <w:t xml:space="preserve">nvironmental and </w:t>
      </w:r>
      <w:r w:rsidR="009D50EA">
        <w:rPr>
          <w:rFonts w:ascii="Times New Roman" w:hAnsi="Times New Roman" w:cs="Times New Roman"/>
          <w:b/>
          <w:bCs/>
          <w:sz w:val="28"/>
          <w:szCs w:val="28"/>
        </w:rPr>
        <w:t>D</w:t>
      </w:r>
      <w:r w:rsidRPr="00176719">
        <w:rPr>
          <w:rFonts w:ascii="Times New Roman" w:hAnsi="Times New Roman" w:cs="Times New Roman"/>
          <w:b/>
          <w:bCs/>
          <w:sz w:val="28"/>
          <w:szCs w:val="28"/>
        </w:rPr>
        <w:t xml:space="preserve">ietary </w:t>
      </w:r>
      <w:r w:rsidR="009D50EA">
        <w:rPr>
          <w:rFonts w:ascii="Times New Roman" w:hAnsi="Times New Roman" w:cs="Times New Roman"/>
          <w:b/>
          <w:bCs/>
          <w:sz w:val="28"/>
          <w:szCs w:val="28"/>
        </w:rPr>
        <w:t>C</w:t>
      </w:r>
      <w:r w:rsidRPr="00176719">
        <w:rPr>
          <w:rFonts w:ascii="Times New Roman" w:hAnsi="Times New Roman" w:cs="Times New Roman"/>
          <w:b/>
          <w:bCs/>
          <w:sz w:val="28"/>
          <w:szCs w:val="28"/>
        </w:rPr>
        <w:t>arcinogens and</w:t>
      </w:r>
      <w:r w:rsidR="007744A3" w:rsidRPr="00176719">
        <w:rPr>
          <w:rFonts w:ascii="Times New Roman" w:hAnsi="Times New Roman" w:cs="Times New Roman"/>
          <w:b/>
          <w:bCs/>
          <w:sz w:val="28"/>
          <w:szCs w:val="28"/>
        </w:rPr>
        <w:t xml:space="preserve"> </w:t>
      </w:r>
      <w:r w:rsidR="000739C3">
        <w:rPr>
          <w:rFonts w:ascii="Times New Roman" w:hAnsi="Times New Roman" w:cs="Times New Roman"/>
          <w:b/>
          <w:bCs/>
          <w:sz w:val="28"/>
          <w:szCs w:val="28"/>
        </w:rPr>
        <w:t xml:space="preserve">Suppression by </w:t>
      </w:r>
      <w:r w:rsidR="009D50EA">
        <w:rPr>
          <w:rFonts w:ascii="Times New Roman" w:hAnsi="Times New Roman" w:cs="Times New Roman"/>
          <w:b/>
          <w:bCs/>
          <w:sz w:val="28"/>
          <w:szCs w:val="28"/>
        </w:rPr>
        <w:t>D</w:t>
      </w:r>
      <w:r w:rsidR="007744A3" w:rsidRPr="00176719">
        <w:rPr>
          <w:rFonts w:ascii="Times New Roman" w:hAnsi="Times New Roman" w:cs="Times New Roman"/>
          <w:b/>
          <w:bCs/>
          <w:sz w:val="28"/>
          <w:szCs w:val="28"/>
        </w:rPr>
        <w:t xml:space="preserve">ietary </w:t>
      </w:r>
      <w:r w:rsidR="009D50EA">
        <w:rPr>
          <w:rFonts w:ascii="Times New Roman" w:hAnsi="Times New Roman" w:cs="Times New Roman"/>
          <w:b/>
          <w:bCs/>
          <w:sz w:val="28"/>
          <w:szCs w:val="28"/>
        </w:rPr>
        <w:t>Agents</w:t>
      </w:r>
    </w:p>
    <w:p w:rsidR="00566C82" w:rsidRDefault="00566C82" w:rsidP="00356D53">
      <w:pPr>
        <w:spacing w:line="480" w:lineRule="auto"/>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p>
    <w:p w:rsidR="00BE02B1" w:rsidRDefault="00356D53" w:rsidP="009D50EA">
      <w:pPr>
        <w:autoSpaceDE w:val="0"/>
        <w:autoSpaceDN w:val="0"/>
        <w:adjustRightInd w:val="0"/>
        <w:spacing w:after="0" w:line="480" w:lineRule="auto"/>
        <w:jc w:val="center"/>
        <w:rPr>
          <w:rFonts w:ascii="Times New Roman" w:hAnsi="Times New Roman" w:cs="Times New Roman"/>
          <w:b/>
          <w:bCs/>
        </w:rPr>
      </w:pPr>
      <w:r w:rsidRPr="008F26E3">
        <w:rPr>
          <w:rFonts w:ascii="Times New Roman" w:hAnsi="Times New Roman" w:cs="Times New Roman"/>
          <w:b/>
          <w:bCs/>
        </w:rPr>
        <w:t>A Dissertation</w:t>
      </w:r>
      <w:r>
        <w:rPr>
          <w:rFonts w:ascii="Times New Roman" w:hAnsi="Times New Roman" w:cs="Times New Roman"/>
          <w:b/>
          <w:bCs/>
        </w:rPr>
        <w:t xml:space="preserve"> </w:t>
      </w:r>
      <w:r w:rsidRPr="008F26E3">
        <w:rPr>
          <w:rFonts w:ascii="Times New Roman" w:hAnsi="Times New Roman" w:cs="Times New Roman"/>
          <w:b/>
          <w:bCs/>
        </w:rPr>
        <w:t>Presented for the</w:t>
      </w:r>
      <w:r>
        <w:rPr>
          <w:rFonts w:ascii="Times New Roman" w:hAnsi="Times New Roman" w:cs="Times New Roman"/>
          <w:b/>
          <w:bCs/>
        </w:rPr>
        <w:t xml:space="preserve"> </w:t>
      </w:r>
    </w:p>
    <w:p w:rsidR="00BE02B1" w:rsidRDefault="00356D53" w:rsidP="009D50EA">
      <w:pPr>
        <w:autoSpaceDE w:val="0"/>
        <w:autoSpaceDN w:val="0"/>
        <w:adjustRightInd w:val="0"/>
        <w:spacing w:after="0" w:line="480" w:lineRule="auto"/>
        <w:jc w:val="center"/>
        <w:rPr>
          <w:rFonts w:ascii="Times New Roman" w:hAnsi="Times New Roman" w:cs="Times New Roman"/>
          <w:b/>
          <w:bCs/>
        </w:rPr>
      </w:pPr>
      <w:r w:rsidRPr="008F26E3">
        <w:rPr>
          <w:rFonts w:ascii="Times New Roman" w:hAnsi="Times New Roman" w:cs="Times New Roman"/>
          <w:b/>
          <w:bCs/>
        </w:rPr>
        <w:t xml:space="preserve">Doctor of Philosophy </w:t>
      </w:r>
    </w:p>
    <w:p w:rsidR="00356D53" w:rsidRPr="008F26E3" w:rsidRDefault="00356D53" w:rsidP="009D50EA">
      <w:pPr>
        <w:autoSpaceDE w:val="0"/>
        <w:autoSpaceDN w:val="0"/>
        <w:adjustRightInd w:val="0"/>
        <w:spacing w:after="0" w:line="480" w:lineRule="auto"/>
        <w:jc w:val="center"/>
        <w:rPr>
          <w:rFonts w:ascii="Times New Roman" w:hAnsi="Times New Roman" w:cs="Times New Roman"/>
          <w:b/>
          <w:bCs/>
        </w:rPr>
      </w:pPr>
      <w:r w:rsidRPr="008F26E3">
        <w:rPr>
          <w:rFonts w:ascii="Times New Roman" w:hAnsi="Times New Roman" w:cs="Times New Roman"/>
          <w:b/>
          <w:bCs/>
        </w:rPr>
        <w:t xml:space="preserve">Degree </w:t>
      </w:r>
    </w:p>
    <w:p w:rsidR="00356D53" w:rsidRPr="008F26E3" w:rsidRDefault="00356D53" w:rsidP="00356D53">
      <w:pPr>
        <w:autoSpaceDE w:val="0"/>
        <w:autoSpaceDN w:val="0"/>
        <w:adjustRightInd w:val="0"/>
        <w:spacing w:line="480" w:lineRule="auto"/>
        <w:jc w:val="center"/>
        <w:rPr>
          <w:rFonts w:ascii="Times New Roman" w:hAnsi="Times New Roman" w:cs="Times New Roman"/>
          <w:b/>
          <w:bCs/>
        </w:rPr>
      </w:pPr>
      <w:r w:rsidRPr="008F26E3">
        <w:rPr>
          <w:rFonts w:ascii="Times New Roman" w:hAnsi="Times New Roman" w:cs="Times New Roman"/>
          <w:b/>
          <w:bCs/>
        </w:rPr>
        <w:t>The University of Tennessee, Knoxville</w:t>
      </w:r>
    </w:p>
    <w:p w:rsidR="00356D53" w:rsidRDefault="00356D53" w:rsidP="00356D53">
      <w:pPr>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p>
    <w:p w:rsidR="00356D53" w:rsidRDefault="00356D53" w:rsidP="00356D53">
      <w:pPr>
        <w:jc w:val="center"/>
        <w:rPr>
          <w:rFonts w:ascii="Times New Roman" w:hAnsi="Times New Roman" w:cs="Times New Roman"/>
          <w:b/>
          <w:sz w:val="24"/>
          <w:szCs w:val="24"/>
        </w:rPr>
      </w:pPr>
      <w:r>
        <w:rPr>
          <w:rFonts w:ascii="Times New Roman" w:hAnsi="Times New Roman" w:cs="Times New Roman"/>
          <w:b/>
          <w:sz w:val="24"/>
          <w:szCs w:val="24"/>
        </w:rPr>
        <w:t xml:space="preserve">Lenora </w:t>
      </w:r>
      <w:r w:rsidR="00BE02B1">
        <w:rPr>
          <w:rFonts w:ascii="Times New Roman" w:hAnsi="Times New Roman" w:cs="Times New Roman"/>
          <w:b/>
          <w:sz w:val="24"/>
          <w:szCs w:val="24"/>
        </w:rPr>
        <w:t xml:space="preserve">A. </w:t>
      </w:r>
      <w:r>
        <w:rPr>
          <w:rFonts w:ascii="Times New Roman" w:hAnsi="Times New Roman" w:cs="Times New Roman"/>
          <w:b/>
          <w:sz w:val="24"/>
          <w:szCs w:val="24"/>
        </w:rPr>
        <w:t>Pluchino</w:t>
      </w:r>
    </w:p>
    <w:p w:rsidR="009D50EA" w:rsidRDefault="009D50EA" w:rsidP="00356D53">
      <w:pPr>
        <w:jc w:val="center"/>
        <w:rPr>
          <w:rFonts w:ascii="Times New Roman" w:hAnsi="Times New Roman" w:cs="Times New Roman"/>
          <w:b/>
          <w:sz w:val="24"/>
          <w:szCs w:val="24"/>
        </w:rPr>
      </w:pPr>
      <w:r>
        <w:rPr>
          <w:rFonts w:ascii="Times New Roman" w:hAnsi="Times New Roman" w:cs="Times New Roman"/>
          <w:b/>
          <w:sz w:val="24"/>
          <w:szCs w:val="24"/>
        </w:rPr>
        <w:t xml:space="preserve">December </w:t>
      </w:r>
      <w:r w:rsidR="00321E81">
        <w:rPr>
          <w:rFonts w:ascii="Times New Roman" w:hAnsi="Times New Roman" w:cs="Times New Roman"/>
          <w:b/>
          <w:sz w:val="24"/>
          <w:szCs w:val="24"/>
        </w:rPr>
        <w:t>2014</w:t>
      </w:r>
    </w:p>
    <w:p w:rsidR="009D50EA" w:rsidRDefault="009D50EA">
      <w:pPr>
        <w:rPr>
          <w:rFonts w:ascii="Times New Roman" w:hAnsi="Times New Roman" w:cs="Times New Roman"/>
          <w:b/>
          <w:sz w:val="24"/>
          <w:szCs w:val="24"/>
        </w:rPr>
      </w:pPr>
      <w:r>
        <w:rPr>
          <w:rFonts w:ascii="Times New Roman" w:hAnsi="Times New Roman" w:cs="Times New Roman"/>
          <w:b/>
          <w:sz w:val="24"/>
          <w:szCs w:val="24"/>
        </w:rPr>
        <w:br w:type="page"/>
      </w:r>
    </w:p>
    <w:p w:rsidR="00321E81" w:rsidRPr="008F26E3" w:rsidRDefault="00321E81" w:rsidP="00321E81">
      <w:pPr>
        <w:autoSpaceDE w:val="0"/>
        <w:autoSpaceDN w:val="0"/>
        <w:adjustRightInd w:val="0"/>
        <w:spacing w:line="480" w:lineRule="auto"/>
        <w:jc w:val="center"/>
        <w:rPr>
          <w:rFonts w:ascii="Times New Roman" w:hAnsi="Times New Roman" w:cs="Times New Roman"/>
          <w:b/>
          <w:bCs/>
        </w:rPr>
      </w:pPr>
      <w:r w:rsidRPr="008F26E3">
        <w:rPr>
          <w:rFonts w:ascii="Times New Roman" w:hAnsi="Times New Roman" w:cs="Times New Roman"/>
          <w:b/>
          <w:bCs/>
        </w:rPr>
        <w:lastRenderedPageBreak/>
        <w:t>Copyright © 201</w:t>
      </w:r>
      <w:r>
        <w:rPr>
          <w:rFonts w:ascii="Times New Roman" w:hAnsi="Times New Roman" w:cs="Times New Roman"/>
          <w:b/>
          <w:bCs/>
        </w:rPr>
        <w:t>4</w:t>
      </w:r>
      <w:r w:rsidRPr="008F26E3">
        <w:rPr>
          <w:rFonts w:ascii="Times New Roman" w:hAnsi="Times New Roman" w:cs="Times New Roman"/>
          <w:b/>
          <w:bCs/>
        </w:rPr>
        <w:t xml:space="preserve"> by </w:t>
      </w:r>
      <w:r>
        <w:rPr>
          <w:rFonts w:ascii="Times New Roman" w:hAnsi="Times New Roman" w:cs="Times New Roman"/>
          <w:b/>
          <w:bCs/>
        </w:rPr>
        <w:t>Lenora</w:t>
      </w:r>
      <w:r w:rsidR="00BE02B1">
        <w:rPr>
          <w:rFonts w:ascii="Times New Roman" w:hAnsi="Times New Roman" w:cs="Times New Roman"/>
          <w:b/>
          <w:bCs/>
        </w:rPr>
        <w:t xml:space="preserve"> A.</w:t>
      </w:r>
      <w:r>
        <w:rPr>
          <w:rFonts w:ascii="Times New Roman" w:hAnsi="Times New Roman" w:cs="Times New Roman"/>
          <w:b/>
          <w:bCs/>
        </w:rPr>
        <w:t xml:space="preserve"> Pluchino</w:t>
      </w:r>
    </w:p>
    <w:p w:rsidR="00321E81" w:rsidRPr="008F26E3" w:rsidRDefault="00321E81" w:rsidP="00321E81">
      <w:pPr>
        <w:autoSpaceDE w:val="0"/>
        <w:autoSpaceDN w:val="0"/>
        <w:adjustRightInd w:val="0"/>
        <w:spacing w:line="480" w:lineRule="auto"/>
        <w:jc w:val="center"/>
        <w:rPr>
          <w:rFonts w:ascii="Times New Roman" w:hAnsi="Times New Roman" w:cs="Times New Roman"/>
        </w:rPr>
      </w:pPr>
      <w:r w:rsidRPr="008F26E3">
        <w:rPr>
          <w:rFonts w:ascii="Times New Roman" w:hAnsi="Times New Roman" w:cs="Times New Roman"/>
          <w:b/>
          <w:bCs/>
        </w:rPr>
        <w:t>All rights reserved.</w:t>
      </w: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r>
        <w:rPr>
          <w:rFonts w:ascii="Times New Roman" w:hAnsi="Times New Roman" w:cs="Times New Roman"/>
          <w:b/>
          <w:sz w:val="24"/>
          <w:szCs w:val="24"/>
        </w:rPr>
        <w:lastRenderedPageBreak/>
        <w:t>DEDICATION</w:t>
      </w:r>
    </w:p>
    <w:p w:rsidR="00D00C6D" w:rsidRDefault="00D00C6D" w:rsidP="00356D53">
      <w:pPr>
        <w:jc w:val="center"/>
        <w:rPr>
          <w:rFonts w:ascii="Times New Roman" w:hAnsi="Times New Roman" w:cs="Times New Roman"/>
          <w:b/>
          <w:sz w:val="24"/>
          <w:szCs w:val="24"/>
        </w:rPr>
      </w:pPr>
    </w:p>
    <w:p w:rsidR="00D00C6D" w:rsidRDefault="00D00C6D" w:rsidP="00D00C6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This dissertation is dedicated to David </w:t>
      </w:r>
      <w:r w:rsidR="004C29E6">
        <w:rPr>
          <w:rFonts w:ascii="Times New Roman" w:hAnsi="Times New Roman" w:cs="Times New Roman"/>
          <w:b/>
          <w:sz w:val="24"/>
          <w:szCs w:val="24"/>
        </w:rPr>
        <w:t>Antoine</w:t>
      </w:r>
      <w:r w:rsidR="000C548D">
        <w:rPr>
          <w:rFonts w:ascii="Times New Roman" w:hAnsi="Times New Roman" w:cs="Times New Roman"/>
          <w:b/>
          <w:sz w:val="24"/>
          <w:szCs w:val="24"/>
        </w:rPr>
        <w:t>,</w:t>
      </w:r>
      <w:r w:rsidR="00C75700">
        <w:rPr>
          <w:rFonts w:ascii="Times New Roman" w:hAnsi="Times New Roman" w:cs="Times New Roman"/>
          <w:b/>
          <w:sz w:val="24"/>
          <w:szCs w:val="24"/>
        </w:rPr>
        <w:t xml:space="preserve"> </w:t>
      </w:r>
      <w:r>
        <w:rPr>
          <w:rFonts w:ascii="Times New Roman" w:hAnsi="Times New Roman" w:cs="Times New Roman"/>
          <w:b/>
          <w:sz w:val="24"/>
          <w:szCs w:val="24"/>
        </w:rPr>
        <w:t xml:space="preserve">the </w:t>
      </w:r>
      <w:r w:rsidR="00ED3FB0">
        <w:rPr>
          <w:rFonts w:ascii="Times New Roman" w:hAnsi="Times New Roman" w:cs="Times New Roman"/>
          <w:b/>
          <w:sz w:val="24"/>
          <w:szCs w:val="24"/>
        </w:rPr>
        <w:t>greatest</w:t>
      </w:r>
      <w:r>
        <w:rPr>
          <w:rFonts w:ascii="Times New Roman" w:hAnsi="Times New Roman" w:cs="Times New Roman"/>
          <w:b/>
          <w:sz w:val="24"/>
          <w:szCs w:val="24"/>
        </w:rPr>
        <w:t xml:space="preserve"> friend anyone </w:t>
      </w:r>
      <w:r w:rsidR="00FB7FEC">
        <w:rPr>
          <w:rFonts w:ascii="Times New Roman" w:hAnsi="Times New Roman" w:cs="Times New Roman"/>
          <w:b/>
          <w:sz w:val="24"/>
          <w:szCs w:val="24"/>
        </w:rPr>
        <w:t>ever had</w:t>
      </w:r>
      <w:r w:rsidR="000C548D">
        <w:rPr>
          <w:rFonts w:ascii="Times New Roman" w:hAnsi="Times New Roman" w:cs="Times New Roman"/>
          <w:b/>
          <w:sz w:val="24"/>
          <w:szCs w:val="24"/>
        </w:rPr>
        <w:t>.</w:t>
      </w:r>
      <w:r w:rsidR="00C75700">
        <w:rPr>
          <w:rFonts w:ascii="Times New Roman" w:hAnsi="Times New Roman" w:cs="Times New Roman"/>
          <w:b/>
          <w:sz w:val="24"/>
          <w:szCs w:val="24"/>
        </w:rPr>
        <w:t xml:space="preserve"> </w:t>
      </w:r>
      <w:r w:rsidR="000C548D">
        <w:rPr>
          <w:rFonts w:ascii="Times New Roman" w:hAnsi="Times New Roman" w:cs="Times New Roman"/>
          <w:b/>
          <w:sz w:val="24"/>
          <w:szCs w:val="24"/>
        </w:rPr>
        <w:t>Y</w:t>
      </w:r>
      <w:r>
        <w:rPr>
          <w:rFonts w:ascii="Times New Roman" w:hAnsi="Times New Roman" w:cs="Times New Roman"/>
          <w:b/>
          <w:sz w:val="24"/>
          <w:szCs w:val="24"/>
        </w:rPr>
        <w:t>ou will forever be in my heart</w:t>
      </w:r>
      <w:r w:rsidR="000C548D">
        <w:rPr>
          <w:rFonts w:ascii="Times New Roman" w:hAnsi="Times New Roman" w:cs="Times New Roman"/>
          <w:b/>
          <w:sz w:val="24"/>
          <w:szCs w:val="24"/>
        </w:rPr>
        <w:t>.</w:t>
      </w:r>
      <w:r>
        <w:rPr>
          <w:rFonts w:ascii="Times New Roman" w:hAnsi="Times New Roman" w:cs="Times New Roman"/>
          <w:b/>
          <w:sz w:val="24"/>
          <w:szCs w:val="24"/>
        </w:rPr>
        <w:t xml:space="preserve"> May you rest in peace and </w:t>
      </w:r>
      <w:r w:rsidR="00767126">
        <w:rPr>
          <w:rFonts w:ascii="Times New Roman" w:hAnsi="Times New Roman" w:cs="Times New Roman"/>
          <w:b/>
          <w:sz w:val="24"/>
          <w:szCs w:val="24"/>
        </w:rPr>
        <w:t>take solace in knowing that</w:t>
      </w:r>
      <w:r>
        <w:rPr>
          <w:rFonts w:ascii="Times New Roman" w:hAnsi="Times New Roman" w:cs="Times New Roman"/>
          <w:b/>
          <w:sz w:val="24"/>
          <w:szCs w:val="24"/>
        </w:rPr>
        <w:t xml:space="preserve"> someday we will be together again.</w:t>
      </w: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321E81" w:rsidRDefault="00321E81" w:rsidP="00356D53">
      <w:pPr>
        <w:jc w:val="center"/>
        <w:rPr>
          <w:rFonts w:ascii="Times New Roman" w:hAnsi="Times New Roman" w:cs="Times New Roman"/>
          <w:b/>
          <w:sz w:val="24"/>
          <w:szCs w:val="24"/>
        </w:rPr>
      </w:pPr>
    </w:p>
    <w:p w:rsidR="00D00C6D" w:rsidRDefault="00D00C6D" w:rsidP="00356D53">
      <w:pPr>
        <w:jc w:val="center"/>
        <w:rPr>
          <w:rFonts w:ascii="Times New Roman" w:hAnsi="Times New Roman" w:cs="Times New Roman"/>
          <w:b/>
          <w:sz w:val="24"/>
          <w:szCs w:val="24"/>
        </w:rPr>
      </w:pPr>
    </w:p>
    <w:p w:rsidR="00D00C6D" w:rsidRDefault="00D00C6D" w:rsidP="00356D53">
      <w:pPr>
        <w:jc w:val="center"/>
        <w:rPr>
          <w:rFonts w:ascii="Times New Roman" w:hAnsi="Times New Roman" w:cs="Times New Roman"/>
          <w:b/>
          <w:sz w:val="24"/>
          <w:szCs w:val="24"/>
        </w:rPr>
      </w:pPr>
    </w:p>
    <w:p w:rsidR="00D00C6D" w:rsidRDefault="00D00C6D" w:rsidP="00356D53">
      <w:pPr>
        <w:jc w:val="center"/>
        <w:rPr>
          <w:rFonts w:ascii="Times New Roman" w:hAnsi="Times New Roman" w:cs="Times New Roman"/>
          <w:b/>
          <w:sz w:val="24"/>
          <w:szCs w:val="24"/>
        </w:rPr>
      </w:pPr>
    </w:p>
    <w:p w:rsidR="00D00C6D" w:rsidRDefault="00D00C6D" w:rsidP="00356D53">
      <w:pPr>
        <w:jc w:val="center"/>
        <w:rPr>
          <w:rFonts w:ascii="Times New Roman" w:hAnsi="Times New Roman" w:cs="Times New Roman"/>
          <w:b/>
          <w:sz w:val="24"/>
          <w:szCs w:val="24"/>
        </w:rPr>
      </w:pPr>
    </w:p>
    <w:p w:rsidR="00D00C6D" w:rsidRDefault="00D00C6D" w:rsidP="00356D53">
      <w:pPr>
        <w:jc w:val="center"/>
        <w:rPr>
          <w:rFonts w:ascii="Times New Roman" w:hAnsi="Times New Roman" w:cs="Times New Roman"/>
          <w:b/>
          <w:sz w:val="24"/>
          <w:szCs w:val="24"/>
        </w:rPr>
      </w:pPr>
    </w:p>
    <w:p w:rsidR="00D00C6D" w:rsidRDefault="00D00C6D" w:rsidP="00356D53">
      <w:pPr>
        <w:jc w:val="center"/>
        <w:rPr>
          <w:rFonts w:ascii="Times New Roman" w:hAnsi="Times New Roman" w:cs="Times New Roman"/>
          <w:b/>
          <w:sz w:val="24"/>
          <w:szCs w:val="24"/>
        </w:rPr>
      </w:pPr>
    </w:p>
    <w:p w:rsidR="00D00C6D" w:rsidRDefault="00D00C6D" w:rsidP="00356D53">
      <w:pPr>
        <w:jc w:val="center"/>
        <w:rPr>
          <w:rFonts w:ascii="Times New Roman" w:hAnsi="Times New Roman" w:cs="Times New Roman"/>
          <w:b/>
          <w:sz w:val="24"/>
          <w:szCs w:val="24"/>
        </w:rPr>
      </w:pPr>
    </w:p>
    <w:p w:rsidR="00D00C6D" w:rsidRDefault="00D00C6D" w:rsidP="00356D53">
      <w:pPr>
        <w:jc w:val="center"/>
        <w:rPr>
          <w:rFonts w:ascii="Times New Roman" w:hAnsi="Times New Roman" w:cs="Times New Roman"/>
          <w:b/>
          <w:sz w:val="24"/>
          <w:szCs w:val="24"/>
        </w:rPr>
      </w:pPr>
    </w:p>
    <w:p w:rsidR="00D00C6D" w:rsidRDefault="00D00C6D" w:rsidP="00D00C6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ACKNOWLEDGEMENTS</w:t>
      </w:r>
    </w:p>
    <w:p w:rsidR="00FB7FEC" w:rsidRDefault="00D00C6D" w:rsidP="005A52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express my gratitude and sincere regards to my mentor Dr. Hwa-Chain Robert Wang for </w:t>
      </w:r>
      <w:r w:rsidR="00FB7FEC">
        <w:rPr>
          <w:rFonts w:ascii="Times New Roman" w:hAnsi="Times New Roman" w:cs="Times New Roman"/>
          <w:sz w:val="24"/>
          <w:szCs w:val="24"/>
        </w:rPr>
        <w:t xml:space="preserve">giving me an opportunity to work and learn in his laboratory and for his guidance, supervision and encouragement during my training. His goal-oriented research </w:t>
      </w:r>
      <w:r w:rsidR="004C29E6">
        <w:rPr>
          <w:rFonts w:ascii="Times New Roman" w:hAnsi="Times New Roman" w:cs="Times New Roman"/>
          <w:sz w:val="24"/>
          <w:szCs w:val="24"/>
        </w:rPr>
        <w:t xml:space="preserve">ethic </w:t>
      </w:r>
      <w:r w:rsidR="00FB7FEC">
        <w:rPr>
          <w:rFonts w:ascii="Times New Roman" w:hAnsi="Times New Roman" w:cs="Times New Roman"/>
          <w:sz w:val="24"/>
          <w:szCs w:val="24"/>
        </w:rPr>
        <w:t>and constant advice has instilled scientific culture in my life a</w:t>
      </w:r>
      <w:r w:rsidR="00002EA8">
        <w:rPr>
          <w:rFonts w:ascii="Times New Roman" w:hAnsi="Times New Roman" w:cs="Times New Roman"/>
          <w:sz w:val="24"/>
          <w:szCs w:val="24"/>
        </w:rPr>
        <w:t xml:space="preserve">nd motivated me to </w:t>
      </w:r>
      <w:r w:rsidR="00FB7FEC">
        <w:rPr>
          <w:rFonts w:ascii="Times New Roman" w:hAnsi="Times New Roman" w:cs="Times New Roman"/>
          <w:sz w:val="24"/>
          <w:szCs w:val="24"/>
        </w:rPr>
        <w:t>pursue my goals.</w:t>
      </w:r>
      <w:r w:rsidR="00A55DA7">
        <w:rPr>
          <w:rFonts w:ascii="Times New Roman" w:hAnsi="Times New Roman" w:cs="Times New Roman"/>
          <w:sz w:val="24"/>
          <w:szCs w:val="24"/>
        </w:rPr>
        <w:t xml:space="preserve"> </w:t>
      </w:r>
      <w:r w:rsidR="00FB7FEC">
        <w:rPr>
          <w:rFonts w:ascii="Times New Roman" w:hAnsi="Times New Roman" w:cs="Times New Roman"/>
          <w:sz w:val="24"/>
          <w:szCs w:val="24"/>
        </w:rPr>
        <w:t>I would like to also extend my sincere gratitude to members of my advisory committee, Dr</w:t>
      </w:r>
      <w:r w:rsidR="00A43A95">
        <w:rPr>
          <w:rFonts w:ascii="Times New Roman" w:hAnsi="Times New Roman" w:cs="Times New Roman"/>
          <w:sz w:val="24"/>
          <w:szCs w:val="24"/>
        </w:rPr>
        <w:t>s</w:t>
      </w:r>
      <w:r w:rsidR="00FB7FEC">
        <w:rPr>
          <w:rFonts w:ascii="Times New Roman" w:hAnsi="Times New Roman" w:cs="Times New Roman"/>
          <w:sz w:val="24"/>
          <w:szCs w:val="24"/>
        </w:rPr>
        <w:t xml:space="preserve">. Ranjan Ganguly, Brynn Voy, and Hong Guo for their time, </w:t>
      </w:r>
      <w:r w:rsidR="00A55DA7">
        <w:rPr>
          <w:rFonts w:ascii="Times New Roman" w:hAnsi="Times New Roman" w:cs="Times New Roman"/>
          <w:sz w:val="24"/>
          <w:szCs w:val="24"/>
        </w:rPr>
        <w:t>advice and guidance.</w:t>
      </w:r>
    </w:p>
    <w:p w:rsidR="00FB7FEC" w:rsidRDefault="00FB7FEC" w:rsidP="005A52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express my thanks to all past and present members of the laboratory </w:t>
      </w:r>
      <w:r w:rsidR="00FB219A">
        <w:rPr>
          <w:rFonts w:ascii="Times New Roman" w:hAnsi="Times New Roman" w:cs="Times New Roman"/>
          <w:sz w:val="24"/>
          <w:szCs w:val="24"/>
        </w:rPr>
        <w:t xml:space="preserve">for providing a helpful and stimulating research environment. Specifically, I would like to thank </w:t>
      </w:r>
      <w:r w:rsidR="004C29E6">
        <w:rPr>
          <w:rFonts w:ascii="Times New Roman" w:hAnsi="Times New Roman" w:cs="Times New Roman"/>
          <w:sz w:val="24"/>
          <w:szCs w:val="24"/>
        </w:rPr>
        <w:t>Dr</w:t>
      </w:r>
      <w:r w:rsidR="00A43A95">
        <w:rPr>
          <w:rFonts w:ascii="Times New Roman" w:hAnsi="Times New Roman" w:cs="Times New Roman"/>
          <w:sz w:val="24"/>
          <w:szCs w:val="24"/>
        </w:rPr>
        <w:t>s</w:t>
      </w:r>
      <w:r w:rsidR="004C29E6">
        <w:rPr>
          <w:rFonts w:ascii="Times New Roman" w:hAnsi="Times New Roman" w:cs="Times New Roman"/>
          <w:sz w:val="24"/>
          <w:szCs w:val="24"/>
        </w:rPr>
        <w:t>. Shilpa Sood, Shambhunath Choudhary</w:t>
      </w:r>
      <w:r w:rsidR="00FB219A">
        <w:rPr>
          <w:rFonts w:ascii="Times New Roman" w:hAnsi="Times New Roman" w:cs="Times New Roman"/>
          <w:sz w:val="24"/>
          <w:szCs w:val="24"/>
        </w:rPr>
        <w:t xml:space="preserve"> and Kusum Rathore for all the help and time they have given me during m</w:t>
      </w:r>
      <w:r w:rsidR="00A55DA7">
        <w:rPr>
          <w:rFonts w:ascii="Times New Roman" w:hAnsi="Times New Roman" w:cs="Times New Roman"/>
          <w:sz w:val="24"/>
          <w:szCs w:val="24"/>
        </w:rPr>
        <w:t xml:space="preserve">y formative years in the lab. </w:t>
      </w:r>
    </w:p>
    <w:p w:rsidR="00A55DA7" w:rsidRDefault="00A55DA7" w:rsidP="005A52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thank the Program for Excellence and Equity in Research (PEER) and the Graduate School of Genome Science and Technology (GST) for the opportunity and fina</w:t>
      </w:r>
      <w:r w:rsidR="00002EA8">
        <w:rPr>
          <w:rFonts w:ascii="Times New Roman" w:hAnsi="Times New Roman" w:cs="Times New Roman"/>
          <w:sz w:val="24"/>
          <w:szCs w:val="24"/>
        </w:rPr>
        <w:t>ncial support needed to conduct</w:t>
      </w:r>
      <w:r>
        <w:rPr>
          <w:rFonts w:ascii="Times New Roman" w:hAnsi="Times New Roman" w:cs="Times New Roman"/>
          <w:sz w:val="24"/>
          <w:szCs w:val="24"/>
        </w:rPr>
        <w:t xml:space="preserve"> my research. I would like to especially thank Dr</w:t>
      </w:r>
      <w:r w:rsidR="00A43A95">
        <w:rPr>
          <w:rFonts w:ascii="Times New Roman" w:hAnsi="Times New Roman" w:cs="Times New Roman"/>
          <w:sz w:val="24"/>
          <w:szCs w:val="24"/>
        </w:rPr>
        <w:t>s</w:t>
      </w:r>
      <w:r>
        <w:rPr>
          <w:rFonts w:ascii="Times New Roman" w:hAnsi="Times New Roman" w:cs="Times New Roman"/>
          <w:sz w:val="24"/>
          <w:szCs w:val="24"/>
        </w:rPr>
        <w:t>. Sekeenia Haynes</w:t>
      </w:r>
      <w:r w:rsidR="00A43A95">
        <w:rPr>
          <w:rFonts w:ascii="Times New Roman" w:hAnsi="Times New Roman" w:cs="Times New Roman"/>
          <w:sz w:val="24"/>
          <w:szCs w:val="24"/>
        </w:rPr>
        <w:t>,</w:t>
      </w:r>
      <w:r w:rsidR="004C29E6">
        <w:rPr>
          <w:rFonts w:ascii="Times New Roman" w:hAnsi="Times New Roman" w:cs="Times New Roman"/>
          <w:sz w:val="24"/>
          <w:szCs w:val="24"/>
        </w:rPr>
        <w:t xml:space="preserve"> Cynthia Peterson </w:t>
      </w:r>
      <w:r w:rsidR="00A43A95">
        <w:rPr>
          <w:rFonts w:ascii="Times New Roman" w:hAnsi="Times New Roman" w:cs="Times New Roman"/>
          <w:sz w:val="24"/>
          <w:szCs w:val="24"/>
        </w:rPr>
        <w:t xml:space="preserve">and Albrect von Arnim </w:t>
      </w:r>
      <w:r>
        <w:rPr>
          <w:rFonts w:ascii="Times New Roman" w:hAnsi="Times New Roman" w:cs="Times New Roman"/>
          <w:sz w:val="24"/>
          <w:szCs w:val="24"/>
        </w:rPr>
        <w:t>for enabling me to pursue graduate study under the PEER fellowship</w:t>
      </w:r>
      <w:r w:rsidR="00A43A95">
        <w:rPr>
          <w:rFonts w:ascii="Times New Roman" w:hAnsi="Times New Roman" w:cs="Times New Roman"/>
          <w:sz w:val="24"/>
          <w:szCs w:val="24"/>
        </w:rPr>
        <w:t xml:space="preserve"> and the GST program</w:t>
      </w:r>
      <w:r>
        <w:rPr>
          <w:rFonts w:ascii="Times New Roman" w:hAnsi="Times New Roman" w:cs="Times New Roman"/>
          <w:sz w:val="24"/>
          <w:szCs w:val="24"/>
        </w:rPr>
        <w:t xml:space="preserve"> and for </w:t>
      </w:r>
      <w:r w:rsidR="004C29E6">
        <w:rPr>
          <w:rFonts w:ascii="Times New Roman" w:hAnsi="Times New Roman" w:cs="Times New Roman"/>
          <w:sz w:val="24"/>
          <w:szCs w:val="24"/>
        </w:rPr>
        <w:t>their</w:t>
      </w:r>
      <w:r>
        <w:rPr>
          <w:rFonts w:ascii="Times New Roman" w:hAnsi="Times New Roman" w:cs="Times New Roman"/>
          <w:sz w:val="24"/>
          <w:szCs w:val="24"/>
        </w:rPr>
        <w:t xml:space="preserve"> unwavering support during my years of training. I would like to acknowledge my colleges, Ms. Dianne Trent for her technical assistance with flow cytometry experiments and Ms. Misty Bailey for her textual editing of the manuscripts. </w:t>
      </w:r>
    </w:p>
    <w:p w:rsidR="00A55DA7" w:rsidRDefault="00A55DA7" w:rsidP="00D00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express my deepest gratitude to my mother </w:t>
      </w:r>
      <w:r w:rsidR="0075638A">
        <w:rPr>
          <w:rFonts w:ascii="Times New Roman" w:hAnsi="Times New Roman" w:cs="Times New Roman"/>
          <w:sz w:val="24"/>
          <w:szCs w:val="24"/>
        </w:rPr>
        <w:t xml:space="preserve">Nadine </w:t>
      </w:r>
      <w:r>
        <w:rPr>
          <w:rFonts w:ascii="Times New Roman" w:hAnsi="Times New Roman" w:cs="Times New Roman"/>
          <w:sz w:val="24"/>
          <w:szCs w:val="24"/>
        </w:rPr>
        <w:t xml:space="preserve">and brother </w:t>
      </w:r>
      <w:r w:rsidR="0075638A">
        <w:rPr>
          <w:rFonts w:ascii="Times New Roman" w:hAnsi="Times New Roman" w:cs="Times New Roman"/>
          <w:sz w:val="24"/>
          <w:szCs w:val="24"/>
        </w:rPr>
        <w:t xml:space="preserve">John </w:t>
      </w:r>
      <w:r>
        <w:rPr>
          <w:rFonts w:ascii="Times New Roman" w:hAnsi="Times New Roman" w:cs="Times New Roman"/>
          <w:sz w:val="24"/>
          <w:szCs w:val="24"/>
        </w:rPr>
        <w:t xml:space="preserve">who have always supported me and motivated me </w:t>
      </w:r>
      <w:r w:rsidR="00763F32">
        <w:rPr>
          <w:rFonts w:ascii="Times New Roman" w:hAnsi="Times New Roman" w:cs="Times New Roman"/>
          <w:sz w:val="24"/>
          <w:szCs w:val="24"/>
        </w:rPr>
        <w:t>to come this far</w:t>
      </w:r>
      <w:r>
        <w:rPr>
          <w:rFonts w:ascii="Times New Roman" w:hAnsi="Times New Roman" w:cs="Times New Roman"/>
          <w:sz w:val="24"/>
          <w:szCs w:val="24"/>
        </w:rPr>
        <w:t>. Special th</w:t>
      </w:r>
      <w:r w:rsidR="00763F32">
        <w:rPr>
          <w:rFonts w:ascii="Times New Roman" w:hAnsi="Times New Roman" w:cs="Times New Roman"/>
          <w:sz w:val="24"/>
          <w:szCs w:val="24"/>
        </w:rPr>
        <w:t xml:space="preserve">anks to Diamond, Bella, Slinky, Nala, </w:t>
      </w:r>
      <w:r w:rsidR="00A25564">
        <w:rPr>
          <w:rFonts w:ascii="Times New Roman" w:hAnsi="Times New Roman" w:cs="Times New Roman"/>
          <w:sz w:val="24"/>
          <w:szCs w:val="24"/>
        </w:rPr>
        <w:t>Eddie</w:t>
      </w:r>
      <w:r w:rsidR="0075638A">
        <w:rPr>
          <w:rFonts w:ascii="Times New Roman" w:hAnsi="Times New Roman" w:cs="Times New Roman"/>
          <w:sz w:val="24"/>
          <w:szCs w:val="24"/>
        </w:rPr>
        <w:t xml:space="preserve">, </w:t>
      </w:r>
      <w:r w:rsidR="00A25564">
        <w:rPr>
          <w:rFonts w:ascii="Times New Roman" w:hAnsi="Times New Roman" w:cs="Times New Roman"/>
          <w:sz w:val="24"/>
          <w:szCs w:val="24"/>
        </w:rPr>
        <w:t xml:space="preserve">Bruno </w:t>
      </w:r>
      <w:r w:rsidR="00763F32">
        <w:rPr>
          <w:rFonts w:ascii="Times New Roman" w:hAnsi="Times New Roman" w:cs="Times New Roman"/>
          <w:sz w:val="24"/>
          <w:szCs w:val="24"/>
        </w:rPr>
        <w:t xml:space="preserve">and Rosa for providing me with your unconditional love and comic relief during all my years of </w:t>
      </w:r>
      <w:r w:rsidR="004C29E6">
        <w:rPr>
          <w:rFonts w:ascii="Times New Roman" w:hAnsi="Times New Roman" w:cs="Times New Roman"/>
          <w:sz w:val="24"/>
          <w:szCs w:val="24"/>
        </w:rPr>
        <w:t>hard work away from home.</w:t>
      </w:r>
    </w:p>
    <w:p w:rsidR="005244D4" w:rsidRDefault="004C29E6" w:rsidP="005244D4">
      <w:pPr>
        <w:spacing w:line="480" w:lineRule="auto"/>
        <w:ind w:firstLine="720"/>
        <w:jc w:val="right"/>
        <w:rPr>
          <w:rFonts w:ascii="Times New Roman" w:hAnsi="Times New Roman" w:cs="Times New Roman"/>
          <w:sz w:val="24"/>
          <w:szCs w:val="24"/>
        </w:rPr>
      </w:pPr>
      <w:r>
        <w:rPr>
          <w:rFonts w:ascii="Times New Roman" w:hAnsi="Times New Roman" w:cs="Times New Roman"/>
          <w:sz w:val="24"/>
          <w:szCs w:val="24"/>
        </w:rPr>
        <w:t xml:space="preserve">-Lenora </w:t>
      </w:r>
      <w:r w:rsidR="00BE02B1">
        <w:rPr>
          <w:rFonts w:ascii="Times New Roman" w:hAnsi="Times New Roman" w:cs="Times New Roman"/>
          <w:sz w:val="24"/>
          <w:szCs w:val="24"/>
        </w:rPr>
        <w:t xml:space="preserve">A. </w:t>
      </w:r>
      <w:r>
        <w:rPr>
          <w:rFonts w:ascii="Times New Roman" w:hAnsi="Times New Roman" w:cs="Times New Roman"/>
          <w:sz w:val="24"/>
          <w:szCs w:val="24"/>
        </w:rPr>
        <w:t>Pluchino</w:t>
      </w:r>
    </w:p>
    <w:p w:rsidR="00034BCD" w:rsidRDefault="004C29E6" w:rsidP="003E700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B10369" w:rsidRDefault="00B10369" w:rsidP="00B10369">
      <w:pPr>
        <w:autoSpaceDE w:val="0"/>
        <w:autoSpaceDN w:val="0"/>
        <w:adjustRightInd w:val="0"/>
        <w:spacing w:after="0" w:line="480" w:lineRule="auto"/>
        <w:ind w:firstLine="720"/>
        <w:rPr>
          <w:rFonts w:ascii="Times New Roman" w:eastAsia="SimSun" w:hAnsi="Times New Roman" w:cs="Times New Roman"/>
          <w:sz w:val="24"/>
          <w:szCs w:val="20"/>
        </w:rPr>
      </w:pPr>
      <w:r w:rsidRPr="00124C9D">
        <w:rPr>
          <w:rFonts w:ascii="Times New Roman" w:hAnsi="Times New Roman" w:cs="Times New Roman"/>
          <w:sz w:val="24"/>
          <w:szCs w:val="24"/>
        </w:rPr>
        <w:t>Most breast cancers occur sporadically d</w:t>
      </w:r>
      <w:r>
        <w:rPr>
          <w:rFonts w:ascii="Times New Roman" w:hAnsi="Times New Roman" w:cs="Times New Roman"/>
          <w:sz w:val="24"/>
          <w:szCs w:val="24"/>
        </w:rPr>
        <w:t xml:space="preserve">ue to long-term exposure to low-dose </w:t>
      </w:r>
      <w:r w:rsidRPr="00124C9D">
        <w:rPr>
          <w:rFonts w:ascii="Times New Roman" w:hAnsi="Times New Roman" w:cs="Times New Roman"/>
          <w:sz w:val="24"/>
          <w:szCs w:val="24"/>
        </w:rPr>
        <w:t xml:space="preserve">carcinogens </w:t>
      </w:r>
      <w:r>
        <w:rPr>
          <w:rFonts w:ascii="Times New Roman" w:hAnsi="Times New Roman" w:cs="Times New Roman"/>
          <w:sz w:val="24"/>
          <w:szCs w:val="24"/>
        </w:rPr>
        <w:t xml:space="preserve">present </w:t>
      </w:r>
      <w:r w:rsidRPr="00124C9D">
        <w:rPr>
          <w:rFonts w:ascii="Times New Roman" w:hAnsi="Times New Roman" w:cs="Times New Roman"/>
          <w:sz w:val="24"/>
          <w:szCs w:val="24"/>
        </w:rPr>
        <w:t xml:space="preserve">in </w:t>
      </w:r>
      <w:r>
        <w:rPr>
          <w:rFonts w:ascii="Times New Roman" w:hAnsi="Times New Roman" w:cs="Times New Roman"/>
          <w:sz w:val="24"/>
          <w:szCs w:val="24"/>
        </w:rPr>
        <w:t>our</w:t>
      </w:r>
      <w:r w:rsidRPr="00124C9D">
        <w:rPr>
          <w:rFonts w:ascii="Times New Roman" w:hAnsi="Times New Roman" w:cs="Times New Roman"/>
          <w:sz w:val="24"/>
          <w:szCs w:val="24"/>
        </w:rPr>
        <w:t xml:space="preserve"> </w:t>
      </w:r>
      <w:r>
        <w:rPr>
          <w:rFonts w:ascii="Times New Roman" w:hAnsi="Times New Roman" w:cs="Times New Roman"/>
          <w:sz w:val="24"/>
          <w:szCs w:val="24"/>
        </w:rPr>
        <w:t>environment</w:t>
      </w:r>
      <w:r w:rsidRPr="00124C9D">
        <w:rPr>
          <w:rFonts w:ascii="Times New Roman" w:hAnsi="Times New Roman" w:cs="Times New Roman"/>
          <w:sz w:val="24"/>
          <w:szCs w:val="24"/>
        </w:rPr>
        <w:t xml:space="preserve"> and diet</w:t>
      </w:r>
      <w:r>
        <w:rPr>
          <w:rFonts w:ascii="Times New Roman" w:hAnsi="Times New Roman" w:cs="Times New Roman"/>
          <w:sz w:val="24"/>
          <w:szCs w:val="24"/>
        </w:rPr>
        <w:t>.</w:t>
      </w:r>
      <w:r w:rsidRPr="00124C9D">
        <w:rPr>
          <w:rFonts w:ascii="Times New Roman" w:hAnsi="Times New Roman" w:cs="Times New Roman"/>
          <w:sz w:val="24"/>
          <w:szCs w:val="24"/>
        </w:rPr>
        <w:t xml:space="preserve"> </w:t>
      </w:r>
      <w:r w:rsidRPr="00D368D2">
        <w:rPr>
          <w:rFonts w:ascii="Times New Roman" w:hAnsi="Times New Roman" w:cs="Times New Roman"/>
          <w:sz w:val="24"/>
          <w:szCs w:val="24"/>
        </w:rPr>
        <w:t>American lifestyles involve frequent exposures to smoke, polluted air, and high temperature-cooked meats comprising multiple carcinogens, such as 4-(methylnitrosamino)-1-(3-py</w:t>
      </w:r>
      <w:r>
        <w:rPr>
          <w:rFonts w:ascii="Times New Roman" w:hAnsi="Times New Roman" w:cs="Times New Roman"/>
          <w:sz w:val="24"/>
          <w:szCs w:val="24"/>
        </w:rPr>
        <w:t>ridyl)-1-butanone (NNK), benzo[α[alpha]]pyrene (B[α[alpha]</w:t>
      </w:r>
      <w:r w:rsidRPr="00D368D2">
        <w:rPr>
          <w:rFonts w:ascii="Times New Roman" w:hAnsi="Times New Roman" w:cs="Times New Roman"/>
          <w:sz w:val="24"/>
          <w:szCs w:val="24"/>
        </w:rPr>
        <w:t xml:space="preserve">]P), and  2-amino-1-methyl-6-phenylimidazo[4,5-b]pyridine (PhIP).  </w:t>
      </w:r>
      <w:r>
        <w:rPr>
          <w:rFonts w:ascii="Times New Roman" w:hAnsi="Times New Roman" w:cs="Times New Roman"/>
          <w:sz w:val="24"/>
          <w:szCs w:val="24"/>
        </w:rPr>
        <w:t>To</w:t>
      </w:r>
      <w:r w:rsidRPr="00932BCA">
        <w:rPr>
          <w:rFonts w:ascii="Times New Roman" w:hAnsi="Times New Roman" w:cs="Times New Roman"/>
          <w:sz w:val="24"/>
          <w:szCs w:val="24"/>
        </w:rPr>
        <w:t xml:space="preserve"> </w:t>
      </w:r>
      <w:r>
        <w:rPr>
          <w:rFonts w:ascii="Times New Roman" w:hAnsi="Times New Roman" w:cs="Times New Roman"/>
          <w:sz w:val="24"/>
          <w:szCs w:val="24"/>
        </w:rPr>
        <w:t xml:space="preserve">investigate </w:t>
      </w:r>
      <w:r w:rsidRPr="00124C9D">
        <w:rPr>
          <w:rFonts w:ascii="Times New Roman" w:hAnsi="Times New Roman" w:cs="Times New Roman"/>
          <w:sz w:val="24"/>
          <w:szCs w:val="24"/>
        </w:rPr>
        <w:t>whether these carcinogens may act together to enhance breast cell carcinogenesis</w:t>
      </w:r>
      <w:r>
        <w:rPr>
          <w:rFonts w:ascii="Times New Roman" w:hAnsi="Times New Roman" w:cs="Times New Roman"/>
          <w:sz w:val="24"/>
          <w:szCs w:val="24"/>
        </w:rPr>
        <w:t>, we used our chronically-induced breast cell carcinogenesis model wherein we repeatedly expose non-cancerous human breast epithelial MCF10A cells to physiologically-achievable doses of carcinogens to progressively induce cellular acquisition of cancer-associated properties including reduced dependence on growth factors, anchorage-independent growth, increased cell proliferation, migration and invasion and enriched stem-like cell population.</w:t>
      </w:r>
      <w:r w:rsidRPr="00124C9D">
        <w:rPr>
          <w:rFonts w:ascii="Times New Roman" w:hAnsi="Times New Roman" w:cs="Times New Roman"/>
          <w:sz w:val="24"/>
          <w:szCs w:val="24"/>
        </w:rPr>
        <w:t xml:space="preserve"> </w:t>
      </w:r>
      <w:r>
        <w:rPr>
          <w:rFonts w:ascii="Times New Roman" w:hAnsi="Times New Roman" w:cs="Times New Roman"/>
          <w:sz w:val="24"/>
          <w:szCs w:val="24"/>
        </w:rPr>
        <w:t>These properties are then used as targets</w:t>
      </w:r>
      <w:r w:rsidRPr="005947EA">
        <w:rPr>
          <w:rFonts w:ascii="Times New Roman" w:eastAsia="SimSun" w:hAnsi="Times New Roman" w:cs="Times New Roman"/>
          <w:sz w:val="24"/>
          <w:szCs w:val="20"/>
        </w:rPr>
        <w:t xml:space="preserve"> to identify </w:t>
      </w:r>
      <w:r>
        <w:rPr>
          <w:rFonts w:ascii="Times New Roman" w:eastAsia="SimSun" w:hAnsi="Times New Roman" w:cs="Times New Roman"/>
          <w:sz w:val="24"/>
          <w:szCs w:val="20"/>
        </w:rPr>
        <w:t xml:space="preserve">dietary </w:t>
      </w:r>
      <w:r w:rsidRPr="005947EA">
        <w:rPr>
          <w:rFonts w:ascii="Times New Roman" w:eastAsia="SimSun" w:hAnsi="Times New Roman" w:cs="Times New Roman"/>
          <w:sz w:val="24"/>
          <w:szCs w:val="20"/>
        </w:rPr>
        <w:t xml:space="preserve">agents capable of blocking </w:t>
      </w:r>
      <w:r>
        <w:rPr>
          <w:rFonts w:ascii="Times New Roman" w:eastAsia="SimSun" w:hAnsi="Times New Roman" w:cs="Times New Roman"/>
          <w:sz w:val="24"/>
          <w:szCs w:val="20"/>
        </w:rPr>
        <w:t>carcinogen-induced breast cell</w:t>
      </w:r>
      <w:r w:rsidRPr="005947EA">
        <w:rPr>
          <w:rFonts w:ascii="Times New Roman" w:eastAsia="SimSun" w:hAnsi="Times New Roman" w:cs="Times New Roman"/>
          <w:sz w:val="24"/>
          <w:szCs w:val="20"/>
        </w:rPr>
        <w:t xml:space="preserve"> carcinogenesis</w:t>
      </w:r>
      <w:r>
        <w:rPr>
          <w:rFonts w:ascii="Times New Roman" w:eastAsia="SimSun" w:hAnsi="Times New Roman" w:cs="Times New Roman"/>
          <w:sz w:val="24"/>
          <w:szCs w:val="20"/>
        </w:rPr>
        <w:t xml:space="preserve">. </w:t>
      </w:r>
    </w:p>
    <w:p w:rsidR="00B10369" w:rsidRDefault="00B10369" w:rsidP="00B1036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first part of this research (Chapter 2), we </w:t>
      </w:r>
      <w:r>
        <w:rPr>
          <w:rFonts w:ascii="Times New Roman" w:hAnsi="Times New Roman" w:cs="Times New Roman"/>
          <w:sz w:val="24"/>
          <w:szCs w:val="20"/>
        </w:rPr>
        <w:t>demonstrated</w:t>
      </w:r>
      <w:r w:rsidRPr="00E97D3F">
        <w:rPr>
          <w:rFonts w:ascii="Times New Roman" w:hAnsi="Times New Roman" w:cs="Times New Roman"/>
          <w:sz w:val="24"/>
          <w:szCs w:val="20"/>
        </w:rPr>
        <w:t xml:space="preserve"> that </w:t>
      </w:r>
      <w:r>
        <w:rPr>
          <w:rFonts w:ascii="Times New Roman" w:hAnsi="Times New Roman" w:cs="Times New Roman"/>
          <w:sz w:val="24"/>
          <w:szCs w:val="20"/>
        </w:rPr>
        <w:t xml:space="preserve">cumulative </w:t>
      </w:r>
      <w:r w:rsidRPr="00E97D3F">
        <w:rPr>
          <w:rFonts w:ascii="Times New Roman" w:hAnsi="Times New Roman" w:cs="Times New Roman"/>
          <w:sz w:val="24"/>
          <w:szCs w:val="20"/>
        </w:rPr>
        <w:t>exposure</w:t>
      </w:r>
      <w:r>
        <w:rPr>
          <w:rFonts w:ascii="Times New Roman" w:hAnsi="Times New Roman" w:cs="Times New Roman"/>
          <w:sz w:val="24"/>
          <w:szCs w:val="20"/>
        </w:rPr>
        <w:t>s</w:t>
      </w:r>
      <w:r w:rsidRPr="00E97D3F">
        <w:rPr>
          <w:rFonts w:ascii="Times New Roman" w:hAnsi="Times New Roman" w:cs="Times New Roman"/>
          <w:sz w:val="24"/>
          <w:szCs w:val="20"/>
        </w:rPr>
        <w:t xml:space="preserve"> to </w:t>
      </w:r>
      <w:r>
        <w:rPr>
          <w:rFonts w:ascii="Times New Roman" w:hAnsi="Times New Roman" w:cs="Times New Roman"/>
          <w:sz w:val="24"/>
          <w:szCs w:val="20"/>
        </w:rPr>
        <w:t xml:space="preserve">combined NNK and </w:t>
      </w:r>
      <w:proofErr w:type="gramStart"/>
      <w:r>
        <w:rPr>
          <w:rFonts w:ascii="Times New Roman" w:hAnsi="Times New Roman" w:cs="Times New Roman"/>
          <w:sz w:val="24"/>
          <w:szCs w:val="20"/>
        </w:rPr>
        <w:t>B[</w:t>
      </w:r>
      <w:proofErr w:type="gramEnd"/>
      <w:r>
        <w:rPr>
          <w:rFonts w:ascii="Times New Roman" w:hAnsi="Times New Roman" w:cs="Times New Roman"/>
          <w:sz w:val="24"/>
          <w:szCs w:val="20"/>
        </w:rPr>
        <w:t>α[alpha]]P</w:t>
      </w:r>
      <w:r w:rsidRPr="00E97D3F">
        <w:rPr>
          <w:rFonts w:ascii="Times New Roman" w:hAnsi="Times New Roman" w:cs="Times New Roman"/>
          <w:sz w:val="24"/>
          <w:szCs w:val="20"/>
        </w:rPr>
        <w:t xml:space="preserve"> </w:t>
      </w:r>
      <w:r>
        <w:rPr>
          <w:rFonts w:ascii="Times New Roman" w:hAnsi="Times New Roman" w:cs="Times New Roman"/>
          <w:sz w:val="24"/>
          <w:szCs w:val="20"/>
        </w:rPr>
        <w:t xml:space="preserve">(NB) </w:t>
      </w:r>
      <w:r w:rsidRPr="00E97D3F">
        <w:rPr>
          <w:rFonts w:ascii="Times New Roman" w:hAnsi="Times New Roman" w:cs="Times New Roman"/>
          <w:sz w:val="24"/>
          <w:szCs w:val="20"/>
        </w:rPr>
        <w:t>holistically enhanced progressi</w:t>
      </w:r>
      <w:r>
        <w:rPr>
          <w:rFonts w:ascii="Times New Roman" w:hAnsi="Times New Roman" w:cs="Times New Roman"/>
          <w:sz w:val="24"/>
          <w:szCs w:val="20"/>
        </w:rPr>
        <w:t>on of</w:t>
      </w:r>
      <w:r w:rsidRPr="00E97D3F">
        <w:rPr>
          <w:rFonts w:ascii="Times New Roman" w:hAnsi="Times New Roman" w:cs="Times New Roman"/>
          <w:sz w:val="24"/>
          <w:szCs w:val="20"/>
        </w:rPr>
        <w:t xml:space="preserve"> breast cell carcinogenesis </w:t>
      </w:r>
      <w:r>
        <w:rPr>
          <w:rFonts w:ascii="Times New Roman" w:hAnsi="Times New Roman" w:cs="Times New Roman"/>
          <w:sz w:val="24"/>
          <w:szCs w:val="20"/>
        </w:rPr>
        <w:t>chronically-induced by</w:t>
      </w:r>
      <w:r w:rsidRPr="00E97D3F">
        <w:rPr>
          <w:rFonts w:ascii="Times New Roman" w:hAnsi="Times New Roman" w:cs="Times New Roman"/>
          <w:sz w:val="24"/>
          <w:szCs w:val="20"/>
        </w:rPr>
        <w:t xml:space="preserve"> PhIP</w:t>
      </w:r>
      <w:r>
        <w:rPr>
          <w:rFonts w:ascii="Times New Roman" w:hAnsi="Times New Roman" w:cs="Times New Roman"/>
          <w:sz w:val="24"/>
          <w:szCs w:val="20"/>
        </w:rPr>
        <w:t xml:space="preserve">. Cells co-exposed to NB and PhIP </w:t>
      </w:r>
      <w:r w:rsidRPr="00E97D3F">
        <w:rPr>
          <w:rFonts w:ascii="Times New Roman" w:hAnsi="Times New Roman" w:cs="Times New Roman"/>
          <w:sz w:val="24"/>
          <w:szCs w:val="20"/>
        </w:rPr>
        <w:t>(NBP)</w:t>
      </w:r>
      <w:r>
        <w:rPr>
          <w:rFonts w:ascii="Times New Roman" w:hAnsi="Times New Roman" w:cs="Times New Roman"/>
          <w:sz w:val="24"/>
          <w:szCs w:val="20"/>
        </w:rPr>
        <w:t xml:space="preserve"> acquired higher degrees of cancer-associated properties including enhanced induction of the epithelial-to-mesenchymal transition program and enriched stem-like cell populations compared to cells sequentially exposed to NB followed by PhIP (NB/P). Using these cancer-associated properties as targets, we demonstrated that </w:t>
      </w:r>
      <w:r>
        <w:rPr>
          <w:rFonts w:ascii="Times New Roman" w:hAnsi="Times New Roman" w:cs="Times New Roman"/>
          <w:sz w:val="24"/>
          <w:szCs w:val="24"/>
        </w:rPr>
        <w:t xml:space="preserve">combined green tea catechins (GTCs) were more effective than individual catechins in suppression of cellular carcinogenesis chronically induced by NBP.  </w:t>
      </w:r>
    </w:p>
    <w:p w:rsidR="00B10369" w:rsidRPr="0079665D" w:rsidRDefault="00B10369" w:rsidP="00B1036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Studies in Chapter 3 revealed that </w:t>
      </w:r>
      <w:bookmarkStart w:id="0" w:name="_GoBack"/>
      <w:bookmarkEnd w:id="0"/>
      <w:r>
        <w:rPr>
          <w:rFonts w:ascii="Times New Roman" w:hAnsi="Times New Roman" w:cs="Times New Roman"/>
          <w:sz w:val="24"/>
          <w:szCs w:val="24"/>
        </w:rPr>
        <w:t>r</w:t>
      </w:r>
      <w:r w:rsidRPr="0079665D">
        <w:rPr>
          <w:rFonts w:ascii="Times New Roman" w:hAnsi="Times New Roman" w:cs="Times New Roman"/>
          <w:sz w:val="24"/>
          <w:szCs w:val="24"/>
        </w:rPr>
        <w:t xml:space="preserve">eactive oxygen species (ROS) and ERK pathway activation were transiently induced by NBP </w:t>
      </w:r>
      <w:r>
        <w:rPr>
          <w:rFonts w:ascii="Times New Roman" w:hAnsi="Times New Roman" w:cs="Times New Roman"/>
          <w:sz w:val="24"/>
          <w:szCs w:val="24"/>
        </w:rPr>
        <w:t>during</w:t>
      </w:r>
      <w:r w:rsidRPr="0079665D">
        <w:rPr>
          <w:rFonts w:ascii="Times New Roman" w:hAnsi="Times New Roman" w:cs="Times New Roman"/>
          <w:sz w:val="24"/>
          <w:szCs w:val="24"/>
        </w:rPr>
        <w:t xml:space="preserve"> each exposure</w:t>
      </w:r>
      <w:r>
        <w:rPr>
          <w:rFonts w:ascii="Times New Roman" w:hAnsi="Times New Roman" w:cs="Times New Roman"/>
          <w:sz w:val="24"/>
          <w:szCs w:val="24"/>
        </w:rPr>
        <w:t>. C</w:t>
      </w:r>
      <w:r w:rsidRPr="0079665D">
        <w:rPr>
          <w:rFonts w:ascii="Times New Roman" w:hAnsi="Times New Roman" w:cs="Times New Roman"/>
          <w:sz w:val="24"/>
          <w:szCs w:val="24"/>
        </w:rPr>
        <w:t xml:space="preserve">ross-talk between reinforced ROS elevation and </w:t>
      </w:r>
      <w:r>
        <w:rPr>
          <w:rFonts w:ascii="Times New Roman" w:hAnsi="Times New Roman" w:cs="Times New Roman"/>
          <w:sz w:val="24"/>
          <w:szCs w:val="24"/>
        </w:rPr>
        <w:t xml:space="preserve">the </w:t>
      </w:r>
      <w:r w:rsidRPr="0079665D">
        <w:rPr>
          <w:rFonts w:ascii="Times New Roman" w:hAnsi="Times New Roman" w:cs="Times New Roman"/>
          <w:sz w:val="24"/>
          <w:szCs w:val="24"/>
        </w:rPr>
        <w:t xml:space="preserve">ERK </w:t>
      </w:r>
      <w:r>
        <w:rPr>
          <w:rFonts w:ascii="Times New Roman" w:hAnsi="Times New Roman" w:cs="Times New Roman"/>
          <w:sz w:val="24"/>
          <w:szCs w:val="24"/>
        </w:rPr>
        <w:t>pathway</w:t>
      </w:r>
      <w:r w:rsidRPr="0079665D">
        <w:rPr>
          <w:rFonts w:ascii="Times New Roman" w:hAnsi="Times New Roman" w:cs="Times New Roman"/>
          <w:sz w:val="24"/>
          <w:szCs w:val="24"/>
        </w:rPr>
        <w:t xml:space="preserve"> played an essential role in increased DNA oxidation and damage</w:t>
      </w:r>
      <w:r>
        <w:rPr>
          <w:rFonts w:ascii="Times New Roman" w:hAnsi="Times New Roman" w:cs="Times New Roman"/>
          <w:sz w:val="24"/>
          <w:szCs w:val="24"/>
        </w:rPr>
        <w:t xml:space="preserve"> which</w:t>
      </w:r>
      <w:r w:rsidRPr="0079665D">
        <w:rPr>
          <w:rFonts w:ascii="Times New Roman" w:hAnsi="Times New Roman" w:cs="Times New Roman"/>
          <w:sz w:val="24"/>
          <w:szCs w:val="24"/>
        </w:rPr>
        <w:t xml:space="preserve"> contributed to enhanced initiation of cellular carcinogenesis and led to enhanced acquisition of cancer-associated properties. Using NBP-induced transient changes and cancer-associated properties as </w:t>
      </w:r>
      <w:r>
        <w:rPr>
          <w:rFonts w:ascii="Times New Roman" w:hAnsi="Times New Roman" w:cs="Times New Roman"/>
          <w:sz w:val="24"/>
          <w:szCs w:val="24"/>
        </w:rPr>
        <w:t>targets, we revealed</w:t>
      </w:r>
      <w:r w:rsidRPr="0079665D">
        <w:rPr>
          <w:rFonts w:ascii="Times New Roman" w:hAnsi="Times New Roman" w:cs="Times New Roman"/>
          <w:sz w:val="24"/>
          <w:szCs w:val="24"/>
        </w:rPr>
        <w:t xml:space="preserve"> </w:t>
      </w:r>
      <w:r>
        <w:rPr>
          <w:rFonts w:ascii="Times New Roman" w:hAnsi="Times New Roman" w:cs="Times New Roman"/>
          <w:sz w:val="24"/>
          <w:szCs w:val="24"/>
        </w:rPr>
        <w:t xml:space="preserve">that </w:t>
      </w:r>
      <w:r w:rsidRPr="0079665D">
        <w:rPr>
          <w:rFonts w:ascii="Times New Roman" w:hAnsi="Times New Roman" w:cs="Times New Roman"/>
          <w:sz w:val="24"/>
          <w:szCs w:val="24"/>
        </w:rPr>
        <w:t xml:space="preserve">physiologically-achievable levels </w:t>
      </w:r>
      <w:r>
        <w:rPr>
          <w:rFonts w:ascii="Times New Roman" w:hAnsi="Times New Roman" w:cs="Times New Roman"/>
          <w:sz w:val="24"/>
          <w:szCs w:val="24"/>
        </w:rPr>
        <w:t xml:space="preserve">of combined </w:t>
      </w:r>
      <w:r w:rsidRPr="0079665D">
        <w:rPr>
          <w:rFonts w:ascii="Times New Roman" w:hAnsi="Times New Roman" w:cs="Times New Roman"/>
          <w:sz w:val="24"/>
          <w:szCs w:val="24"/>
        </w:rPr>
        <w:t xml:space="preserve">dietary ergosterol and mimosine were highly effective in blocking NBP-induced transient endpoints, including ROS-mediated DNA oxidation, which accounted for their ability to suppress progression of NBP-induced cellular carcinogenesis. Thus, </w:t>
      </w:r>
      <w:r>
        <w:rPr>
          <w:rFonts w:ascii="Times New Roman" w:hAnsi="Times New Roman" w:cs="Times New Roman"/>
          <w:sz w:val="24"/>
          <w:szCs w:val="24"/>
        </w:rPr>
        <w:t xml:space="preserve">combined </w:t>
      </w:r>
      <w:r w:rsidRPr="0079665D">
        <w:rPr>
          <w:rFonts w:ascii="Times New Roman" w:hAnsi="Times New Roman" w:cs="Times New Roman"/>
          <w:sz w:val="24"/>
          <w:szCs w:val="24"/>
        </w:rPr>
        <w:t xml:space="preserve">dietary components such as </w:t>
      </w:r>
      <w:r>
        <w:rPr>
          <w:rFonts w:ascii="Times New Roman" w:hAnsi="Times New Roman" w:cs="Times New Roman"/>
          <w:sz w:val="24"/>
          <w:szCs w:val="24"/>
        </w:rPr>
        <w:t xml:space="preserve">GTCs, </w:t>
      </w:r>
      <w:r w:rsidRPr="0079665D">
        <w:rPr>
          <w:rFonts w:ascii="Times New Roman" w:hAnsi="Times New Roman" w:cs="Times New Roman"/>
          <w:sz w:val="24"/>
          <w:szCs w:val="24"/>
        </w:rPr>
        <w:t xml:space="preserve">ergosterol and </w:t>
      </w:r>
      <w:r>
        <w:rPr>
          <w:rFonts w:ascii="Times New Roman" w:hAnsi="Times New Roman" w:cs="Times New Roman"/>
          <w:sz w:val="24"/>
          <w:szCs w:val="24"/>
        </w:rPr>
        <w:t>mimosine</w:t>
      </w:r>
      <w:r w:rsidRPr="0079665D">
        <w:rPr>
          <w:rFonts w:ascii="Times New Roman" w:hAnsi="Times New Roman" w:cs="Times New Roman"/>
          <w:sz w:val="24"/>
          <w:szCs w:val="24"/>
        </w:rPr>
        <w:t xml:space="preserve"> should be considered for affordable prevention of sporadic breast cancer associated with long-term exposure to environmental and dietary carcinogens.</w:t>
      </w:r>
    </w:p>
    <w:p w:rsidR="000D778B" w:rsidRDefault="000D778B" w:rsidP="00B1036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4C29E6" w:rsidRDefault="00767126" w:rsidP="00504A3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rsidR="000F7FFD" w:rsidRDefault="000F7FFD" w:rsidP="002B6862">
      <w:pPr>
        <w:jc w:val="right"/>
        <w:rPr>
          <w:rFonts w:ascii="Times New Roman" w:hAnsi="Times New Roman" w:cs="Times New Roman"/>
          <w:sz w:val="24"/>
          <w:szCs w:val="24"/>
        </w:rPr>
      </w:pPr>
      <w:r>
        <w:rPr>
          <w:rFonts w:ascii="Times New Roman" w:hAnsi="Times New Roman" w:cs="Times New Roman"/>
          <w:sz w:val="24"/>
          <w:szCs w:val="24"/>
        </w:rPr>
        <w:t>C</w:t>
      </w:r>
      <w:r w:rsidR="00A620BE">
        <w:rPr>
          <w:rFonts w:ascii="Times New Roman" w:hAnsi="Times New Roman" w:cs="Times New Roman"/>
          <w:sz w:val="24"/>
          <w:szCs w:val="24"/>
        </w:rPr>
        <w:t>HAPTER</w:t>
      </w:r>
      <w:r>
        <w:rPr>
          <w:rFonts w:ascii="Times New Roman" w:hAnsi="Times New Roman" w:cs="Times New Roman"/>
          <w:sz w:val="24"/>
          <w:szCs w:val="24"/>
        </w:rPr>
        <w:t xml:space="preserve"> 1</w:t>
      </w:r>
      <w:r w:rsidR="004F25EF">
        <w:rPr>
          <w:rFonts w:ascii="Times New Roman" w:hAnsi="Times New Roman" w:cs="Times New Roman"/>
          <w:sz w:val="24"/>
          <w:szCs w:val="24"/>
        </w:rPr>
        <w:t>:</w:t>
      </w:r>
      <w:r w:rsidR="00736356">
        <w:rPr>
          <w:rFonts w:ascii="Times New Roman" w:hAnsi="Times New Roman" w:cs="Times New Roman"/>
          <w:sz w:val="24"/>
          <w:szCs w:val="24"/>
        </w:rPr>
        <w:t xml:space="preserve"> </w:t>
      </w:r>
      <w:r>
        <w:rPr>
          <w:rFonts w:ascii="Times New Roman" w:hAnsi="Times New Roman" w:cs="Times New Roman"/>
          <w:sz w:val="24"/>
          <w:szCs w:val="24"/>
        </w:rPr>
        <w:t>Background a</w:t>
      </w:r>
      <w:r w:rsidR="004F25EF">
        <w:rPr>
          <w:rFonts w:ascii="Times New Roman" w:hAnsi="Times New Roman" w:cs="Times New Roman"/>
          <w:sz w:val="24"/>
          <w:szCs w:val="24"/>
        </w:rPr>
        <w:t>nd Overview</w:t>
      </w:r>
      <w:proofErr w:type="gramStart"/>
      <w:r w:rsidR="004F25EF">
        <w:rPr>
          <w:rFonts w:ascii="Times New Roman" w:hAnsi="Times New Roman" w:cs="Times New Roman"/>
          <w:sz w:val="24"/>
          <w:szCs w:val="24"/>
        </w:rPr>
        <w:t>……...</w:t>
      </w:r>
      <w:r w:rsidR="00736356">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..1 </w:t>
      </w:r>
    </w:p>
    <w:p w:rsidR="00935463" w:rsidRDefault="000F7FFD" w:rsidP="00B907B0">
      <w:pPr>
        <w:tabs>
          <w:tab w:val="left" w:pos="720"/>
        </w:tabs>
        <w:jc w:val="right"/>
        <w:rPr>
          <w:rFonts w:ascii="Times New Roman" w:hAnsi="Times New Roman" w:cs="Times New Roman"/>
          <w:sz w:val="24"/>
          <w:szCs w:val="24"/>
        </w:rPr>
      </w:pPr>
      <w:r>
        <w:rPr>
          <w:rFonts w:ascii="Times New Roman" w:hAnsi="Times New Roman" w:cs="Times New Roman"/>
          <w:sz w:val="24"/>
          <w:szCs w:val="24"/>
        </w:rPr>
        <w:tab/>
      </w:r>
      <w:r w:rsidR="00935463">
        <w:rPr>
          <w:rFonts w:ascii="Times New Roman" w:hAnsi="Times New Roman" w:cs="Times New Roman"/>
          <w:sz w:val="24"/>
          <w:szCs w:val="24"/>
        </w:rPr>
        <w:t>Introduction</w:t>
      </w:r>
      <w:proofErr w:type="gramStart"/>
      <w:r w:rsidR="00935463">
        <w:rPr>
          <w:rFonts w:ascii="Times New Roman" w:hAnsi="Times New Roman" w:cs="Times New Roman"/>
          <w:sz w:val="24"/>
          <w:szCs w:val="24"/>
        </w:rPr>
        <w:t>…………………………………………………………...............…………</w:t>
      </w:r>
      <w:proofErr w:type="gramEnd"/>
      <w:r w:rsidR="00935463">
        <w:rPr>
          <w:rFonts w:ascii="Times New Roman" w:hAnsi="Times New Roman" w:cs="Times New Roman"/>
          <w:sz w:val="24"/>
          <w:szCs w:val="24"/>
        </w:rPr>
        <w:t>..2</w:t>
      </w:r>
    </w:p>
    <w:p w:rsidR="000F7FFD" w:rsidRDefault="000F7FFD" w:rsidP="002B6862">
      <w:pPr>
        <w:jc w:val="right"/>
        <w:rPr>
          <w:rFonts w:ascii="Times New Roman" w:hAnsi="Times New Roman" w:cs="Times New Roman"/>
          <w:sz w:val="24"/>
          <w:szCs w:val="24"/>
        </w:rPr>
      </w:pPr>
      <w:r>
        <w:rPr>
          <w:rFonts w:ascii="Times New Roman" w:hAnsi="Times New Roman" w:cs="Times New Roman"/>
          <w:sz w:val="24"/>
          <w:szCs w:val="24"/>
        </w:rPr>
        <w:t>Breast Cancer……………………………………………….……………………………..2</w:t>
      </w:r>
    </w:p>
    <w:p w:rsidR="000F7FFD" w:rsidRDefault="000F7FFD" w:rsidP="002B6862">
      <w:pP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Stages of Breast Cancer…………………………………………………………...</w:t>
      </w:r>
      <w:r w:rsidR="00504A36">
        <w:rPr>
          <w:rFonts w:ascii="Times New Roman" w:hAnsi="Times New Roman" w:cs="Times New Roman"/>
          <w:sz w:val="24"/>
          <w:szCs w:val="24"/>
        </w:rPr>
        <w:t>3</w:t>
      </w:r>
    </w:p>
    <w:p w:rsidR="000F7FFD" w:rsidRDefault="000F7FFD" w:rsidP="002B6862">
      <w:pPr>
        <w:ind w:left="720" w:firstLine="720"/>
        <w:jc w:val="right"/>
        <w:rPr>
          <w:rFonts w:ascii="Times New Roman" w:hAnsi="Times New Roman" w:cs="Times New Roman"/>
          <w:sz w:val="24"/>
          <w:szCs w:val="24"/>
        </w:rPr>
      </w:pPr>
      <w:r>
        <w:rPr>
          <w:rFonts w:ascii="Times New Roman" w:hAnsi="Times New Roman" w:cs="Times New Roman"/>
          <w:sz w:val="24"/>
          <w:szCs w:val="24"/>
        </w:rPr>
        <w:t>Classification of Breast Cancer……………………………………………………</w:t>
      </w:r>
      <w:r w:rsidR="00504A36">
        <w:rPr>
          <w:rFonts w:ascii="Times New Roman" w:hAnsi="Times New Roman" w:cs="Times New Roman"/>
          <w:sz w:val="24"/>
          <w:szCs w:val="24"/>
        </w:rPr>
        <w:t>5</w:t>
      </w:r>
    </w:p>
    <w:p w:rsidR="000F7FFD" w:rsidRDefault="00A20C65" w:rsidP="002B6862">
      <w:pPr>
        <w:ind w:left="720" w:firstLine="720"/>
        <w:jc w:val="right"/>
        <w:rPr>
          <w:rFonts w:ascii="Times New Roman" w:hAnsi="Times New Roman" w:cs="Times New Roman"/>
          <w:sz w:val="24"/>
          <w:szCs w:val="24"/>
        </w:rPr>
      </w:pPr>
      <w:r>
        <w:rPr>
          <w:rFonts w:ascii="Times New Roman" w:hAnsi="Times New Roman" w:cs="Times New Roman"/>
          <w:sz w:val="24"/>
          <w:szCs w:val="24"/>
        </w:rPr>
        <w:t>Risk F</w:t>
      </w:r>
      <w:r w:rsidR="000F7FFD">
        <w:rPr>
          <w:rFonts w:ascii="Times New Roman" w:hAnsi="Times New Roman" w:cs="Times New Roman"/>
          <w:sz w:val="24"/>
          <w:szCs w:val="24"/>
        </w:rPr>
        <w:t>a</w:t>
      </w:r>
      <w:r>
        <w:rPr>
          <w:rFonts w:ascii="Times New Roman" w:hAnsi="Times New Roman" w:cs="Times New Roman"/>
          <w:sz w:val="24"/>
          <w:szCs w:val="24"/>
        </w:rPr>
        <w:t>ctors for Breast Cancer……………………</w:t>
      </w:r>
      <w:r w:rsidR="000F7FFD">
        <w:rPr>
          <w:rFonts w:ascii="Times New Roman" w:hAnsi="Times New Roman" w:cs="Times New Roman"/>
          <w:sz w:val="24"/>
          <w:szCs w:val="24"/>
        </w:rPr>
        <w:t>……………</w:t>
      </w:r>
      <w:r>
        <w:rPr>
          <w:rFonts w:ascii="Times New Roman" w:hAnsi="Times New Roman" w:cs="Times New Roman"/>
          <w:sz w:val="24"/>
          <w:szCs w:val="24"/>
        </w:rPr>
        <w:t>...</w:t>
      </w:r>
      <w:r w:rsidR="002B6862">
        <w:rPr>
          <w:rFonts w:ascii="Times New Roman" w:hAnsi="Times New Roman" w:cs="Times New Roman"/>
          <w:sz w:val="24"/>
          <w:szCs w:val="24"/>
        </w:rPr>
        <w:t>……………….</w:t>
      </w:r>
      <w:r w:rsidR="00504A36">
        <w:rPr>
          <w:rFonts w:ascii="Times New Roman" w:hAnsi="Times New Roman" w:cs="Times New Roman"/>
          <w:sz w:val="24"/>
          <w:szCs w:val="24"/>
        </w:rPr>
        <w:t>7</w:t>
      </w:r>
    </w:p>
    <w:p w:rsidR="000F7FFD" w:rsidRDefault="008436A3" w:rsidP="00805E66">
      <w:pPr>
        <w:tabs>
          <w:tab w:val="left" w:pos="720"/>
        </w:tabs>
        <w:ind w:left="720"/>
        <w:jc w:val="right"/>
        <w:rPr>
          <w:rFonts w:ascii="Times New Roman" w:hAnsi="Times New Roman" w:cs="Times New Roman"/>
          <w:sz w:val="24"/>
          <w:szCs w:val="24"/>
        </w:rPr>
      </w:pPr>
      <w:r>
        <w:rPr>
          <w:rFonts w:ascii="Times New Roman" w:hAnsi="Times New Roman" w:cs="Times New Roman"/>
          <w:sz w:val="24"/>
          <w:szCs w:val="24"/>
        </w:rPr>
        <w:t>Environmental Carcinogens</w:t>
      </w:r>
      <w:r w:rsidR="00A20C65">
        <w:rPr>
          <w:rFonts w:ascii="Times New Roman" w:hAnsi="Times New Roman" w:cs="Times New Roman"/>
          <w:sz w:val="24"/>
          <w:szCs w:val="24"/>
        </w:rPr>
        <w:t>……………………………………………………………….</w:t>
      </w:r>
      <w:r w:rsidR="002B6862">
        <w:rPr>
          <w:rFonts w:ascii="Times New Roman" w:hAnsi="Times New Roman" w:cs="Times New Roman"/>
          <w:sz w:val="24"/>
          <w:szCs w:val="24"/>
        </w:rPr>
        <w:t>9</w:t>
      </w:r>
    </w:p>
    <w:p w:rsidR="00A20C65" w:rsidRDefault="00A20C65" w:rsidP="00805E66">
      <w:pPr>
        <w:tabs>
          <w:tab w:val="left" w:pos="1440"/>
        </w:tabs>
        <w:ind w:left="720"/>
        <w:jc w:val="right"/>
        <w:rPr>
          <w:rFonts w:ascii="Times New Roman" w:hAnsi="Times New Roman" w:cs="Times New Roman"/>
          <w:sz w:val="24"/>
          <w:szCs w:val="24"/>
        </w:rPr>
      </w:pPr>
      <w:r>
        <w:rPr>
          <w:rFonts w:ascii="Times New Roman" w:hAnsi="Times New Roman" w:cs="Times New Roman"/>
          <w:sz w:val="24"/>
          <w:szCs w:val="24"/>
        </w:rPr>
        <w:tab/>
        <w:t>Related to Lifestyle………………………………………………………………..</w:t>
      </w:r>
      <w:r w:rsidR="002B6862">
        <w:rPr>
          <w:rFonts w:ascii="Times New Roman" w:hAnsi="Times New Roman" w:cs="Times New Roman"/>
          <w:sz w:val="24"/>
          <w:szCs w:val="24"/>
        </w:rPr>
        <w:t>9</w:t>
      </w:r>
    </w:p>
    <w:p w:rsidR="00A20C65" w:rsidRDefault="00A20C65" w:rsidP="002B6862">
      <w:pPr>
        <w:ind w:left="72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Tobacco Smoking………………………………………………………</w:t>
      </w:r>
      <w:r w:rsidR="002B6862">
        <w:rPr>
          <w:rFonts w:ascii="Times New Roman" w:hAnsi="Times New Roman" w:cs="Times New Roman"/>
          <w:sz w:val="24"/>
          <w:szCs w:val="24"/>
        </w:rPr>
        <w:t>..10</w:t>
      </w:r>
    </w:p>
    <w:p w:rsidR="00A20C65" w:rsidRDefault="00A20C65" w:rsidP="002B6862">
      <w:pPr>
        <w:ind w:left="72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Alcohol C</w:t>
      </w:r>
      <w:r w:rsidR="002B6862">
        <w:rPr>
          <w:rFonts w:ascii="Times New Roman" w:hAnsi="Times New Roman" w:cs="Times New Roman"/>
          <w:sz w:val="24"/>
          <w:szCs w:val="24"/>
        </w:rPr>
        <w:t>onsumption………………………………………….………...10</w:t>
      </w:r>
    </w:p>
    <w:p w:rsidR="00A20C65" w:rsidRDefault="00A20C65" w:rsidP="00204D78">
      <w:pPr>
        <w:ind w:left="1530" w:hanging="81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Di</w:t>
      </w:r>
      <w:r w:rsidR="002B6862">
        <w:rPr>
          <w:rFonts w:ascii="Times New Roman" w:hAnsi="Times New Roman" w:cs="Times New Roman"/>
          <w:sz w:val="24"/>
          <w:szCs w:val="24"/>
        </w:rPr>
        <w:t>et………………………………………………………...…………….10</w:t>
      </w:r>
    </w:p>
    <w:p w:rsidR="00A20C65" w:rsidRDefault="00A20C65" w:rsidP="002B6862">
      <w:pPr>
        <w:ind w:left="72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Obesity and Seden</w:t>
      </w:r>
      <w:r w:rsidR="002B6862">
        <w:rPr>
          <w:rFonts w:ascii="Times New Roman" w:hAnsi="Times New Roman" w:cs="Times New Roman"/>
          <w:sz w:val="24"/>
          <w:szCs w:val="24"/>
        </w:rPr>
        <w:t>tary Lifestyle</w:t>
      </w:r>
      <w:r w:rsidR="000B19CB">
        <w:rPr>
          <w:rFonts w:ascii="Times New Roman" w:hAnsi="Times New Roman" w:cs="Times New Roman"/>
          <w:sz w:val="24"/>
          <w:szCs w:val="24"/>
        </w:rPr>
        <w:t>....</w:t>
      </w:r>
      <w:r w:rsidR="002B6862">
        <w:rPr>
          <w:rFonts w:ascii="Times New Roman" w:hAnsi="Times New Roman" w:cs="Times New Roman"/>
          <w:sz w:val="24"/>
          <w:szCs w:val="24"/>
        </w:rPr>
        <w:t>………………………………………11</w:t>
      </w:r>
    </w:p>
    <w:p w:rsidR="00A20C65" w:rsidRDefault="00F35394" w:rsidP="002B6862">
      <w:pPr>
        <w:ind w:left="720"/>
        <w:jc w:val="right"/>
        <w:rPr>
          <w:rFonts w:ascii="Times New Roman" w:hAnsi="Times New Roman" w:cs="Times New Roman"/>
          <w:sz w:val="24"/>
          <w:szCs w:val="24"/>
        </w:rPr>
      </w:pPr>
      <w:r>
        <w:rPr>
          <w:rFonts w:ascii="Times New Roman" w:hAnsi="Times New Roman" w:cs="Times New Roman"/>
          <w:sz w:val="24"/>
          <w:szCs w:val="24"/>
        </w:rPr>
        <w:tab/>
        <w:t>Naturally-o</w:t>
      </w:r>
      <w:r w:rsidR="00A20C65">
        <w:rPr>
          <w:rFonts w:ascii="Times New Roman" w:hAnsi="Times New Roman" w:cs="Times New Roman"/>
          <w:sz w:val="24"/>
          <w:szCs w:val="24"/>
        </w:rPr>
        <w:t>ccurring</w:t>
      </w:r>
      <w:r w:rsidR="002B6862">
        <w:rPr>
          <w:rFonts w:ascii="Times New Roman" w:hAnsi="Times New Roman" w:cs="Times New Roman"/>
          <w:sz w:val="24"/>
          <w:szCs w:val="24"/>
        </w:rPr>
        <w:t xml:space="preserve"> Substances…………………………………………………11</w:t>
      </w:r>
    </w:p>
    <w:p w:rsidR="00A20C65" w:rsidRDefault="00A20C65" w:rsidP="002B6862">
      <w:pPr>
        <w:ind w:left="72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Ultraviolet Radiation……………………………………………………</w:t>
      </w:r>
      <w:r w:rsidR="002B6862">
        <w:rPr>
          <w:rFonts w:ascii="Times New Roman" w:hAnsi="Times New Roman" w:cs="Times New Roman"/>
          <w:sz w:val="24"/>
          <w:szCs w:val="24"/>
        </w:rPr>
        <w:t>..11</w:t>
      </w:r>
    </w:p>
    <w:p w:rsidR="00A20C65" w:rsidRDefault="00A20C65" w:rsidP="002B6862">
      <w:pPr>
        <w:ind w:left="72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Infectio</w:t>
      </w:r>
      <w:r w:rsidR="002B6862">
        <w:rPr>
          <w:rFonts w:ascii="Times New Roman" w:hAnsi="Times New Roman" w:cs="Times New Roman"/>
          <w:sz w:val="24"/>
          <w:szCs w:val="24"/>
        </w:rPr>
        <w:t>us Agents………………………………………………………...12</w:t>
      </w:r>
    </w:p>
    <w:p w:rsidR="00A20C65" w:rsidRDefault="00A20C65" w:rsidP="002B6862">
      <w:pPr>
        <w:ind w:left="72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Ra</w:t>
      </w:r>
      <w:r w:rsidR="002B6862">
        <w:rPr>
          <w:rFonts w:ascii="Times New Roman" w:hAnsi="Times New Roman" w:cs="Times New Roman"/>
          <w:sz w:val="24"/>
          <w:szCs w:val="24"/>
        </w:rPr>
        <w:t>don…………………………………………………………………….12</w:t>
      </w:r>
    </w:p>
    <w:p w:rsidR="00A20C65" w:rsidRDefault="007A2511" w:rsidP="002B6862">
      <w:pPr>
        <w:ind w:left="720"/>
        <w:jc w:val="right"/>
        <w:rPr>
          <w:rFonts w:ascii="Times New Roman" w:hAnsi="Times New Roman" w:cs="Times New Roman"/>
          <w:sz w:val="24"/>
          <w:szCs w:val="24"/>
        </w:rPr>
      </w:pPr>
      <w:r>
        <w:rPr>
          <w:rFonts w:ascii="Times New Roman" w:hAnsi="Times New Roman" w:cs="Times New Roman"/>
          <w:sz w:val="24"/>
          <w:szCs w:val="24"/>
        </w:rPr>
        <w:tab/>
        <w:t>Chemicals in the Hom</w:t>
      </w:r>
      <w:r w:rsidR="002B6862">
        <w:rPr>
          <w:rFonts w:ascii="Times New Roman" w:hAnsi="Times New Roman" w:cs="Times New Roman"/>
          <w:sz w:val="24"/>
          <w:szCs w:val="24"/>
        </w:rPr>
        <w:t>e or Workplace…………………………………………...13</w:t>
      </w:r>
    </w:p>
    <w:p w:rsidR="007A2511" w:rsidRDefault="007A2511" w:rsidP="002B6862">
      <w:pPr>
        <w:ind w:left="72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3159B">
        <w:rPr>
          <w:rFonts w:ascii="Times New Roman" w:hAnsi="Times New Roman" w:cs="Times New Roman"/>
          <w:sz w:val="24"/>
          <w:szCs w:val="24"/>
        </w:rPr>
        <w:t>Diesel</w:t>
      </w:r>
      <w:r w:rsidR="002B5619">
        <w:rPr>
          <w:rFonts w:ascii="Times New Roman" w:hAnsi="Times New Roman" w:cs="Times New Roman"/>
          <w:sz w:val="24"/>
          <w:szCs w:val="24"/>
        </w:rPr>
        <w:t xml:space="preserve"> E</w:t>
      </w:r>
      <w:r w:rsidR="0063159B">
        <w:rPr>
          <w:rFonts w:ascii="Times New Roman" w:hAnsi="Times New Roman" w:cs="Times New Roman"/>
          <w:sz w:val="24"/>
          <w:szCs w:val="24"/>
        </w:rPr>
        <w:t>xhaust</w:t>
      </w:r>
      <w:proofErr w:type="gramStart"/>
      <w:r w:rsidR="0063159B">
        <w:rPr>
          <w:rFonts w:ascii="Times New Roman" w:hAnsi="Times New Roman" w:cs="Times New Roman"/>
          <w:sz w:val="24"/>
          <w:szCs w:val="24"/>
        </w:rPr>
        <w:t>…………..</w:t>
      </w:r>
      <w:r>
        <w:rPr>
          <w:rFonts w:ascii="Times New Roman" w:hAnsi="Times New Roman" w:cs="Times New Roman"/>
          <w:sz w:val="24"/>
          <w:szCs w:val="24"/>
        </w:rPr>
        <w:t>……………………</w:t>
      </w:r>
      <w:r w:rsidR="0075638A">
        <w:rPr>
          <w:rFonts w:ascii="Times New Roman" w:hAnsi="Times New Roman" w:cs="Times New Roman"/>
          <w:sz w:val="24"/>
          <w:szCs w:val="24"/>
        </w:rPr>
        <w:t>..</w:t>
      </w:r>
      <w:r w:rsidR="002B6862">
        <w:rPr>
          <w:rFonts w:ascii="Times New Roman" w:hAnsi="Times New Roman" w:cs="Times New Roman"/>
          <w:sz w:val="24"/>
          <w:szCs w:val="24"/>
        </w:rPr>
        <w:t>………………………...</w:t>
      </w:r>
      <w:proofErr w:type="gramEnd"/>
      <w:r w:rsidR="002B6862">
        <w:rPr>
          <w:rFonts w:ascii="Times New Roman" w:hAnsi="Times New Roman" w:cs="Times New Roman"/>
          <w:sz w:val="24"/>
          <w:szCs w:val="24"/>
        </w:rPr>
        <w:t>13</w:t>
      </w:r>
      <w:r>
        <w:rPr>
          <w:rFonts w:ascii="Times New Roman" w:hAnsi="Times New Roman" w:cs="Times New Roman"/>
          <w:sz w:val="24"/>
          <w:szCs w:val="24"/>
        </w:rPr>
        <w:t xml:space="preserve"> </w:t>
      </w:r>
    </w:p>
    <w:p w:rsidR="007A2511" w:rsidRDefault="007A2511" w:rsidP="002B6862">
      <w:pPr>
        <w:ind w:left="72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Second-hand Smoke……………………………………………</w:t>
      </w:r>
      <w:r w:rsidR="0075638A">
        <w:rPr>
          <w:rFonts w:ascii="Times New Roman" w:hAnsi="Times New Roman" w:cs="Times New Roman"/>
          <w:sz w:val="24"/>
          <w:szCs w:val="24"/>
        </w:rPr>
        <w:t>.</w:t>
      </w:r>
      <w:r w:rsidR="002B6862">
        <w:rPr>
          <w:rFonts w:ascii="Times New Roman" w:hAnsi="Times New Roman" w:cs="Times New Roman"/>
          <w:sz w:val="24"/>
          <w:szCs w:val="24"/>
        </w:rPr>
        <w:t>……….13</w:t>
      </w:r>
    </w:p>
    <w:p w:rsidR="007A2511" w:rsidRDefault="007A2511" w:rsidP="002B6862">
      <w:pPr>
        <w:ind w:left="72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Asbestos………………………………………………………………….</w:t>
      </w:r>
      <w:r w:rsidR="002B6862">
        <w:rPr>
          <w:rFonts w:ascii="Times New Roman" w:hAnsi="Times New Roman" w:cs="Times New Roman"/>
          <w:sz w:val="24"/>
          <w:szCs w:val="24"/>
        </w:rPr>
        <w:t>14</w:t>
      </w:r>
    </w:p>
    <w:p w:rsidR="0075638A" w:rsidRDefault="0075638A" w:rsidP="002B6862">
      <w:pPr>
        <w:ind w:left="720"/>
        <w:jc w:val="right"/>
        <w:rPr>
          <w:rFonts w:ascii="Times New Roman" w:hAnsi="Times New Roman" w:cs="Times New Roman"/>
          <w:sz w:val="24"/>
          <w:szCs w:val="24"/>
        </w:rPr>
      </w:pPr>
      <w:r>
        <w:rPr>
          <w:rFonts w:ascii="Times New Roman" w:hAnsi="Times New Roman" w:cs="Times New Roman"/>
          <w:sz w:val="24"/>
          <w:szCs w:val="24"/>
        </w:rPr>
        <w:tab/>
        <w:t>Medical Treat</w:t>
      </w:r>
      <w:r w:rsidR="002B6862">
        <w:rPr>
          <w:rFonts w:ascii="Times New Roman" w:hAnsi="Times New Roman" w:cs="Times New Roman"/>
          <w:sz w:val="24"/>
          <w:szCs w:val="24"/>
        </w:rPr>
        <w:t>ments………………………………………...……………………14</w:t>
      </w:r>
    </w:p>
    <w:p w:rsidR="0075638A" w:rsidRDefault="0075638A" w:rsidP="002B6862">
      <w:pPr>
        <w:ind w:left="720"/>
        <w:jc w:val="right"/>
        <w:rPr>
          <w:rFonts w:ascii="Times New Roman" w:hAnsi="Times New Roman" w:cs="Times New Roman"/>
          <w:sz w:val="24"/>
          <w:szCs w:val="24"/>
        </w:rPr>
      </w:pPr>
      <w:r>
        <w:rPr>
          <w:rFonts w:ascii="Times New Roman" w:hAnsi="Times New Roman" w:cs="Times New Roman"/>
          <w:sz w:val="24"/>
          <w:szCs w:val="24"/>
        </w:rPr>
        <w:tab/>
        <w:t>Others…</w:t>
      </w:r>
      <w:r w:rsidR="002B6862">
        <w:rPr>
          <w:rFonts w:ascii="Times New Roman" w:hAnsi="Times New Roman" w:cs="Times New Roman"/>
          <w:sz w:val="24"/>
          <w:szCs w:val="24"/>
        </w:rPr>
        <w:t>……...………………………………………………………………….15</w:t>
      </w:r>
    </w:p>
    <w:p w:rsidR="0075638A" w:rsidRDefault="0075638A" w:rsidP="002B6862">
      <w:pPr>
        <w:ind w:left="720"/>
        <w:jc w:val="right"/>
        <w:rPr>
          <w:rFonts w:ascii="Times New Roman" w:hAnsi="Times New Roman" w:cs="Times New Roman"/>
          <w:sz w:val="24"/>
          <w:szCs w:val="24"/>
        </w:rPr>
      </w:pPr>
      <w:r>
        <w:rPr>
          <w:rFonts w:ascii="Times New Roman" w:hAnsi="Times New Roman" w:cs="Times New Roman"/>
          <w:sz w:val="24"/>
          <w:szCs w:val="24"/>
        </w:rPr>
        <w:tab/>
      </w:r>
      <w:r w:rsidRPr="0075638A">
        <w:rPr>
          <w:rFonts w:ascii="Times New Roman" w:hAnsi="Times New Roman" w:cs="Times New Roman"/>
          <w:sz w:val="24"/>
          <w:szCs w:val="24"/>
        </w:rPr>
        <w:t>4-(methylnitrosamino)-1-(3-pyridyl)-1-butanone (NNK)</w:t>
      </w:r>
      <w:r w:rsidR="00A92606">
        <w:rPr>
          <w:rFonts w:ascii="Times New Roman" w:hAnsi="Times New Roman" w:cs="Times New Roman"/>
          <w:sz w:val="24"/>
          <w:szCs w:val="24"/>
        </w:rPr>
        <w:t>...</w:t>
      </w:r>
      <w:r w:rsidR="002B6862">
        <w:rPr>
          <w:rFonts w:ascii="Times New Roman" w:hAnsi="Times New Roman" w:cs="Times New Roman"/>
          <w:sz w:val="24"/>
          <w:szCs w:val="24"/>
        </w:rPr>
        <w:t>…………………….16</w:t>
      </w:r>
    </w:p>
    <w:p w:rsidR="0075638A" w:rsidRDefault="0075638A" w:rsidP="002B6862">
      <w:pPr>
        <w:ind w:left="720"/>
        <w:jc w:val="right"/>
        <w:rPr>
          <w:rFonts w:ascii="Times New Roman" w:hAnsi="Times New Roman" w:cs="Times New Roman"/>
          <w:sz w:val="24"/>
          <w:szCs w:val="24"/>
        </w:rPr>
      </w:pPr>
      <w:r>
        <w:rPr>
          <w:rFonts w:ascii="Times New Roman" w:hAnsi="Times New Roman" w:cs="Times New Roman"/>
          <w:sz w:val="24"/>
          <w:szCs w:val="24"/>
        </w:rPr>
        <w:tab/>
        <w:t>Benzo[</w:t>
      </w:r>
      <w:r w:rsidR="002D0771">
        <w:rPr>
          <w:rFonts w:ascii="Times New Roman" w:hAnsi="Times New Roman" w:cs="Times New Roman"/>
          <w:sz w:val="24"/>
          <w:szCs w:val="24"/>
        </w:rPr>
        <w:t>α</w:t>
      </w:r>
      <w:r>
        <w:rPr>
          <w:rFonts w:ascii="Times New Roman" w:hAnsi="Times New Roman" w:cs="Times New Roman"/>
          <w:sz w:val="24"/>
          <w:szCs w:val="24"/>
        </w:rPr>
        <w:t xml:space="preserve">]pyrene </w:t>
      </w:r>
      <w:r w:rsidR="002B6862">
        <w:rPr>
          <w:rFonts w:ascii="Times New Roman" w:hAnsi="Times New Roman" w:cs="Times New Roman"/>
          <w:sz w:val="24"/>
          <w:szCs w:val="24"/>
        </w:rPr>
        <w:t>(B[</w:t>
      </w:r>
      <w:r w:rsidR="002D0771">
        <w:rPr>
          <w:rFonts w:ascii="Times New Roman" w:hAnsi="Times New Roman" w:cs="Times New Roman"/>
          <w:sz w:val="24"/>
          <w:szCs w:val="24"/>
        </w:rPr>
        <w:t>α</w:t>
      </w:r>
      <w:proofErr w:type="gramStart"/>
      <w:r w:rsidR="002B6862">
        <w:rPr>
          <w:rFonts w:ascii="Times New Roman" w:hAnsi="Times New Roman" w:cs="Times New Roman"/>
          <w:sz w:val="24"/>
          <w:szCs w:val="24"/>
        </w:rPr>
        <w:t>]P</w:t>
      </w:r>
      <w:proofErr w:type="gramEnd"/>
      <w:r w:rsidR="002B6862">
        <w:rPr>
          <w:rFonts w:ascii="Times New Roman" w:hAnsi="Times New Roman" w:cs="Times New Roman"/>
          <w:sz w:val="24"/>
          <w:szCs w:val="24"/>
        </w:rPr>
        <w:t>)……</w:t>
      </w:r>
      <w:r w:rsidR="000B19CB">
        <w:rPr>
          <w:rFonts w:ascii="Times New Roman" w:hAnsi="Times New Roman" w:cs="Times New Roman"/>
          <w:sz w:val="24"/>
          <w:szCs w:val="24"/>
        </w:rPr>
        <w:t>....</w:t>
      </w:r>
      <w:r w:rsidR="002B6862">
        <w:rPr>
          <w:rFonts w:ascii="Times New Roman" w:hAnsi="Times New Roman" w:cs="Times New Roman"/>
          <w:sz w:val="24"/>
          <w:szCs w:val="24"/>
        </w:rPr>
        <w:t>………</w:t>
      </w:r>
      <w:r w:rsidR="00DB22C5">
        <w:rPr>
          <w:rFonts w:ascii="Times New Roman" w:hAnsi="Times New Roman" w:cs="Times New Roman"/>
          <w:sz w:val="24"/>
          <w:szCs w:val="24"/>
        </w:rPr>
        <w:t>...</w:t>
      </w:r>
      <w:r w:rsidR="002B6862">
        <w:rPr>
          <w:rFonts w:ascii="Times New Roman" w:hAnsi="Times New Roman" w:cs="Times New Roman"/>
          <w:sz w:val="24"/>
          <w:szCs w:val="24"/>
        </w:rPr>
        <w:t>……………………………………….17</w:t>
      </w:r>
    </w:p>
    <w:p w:rsidR="0075638A" w:rsidRPr="0075638A" w:rsidRDefault="0075638A" w:rsidP="00204D78">
      <w:pPr>
        <w:ind w:left="720"/>
        <w:jc w:val="right"/>
        <w:rPr>
          <w:rFonts w:ascii="Times New Roman" w:hAnsi="Times New Roman" w:cs="Times New Roman"/>
          <w:color w:val="000000" w:themeColor="text1"/>
          <w:sz w:val="24"/>
          <w:szCs w:val="24"/>
        </w:rPr>
      </w:pPr>
      <w:r>
        <w:rPr>
          <w:rFonts w:ascii="Times New Roman" w:hAnsi="Times New Roman" w:cs="Times New Roman"/>
          <w:sz w:val="24"/>
          <w:szCs w:val="24"/>
        </w:rPr>
        <w:lastRenderedPageBreak/>
        <w:tab/>
      </w:r>
      <w:r w:rsidRPr="0075638A">
        <w:rPr>
          <w:rFonts w:ascii="Times New Roman" w:hAnsi="Times New Roman" w:cs="Times New Roman"/>
          <w:color w:val="000000" w:themeColor="text1"/>
          <w:sz w:val="24"/>
          <w:szCs w:val="24"/>
        </w:rPr>
        <w:t>2</w:t>
      </w:r>
      <w:r w:rsidR="00E95E08">
        <w:rPr>
          <w:rFonts w:ascii="Times New Roman" w:hAnsi="Times New Roman" w:cs="Times New Roman"/>
          <w:color w:val="000000" w:themeColor="text1"/>
          <w:sz w:val="24"/>
          <w:szCs w:val="24"/>
        </w:rPr>
        <w:t>-amino-1-methyl-6-</w:t>
      </w:r>
      <w:proofErr w:type="gramStart"/>
      <w:r w:rsidR="00E95E08">
        <w:rPr>
          <w:rFonts w:ascii="Times New Roman" w:hAnsi="Times New Roman" w:cs="Times New Roman"/>
          <w:color w:val="000000" w:themeColor="text1"/>
          <w:sz w:val="24"/>
          <w:szCs w:val="24"/>
        </w:rPr>
        <w:t>phenylimidazo</w:t>
      </w:r>
      <w:r w:rsidRPr="0075638A">
        <w:rPr>
          <w:rFonts w:ascii="Times New Roman" w:hAnsi="Times New Roman" w:cs="Times New Roman"/>
          <w:color w:val="000000" w:themeColor="text1"/>
          <w:sz w:val="24"/>
          <w:szCs w:val="24"/>
        </w:rPr>
        <w:t>[</w:t>
      </w:r>
      <w:proofErr w:type="gramEnd"/>
      <w:r w:rsidRPr="0075638A">
        <w:rPr>
          <w:rFonts w:ascii="Times New Roman" w:hAnsi="Times New Roman" w:cs="Times New Roman"/>
          <w:color w:val="000000" w:themeColor="text1"/>
          <w:sz w:val="24"/>
          <w:szCs w:val="24"/>
        </w:rPr>
        <w:t>4, 5-</w:t>
      </w:r>
      <w:r w:rsidRPr="0075638A">
        <w:rPr>
          <w:rFonts w:ascii="Times New Roman" w:hAnsi="Times New Roman" w:cs="Times New Roman"/>
          <w:i/>
          <w:color w:val="000000" w:themeColor="text1"/>
          <w:sz w:val="24"/>
          <w:szCs w:val="24"/>
        </w:rPr>
        <w:t>b</w:t>
      </w:r>
      <w:r w:rsidRPr="0075638A">
        <w:rPr>
          <w:rFonts w:ascii="Times New Roman" w:hAnsi="Times New Roman" w:cs="Times New Roman"/>
          <w:color w:val="000000" w:themeColor="text1"/>
          <w:sz w:val="24"/>
          <w:szCs w:val="24"/>
        </w:rPr>
        <w:t>]pyridine (PhIP)</w:t>
      </w:r>
      <w:r w:rsidR="00A92606">
        <w:rPr>
          <w:rFonts w:ascii="Times New Roman" w:hAnsi="Times New Roman" w:cs="Times New Roman"/>
          <w:color w:val="000000" w:themeColor="text1"/>
          <w:sz w:val="24"/>
          <w:szCs w:val="24"/>
        </w:rPr>
        <w:t>...</w:t>
      </w:r>
      <w:r w:rsidRPr="0075638A">
        <w:rPr>
          <w:rFonts w:ascii="Times New Roman" w:hAnsi="Times New Roman" w:cs="Times New Roman"/>
          <w:color w:val="000000" w:themeColor="text1"/>
          <w:sz w:val="24"/>
          <w:szCs w:val="24"/>
        </w:rPr>
        <w:t>…</w:t>
      </w:r>
      <w:r w:rsidR="00E95E08">
        <w:rPr>
          <w:rFonts w:ascii="Times New Roman" w:hAnsi="Times New Roman" w:cs="Times New Roman"/>
          <w:color w:val="000000" w:themeColor="text1"/>
          <w:sz w:val="24"/>
          <w:szCs w:val="24"/>
        </w:rPr>
        <w:t>.</w:t>
      </w:r>
      <w:r w:rsidR="00A620BE">
        <w:rPr>
          <w:rFonts w:ascii="Times New Roman" w:hAnsi="Times New Roman" w:cs="Times New Roman"/>
          <w:color w:val="000000" w:themeColor="text1"/>
          <w:sz w:val="24"/>
          <w:szCs w:val="24"/>
        </w:rPr>
        <w:t>...</w:t>
      </w:r>
      <w:r w:rsidRPr="0075638A">
        <w:rPr>
          <w:rFonts w:ascii="Times New Roman" w:hAnsi="Times New Roman" w:cs="Times New Roman"/>
          <w:color w:val="000000" w:themeColor="text1"/>
          <w:sz w:val="24"/>
          <w:szCs w:val="24"/>
        </w:rPr>
        <w:t>…………</w:t>
      </w:r>
      <w:r w:rsidR="00204D78">
        <w:rPr>
          <w:rFonts w:ascii="Times New Roman" w:hAnsi="Times New Roman" w:cs="Times New Roman"/>
          <w:color w:val="000000" w:themeColor="text1"/>
          <w:sz w:val="24"/>
          <w:szCs w:val="24"/>
        </w:rPr>
        <w:t>.</w:t>
      </w:r>
      <w:r w:rsidRPr="0075638A">
        <w:rPr>
          <w:rFonts w:ascii="Times New Roman" w:hAnsi="Times New Roman" w:cs="Times New Roman"/>
          <w:color w:val="000000" w:themeColor="text1"/>
          <w:sz w:val="24"/>
          <w:szCs w:val="24"/>
        </w:rPr>
        <w:t>…</w:t>
      </w:r>
      <w:r w:rsidR="002B6862">
        <w:rPr>
          <w:rFonts w:ascii="Times New Roman" w:hAnsi="Times New Roman" w:cs="Times New Roman"/>
          <w:color w:val="000000" w:themeColor="text1"/>
          <w:sz w:val="24"/>
          <w:szCs w:val="24"/>
        </w:rPr>
        <w:t>18</w:t>
      </w:r>
    </w:p>
    <w:p w:rsidR="007744A3" w:rsidRDefault="007744A3" w:rsidP="00DB22C5">
      <w:pPr>
        <w:tabs>
          <w:tab w:val="left" w:pos="810"/>
        </w:tabs>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Hallmarks of C</w:t>
      </w:r>
      <w:r w:rsidR="002B6862">
        <w:rPr>
          <w:rFonts w:ascii="Times New Roman" w:hAnsi="Times New Roman" w:cs="Times New Roman"/>
          <w:color w:val="000000" w:themeColor="text1"/>
          <w:sz w:val="24"/>
          <w:szCs w:val="24"/>
        </w:rPr>
        <w:t>a</w:t>
      </w:r>
      <w:r w:rsidR="00504A36">
        <w:rPr>
          <w:rFonts w:ascii="Times New Roman" w:hAnsi="Times New Roman" w:cs="Times New Roman"/>
          <w:color w:val="000000" w:themeColor="text1"/>
          <w:sz w:val="24"/>
          <w:szCs w:val="24"/>
        </w:rPr>
        <w:t>ncer…..</w:t>
      </w:r>
      <w:proofErr w:type="gramStart"/>
      <w:r w:rsidR="00504A36">
        <w:rPr>
          <w:rFonts w:ascii="Times New Roman" w:hAnsi="Times New Roman" w:cs="Times New Roman"/>
          <w:color w:val="000000" w:themeColor="text1"/>
          <w:sz w:val="24"/>
          <w:szCs w:val="24"/>
        </w:rPr>
        <w:t>………………………………………………………………....</w:t>
      </w:r>
      <w:proofErr w:type="gramEnd"/>
      <w:r w:rsidR="00504A36">
        <w:rPr>
          <w:rFonts w:ascii="Times New Roman" w:hAnsi="Times New Roman" w:cs="Times New Roman"/>
          <w:color w:val="000000" w:themeColor="text1"/>
          <w:sz w:val="24"/>
          <w:szCs w:val="24"/>
        </w:rPr>
        <w:t>19</w:t>
      </w:r>
    </w:p>
    <w:p w:rsidR="0075638A" w:rsidRDefault="0075638A" w:rsidP="002B6862">
      <w:pPr>
        <w:ind w:left="720"/>
        <w:jc w:val="right"/>
        <w:rPr>
          <w:rFonts w:ascii="Times New Roman" w:hAnsi="Times New Roman" w:cs="Times New Roman"/>
          <w:color w:val="000000" w:themeColor="text1"/>
          <w:sz w:val="24"/>
          <w:szCs w:val="24"/>
        </w:rPr>
      </w:pPr>
      <w:r w:rsidRPr="0075638A">
        <w:rPr>
          <w:rFonts w:ascii="Times New Roman" w:hAnsi="Times New Roman" w:cs="Times New Roman"/>
          <w:color w:val="000000" w:themeColor="text1"/>
          <w:sz w:val="24"/>
          <w:szCs w:val="24"/>
        </w:rPr>
        <w:t>Precancerous Model</w:t>
      </w:r>
      <w:r>
        <w:rPr>
          <w:rFonts w:ascii="Times New Roman" w:hAnsi="Times New Roman" w:cs="Times New Roman"/>
          <w:color w:val="000000" w:themeColor="text1"/>
          <w:sz w:val="24"/>
          <w:szCs w:val="24"/>
        </w:rPr>
        <w:t xml:space="preserve"> of Canc</w:t>
      </w:r>
      <w:r w:rsidR="002B6862">
        <w:rPr>
          <w:rFonts w:ascii="Times New Roman" w:hAnsi="Times New Roman" w:cs="Times New Roman"/>
          <w:color w:val="000000" w:themeColor="text1"/>
          <w:sz w:val="24"/>
          <w:szCs w:val="24"/>
        </w:rPr>
        <w:t xml:space="preserve">er </w:t>
      </w:r>
      <w:proofErr w:type="gramStart"/>
      <w:r w:rsidR="002B6862">
        <w:rPr>
          <w:rFonts w:ascii="Times New Roman" w:hAnsi="Times New Roman" w:cs="Times New Roman"/>
          <w:color w:val="000000" w:themeColor="text1"/>
          <w:sz w:val="24"/>
          <w:szCs w:val="24"/>
        </w:rPr>
        <w:t>Progression.….…………………………………………2</w:t>
      </w:r>
      <w:r w:rsidR="00504A36">
        <w:rPr>
          <w:rFonts w:ascii="Times New Roman" w:hAnsi="Times New Roman" w:cs="Times New Roman"/>
          <w:color w:val="000000" w:themeColor="text1"/>
          <w:sz w:val="24"/>
          <w:szCs w:val="24"/>
        </w:rPr>
        <w:t>4</w:t>
      </w:r>
      <w:proofErr w:type="gramEnd"/>
    </w:p>
    <w:p w:rsidR="0098467E" w:rsidRDefault="0098467E" w:rsidP="00DB22C5">
      <w:pPr>
        <w:tabs>
          <w:tab w:val="left" w:pos="720"/>
          <w:tab w:val="left" w:pos="810"/>
        </w:tabs>
        <w:ind w:left="54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Detection of Cancer P</w:t>
      </w:r>
      <w:r w:rsidR="006C0E40">
        <w:rPr>
          <w:rFonts w:ascii="Times New Roman" w:hAnsi="Times New Roman" w:cs="Times New Roman"/>
          <w:color w:val="000000" w:themeColor="text1"/>
          <w:sz w:val="24"/>
          <w:szCs w:val="24"/>
        </w:rPr>
        <w:t>rogression….</w:t>
      </w:r>
      <w:r w:rsidR="002B6862">
        <w:rPr>
          <w:rFonts w:ascii="Times New Roman" w:hAnsi="Times New Roman" w:cs="Times New Roman"/>
          <w:color w:val="000000" w:themeColor="text1"/>
          <w:sz w:val="24"/>
          <w:szCs w:val="24"/>
        </w:rPr>
        <w:t>……..………………………………………………26</w:t>
      </w:r>
    </w:p>
    <w:p w:rsidR="0098467E" w:rsidRDefault="0098467E" w:rsidP="00DB22C5">
      <w:pPr>
        <w:tabs>
          <w:tab w:val="left" w:pos="1440"/>
        </w:tabs>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Reduced Dependence on Growth </w:t>
      </w:r>
      <w:proofErr w:type="gramStart"/>
      <w:r>
        <w:rPr>
          <w:rFonts w:ascii="Times New Roman" w:hAnsi="Times New Roman" w:cs="Times New Roman"/>
          <w:color w:val="000000" w:themeColor="text1"/>
          <w:sz w:val="24"/>
          <w:szCs w:val="24"/>
        </w:rPr>
        <w:t>Factors</w:t>
      </w:r>
      <w:r w:rsidR="002B6862">
        <w:rPr>
          <w:rFonts w:ascii="Times New Roman" w:hAnsi="Times New Roman" w:cs="Times New Roman"/>
          <w:color w:val="000000" w:themeColor="text1"/>
          <w:sz w:val="24"/>
          <w:szCs w:val="24"/>
        </w:rPr>
        <w:t>.………………………………………26</w:t>
      </w:r>
      <w:proofErr w:type="gramEnd"/>
    </w:p>
    <w:p w:rsidR="00C46478" w:rsidRDefault="002D0771" w:rsidP="002B6862">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Anchorage-i</w:t>
      </w:r>
      <w:r w:rsidR="00C46478">
        <w:rPr>
          <w:rFonts w:ascii="Times New Roman" w:hAnsi="Times New Roman" w:cs="Times New Roman"/>
          <w:color w:val="000000" w:themeColor="text1"/>
          <w:sz w:val="24"/>
          <w:szCs w:val="24"/>
        </w:rPr>
        <w:t>ndepen</w:t>
      </w:r>
      <w:r w:rsidR="002B6862">
        <w:rPr>
          <w:rFonts w:ascii="Times New Roman" w:hAnsi="Times New Roman" w:cs="Times New Roman"/>
          <w:color w:val="000000" w:themeColor="text1"/>
          <w:sz w:val="24"/>
          <w:szCs w:val="24"/>
        </w:rPr>
        <w:t>dent Growth</w:t>
      </w:r>
      <w:r w:rsidR="00204D78">
        <w:rPr>
          <w:rFonts w:ascii="Times New Roman" w:hAnsi="Times New Roman" w:cs="Times New Roman"/>
          <w:color w:val="000000" w:themeColor="text1"/>
          <w:sz w:val="24"/>
          <w:szCs w:val="24"/>
        </w:rPr>
        <w:t>...</w:t>
      </w:r>
      <w:r w:rsidR="002B6862">
        <w:rPr>
          <w:rFonts w:ascii="Times New Roman" w:hAnsi="Times New Roman" w:cs="Times New Roman"/>
          <w:color w:val="000000" w:themeColor="text1"/>
          <w:sz w:val="24"/>
          <w:szCs w:val="24"/>
        </w:rPr>
        <w:t>………………………………………………26</w:t>
      </w:r>
    </w:p>
    <w:p w:rsidR="001D0BAD" w:rsidRDefault="00C46478" w:rsidP="00DB22C5">
      <w:pPr>
        <w:ind w:left="720" w:hanging="27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1D0BAD">
        <w:rPr>
          <w:rFonts w:ascii="Times New Roman" w:hAnsi="Times New Roman" w:cs="Times New Roman"/>
          <w:color w:val="000000" w:themeColor="text1"/>
          <w:sz w:val="24"/>
          <w:szCs w:val="24"/>
        </w:rPr>
        <w:t>Wound H</w:t>
      </w:r>
      <w:r w:rsidR="00DB22C5">
        <w:rPr>
          <w:rFonts w:ascii="Times New Roman" w:hAnsi="Times New Roman" w:cs="Times New Roman"/>
          <w:color w:val="000000" w:themeColor="text1"/>
          <w:sz w:val="24"/>
          <w:szCs w:val="24"/>
        </w:rPr>
        <w:t>ealing…………………………………………………………………..27</w:t>
      </w:r>
    </w:p>
    <w:p w:rsidR="00DB22C5" w:rsidRDefault="00DB22C5" w:rsidP="00204D78">
      <w:pPr>
        <w:tabs>
          <w:tab w:val="left" w:pos="2250"/>
        </w:tabs>
        <w:ind w:left="720" w:hanging="27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Migration and Invasion</w:t>
      </w:r>
      <w:r w:rsidR="00204D7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………………………………………………………...27</w:t>
      </w:r>
    </w:p>
    <w:p w:rsidR="001E0B62" w:rsidRDefault="00DB22C5" w:rsidP="00DB22C5">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1E0B62">
        <w:rPr>
          <w:rFonts w:ascii="Times New Roman" w:hAnsi="Times New Roman" w:cs="Times New Roman"/>
          <w:color w:val="000000" w:themeColor="text1"/>
          <w:sz w:val="24"/>
          <w:szCs w:val="24"/>
        </w:rPr>
        <w:t>Role of ERK pathway in</w:t>
      </w:r>
      <w:r>
        <w:rPr>
          <w:rFonts w:ascii="Times New Roman" w:hAnsi="Times New Roman" w:cs="Times New Roman"/>
          <w:color w:val="000000" w:themeColor="text1"/>
          <w:sz w:val="24"/>
          <w:szCs w:val="24"/>
        </w:rPr>
        <w:t xml:space="preserve"> Cancer...</w:t>
      </w:r>
      <w:r w:rsidR="001D4CA1">
        <w:rPr>
          <w:rFonts w:ascii="Times New Roman" w:hAnsi="Times New Roman" w:cs="Times New Roman"/>
          <w:color w:val="000000" w:themeColor="text1"/>
          <w:sz w:val="24"/>
          <w:szCs w:val="24"/>
        </w:rPr>
        <w:t>...</w:t>
      </w:r>
      <w:r w:rsidR="001E0B62">
        <w:rPr>
          <w:rFonts w:ascii="Times New Roman" w:hAnsi="Times New Roman" w:cs="Times New Roman"/>
          <w:color w:val="000000" w:themeColor="text1"/>
          <w:sz w:val="24"/>
          <w:szCs w:val="24"/>
        </w:rPr>
        <w:t>…………</w:t>
      </w:r>
      <w:r w:rsidR="00044F4C">
        <w:rPr>
          <w:rFonts w:ascii="Times New Roman" w:hAnsi="Times New Roman" w:cs="Times New Roman"/>
          <w:color w:val="000000" w:themeColor="text1"/>
          <w:sz w:val="24"/>
          <w:szCs w:val="24"/>
        </w:rPr>
        <w:t>.</w:t>
      </w:r>
      <w:r w:rsidR="001E0B6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28</w:t>
      </w:r>
    </w:p>
    <w:p w:rsidR="001E0B62" w:rsidRDefault="001E0B62" w:rsidP="001D4CA1">
      <w:pPr>
        <w:ind w:left="63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Role of Reactive Oxygen Species in Cancer</w:t>
      </w:r>
      <w:r w:rsidR="00253A7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DB22C5">
        <w:rPr>
          <w:rFonts w:ascii="Times New Roman" w:hAnsi="Times New Roman" w:cs="Times New Roman"/>
          <w:color w:val="000000" w:themeColor="text1"/>
          <w:sz w:val="24"/>
          <w:szCs w:val="24"/>
        </w:rPr>
        <w:t>……………………………….</w:t>
      </w:r>
      <w:r w:rsidR="00504A36">
        <w:rPr>
          <w:rFonts w:ascii="Times New Roman" w:hAnsi="Times New Roman" w:cs="Times New Roman"/>
          <w:color w:val="000000" w:themeColor="text1"/>
          <w:sz w:val="24"/>
          <w:szCs w:val="24"/>
        </w:rPr>
        <w:t>29</w:t>
      </w:r>
    </w:p>
    <w:p w:rsidR="009B71E8" w:rsidRDefault="00E95E08" w:rsidP="002B6862">
      <w:pPr>
        <w:ind w:left="720" w:firstLine="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NADPH-</w:t>
      </w:r>
      <w:r w:rsidR="00147B4B">
        <w:rPr>
          <w:rFonts w:ascii="Times New Roman" w:hAnsi="Times New Roman" w:cs="Times New Roman"/>
          <w:color w:val="000000" w:themeColor="text1"/>
          <w:sz w:val="24"/>
          <w:szCs w:val="24"/>
        </w:rPr>
        <w:t>oxidase</w:t>
      </w:r>
      <w:r w:rsidR="009E11C6">
        <w:rPr>
          <w:rFonts w:ascii="Times New Roman" w:hAnsi="Times New Roman" w:cs="Times New Roman"/>
          <w:color w:val="000000" w:themeColor="text1"/>
          <w:sz w:val="24"/>
          <w:szCs w:val="24"/>
        </w:rPr>
        <w:t xml:space="preserve"> </w:t>
      </w:r>
      <w:r w:rsidR="00147B4B">
        <w:rPr>
          <w:rFonts w:ascii="Times New Roman" w:hAnsi="Times New Roman" w:cs="Times New Roman"/>
          <w:color w:val="000000" w:themeColor="text1"/>
          <w:sz w:val="24"/>
          <w:szCs w:val="24"/>
        </w:rPr>
        <w:t>1</w:t>
      </w:r>
      <w:proofErr w:type="gramStart"/>
      <w:r w:rsidR="00D13075">
        <w:rPr>
          <w:rFonts w:ascii="Times New Roman" w:hAnsi="Times New Roman" w:cs="Times New Roman"/>
          <w:color w:val="000000" w:themeColor="text1"/>
          <w:sz w:val="24"/>
          <w:szCs w:val="24"/>
        </w:rPr>
        <w:t>………….</w:t>
      </w:r>
      <w:r w:rsidR="00925A9B">
        <w:rPr>
          <w:rFonts w:ascii="Times New Roman" w:hAnsi="Times New Roman" w:cs="Times New Roman"/>
          <w:color w:val="000000" w:themeColor="text1"/>
          <w:sz w:val="24"/>
          <w:szCs w:val="24"/>
        </w:rPr>
        <w:t>………</w:t>
      </w:r>
      <w:r w:rsidR="009E11C6">
        <w:rPr>
          <w:rFonts w:ascii="Times New Roman" w:hAnsi="Times New Roman" w:cs="Times New Roman"/>
          <w:color w:val="000000" w:themeColor="text1"/>
          <w:sz w:val="24"/>
          <w:szCs w:val="24"/>
        </w:rPr>
        <w:t>……...</w:t>
      </w:r>
      <w:r w:rsidR="00147B4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147B4B">
        <w:rPr>
          <w:rFonts w:ascii="Times New Roman" w:hAnsi="Times New Roman" w:cs="Times New Roman"/>
          <w:color w:val="000000" w:themeColor="text1"/>
          <w:sz w:val="24"/>
          <w:szCs w:val="24"/>
        </w:rPr>
        <w:t>……</w:t>
      </w:r>
      <w:proofErr w:type="gramEnd"/>
      <w:r w:rsidR="00147B4B">
        <w:rPr>
          <w:rFonts w:ascii="Times New Roman" w:hAnsi="Times New Roman" w:cs="Times New Roman"/>
          <w:color w:val="000000" w:themeColor="text1"/>
          <w:sz w:val="24"/>
          <w:szCs w:val="24"/>
        </w:rPr>
        <w:t>..</w:t>
      </w:r>
      <w:r w:rsidR="00DB22C5">
        <w:rPr>
          <w:rFonts w:ascii="Times New Roman" w:hAnsi="Times New Roman" w:cs="Times New Roman"/>
          <w:color w:val="000000" w:themeColor="text1"/>
          <w:sz w:val="24"/>
          <w:szCs w:val="24"/>
        </w:rPr>
        <w:t>31</w:t>
      </w:r>
    </w:p>
    <w:p w:rsidR="00327B63" w:rsidRDefault="009E11C6" w:rsidP="00805E66">
      <w:pPr>
        <w:tabs>
          <w:tab w:val="left" w:pos="810"/>
          <w:tab w:val="left" w:pos="1440"/>
          <w:tab w:val="left" w:pos="1620"/>
        </w:tabs>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Cancer </w:t>
      </w:r>
      <w:r w:rsidR="00327B63">
        <w:rPr>
          <w:rFonts w:ascii="Times New Roman" w:hAnsi="Times New Roman" w:cs="Times New Roman"/>
          <w:color w:val="000000" w:themeColor="text1"/>
          <w:sz w:val="24"/>
          <w:szCs w:val="24"/>
        </w:rPr>
        <w:t>Stem</w:t>
      </w:r>
      <w:r>
        <w:rPr>
          <w:rFonts w:ascii="Times New Roman" w:hAnsi="Times New Roman" w:cs="Times New Roman"/>
          <w:color w:val="000000" w:themeColor="text1"/>
          <w:sz w:val="24"/>
          <w:szCs w:val="24"/>
        </w:rPr>
        <w:t xml:space="preserve"> Cells</w:t>
      </w:r>
      <w:r w:rsidR="00DB22C5">
        <w:rPr>
          <w:rFonts w:ascii="Times New Roman" w:hAnsi="Times New Roman" w:cs="Times New Roman"/>
          <w:color w:val="000000" w:themeColor="text1"/>
          <w:sz w:val="24"/>
          <w:szCs w:val="24"/>
        </w:rPr>
        <w:t>…</w:t>
      </w:r>
      <w:proofErr w:type="gramStart"/>
      <w:r w:rsidR="00DB22C5">
        <w:rPr>
          <w:rFonts w:ascii="Times New Roman" w:hAnsi="Times New Roman" w:cs="Times New Roman"/>
          <w:color w:val="000000" w:themeColor="text1"/>
          <w:sz w:val="24"/>
          <w:szCs w:val="24"/>
        </w:rPr>
        <w:t>....</w:t>
      </w:r>
      <w:r w:rsidR="00D10CA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DB22C5">
        <w:rPr>
          <w:rFonts w:ascii="Times New Roman" w:hAnsi="Times New Roman" w:cs="Times New Roman"/>
          <w:color w:val="000000" w:themeColor="text1"/>
          <w:sz w:val="24"/>
          <w:szCs w:val="24"/>
        </w:rPr>
        <w:t>……………………………………………………...3</w:t>
      </w:r>
      <w:r w:rsidR="00066B6C">
        <w:rPr>
          <w:rFonts w:ascii="Times New Roman" w:hAnsi="Times New Roman" w:cs="Times New Roman"/>
          <w:color w:val="000000" w:themeColor="text1"/>
          <w:sz w:val="24"/>
          <w:szCs w:val="24"/>
        </w:rPr>
        <w:t>2</w:t>
      </w:r>
      <w:proofErr w:type="gramEnd"/>
    </w:p>
    <w:p w:rsidR="00327B63" w:rsidRDefault="00327B63" w:rsidP="00DB22C5">
      <w:pPr>
        <w:tabs>
          <w:tab w:val="left" w:pos="1440"/>
        </w:tabs>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E120BA">
        <w:rPr>
          <w:rFonts w:ascii="Times New Roman" w:hAnsi="Times New Roman" w:cs="Times New Roman"/>
          <w:color w:val="000000" w:themeColor="text1"/>
          <w:sz w:val="24"/>
          <w:szCs w:val="24"/>
        </w:rPr>
        <w:t xml:space="preserve">Mammary Stem Cells and </w:t>
      </w:r>
      <w:r w:rsidR="00D10CA1">
        <w:rPr>
          <w:rFonts w:ascii="Times New Roman" w:hAnsi="Times New Roman" w:cs="Times New Roman"/>
          <w:color w:val="000000" w:themeColor="text1"/>
          <w:sz w:val="24"/>
          <w:szCs w:val="24"/>
        </w:rPr>
        <w:t xml:space="preserve">Breast </w:t>
      </w:r>
      <w:proofErr w:type="gramStart"/>
      <w:r w:rsidR="00D10CA1">
        <w:rPr>
          <w:rFonts w:ascii="Times New Roman" w:hAnsi="Times New Roman" w:cs="Times New Roman"/>
          <w:color w:val="000000" w:themeColor="text1"/>
          <w:sz w:val="24"/>
          <w:szCs w:val="24"/>
        </w:rPr>
        <w:t>Cancer.……………………………………...</w:t>
      </w:r>
      <w:r w:rsidR="00DB22C5">
        <w:rPr>
          <w:rFonts w:ascii="Times New Roman" w:hAnsi="Times New Roman" w:cs="Times New Roman"/>
          <w:color w:val="000000" w:themeColor="text1"/>
          <w:sz w:val="24"/>
          <w:szCs w:val="24"/>
        </w:rPr>
        <w:t>..34</w:t>
      </w:r>
      <w:proofErr w:type="gramEnd"/>
    </w:p>
    <w:p w:rsidR="00147B4B" w:rsidRDefault="00147B4B" w:rsidP="002B6862">
      <w:pPr>
        <w:ind w:left="720" w:firstLine="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Identification and Isolation of Mammary Stem Cells.............</w:t>
      </w:r>
      <w:r w:rsidR="009E11C6">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...................35</w:t>
      </w:r>
    </w:p>
    <w:p w:rsidR="00147B4B" w:rsidRDefault="00147B4B" w:rsidP="00805E66">
      <w:pPr>
        <w:tabs>
          <w:tab w:val="left" w:pos="2250"/>
          <w:tab w:val="left" w:pos="2340"/>
        </w:tabs>
        <w:ind w:left="1440" w:firstLine="720"/>
        <w:jc w:val="right"/>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Mammospheres</w:t>
      </w:r>
      <w:r w:rsidR="00323AC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w:t>
      </w:r>
      <w:r w:rsidR="009E11C6">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………...……………………………………35</w:t>
      </w:r>
      <w:proofErr w:type="gramEnd"/>
    </w:p>
    <w:p w:rsidR="00147B4B" w:rsidRDefault="00147B4B" w:rsidP="00805E66">
      <w:pPr>
        <w:tabs>
          <w:tab w:val="left" w:pos="2250"/>
        </w:tabs>
        <w:ind w:left="1440" w:firstLine="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ALDH</w:t>
      </w:r>
      <w:r w:rsidR="00805E66">
        <w:rPr>
          <w:rFonts w:ascii="Times New Roman" w:hAnsi="Times New Roman" w:cs="Times New Roman"/>
          <w:color w:val="000000" w:themeColor="text1"/>
          <w:sz w:val="24"/>
          <w:szCs w:val="24"/>
        </w:rPr>
        <w:t xml:space="preserve"> </w:t>
      </w:r>
      <w:proofErr w:type="gramStart"/>
      <w:r w:rsidR="00805E66">
        <w:rPr>
          <w:rFonts w:ascii="Times New Roman" w:hAnsi="Times New Roman" w:cs="Times New Roman"/>
          <w:color w:val="000000" w:themeColor="text1"/>
          <w:sz w:val="24"/>
          <w:szCs w:val="24"/>
        </w:rPr>
        <w:t>Activity</w:t>
      </w:r>
      <w:r w:rsidR="000B19CB">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….….……...……………………………………………35</w:t>
      </w:r>
      <w:proofErr w:type="gramEnd"/>
    </w:p>
    <w:p w:rsidR="00D10CA1" w:rsidRDefault="00D10CA1" w:rsidP="00323AC0">
      <w:pPr>
        <w:ind w:left="1440" w:firstLine="90"/>
        <w:jc w:val="right"/>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Immunostaining</w:t>
      </w:r>
      <w:r w:rsidR="00323AC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w:t>
      </w:r>
      <w:r w:rsidR="00066B6C">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36</w:t>
      </w:r>
      <w:proofErr w:type="gramEnd"/>
    </w:p>
    <w:p w:rsidR="00D10CA1" w:rsidRDefault="002D0771" w:rsidP="002B6862">
      <w:pPr>
        <w:ind w:left="1440" w:firstLine="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Extensive Self-renewal and M</w:t>
      </w:r>
      <w:r w:rsidR="00D10CA1">
        <w:rPr>
          <w:rFonts w:ascii="Times New Roman" w:hAnsi="Times New Roman" w:cs="Times New Roman"/>
          <w:color w:val="000000" w:themeColor="text1"/>
          <w:sz w:val="24"/>
          <w:szCs w:val="24"/>
        </w:rPr>
        <w:t xml:space="preserve">ulti-lineage </w:t>
      </w:r>
      <w:proofErr w:type="gramStart"/>
      <w:r>
        <w:rPr>
          <w:rFonts w:ascii="Times New Roman" w:hAnsi="Times New Roman" w:cs="Times New Roman"/>
          <w:color w:val="000000" w:themeColor="text1"/>
          <w:sz w:val="24"/>
          <w:szCs w:val="24"/>
        </w:rPr>
        <w:t>D</w:t>
      </w:r>
      <w:r w:rsidR="00D10CA1">
        <w:rPr>
          <w:rFonts w:ascii="Times New Roman" w:hAnsi="Times New Roman" w:cs="Times New Roman"/>
          <w:color w:val="000000" w:themeColor="text1"/>
          <w:sz w:val="24"/>
          <w:szCs w:val="24"/>
        </w:rPr>
        <w:t>if</w:t>
      </w:r>
      <w:r>
        <w:rPr>
          <w:rFonts w:ascii="Times New Roman" w:hAnsi="Times New Roman" w:cs="Times New Roman"/>
          <w:color w:val="000000" w:themeColor="text1"/>
          <w:sz w:val="24"/>
          <w:szCs w:val="24"/>
        </w:rPr>
        <w:t>ferentiation</w:t>
      </w:r>
      <w:r w:rsidR="000B19C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w:t>
      </w:r>
      <w:r w:rsidR="00E95E08">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…..36</w:t>
      </w:r>
      <w:proofErr w:type="gramEnd"/>
    </w:p>
    <w:p w:rsidR="00327B63" w:rsidRDefault="00327B63" w:rsidP="00805E66">
      <w:pPr>
        <w:tabs>
          <w:tab w:val="left" w:pos="810"/>
          <w:tab w:val="left" w:pos="1530"/>
        </w:tabs>
        <w:ind w:left="18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Epithelial-to-Mesenchymal Transition</w:t>
      </w:r>
      <w:proofErr w:type="gramStart"/>
      <w:r w:rsidR="00A9260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…....………………………………………...3</w:t>
      </w:r>
      <w:r w:rsidR="00066B6C">
        <w:rPr>
          <w:rFonts w:ascii="Times New Roman" w:hAnsi="Times New Roman" w:cs="Times New Roman"/>
          <w:color w:val="000000" w:themeColor="text1"/>
          <w:sz w:val="24"/>
          <w:szCs w:val="24"/>
        </w:rPr>
        <w:t>6</w:t>
      </w:r>
      <w:proofErr w:type="gramEnd"/>
    </w:p>
    <w:p w:rsidR="00327B63" w:rsidRDefault="00327B63" w:rsidP="00805E66">
      <w:pPr>
        <w:tabs>
          <w:tab w:val="left" w:pos="1080"/>
        </w:tabs>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EMT and Cancer</w:t>
      </w:r>
      <w:r w:rsidR="00805E66">
        <w:rPr>
          <w:rFonts w:ascii="Times New Roman" w:hAnsi="Times New Roman" w:cs="Times New Roman"/>
          <w:color w:val="000000" w:themeColor="text1"/>
          <w:sz w:val="24"/>
          <w:szCs w:val="24"/>
        </w:rPr>
        <w:t xml:space="preserve"> Stem Cells…….………………………………………………38</w:t>
      </w:r>
    </w:p>
    <w:p w:rsidR="00147B4B" w:rsidRDefault="00147B4B" w:rsidP="002B6862">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Dietary Cancer Preve</w:t>
      </w:r>
      <w:r w:rsidR="00805E66">
        <w:rPr>
          <w:rFonts w:ascii="Times New Roman" w:hAnsi="Times New Roman" w:cs="Times New Roman"/>
          <w:color w:val="000000" w:themeColor="text1"/>
          <w:sz w:val="24"/>
          <w:szCs w:val="24"/>
        </w:rPr>
        <w:t>nt</w:t>
      </w:r>
      <w:r w:rsidR="00066B6C">
        <w:rPr>
          <w:rFonts w:ascii="Times New Roman" w:hAnsi="Times New Roman" w:cs="Times New Roman"/>
          <w:color w:val="000000" w:themeColor="text1"/>
          <w:sz w:val="24"/>
          <w:szCs w:val="24"/>
        </w:rPr>
        <w:t>ion</w:t>
      </w:r>
      <w:proofErr w:type="gramStart"/>
      <w:r w:rsidR="00066B6C">
        <w:rPr>
          <w:rFonts w:ascii="Times New Roman" w:hAnsi="Times New Roman" w:cs="Times New Roman"/>
          <w:color w:val="000000" w:themeColor="text1"/>
          <w:sz w:val="24"/>
          <w:szCs w:val="24"/>
        </w:rPr>
        <w:t>..</w:t>
      </w:r>
      <w:proofErr w:type="gramEnd"/>
      <w:r w:rsidR="00066B6C">
        <w:rPr>
          <w:rFonts w:ascii="Times New Roman" w:hAnsi="Times New Roman" w:cs="Times New Roman"/>
          <w:color w:val="000000" w:themeColor="text1"/>
          <w:sz w:val="24"/>
          <w:szCs w:val="24"/>
        </w:rPr>
        <w:t>…………...…………………………………………………39</w:t>
      </w:r>
    </w:p>
    <w:p w:rsidR="009B71E8" w:rsidRDefault="002B5619" w:rsidP="002B6862">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Chemopreventive Compounds in </w:t>
      </w:r>
      <w:r w:rsidR="001C4CE0">
        <w:rPr>
          <w:rFonts w:ascii="Times New Roman" w:hAnsi="Times New Roman" w:cs="Times New Roman"/>
          <w:color w:val="000000" w:themeColor="text1"/>
          <w:sz w:val="24"/>
          <w:szCs w:val="24"/>
        </w:rPr>
        <w:t xml:space="preserve">Fruit, </w:t>
      </w:r>
      <w:r>
        <w:rPr>
          <w:rFonts w:ascii="Times New Roman" w:hAnsi="Times New Roman" w:cs="Times New Roman"/>
          <w:color w:val="000000" w:themeColor="text1"/>
          <w:sz w:val="24"/>
          <w:szCs w:val="24"/>
        </w:rPr>
        <w:t>Vegetables</w:t>
      </w:r>
      <w:r w:rsidR="001C4CE0">
        <w:rPr>
          <w:rFonts w:ascii="Times New Roman" w:hAnsi="Times New Roman" w:cs="Times New Roman"/>
          <w:color w:val="000000" w:themeColor="text1"/>
          <w:sz w:val="24"/>
          <w:szCs w:val="24"/>
        </w:rPr>
        <w:t>, Spices and Tea.</w:t>
      </w:r>
      <w:r w:rsidR="00066B6C">
        <w:rPr>
          <w:rFonts w:ascii="Times New Roman" w:hAnsi="Times New Roman" w:cs="Times New Roman"/>
          <w:color w:val="000000" w:themeColor="text1"/>
          <w:sz w:val="24"/>
          <w:szCs w:val="24"/>
        </w:rPr>
        <w:t>..…………</w:t>
      </w:r>
      <w:r w:rsidR="001726CE">
        <w:rPr>
          <w:rFonts w:ascii="Times New Roman" w:hAnsi="Times New Roman" w:cs="Times New Roman"/>
          <w:color w:val="000000" w:themeColor="text1"/>
          <w:sz w:val="24"/>
          <w:szCs w:val="24"/>
        </w:rPr>
        <w:t>40</w:t>
      </w:r>
    </w:p>
    <w:p w:rsidR="00147B4B" w:rsidRDefault="002B5619" w:rsidP="002B6862">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Green T</w:t>
      </w:r>
      <w:r w:rsidR="00147B4B">
        <w:rPr>
          <w:rFonts w:ascii="Times New Roman" w:hAnsi="Times New Roman" w:cs="Times New Roman"/>
          <w:color w:val="000000" w:themeColor="text1"/>
          <w:sz w:val="24"/>
          <w:szCs w:val="24"/>
        </w:rPr>
        <w:t>ea………………</w:t>
      </w:r>
      <w:r>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...……………………………………………………4</w:t>
      </w:r>
      <w:r w:rsidR="006D4C53">
        <w:rPr>
          <w:rFonts w:ascii="Times New Roman" w:hAnsi="Times New Roman" w:cs="Times New Roman"/>
          <w:color w:val="000000" w:themeColor="text1"/>
          <w:sz w:val="24"/>
          <w:szCs w:val="24"/>
        </w:rPr>
        <w:t>2</w:t>
      </w:r>
    </w:p>
    <w:p w:rsidR="00147B4B" w:rsidRDefault="00147B4B" w:rsidP="002B6862">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Epicatechin-3</w:t>
      </w:r>
      <w:r w:rsidR="00805E66">
        <w:rPr>
          <w:rFonts w:ascii="Times New Roman" w:hAnsi="Times New Roman" w:cs="Times New Roman"/>
          <w:color w:val="000000" w:themeColor="text1"/>
          <w:sz w:val="24"/>
          <w:szCs w:val="24"/>
        </w:rPr>
        <w:t>-gallate (ECG)……</w:t>
      </w:r>
      <w:r w:rsidR="00E95E08">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………………………………………4</w:t>
      </w:r>
      <w:r w:rsidR="00066B6C">
        <w:rPr>
          <w:rFonts w:ascii="Times New Roman" w:hAnsi="Times New Roman" w:cs="Times New Roman"/>
          <w:color w:val="000000" w:themeColor="text1"/>
          <w:sz w:val="24"/>
          <w:szCs w:val="24"/>
        </w:rPr>
        <w:t>3</w:t>
      </w:r>
    </w:p>
    <w:p w:rsidR="00147B4B" w:rsidRDefault="00147B4B" w:rsidP="00E95E08">
      <w:pPr>
        <w:tabs>
          <w:tab w:val="left" w:pos="1530"/>
        </w:tabs>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Epigallocatechin-3</w:t>
      </w:r>
      <w:r w:rsidR="00805E66">
        <w:rPr>
          <w:rFonts w:ascii="Times New Roman" w:hAnsi="Times New Roman" w:cs="Times New Roman"/>
          <w:color w:val="000000" w:themeColor="text1"/>
          <w:sz w:val="24"/>
          <w:szCs w:val="24"/>
        </w:rPr>
        <w:t>-gallate (EGCG)………</w:t>
      </w:r>
      <w:r w:rsidR="00E95E08">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…………………………….4</w:t>
      </w:r>
      <w:r w:rsidR="00066B6C">
        <w:rPr>
          <w:rFonts w:ascii="Times New Roman" w:hAnsi="Times New Roman" w:cs="Times New Roman"/>
          <w:color w:val="000000" w:themeColor="text1"/>
          <w:sz w:val="24"/>
          <w:szCs w:val="24"/>
        </w:rPr>
        <w:t>4</w:t>
      </w:r>
    </w:p>
    <w:p w:rsidR="00147B4B" w:rsidRDefault="00147B4B" w:rsidP="00861CAB">
      <w:pPr>
        <w:tabs>
          <w:tab w:val="left" w:pos="1260"/>
          <w:tab w:val="left" w:pos="1530"/>
        </w:tabs>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t>Ergoste</w:t>
      </w:r>
      <w:r w:rsidR="00805E66">
        <w:rPr>
          <w:rFonts w:ascii="Times New Roman" w:hAnsi="Times New Roman" w:cs="Times New Roman"/>
          <w:color w:val="000000" w:themeColor="text1"/>
          <w:sz w:val="24"/>
          <w:szCs w:val="24"/>
        </w:rPr>
        <w:t>rol……</w:t>
      </w:r>
      <w:r w:rsidR="00861CAB">
        <w:rPr>
          <w:rFonts w:ascii="Times New Roman" w:hAnsi="Times New Roman" w:cs="Times New Roman"/>
          <w:color w:val="000000" w:themeColor="text1"/>
          <w:sz w:val="24"/>
          <w:szCs w:val="24"/>
        </w:rPr>
        <w:t>.</w:t>
      </w:r>
      <w:r w:rsidR="00805E66">
        <w:rPr>
          <w:rFonts w:ascii="Times New Roman" w:hAnsi="Times New Roman" w:cs="Times New Roman"/>
          <w:color w:val="000000" w:themeColor="text1"/>
          <w:sz w:val="24"/>
          <w:szCs w:val="24"/>
        </w:rPr>
        <w:t>………………………………………………………………….4</w:t>
      </w:r>
      <w:r w:rsidR="001726CE">
        <w:rPr>
          <w:rFonts w:ascii="Times New Roman" w:hAnsi="Times New Roman" w:cs="Times New Roman"/>
          <w:color w:val="000000" w:themeColor="text1"/>
          <w:sz w:val="24"/>
          <w:szCs w:val="24"/>
        </w:rPr>
        <w:t>5</w:t>
      </w:r>
    </w:p>
    <w:p w:rsidR="00147B4B" w:rsidRDefault="00147B4B" w:rsidP="00805E66">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E231D6">
        <w:rPr>
          <w:rFonts w:ascii="Times New Roman" w:hAnsi="Times New Roman" w:cs="Times New Roman"/>
          <w:color w:val="000000" w:themeColor="text1"/>
          <w:sz w:val="24"/>
          <w:szCs w:val="24"/>
        </w:rPr>
        <w:t>Mimosine</w:t>
      </w:r>
      <w:proofErr w:type="gramStart"/>
      <w:r w:rsidR="002D0771">
        <w:rPr>
          <w:rFonts w:ascii="Times New Roman" w:hAnsi="Times New Roman" w:cs="Times New Roman"/>
          <w:color w:val="000000" w:themeColor="text1"/>
          <w:sz w:val="24"/>
          <w:szCs w:val="24"/>
        </w:rPr>
        <w:t>……………………………</w:t>
      </w:r>
      <w:r w:rsidR="00861CAB">
        <w:rPr>
          <w:rFonts w:ascii="Times New Roman" w:hAnsi="Times New Roman" w:cs="Times New Roman"/>
          <w:color w:val="000000" w:themeColor="text1"/>
          <w:sz w:val="24"/>
          <w:szCs w:val="24"/>
        </w:rPr>
        <w:t>……………………</w:t>
      </w:r>
      <w:r w:rsidR="00E9340C">
        <w:rPr>
          <w:rFonts w:ascii="Times New Roman" w:hAnsi="Times New Roman" w:cs="Times New Roman"/>
          <w:color w:val="000000" w:themeColor="text1"/>
          <w:sz w:val="24"/>
          <w:szCs w:val="24"/>
        </w:rPr>
        <w:t>....</w:t>
      </w:r>
      <w:r w:rsidR="00861CAB">
        <w:rPr>
          <w:rFonts w:ascii="Times New Roman" w:hAnsi="Times New Roman" w:cs="Times New Roman"/>
          <w:color w:val="000000" w:themeColor="text1"/>
          <w:sz w:val="24"/>
          <w:szCs w:val="24"/>
        </w:rPr>
        <w:t>…………………...</w:t>
      </w:r>
      <w:proofErr w:type="gramEnd"/>
      <w:r w:rsidR="00861CAB">
        <w:rPr>
          <w:rFonts w:ascii="Times New Roman" w:hAnsi="Times New Roman" w:cs="Times New Roman"/>
          <w:color w:val="000000" w:themeColor="text1"/>
          <w:sz w:val="24"/>
          <w:szCs w:val="24"/>
        </w:rPr>
        <w:t>4</w:t>
      </w:r>
      <w:r w:rsidR="00066B6C">
        <w:rPr>
          <w:rFonts w:ascii="Times New Roman" w:hAnsi="Times New Roman" w:cs="Times New Roman"/>
          <w:color w:val="000000" w:themeColor="text1"/>
          <w:sz w:val="24"/>
          <w:szCs w:val="24"/>
        </w:rPr>
        <w:t>6</w:t>
      </w:r>
    </w:p>
    <w:p w:rsidR="00147B4B" w:rsidRDefault="002B5619" w:rsidP="00323AC0">
      <w:pPr>
        <w:tabs>
          <w:tab w:val="left" w:pos="-2160"/>
        </w:tabs>
        <w:ind w:left="720" w:firstLine="18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Cancer P</w:t>
      </w:r>
      <w:r w:rsidR="00D10094">
        <w:rPr>
          <w:rFonts w:ascii="Times New Roman" w:hAnsi="Times New Roman" w:cs="Times New Roman"/>
          <w:color w:val="000000" w:themeColor="text1"/>
          <w:sz w:val="24"/>
          <w:szCs w:val="24"/>
        </w:rPr>
        <w:t>revention</w:t>
      </w:r>
      <w:r w:rsidR="00B1659B">
        <w:rPr>
          <w:rFonts w:ascii="Times New Roman" w:hAnsi="Times New Roman" w:cs="Times New Roman"/>
          <w:color w:val="000000" w:themeColor="text1"/>
          <w:sz w:val="24"/>
          <w:szCs w:val="24"/>
        </w:rPr>
        <w:t xml:space="preserve"> Strategies U</w:t>
      </w:r>
      <w:r>
        <w:rPr>
          <w:rFonts w:ascii="Times New Roman" w:hAnsi="Times New Roman" w:cs="Times New Roman"/>
          <w:color w:val="000000" w:themeColor="text1"/>
          <w:sz w:val="24"/>
          <w:szCs w:val="24"/>
        </w:rPr>
        <w:t xml:space="preserve">sing Combined </w:t>
      </w:r>
      <w:r w:rsidR="00CE0DCA">
        <w:rPr>
          <w:rFonts w:ascii="Times New Roman" w:hAnsi="Times New Roman" w:cs="Times New Roman"/>
          <w:color w:val="000000" w:themeColor="text1"/>
          <w:sz w:val="24"/>
          <w:szCs w:val="24"/>
        </w:rPr>
        <w:t xml:space="preserve">Dietary </w:t>
      </w:r>
      <w:r>
        <w:rPr>
          <w:rFonts w:ascii="Times New Roman" w:hAnsi="Times New Roman" w:cs="Times New Roman"/>
          <w:color w:val="000000" w:themeColor="text1"/>
          <w:sz w:val="24"/>
          <w:szCs w:val="24"/>
        </w:rPr>
        <w:t>A</w:t>
      </w:r>
      <w:r w:rsidR="00D10094">
        <w:rPr>
          <w:rFonts w:ascii="Times New Roman" w:hAnsi="Times New Roman" w:cs="Times New Roman"/>
          <w:color w:val="000000" w:themeColor="text1"/>
          <w:sz w:val="24"/>
          <w:szCs w:val="24"/>
        </w:rPr>
        <w:t>gents…</w:t>
      </w:r>
      <w:proofErr w:type="gramStart"/>
      <w:r w:rsidR="00B1659B">
        <w:rPr>
          <w:rFonts w:ascii="Times New Roman" w:hAnsi="Times New Roman" w:cs="Times New Roman"/>
          <w:color w:val="000000" w:themeColor="text1"/>
          <w:sz w:val="24"/>
          <w:szCs w:val="24"/>
        </w:rPr>
        <w:t>...</w:t>
      </w:r>
      <w:r w:rsidR="002D0771">
        <w:rPr>
          <w:rFonts w:ascii="Times New Roman" w:hAnsi="Times New Roman" w:cs="Times New Roman"/>
          <w:color w:val="000000" w:themeColor="text1"/>
          <w:sz w:val="24"/>
          <w:szCs w:val="24"/>
        </w:rPr>
        <w:t>...</w:t>
      </w:r>
      <w:r w:rsidR="00323AC0">
        <w:rPr>
          <w:rFonts w:ascii="Times New Roman" w:hAnsi="Times New Roman" w:cs="Times New Roman"/>
          <w:color w:val="000000" w:themeColor="text1"/>
          <w:sz w:val="24"/>
          <w:szCs w:val="24"/>
        </w:rPr>
        <w:t>.</w:t>
      </w:r>
      <w:r w:rsidR="00066B6C">
        <w:rPr>
          <w:rFonts w:ascii="Times New Roman" w:hAnsi="Times New Roman" w:cs="Times New Roman"/>
          <w:color w:val="000000" w:themeColor="text1"/>
          <w:sz w:val="24"/>
          <w:szCs w:val="24"/>
        </w:rPr>
        <w:t>………....</w:t>
      </w:r>
      <w:r w:rsidR="00861CAB">
        <w:rPr>
          <w:rFonts w:ascii="Times New Roman" w:hAnsi="Times New Roman" w:cs="Times New Roman"/>
          <w:color w:val="000000" w:themeColor="text1"/>
          <w:sz w:val="24"/>
          <w:szCs w:val="24"/>
        </w:rPr>
        <w:t>4</w:t>
      </w:r>
      <w:r w:rsidR="001726CE">
        <w:rPr>
          <w:rFonts w:ascii="Times New Roman" w:hAnsi="Times New Roman" w:cs="Times New Roman"/>
          <w:color w:val="000000" w:themeColor="text1"/>
          <w:sz w:val="24"/>
          <w:szCs w:val="24"/>
        </w:rPr>
        <w:t>8</w:t>
      </w:r>
      <w:proofErr w:type="gramEnd"/>
    </w:p>
    <w:p w:rsidR="00D10094" w:rsidRDefault="00D10094" w:rsidP="00805E66">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LIST OF REFE</w:t>
      </w:r>
      <w:r w:rsidR="00861CAB">
        <w:rPr>
          <w:rFonts w:ascii="Times New Roman" w:hAnsi="Times New Roman" w:cs="Times New Roman"/>
          <w:color w:val="000000" w:themeColor="text1"/>
          <w:sz w:val="24"/>
          <w:szCs w:val="24"/>
        </w:rPr>
        <w:t>RENCES………………………</w:t>
      </w:r>
      <w:r w:rsidR="005F6EAE">
        <w:rPr>
          <w:rFonts w:ascii="Times New Roman" w:hAnsi="Times New Roman" w:cs="Times New Roman"/>
          <w:color w:val="000000" w:themeColor="text1"/>
          <w:sz w:val="24"/>
          <w:szCs w:val="24"/>
        </w:rPr>
        <w:t>..</w:t>
      </w:r>
      <w:r w:rsidR="00861CAB">
        <w:rPr>
          <w:rFonts w:ascii="Times New Roman" w:hAnsi="Times New Roman" w:cs="Times New Roman"/>
          <w:color w:val="000000" w:themeColor="text1"/>
          <w:sz w:val="24"/>
          <w:szCs w:val="24"/>
        </w:rPr>
        <w:t>………………………………………5</w:t>
      </w:r>
      <w:r w:rsidR="0025328B">
        <w:rPr>
          <w:rFonts w:ascii="Times New Roman" w:hAnsi="Times New Roman" w:cs="Times New Roman"/>
          <w:color w:val="000000" w:themeColor="text1"/>
          <w:sz w:val="24"/>
          <w:szCs w:val="24"/>
        </w:rPr>
        <w:t>1</w:t>
      </w:r>
    </w:p>
    <w:p w:rsidR="00D10094" w:rsidRDefault="00861CAB" w:rsidP="00805E66">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APPENDIX………….</w:t>
      </w:r>
      <w:r w:rsidR="00D10094">
        <w:rPr>
          <w:rFonts w:ascii="Times New Roman" w:hAnsi="Times New Roman" w:cs="Times New Roman"/>
          <w:color w:val="000000" w:themeColor="text1"/>
          <w:sz w:val="24"/>
          <w:szCs w:val="24"/>
        </w:rPr>
        <w:t>…</w:t>
      </w:r>
      <w:r w:rsidR="005F6EAE">
        <w:rPr>
          <w:rFonts w:ascii="Times New Roman" w:hAnsi="Times New Roman" w:cs="Times New Roman"/>
          <w:color w:val="000000" w:themeColor="text1"/>
          <w:sz w:val="24"/>
          <w:szCs w:val="24"/>
        </w:rPr>
        <w:t>..</w:t>
      </w:r>
      <w:r w:rsidR="00D10094">
        <w:rPr>
          <w:rFonts w:ascii="Times New Roman" w:hAnsi="Times New Roman" w:cs="Times New Roman"/>
          <w:color w:val="000000" w:themeColor="text1"/>
          <w:sz w:val="24"/>
          <w:szCs w:val="24"/>
        </w:rPr>
        <w:t>………………………………………………………………</w:t>
      </w:r>
      <w:r w:rsidR="0025328B">
        <w:rPr>
          <w:rFonts w:ascii="Times New Roman" w:hAnsi="Times New Roman" w:cs="Times New Roman"/>
          <w:color w:val="000000" w:themeColor="text1"/>
          <w:sz w:val="24"/>
          <w:szCs w:val="24"/>
        </w:rPr>
        <w:t>80</w:t>
      </w:r>
    </w:p>
    <w:p w:rsidR="00FB52FF" w:rsidRDefault="00FB52FF" w:rsidP="00805E66">
      <w:pPr>
        <w:ind w:left="720"/>
        <w:jc w:val="right"/>
        <w:rPr>
          <w:rFonts w:ascii="Times New Roman" w:hAnsi="Times New Roman" w:cs="Times New Roman"/>
          <w:color w:val="000000" w:themeColor="text1"/>
          <w:sz w:val="24"/>
          <w:szCs w:val="24"/>
        </w:rPr>
      </w:pPr>
    </w:p>
    <w:p w:rsidR="006A139B" w:rsidRDefault="006A139B" w:rsidP="004F25EF">
      <w:pPr>
        <w:tabs>
          <w:tab w:val="left" w:pos="90"/>
        </w:tabs>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w:t>
      </w:r>
      <w:r w:rsidR="00A620BE">
        <w:rPr>
          <w:rFonts w:ascii="Times New Roman" w:hAnsi="Times New Roman" w:cs="Times New Roman"/>
          <w:color w:val="000000" w:themeColor="text1"/>
          <w:sz w:val="24"/>
          <w:szCs w:val="24"/>
        </w:rPr>
        <w:t xml:space="preserve">HAPTER </w:t>
      </w:r>
      <w:r>
        <w:rPr>
          <w:rFonts w:ascii="Times New Roman" w:hAnsi="Times New Roman" w:cs="Times New Roman"/>
          <w:color w:val="000000" w:themeColor="text1"/>
          <w:sz w:val="24"/>
          <w:szCs w:val="24"/>
        </w:rPr>
        <w:t>2</w:t>
      </w:r>
      <w:r w:rsidR="004F25EF">
        <w:rPr>
          <w:rFonts w:ascii="Times New Roman" w:hAnsi="Times New Roman" w:cs="Times New Roman"/>
          <w:color w:val="000000" w:themeColor="text1"/>
          <w:sz w:val="24"/>
          <w:szCs w:val="24"/>
        </w:rPr>
        <w:t xml:space="preserve">: </w:t>
      </w:r>
      <w:r w:rsidR="00BE71A5" w:rsidRPr="00BE71A5">
        <w:rPr>
          <w:rFonts w:ascii="Times New Roman" w:hAnsi="Times New Roman" w:cs="Times New Roman"/>
          <w:sz w:val="24"/>
          <w:szCs w:val="24"/>
        </w:rPr>
        <w:t>Chronic Exposure to Combined Carcinogens Enha</w:t>
      </w:r>
      <w:r w:rsidR="004F25EF">
        <w:rPr>
          <w:rFonts w:ascii="Times New Roman" w:hAnsi="Times New Roman" w:cs="Times New Roman"/>
          <w:sz w:val="24"/>
          <w:szCs w:val="24"/>
        </w:rPr>
        <w:t xml:space="preserve">nces Breast Cell Carcinogenesis </w:t>
      </w:r>
      <w:r w:rsidR="00BE71A5" w:rsidRPr="00BE71A5">
        <w:rPr>
          <w:rFonts w:ascii="Times New Roman" w:hAnsi="Times New Roman" w:cs="Times New Roman"/>
          <w:sz w:val="24"/>
          <w:szCs w:val="24"/>
        </w:rPr>
        <w:t>with Mesenchymal and Stem-like Cell Properties</w:t>
      </w:r>
      <w:r w:rsidR="0025328B">
        <w:rPr>
          <w:rFonts w:ascii="Times New Roman" w:hAnsi="Times New Roman" w:cs="Times New Roman"/>
          <w:sz w:val="24"/>
          <w:szCs w:val="24"/>
        </w:rPr>
        <w:t>..</w:t>
      </w:r>
      <w:r w:rsidR="00BE71A5">
        <w:rPr>
          <w:rFonts w:ascii="Times New Roman" w:hAnsi="Times New Roman" w:cs="Times New Roman"/>
          <w:sz w:val="24"/>
          <w:szCs w:val="24"/>
        </w:rPr>
        <w:t>………</w:t>
      </w:r>
      <w:r w:rsidR="004F25EF">
        <w:rPr>
          <w:rFonts w:ascii="Times New Roman" w:hAnsi="Times New Roman" w:cs="Times New Roman"/>
          <w:sz w:val="24"/>
          <w:szCs w:val="24"/>
        </w:rPr>
        <w:t>.</w:t>
      </w:r>
      <w:r w:rsidR="00BE71A5">
        <w:rPr>
          <w:rFonts w:ascii="Times New Roman" w:hAnsi="Times New Roman" w:cs="Times New Roman"/>
          <w:sz w:val="24"/>
          <w:szCs w:val="24"/>
        </w:rPr>
        <w:t>…………………………</w:t>
      </w:r>
      <w:r w:rsidR="004F25EF">
        <w:rPr>
          <w:rFonts w:ascii="Times New Roman" w:hAnsi="Times New Roman" w:cs="Times New Roman"/>
          <w:sz w:val="24"/>
          <w:szCs w:val="24"/>
        </w:rPr>
        <w:t>….</w:t>
      </w:r>
      <w:r w:rsidR="00CD1BCE">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r w:rsidR="00CD1BCE">
        <w:rPr>
          <w:rFonts w:ascii="Times New Roman" w:hAnsi="Times New Roman" w:cs="Times New Roman"/>
          <w:color w:val="000000" w:themeColor="text1"/>
          <w:sz w:val="24"/>
          <w:szCs w:val="24"/>
        </w:rPr>
        <w:t>…...</w:t>
      </w:r>
      <w:r w:rsidR="0025328B">
        <w:rPr>
          <w:rFonts w:ascii="Times New Roman" w:hAnsi="Times New Roman" w:cs="Times New Roman"/>
          <w:color w:val="000000" w:themeColor="text1"/>
          <w:sz w:val="24"/>
          <w:szCs w:val="24"/>
        </w:rPr>
        <w:t>9</w:t>
      </w:r>
      <w:r w:rsidR="001726CE">
        <w:rPr>
          <w:rFonts w:ascii="Times New Roman" w:hAnsi="Times New Roman" w:cs="Times New Roman"/>
          <w:color w:val="000000" w:themeColor="text1"/>
          <w:sz w:val="24"/>
          <w:szCs w:val="24"/>
        </w:rPr>
        <w:t>9</w:t>
      </w:r>
    </w:p>
    <w:p w:rsidR="006A139B" w:rsidRDefault="00DB194C"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Abstract</w:t>
      </w:r>
      <w:r w:rsidR="00323AC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A92606">
        <w:rPr>
          <w:rFonts w:ascii="Times New Roman" w:hAnsi="Times New Roman" w:cs="Times New Roman"/>
          <w:color w:val="000000" w:themeColor="text1"/>
          <w:sz w:val="24"/>
          <w:szCs w:val="24"/>
        </w:rPr>
        <w:t>.</w:t>
      </w:r>
      <w:r w:rsidR="006A139B">
        <w:rPr>
          <w:rFonts w:ascii="Times New Roman" w:hAnsi="Times New Roman" w:cs="Times New Roman"/>
          <w:color w:val="000000" w:themeColor="text1"/>
          <w:sz w:val="24"/>
          <w:szCs w:val="24"/>
        </w:rPr>
        <w:t>………</w:t>
      </w:r>
      <w:r w:rsidR="005F6EAE">
        <w:rPr>
          <w:rFonts w:ascii="Times New Roman" w:hAnsi="Times New Roman" w:cs="Times New Roman"/>
          <w:color w:val="000000" w:themeColor="text1"/>
          <w:sz w:val="24"/>
          <w:szCs w:val="24"/>
        </w:rPr>
        <w:t>.</w:t>
      </w:r>
      <w:r w:rsidR="006A139B">
        <w:rPr>
          <w:rFonts w:ascii="Times New Roman" w:hAnsi="Times New Roman" w:cs="Times New Roman"/>
          <w:color w:val="000000" w:themeColor="text1"/>
          <w:sz w:val="24"/>
          <w:szCs w:val="24"/>
        </w:rPr>
        <w:t>………………………………………………………………</w:t>
      </w:r>
      <w:r w:rsidR="00CD1BCE">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1</w:t>
      </w:r>
    </w:p>
    <w:p w:rsidR="006A139B" w:rsidRDefault="006A139B"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Introduction</w:t>
      </w:r>
      <w:proofErr w:type="gramStart"/>
      <w:r w:rsidR="00323AC0">
        <w:rPr>
          <w:rFonts w:ascii="Times New Roman" w:hAnsi="Times New Roman" w:cs="Times New Roman"/>
          <w:color w:val="000000" w:themeColor="text1"/>
          <w:sz w:val="24"/>
          <w:szCs w:val="24"/>
        </w:rPr>
        <w:t>..</w:t>
      </w:r>
      <w:proofErr w:type="gramEnd"/>
      <w:r w:rsidR="00DB194C">
        <w:rPr>
          <w:rFonts w:ascii="Times New Roman" w:hAnsi="Times New Roman" w:cs="Times New Roman"/>
          <w:color w:val="000000" w:themeColor="text1"/>
          <w:sz w:val="24"/>
          <w:szCs w:val="24"/>
        </w:rPr>
        <w:t>………………</w:t>
      </w:r>
      <w:r w:rsidR="005F6EAE">
        <w:rPr>
          <w:rFonts w:ascii="Times New Roman" w:hAnsi="Times New Roman" w:cs="Times New Roman"/>
          <w:color w:val="000000" w:themeColor="text1"/>
          <w:sz w:val="24"/>
          <w:szCs w:val="24"/>
        </w:rPr>
        <w:t>.</w:t>
      </w:r>
      <w:r w:rsidR="00B907B0">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r w:rsidR="00A92606">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2</w:t>
      </w:r>
    </w:p>
    <w:p w:rsidR="006A139B" w:rsidRDefault="006A139B"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Materials and M</w:t>
      </w:r>
      <w:r w:rsidR="00DB194C">
        <w:rPr>
          <w:rFonts w:ascii="Times New Roman" w:hAnsi="Times New Roman" w:cs="Times New Roman"/>
          <w:color w:val="000000" w:themeColor="text1"/>
          <w:sz w:val="24"/>
          <w:szCs w:val="24"/>
        </w:rPr>
        <w:t>ethods</w:t>
      </w:r>
      <w:r w:rsidR="00A92606">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r w:rsidR="00A92606">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4</w:t>
      </w:r>
    </w:p>
    <w:p w:rsidR="006A139B" w:rsidRDefault="006A139B"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Cell </w:t>
      </w:r>
      <w:r w:rsidR="002B5619">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ultures and Reagents</w:t>
      </w:r>
      <w:proofErr w:type="gramStart"/>
      <w:r>
        <w:rPr>
          <w:rFonts w:ascii="Times New Roman" w:hAnsi="Times New Roman" w:cs="Times New Roman"/>
          <w:color w:val="000000" w:themeColor="text1"/>
          <w:sz w:val="24"/>
          <w:szCs w:val="24"/>
        </w:rPr>
        <w:t>………………</w:t>
      </w:r>
      <w:r w:rsidR="002B5619">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proofErr w:type="gramEnd"/>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4</w:t>
      </w:r>
    </w:p>
    <w:p w:rsidR="006A139B" w:rsidRDefault="006A139B"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Chronic Induction of </w:t>
      </w:r>
      <w:r w:rsidR="00DB194C">
        <w:rPr>
          <w:rFonts w:ascii="Times New Roman" w:hAnsi="Times New Roman" w:cs="Times New Roman"/>
          <w:color w:val="000000" w:themeColor="text1"/>
          <w:sz w:val="24"/>
          <w:szCs w:val="24"/>
        </w:rPr>
        <w:t xml:space="preserve">Cellular </w:t>
      </w:r>
      <w:r>
        <w:rPr>
          <w:rFonts w:ascii="Times New Roman" w:hAnsi="Times New Roman" w:cs="Times New Roman"/>
          <w:color w:val="000000" w:themeColor="text1"/>
          <w:sz w:val="24"/>
          <w:szCs w:val="24"/>
        </w:rPr>
        <w:t>C</w:t>
      </w:r>
      <w:r w:rsidR="00DB194C">
        <w:rPr>
          <w:rFonts w:ascii="Times New Roman" w:hAnsi="Times New Roman" w:cs="Times New Roman"/>
          <w:color w:val="000000" w:themeColor="text1"/>
          <w:sz w:val="24"/>
          <w:szCs w:val="24"/>
        </w:rPr>
        <w:t>arcinogenesis</w:t>
      </w:r>
      <w:proofErr w:type="gramStart"/>
      <w:r w:rsidR="00DB194C">
        <w:rPr>
          <w:rFonts w:ascii="Times New Roman" w:hAnsi="Times New Roman" w:cs="Times New Roman"/>
          <w:color w:val="000000" w:themeColor="text1"/>
          <w:sz w:val="24"/>
          <w:szCs w:val="24"/>
        </w:rPr>
        <w:t>……..…………………………...</w:t>
      </w:r>
      <w:proofErr w:type="gramEnd"/>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5</w:t>
      </w:r>
    </w:p>
    <w:p w:rsidR="006A139B" w:rsidRDefault="006A139B" w:rsidP="00DB194C">
      <w:pPr>
        <w:tabs>
          <w:tab w:val="left" w:pos="1350"/>
        </w:tabs>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2B5619">
        <w:rPr>
          <w:rFonts w:ascii="Times New Roman" w:hAnsi="Times New Roman" w:cs="Times New Roman"/>
          <w:color w:val="000000" w:themeColor="text1"/>
          <w:sz w:val="24"/>
          <w:szCs w:val="24"/>
        </w:rPr>
        <w:t>DNA D</w:t>
      </w:r>
      <w:r w:rsidRPr="006A139B">
        <w:rPr>
          <w:rFonts w:ascii="Times New Roman" w:hAnsi="Times New Roman" w:cs="Times New Roman"/>
          <w:color w:val="000000" w:themeColor="text1"/>
          <w:sz w:val="24"/>
          <w:szCs w:val="24"/>
        </w:rPr>
        <w:t>amage</w:t>
      </w:r>
      <w:r w:rsidR="00DB194C">
        <w:rPr>
          <w:rFonts w:ascii="Times New Roman" w:hAnsi="Times New Roman" w:cs="Times New Roman"/>
          <w:color w:val="000000" w:themeColor="text1"/>
          <w:sz w:val="24"/>
          <w:szCs w:val="24"/>
        </w:rPr>
        <w:t xml:space="preserve"> Assay</w:t>
      </w:r>
      <w:proofErr w:type="gramStart"/>
      <w:r w:rsidR="00DB194C">
        <w:rPr>
          <w:rFonts w:ascii="Times New Roman" w:hAnsi="Times New Roman" w:cs="Times New Roman"/>
          <w:color w:val="000000" w:themeColor="text1"/>
          <w:sz w:val="24"/>
          <w:szCs w:val="24"/>
        </w:rPr>
        <w:t>..……...…</w:t>
      </w:r>
      <w:r w:rsidR="0044225F">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proofErr w:type="gramEnd"/>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5</w:t>
      </w:r>
    </w:p>
    <w:p w:rsidR="006A139B" w:rsidRDefault="006A139B"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2B5619">
        <w:rPr>
          <w:rFonts w:ascii="Times New Roman" w:hAnsi="Times New Roman" w:cs="Times New Roman"/>
          <w:color w:val="000000" w:themeColor="text1"/>
          <w:sz w:val="24"/>
          <w:szCs w:val="24"/>
        </w:rPr>
        <w:t>Reduced Dependence on Growth F</w:t>
      </w:r>
      <w:r w:rsidRPr="006A139B">
        <w:rPr>
          <w:rFonts w:ascii="Times New Roman" w:hAnsi="Times New Roman" w:cs="Times New Roman"/>
          <w:color w:val="000000" w:themeColor="text1"/>
          <w:sz w:val="24"/>
          <w:szCs w:val="24"/>
        </w:rPr>
        <w:t>actors</w:t>
      </w:r>
      <w:r>
        <w:rPr>
          <w:rFonts w:ascii="Times New Roman" w:hAnsi="Times New Roman" w:cs="Times New Roman"/>
          <w:color w:val="000000" w:themeColor="text1"/>
          <w:sz w:val="24"/>
          <w:szCs w:val="24"/>
        </w:rPr>
        <w:t>…</w:t>
      </w:r>
      <w:r w:rsidR="002B5619">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r w:rsidR="0044225F">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6</w:t>
      </w:r>
    </w:p>
    <w:p w:rsidR="006A139B" w:rsidRDefault="006A139B"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2D0771">
        <w:rPr>
          <w:rFonts w:ascii="Times New Roman" w:hAnsi="Times New Roman" w:cs="Times New Roman"/>
          <w:color w:val="000000" w:themeColor="text1"/>
          <w:sz w:val="24"/>
          <w:szCs w:val="24"/>
        </w:rPr>
        <w:t>Anchorage-i</w:t>
      </w:r>
      <w:r w:rsidR="002B5619">
        <w:rPr>
          <w:rFonts w:ascii="Times New Roman" w:hAnsi="Times New Roman" w:cs="Times New Roman"/>
          <w:color w:val="000000" w:themeColor="text1"/>
          <w:sz w:val="24"/>
          <w:szCs w:val="24"/>
        </w:rPr>
        <w:t>ndependent G</w:t>
      </w:r>
      <w:r w:rsidRPr="006A139B">
        <w:rPr>
          <w:rFonts w:ascii="Times New Roman" w:hAnsi="Times New Roman" w:cs="Times New Roman"/>
          <w:color w:val="000000" w:themeColor="text1"/>
          <w:sz w:val="24"/>
          <w:szCs w:val="24"/>
        </w:rPr>
        <w:t>rowth</w:t>
      </w:r>
      <w:r w:rsidR="00DB194C">
        <w:rPr>
          <w:rFonts w:ascii="Times New Roman" w:hAnsi="Times New Roman" w:cs="Times New Roman"/>
          <w:color w:val="000000" w:themeColor="text1"/>
          <w:sz w:val="24"/>
          <w:szCs w:val="24"/>
        </w:rPr>
        <w:t>……………</w:t>
      </w:r>
      <w:r w:rsidR="002D0771">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r w:rsidR="0044225F">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6</w:t>
      </w:r>
    </w:p>
    <w:p w:rsidR="004A27F5" w:rsidRDefault="006A139B"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DB194C">
        <w:rPr>
          <w:rFonts w:ascii="Times New Roman" w:hAnsi="Times New Roman" w:cs="Times New Roman"/>
          <w:color w:val="000000" w:themeColor="text1"/>
          <w:sz w:val="24"/>
          <w:szCs w:val="24"/>
        </w:rPr>
        <w:t>M</w:t>
      </w:r>
      <w:r w:rsidR="00DB194C" w:rsidRPr="006A139B">
        <w:rPr>
          <w:rFonts w:ascii="Times New Roman" w:hAnsi="Times New Roman" w:cs="Times New Roman"/>
          <w:color w:val="000000" w:themeColor="text1"/>
          <w:sz w:val="24"/>
          <w:szCs w:val="24"/>
        </w:rPr>
        <w:t>easurement</w:t>
      </w:r>
      <w:r w:rsidR="00DB194C">
        <w:rPr>
          <w:rFonts w:ascii="Times New Roman" w:hAnsi="Times New Roman" w:cs="Times New Roman"/>
          <w:color w:val="000000" w:themeColor="text1"/>
          <w:sz w:val="24"/>
          <w:szCs w:val="24"/>
        </w:rPr>
        <w:t xml:space="preserve"> of </w:t>
      </w:r>
      <w:r w:rsidR="002D0771">
        <w:rPr>
          <w:rFonts w:ascii="Times New Roman" w:hAnsi="Times New Roman" w:cs="Times New Roman"/>
          <w:color w:val="000000" w:themeColor="text1"/>
          <w:sz w:val="24"/>
          <w:szCs w:val="24"/>
        </w:rPr>
        <w:t>I</w:t>
      </w:r>
      <w:r w:rsidR="00DB194C">
        <w:rPr>
          <w:rFonts w:ascii="Times New Roman" w:hAnsi="Times New Roman" w:cs="Times New Roman"/>
          <w:color w:val="000000" w:themeColor="text1"/>
          <w:sz w:val="24"/>
          <w:szCs w:val="24"/>
        </w:rPr>
        <w:t>ntracellular ROS</w:t>
      </w:r>
      <w:proofErr w:type="gramStart"/>
      <w:r w:rsidR="00DB194C">
        <w:rPr>
          <w:rFonts w:ascii="Times New Roman" w:hAnsi="Times New Roman" w:cs="Times New Roman"/>
          <w:color w:val="000000" w:themeColor="text1"/>
          <w:sz w:val="24"/>
          <w:szCs w:val="24"/>
        </w:rPr>
        <w:t>..</w:t>
      </w:r>
      <w:proofErr w:type="gramEnd"/>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6</w:t>
      </w:r>
    </w:p>
    <w:p w:rsidR="006A139B" w:rsidRDefault="002B5619" w:rsidP="005F6EAE">
      <w:pPr>
        <w:ind w:left="1440" w:hanging="45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Cell</w:t>
      </w:r>
      <w:r w:rsidR="004A27F5">
        <w:rPr>
          <w:rFonts w:ascii="Times New Roman" w:hAnsi="Times New Roman" w:cs="Times New Roman"/>
          <w:color w:val="000000" w:themeColor="text1"/>
          <w:sz w:val="24"/>
          <w:szCs w:val="24"/>
        </w:rPr>
        <w:t>ular</w:t>
      </w:r>
      <w:r>
        <w:rPr>
          <w:rFonts w:ascii="Times New Roman" w:hAnsi="Times New Roman" w:cs="Times New Roman"/>
          <w:color w:val="000000" w:themeColor="text1"/>
          <w:sz w:val="24"/>
          <w:szCs w:val="24"/>
        </w:rPr>
        <w:t xml:space="preserve"> P</w:t>
      </w:r>
      <w:r w:rsidR="006A139B" w:rsidRPr="006A139B">
        <w:rPr>
          <w:rFonts w:ascii="Times New Roman" w:hAnsi="Times New Roman" w:cs="Times New Roman"/>
          <w:color w:val="000000" w:themeColor="text1"/>
          <w:sz w:val="24"/>
          <w:szCs w:val="24"/>
        </w:rPr>
        <w:t>roliferation</w:t>
      </w:r>
      <w:r w:rsidR="00DB194C">
        <w:rPr>
          <w:rFonts w:ascii="Times New Roman" w:hAnsi="Times New Roman" w:cs="Times New Roman"/>
          <w:color w:val="000000" w:themeColor="text1"/>
          <w:sz w:val="24"/>
          <w:szCs w:val="24"/>
        </w:rPr>
        <w:t xml:space="preserve"> Assay</w:t>
      </w:r>
      <w:r w:rsidR="006A139B">
        <w:rPr>
          <w:rFonts w:ascii="Times New Roman" w:hAnsi="Times New Roman" w:cs="Times New Roman"/>
          <w:color w:val="000000" w:themeColor="text1"/>
          <w:sz w:val="24"/>
          <w:szCs w:val="24"/>
        </w:rPr>
        <w:t>……</w:t>
      </w:r>
      <w:r w:rsidR="004A27F5">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7</w:t>
      </w:r>
    </w:p>
    <w:p w:rsidR="00293676" w:rsidRDefault="006A139B"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DB194C">
        <w:rPr>
          <w:rFonts w:ascii="Times New Roman" w:hAnsi="Times New Roman" w:cs="Times New Roman"/>
          <w:color w:val="000000" w:themeColor="text1"/>
          <w:sz w:val="24"/>
          <w:szCs w:val="24"/>
        </w:rPr>
        <w:t>Reverse-</w:t>
      </w:r>
      <w:r w:rsidR="002D0771">
        <w:rPr>
          <w:rFonts w:ascii="Times New Roman" w:hAnsi="Times New Roman" w:cs="Times New Roman"/>
          <w:color w:val="000000" w:themeColor="text1"/>
          <w:sz w:val="24"/>
          <w:szCs w:val="24"/>
        </w:rPr>
        <w:t>t</w:t>
      </w:r>
      <w:r w:rsidR="00293676" w:rsidRPr="00293676">
        <w:rPr>
          <w:rFonts w:ascii="Times New Roman" w:hAnsi="Times New Roman" w:cs="Times New Roman"/>
          <w:color w:val="000000" w:themeColor="text1"/>
          <w:sz w:val="24"/>
          <w:szCs w:val="24"/>
        </w:rPr>
        <w:t>ranscription PCR</w:t>
      </w:r>
      <w:r w:rsidR="00293676">
        <w:rPr>
          <w:rFonts w:ascii="Times New Roman" w:hAnsi="Times New Roman" w:cs="Times New Roman"/>
          <w:color w:val="000000" w:themeColor="text1"/>
          <w:sz w:val="24"/>
          <w:szCs w:val="24"/>
        </w:rPr>
        <w:t>…</w:t>
      </w:r>
      <w:r w:rsidR="002B5619">
        <w:rPr>
          <w:rFonts w:ascii="Times New Roman" w:hAnsi="Times New Roman" w:cs="Times New Roman"/>
          <w:color w:val="000000" w:themeColor="text1"/>
          <w:sz w:val="24"/>
          <w:szCs w:val="24"/>
        </w:rPr>
        <w:t>...</w:t>
      </w:r>
      <w:proofErr w:type="gramStart"/>
      <w:r w:rsidR="00293676">
        <w:rPr>
          <w:rFonts w:ascii="Times New Roman" w:hAnsi="Times New Roman" w:cs="Times New Roman"/>
          <w:color w:val="000000" w:themeColor="text1"/>
          <w:sz w:val="24"/>
          <w:szCs w:val="24"/>
        </w:rPr>
        <w:t>…</w:t>
      </w:r>
      <w:r w:rsidR="002D0771">
        <w:rPr>
          <w:rFonts w:ascii="Times New Roman" w:hAnsi="Times New Roman" w:cs="Times New Roman"/>
          <w:color w:val="000000" w:themeColor="text1"/>
          <w:sz w:val="24"/>
          <w:szCs w:val="24"/>
        </w:rPr>
        <w:t>.</w:t>
      </w:r>
      <w:r w:rsidR="00293676">
        <w:rPr>
          <w:rFonts w:ascii="Times New Roman" w:hAnsi="Times New Roman" w:cs="Times New Roman"/>
          <w:color w:val="000000" w:themeColor="text1"/>
          <w:sz w:val="24"/>
          <w:szCs w:val="24"/>
        </w:rPr>
        <w:t>……………</w:t>
      </w:r>
      <w:r w:rsidR="002D0771">
        <w:rPr>
          <w:rFonts w:ascii="Times New Roman" w:hAnsi="Times New Roman" w:cs="Times New Roman"/>
          <w:color w:val="000000" w:themeColor="text1"/>
          <w:sz w:val="24"/>
          <w:szCs w:val="24"/>
        </w:rPr>
        <w:t>.</w:t>
      </w:r>
      <w:r w:rsidR="00293676">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7</w:t>
      </w:r>
      <w:proofErr w:type="gramEnd"/>
    </w:p>
    <w:p w:rsidR="00293676" w:rsidRDefault="00293676"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293676">
        <w:rPr>
          <w:rFonts w:ascii="Times New Roman" w:hAnsi="Times New Roman" w:cs="Times New Roman"/>
          <w:color w:val="000000" w:themeColor="text1"/>
          <w:sz w:val="24"/>
          <w:szCs w:val="24"/>
        </w:rPr>
        <w:t>Immunoblotting</w:t>
      </w:r>
      <w:r w:rsidR="00035016">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r w:rsidR="0044225F">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r w:rsidR="002D0771">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7</w:t>
      </w:r>
    </w:p>
    <w:p w:rsidR="004A27F5" w:rsidRDefault="002D0771"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Serum-i</w:t>
      </w:r>
      <w:r w:rsidR="004A27F5">
        <w:rPr>
          <w:rFonts w:ascii="Times New Roman" w:hAnsi="Times New Roman" w:cs="Times New Roman"/>
          <w:color w:val="000000" w:themeColor="text1"/>
          <w:sz w:val="24"/>
          <w:szCs w:val="24"/>
        </w:rPr>
        <w:t>ndependent No</w:t>
      </w:r>
      <w:r w:rsidR="00035016">
        <w:rPr>
          <w:rFonts w:ascii="Times New Roman" w:hAnsi="Times New Roman" w:cs="Times New Roman"/>
          <w:color w:val="000000" w:themeColor="text1"/>
          <w:sz w:val="24"/>
          <w:szCs w:val="24"/>
        </w:rPr>
        <w:t>n-</w:t>
      </w:r>
      <w:r w:rsidR="00EA3BC5">
        <w:rPr>
          <w:rFonts w:ascii="Times New Roman" w:hAnsi="Times New Roman" w:cs="Times New Roman"/>
          <w:color w:val="000000" w:themeColor="text1"/>
          <w:sz w:val="24"/>
          <w:szCs w:val="24"/>
        </w:rPr>
        <w:t>a</w:t>
      </w:r>
      <w:r w:rsidR="00035016">
        <w:rPr>
          <w:rFonts w:ascii="Times New Roman" w:hAnsi="Times New Roman" w:cs="Times New Roman"/>
          <w:color w:val="000000" w:themeColor="text1"/>
          <w:sz w:val="24"/>
          <w:szCs w:val="24"/>
        </w:rPr>
        <w:t>dherent Growth</w:t>
      </w:r>
      <w:proofErr w:type="gramStart"/>
      <w:r w:rsidR="00035016">
        <w:rPr>
          <w:rFonts w:ascii="Times New Roman" w:hAnsi="Times New Roman" w:cs="Times New Roman"/>
          <w:color w:val="000000" w:themeColor="text1"/>
          <w:sz w:val="24"/>
          <w:szCs w:val="24"/>
        </w:rPr>
        <w:t>..</w:t>
      </w:r>
      <w:proofErr w:type="gramEnd"/>
      <w:r w:rsidR="00DB194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EA3BC5">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r w:rsidR="0044225F">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……………………10</w:t>
      </w:r>
      <w:r w:rsidR="001726CE">
        <w:rPr>
          <w:rFonts w:ascii="Times New Roman" w:hAnsi="Times New Roman" w:cs="Times New Roman"/>
          <w:color w:val="000000" w:themeColor="text1"/>
          <w:sz w:val="24"/>
          <w:szCs w:val="24"/>
        </w:rPr>
        <w:t>8</w:t>
      </w:r>
    </w:p>
    <w:p w:rsidR="004A27F5" w:rsidRDefault="004A27F5" w:rsidP="00805E66">
      <w:pPr>
        <w:autoSpaceDE w:val="0"/>
        <w:autoSpaceDN w:val="0"/>
        <w:adjustRightInd w:val="0"/>
        <w:spacing w:after="0" w:line="480" w:lineRule="auto"/>
        <w:jc w:val="right"/>
        <w:rPr>
          <w:rFonts w:ascii="Times New Roman" w:hAnsi="Times New Roman" w:cs="Times New Roman"/>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2D0771">
        <w:rPr>
          <w:rFonts w:ascii="Times New Roman" w:hAnsi="Times New Roman" w:cs="Times New Roman"/>
          <w:sz w:val="24"/>
          <w:szCs w:val="24"/>
        </w:rPr>
        <w:t>Aldehyde Dehydrogenase (ALDH) A</w:t>
      </w:r>
      <w:r w:rsidRPr="004A27F5">
        <w:rPr>
          <w:rFonts w:ascii="Times New Roman" w:hAnsi="Times New Roman" w:cs="Times New Roman"/>
          <w:sz w:val="24"/>
          <w:szCs w:val="24"/>
        </w:rPr>
        <w:t>ssay</w:t>
      </w:r>
      <w:r w:rsidR="00035016">
        <w:rPr>
          <w:rFonts w:ascii="Times New Roman" w:hAnsi="Times New Roman" w:cs="Times New Roman"/>
          <w:sz w:val="24"/>
          <w:szCs w:val="24"/>
        </w:rPr>
        <w:t>…</w:t>
      </w:r>
      <w:r w:rsidR="00032DAD">
        <w:rPr>
          <w:rFonts w:ascii="Times New Roman" w:hAnsi="Times New Roman" w:cs="Times New Roman"/>
          <w:sz w:val="24"/>
          <w:szCs w:val="24"/>
        </w:rPr>
        <w:t>.</w:t>
      </w:r>
      <w:r w:rsidR="00035016">
        <w:rPr>
          <w:rFonts w:ascii="Times New Roman" w:hAnsi="Times New Roman" w:cs="Times New Roman"/>
          <w:sz w:val="24"/>
          <w:szCs w:val="24"/>
        </w:rPr>
        <w:t>..</w:t>
      </w:r>
      <w:proofErr w:type="gramStart"/>
      <w:r w:rsidR="002D0771">
        <w:rPr>
          <w:rFonts w:ascii="Times New Roman" w:hAnsi="Times New Roman" w:cs="Times New Roman"/>
          <w:sz w:val="24"/>
          <w:szCs w:val="24"/>
        </w:rPr>
        <w:t>…..…….</w:t>
      </w:r>
      <w:r w:rsidR="0044225F">
        <w:rPr>
          <w:rFonts w:ascii="Times New Roman" w:hAnsi="Times New Roman" w:cs="Times New Roman"/>
          <w:sz w:val="24"/>
          <w:szCs w:val="24"/>
        </w:rPr>
        <w:t>.</w:t>
      </w:r>
      <w:r w:rsidR="00DB194C">
        <w:rPr>
          <w:rFonts w:ascii="Times New Roman" w:hAnsi="Times New Roman" w:cs="Times New Roman"/>
          <w:sz w:val="24"/>
          <w:szCs w:val="24"/>
        </w:rPr>
        <w:t>………………………10</w:t>
      </w:r>
      <w:r w:rsidR="001726CE">
        <w:rPr>
          <w:rFonts w:ascii="Times New Roman" w:hAnsi="Times New Roman" w:cs="Times New Roman"/>
          <w:sz w:val="24"/>
          <w:szCs w:val="24"/>
        </w:rPr>
        <w:t>8</w:t>
      </w:r>
      <w:proofErr w:type="gramEnd"/>
    </w:p>
    <w:p w:rsidR="004A27F5" w:rsidRDefault="00567702" w:rsidP="00A92606">
      <w:pPr>
        <w:tabs>
          <w:tab w:val="left" w:pos="1440"/>
        </w:tabs>
        <w:autoSpaceDE w:val="0"/>
        <w:autoSpaceDN w:val="0"/>
        <w:adjustRightInd w:val="0"/>
        <w:spacing w:after="0" w:line="480" w:lineRule="auto"/>
        <w:ind w:right="-90"/>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i/>
          <w:sz w:val="24"/>
          <w:szCs w:val="24"/>
        </w:rPr>
        <w:tab/>
      </w:r>
      <w:r w:rsidR="004A27F5">
        <w:rPr>
          <w:rFonts w:ascii="Times New Roman" w:hAnsi="Times New Roman" w:cs="Times New Roman"/>
          <w:i/>
          <w:sz w:val="24"/>
          <w:szCs w:val="24"/>
        </w:rPr>
        <w:t>In vitro</w:t>
      </w:r>
      <w:r w:rsidR="004A27F5">
        <w:rPr>
          <w:rFonts w:ascii="Times New Roman" w:hAnsi="Times New Roman" w:cs="Times New Roman"/>
          <w:sz w:val="24"/>
          <w:szCs w:val="24"/>
        </w:rPr>
        <w:t xml:space="preserve"> Cell Migration</w:t>
      </w:r>
      <w:r w:rsidR="00035016">
        <w:rPr>
          <w:rFonts w:ascii="Times New Roman" w:hAnsi="Times New Roman" w:cs="Times New Roman"/>
          <w:sz w:val="24"/>
          <w:szCs w:val="24"/>
        </w:rPr>
        <w:t xml:space="preserve"> and </w:t>
      </w:r>
      <w:proofErr w:type="gramStart"/>
      <w:r w:rsidR="00035016">
        <w:rPr>
          <w:rFonts w:ascii="Times New Roman" w:hAnsi="Times New Roman" w:cs="Times New Roman"/>
          <w:sz w:val="24"/>
          <w:szCs w:val="24"/>
        </w:rPr>
        <w:t>Invasion</w:t>
      </w:r>
      <w:r w:rsidR="005F6EAE">
        <w:rPr>
          <w:rFonts w:ascii="Times New Roman" w:hAnsi="Times New Roman" w:cs="Times New Roman"/>
          <w:sz w:val="24"/>
          <w:szCs w:val="24"/>
        </w:rPr>
        <w:t>.</w:t>
      </w:r>
      <w:r w:rsidR="00035016">
        <w:rPr>
          <w:rFonts w:ascii="Times New Roman" w:hAnsi="Times New Roman" w:cs="Times New Roman"/>
          <w:sz w:val="24"/>
          <w:szCs w:val="24"/>
        </w:rPr>
        <w:t>…</w:t>
      </w:r>
      <w:r w:rsidR="00323AC0">
        <w:rPr>
          <w:rFonts w:ascii="Times New Roman" w:hAnsi="Times New Roman" w:cs="Times New Roman"/>
          <w:sz w:val="24"/>
          <w:szCs w:val="24"/>
        </w:rPr>
        <w:t>..</w:t>
      </w:r>
      <w:r w:rsidR="00035016">
        <w:rPr>
          <w:rFonts w:ascii="Times New Roman" w:hAnsi="Times New Roman" w:cs="Times New Roman"/>
          <w:sz w:val="24"/>
          <w:szCs w:val="24"/>
        </w:rPr>
        <w:t>………</w:t>
      </w:r>
      <w:r w:rsidR="002D0771">
        <w:rPr>
          <w:rFonts w:ascii="Times New Roman" w:hAnsi="Times New Roman" w:cs="Times New Roman"/>
          <w:sz w:val="24"/>
          <w:szCs w:val="24"/>
        </w:rPr>
        <w:t>…</w:t>
      </w:r>
      <w:r w:rsidR="00A92606">
        <w:rPr>
          <w:rFonts w:ascii="Times New Roman" w:hAnsi="Times New Roman" w:cs="Times New Roman"/>
          <w:sz w:val="24"/>
          <w:szCs w:val="24"/>
        </w:rPr>
        <w:t>…………………………….</w:t>
      </w:r>
      <w:proofErr w:type="gramEnd"/>
      <w:r w:rsidR="00DB194C">
        <w:rPr>
          <w:rFonts w:ascii="Times New Roman" w:hAnsi="Times New Roman" w:cs="Times New Roman"/>
          <w:sz w:val="24"/>
          <w:szCs w:val="24"/>
        </w:rPr>
        <w:t>10</w:t>
      </w:r>
      <w:r w:rsidR="001726CE">
        <w:rPr>
          <w:rFonts w:ascii="Times New Roman" w:hAnsi="Times New Roman" w:cs="Times New Roman"/>
          <w:sz w:val="24"/>
          <w:szCs w:val="24"/>
        </w:rPr>
        <w:t>9</w:t>
      </w:r>
    </w:p>
    <w:p w:rsidR="004A27F5" w:rsidRPr="004A27F5" w:rsidRDefault="005F6EAE" w:rsidP="005F6EAE">
      <w:pPr>
        <w:tabs>
          <w:tab w:val="left" w:pos="1440"/>
        </w:tabs>
        <w:autoSpaceDE w:val="0"/>
        <w:autoSpaceDN w:val="0"/>
        <w:adjustRightInd w:val="0"/>
        <w:spacing w:after="0" w:line="480" w:lineRule="auto"/>
        <w:ind w:right="-90"/>
        <w:jc w:val="center"/>
        <w:rPr>
          <w:rFonts w:ascii="Times New Roman" w:hAnsi="Times New Roman" w:cs="Times New Roman"/>
          <w:sz w:val="24"/>
          <w:szCs w:val="24"/>
        </w:rPr>
      </w:pPr>
      <w:r>
        <w:rPr>
          <w:rFonts w:ascii="Times New Roman" w:hAnsi="Times New Roman" w:cs="Times New Roman"/>
          <w:sz w:val="24"/>
          <w:szCs w:val="24"/>
        </w:rPr>
        <w:t xml:space="preserve">                       </w:t>
      </w:r>
      <w:r w:rsidR="00B1659B">
        <w:rPr>
          <w:rFonts w:ascii="Times New Roman" w:hAnsi="Times New Roman" w:cs="Times New Roman"/>
          <w:sz w:val="24"/>
          <w:szCs w:val="24"/>
        </w:rPr>
        <w:t>Cell M</w:t>
      </w:r>
      <w:r w:rsidR="004A27F5">
        <w:rPr>
          <w:rFonts w:ascii="Times New Roman" w:hAnsi="Times New Roman" w:cs="Times New Roman"/>
          <w:sz w:val="24"/>
          <w:szCs w:val="24"/>
        </w:rPr>
        <w:t xml:space="preserve">otility </w:t>
      </w:r>
      <w:r w:rsidR="00B1659B">
        <w:rPr>
          <w:rFonts w:ascii="Times New Roman" w:hAnsi="Times New Roman" w:cs="Times New Roman"/>
          <w:sz w:val="24"/>
          <w:szCs w:val="24"/>
        </w:rPr>
        <w:t>W</w:t>
      </w:r>
      <w:r w:rsidR="002D0771">
        <w:rPr>
          <w:rFonts w:ascii="Times New Roman" w:hAnsi="Times New Roman" w:cs="Times New Roman"/>
          <w:sz w:val="24"/>
          <w:szCs w:val="24"/>
        </w:rPr>
        <w:t xml:space="preserve">ound </w:t>
      </w:r>
      <w:r w:rsidR="00B1659B">
        <w:rPr>
          <w:rFonts w:ascii="Times New Roman" w:hAnsi="Times New Roman" w:cs="Times New Roman"/>
          <w:sz w:val="24"/>
          <w:szCs w:val="24"/>
        </w:rPr>
        <w:t>Healing A</w:t>
      </w:r>
      <w:r w:rsidR="00035016">
        <w:rPr>
          <w:rFonts w:ascii="Times New Roman" w:hAnsi="Times New Roman" w:cs="Times New Roman"/>
          <w:sz w:val="24"/>
          <w:szCs w:val="24"/>
        </w:rPr>
        <w:t>ssay</w:t>
      </w:r>
      <w:proofErr w:type="gramStart"/>
      <w:r w:rsidR="00035016">
        <w:rPr>
          <w:rFonts w:ascii="Times New Roman" w:hAnsi="Times New Roman" w:cs="Times New Roman"/>
          <w:sz w:val="24"/>
          <w:szCs w:val="24"/>
        </w:rPr>
        <w:t>……..</w:t>
      </w:r>
      <w:r w:rsidR="00DB194C">
        <w:rPr>
          <w:rFonts w:ascii="Times New Roman" w:hAnsi="Times New Roman" w:cs="Times New Roman"/>
          <w:sz w:val="24"/>
          <w:szCs w:val="24"/>
        </w:rPr>
        <w:t>……</w:t>
      </w:r>
      <w:r w:rsidR="00EA3BC5">
        <w:rPr>
          <w:rFonts w:ascii="Times New Roman" w:hAnsi="Times New Roman" w:cs="Times New Roman"/>
          <w:sz w:val="24"/>
          <w:szCs w:val="24"/>
        </w:rPr>
        <w:t>.</w:t>
      </w:r>
      <w:r w:rsidR="002D0771">
        <w:rPr>
          <w:rFonts w:ascii="Times New Roman" w:hAnsi="Times New Roman" w:cs="Times New Roman"/>
          <w:sz w:val="24"/>
          <w:szCs w:val="24"/>
        </w:rPr>
        <w:t>..</w:t>
      </w:r>
      <w:r w:rsidR="00DB194C">
        <w:rPr>
          <w:rFonts w:ascii="Times New Roman" w:hAnsi="Times New Roman" w:cs="Times New Roman"/>
          <w:sz w:val="24"/>
          <w:szCs w:val="24"/>
        </w:rPr>
        <w:t>………………………</w:t>
      </w:r>
      <w:r>
        <w:rPr>
          <w:rFonts w:ascii="Times New Roman" w:hAnsi="Times New Roman" w:cs="Times New Roman"/>
          <w:sz w:val="24"/>
          <w:szCs w:val="24"/>
        </w:rPr>
        <w:t>.</w:t>
      </w:r>
      <w:r w:rsidR="00DB194C">
        <w:rPr>
          <w:rFonts w:ascii="Times New Roman" w:hAnsi="Times New Roman" w:cs="Times New Roman"/>
          <w:sz w:val="24"/>
          <w:szCs w:val="24"/>
        </w:rPr>
        <w:t>……</w:t>
      </w:r>
      <w:proofErr w:type="gramEnd"/>
      <w:r w:rsidR="00DB194C">
        <w:rPr>
          <w:rFonts w:ascii="Times New Roman" w:hAnsi="Times New Roman" w:cs="Times New Roman"/>
          <w:sz w:val="24"/>
          <w:szCs w:val="24"/>
        </w:rPr>
        <w:t>..10</w:t>
      </w:r>
      <w:r w:rsidR="001726CE">
        <w:rPr>
          <w:rFonts w:ascii="Times New Roman" w:hAnsi="Times New Roman" w:cs="Times New Roman"/>
          <w:sz w:val="24"/>
          <w:szCs w:val="24"/>
        </w:rPr>
        <w:t>9</w:t>
      </w:r>
    </w:p>
    <w:p w:rsidR="00293676" w:rsidRDefault="005F6EAE" w:rsidP="005F6EA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2B5619">
        <w:rPr>
          <w:rFonts w:ascii="Times New Roman" w:hAnsi="Times New Roman" w:cs="Times New Roman"/>
          <w:color w:val="000000" w:themeColor="text1"/>
          <w:sz w:val="24"/>
          <w:szCs w:val="24"/>
        </w:rPr>
        <w:t>Statistical A</w:t>
      </w:r>
      <w:r w:rsidR="00293676" w:rsidRPr="00293676">
        <w:rPr>
          <w:rFonts w:ascii="Times New Roman" w:hAnsi="Times New Roman" w:cs="Times New Roman"/>
          <w:color w:val="000000" w:themeColor="text1"/>
          <w:sz w:val="24"/>
          <w:szCs w:val="24"/>
        </w:rPr>
        <w:t>nalysis</w:t>
      </w:r>
      <w:r w:rsidR="00293676">
        <w:rPr>
          <w:rFonts w:ascii="Times New Roman" w:hAnsi="Times New Roman" w:cs="Times New Roman"/>
          <w:color w:val="000000" w:themeColor="text1"/>
          <w:sz w:val="24"/>
          <w:szCs w:val="24"/>
        </w:rPr>
        <w:t>…</w:t>
      </w:r>
      <w:r w:rsidR="002B5619">
        <w:rPr>
          <w:rFonts w:ascii="Times New Roman" w:hAnsi="Times New Roman" w:cs="Times New Roman"/>
          <w:color w:val="000000" w:themeColor="text1"/>
          <w:sz w:val="24"/>
          <w:szCs w:val="24"/>
        </w:rPr>
        <w:t>...</w:t>
      </w:r>
      <w:r w:rsidR="0025328B">
        <w:rPr>
          <w:rFonts w:ascii="Times New Roman" w:hAnsi="Times New Roman" w:cs="Times New Roman"/>
          <w:color w:val="000000" w:themeColor="text1"/>
          <w:sz w:val="24"/>
          <w:szCs w:val="24"/>
        </w:rPr>
        <w:t>…………………………………………………………1</w:t>
      </w:r>
      <w:r w:rsidR="001726CE">
        <w:rPr>
          <w:rFonts w:ascii="Times New Roman" w:hAnsi="Times New Roman" w:cs="Times New Roman"/>
          <w:color w:val="000000" w:themeColor="text1"/>
          <w:sz w:val="24"/>
          <w:szCs w:val="24"/>
        </w:rPr>
        <w:t>1</w:t>
      </w:r>
      <w:r w:rsidR="00DB194C">
        <w:rPr>
          <w:rFonts w:ascii="Times New Roman" w:hAnsi="Times New Roman" w:cs="Times New Roman"/>
          <w:color w:val="000000" w:themeColor="text1"/>
          <w:sz w:val="24"/>
          <w:szCs w:val="24"/>
        </w:rPr>
        <w:t>0</w:t>
      </w:r>
    </w:p>
    <w:p w:rsidR="00293676" w:rsidRDefault="00DB194C" w:rsidP="00347273">
      <w:pPr>
        <w:tabs>
          <w:tab w:val="left" w:pos="720"/>
          <w:tab w:val="left" w:pos="900"/>
        </w:tabs>
        <w:ind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293676">
        <w:rPr>
          <w:rFonts w:ascii="Times New Roman" w:hAnsi="Times New Roman" w:cs="Times New Roman"/>
          <w:color w:val="000000" w:themeColor="text1"/>
          <w:sz w:val="24"/>
          <w:szCs w:val="24"/>
        </w:rPr>
        <w:t>Results and Disc</w:t>
      </w:r>
      <w:r>
        <w:rPr>
          <w:rFonts w:ascii="Times New Roman" w:hAnsi="Times New Roman" w:cs="Times New Roman"/>
          <w:color w:val="000000" w:themeColor="text1"/>
          <w:sz w:val="24"/>
          <w:szCs w:val="24"/>
        </w:rPr>
        <w:t>ussion……………</w:t>
      </w:r>
      <w:r w:rsidR="0034727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r w:rsidR="001726CE">
        <w:rPr>
          <w:rFonts w:ascii="Times New Roman" w:hAnsi="Times New Roman" w:cs="Times New Roman"/>
          <w:color w:val="000000" w:themeColor="text1"/>
          <w:sz w:val="24"/>
          <w:szCs w:val="24"/>
        </w:rPr>
        <w:t>1</w:t>
      </w:r>
      <w:r w:rsidR="0025328B">
        <w:rPr>
          <w:rFonts w:ascii="Times New Roman" w:hAnsi="Times New Roman" w:cs="Times New Roman"/>
          <w:color w:val="000000" w:themeColor="text1"/>
          <w:sz w:val="24"/>
          <w:szCs w:val="24"/>
        </w:rPr>
        <w:t>0</w:t>
      </w:r>
    </w:p>
    <w:p w:rsidR="00293676" w:rsidRDefault="00293676" w:rsidP="005F6EAE">
      <w:pPr>
        <w:ind w:left="1440" w:right="-90"/>
        <w:rPr>
          <w:rFonts w:ascii="Times New Roman" w:hAnsi="Times New Roman" w:cs="Times New Roman"/>
          <w:color w:val="000000" w:themeColor="text1"/>
          <w:sz w:val="24"/>
          <w:szCs w:val="24"/>
        </w:rPr>
      </w:pPr>
      <w:r w:rsidRPr="00293676">
        <w:rPr>
          <w:rFonts w:ascii="Times New Roman" w:hAnsi="Times New Roman" w:cs="Times New Roman"/>
          <w:color w:val="000000" w:themeColor="text1"/>
          <w:sz w:val="24"/>
          <w:szCs w:val="24"/>
        </w:rPr>
        <w:t xml:space="preserve">Enhanced </w:t>
      </w:r>
      <w:r w:rsidR="00B1659B">
        <w:rPr>
          <w:rFonts w:ascii="Times New Roman" w:hAnsi="Times New Roman" w:cs="Times New Roman"/>
          <w:color w:val="000000" w:themeColor="text1"/>
          <w:sz w:val="24"/>
          <w:szCs w:val="24"/>
        </w:rPr>
        <w:t xml:space="preserve">Cellular </w:t>
      </w:r>
      <w:r w:rsidRPr="00293676">
        <w:rPr>
          <w:rFonts w:ascii="Times New Roman" w:hAnsi="Times New Roman" w:cs="Times New Roman"/>
          <w:color w:val="000000" w:themeColor="text1"/>
          <w:sz w:val="24"/>
          <w:szCs w:val="24"/>
        </w:rPr>
        <w:t>Acquisition of Cancer-</w:t>
      </w:r>
      <w:r w:rsidR="00B1659B">
        <w:rPr>
          <w:rFonts w:ascii="Times New Roman" w:hAnsi="Times New Roman" w:cs="Times New Roman"/>
          <w:color w:val="000000" w:themeColor="text1"/>
          <w:sz w:val="24"/>
          <w:szCs w:val="24"/>
        </w:rPr>
        <w:t>a</w:t>
      </w:r>
      <w:r w:rsidRPr="00293676">
        <w:rPr>
          <w:rFonts w:ascii="Times New Roman" w:hAnsi="Times New Roman" w:cs="Times New Roman"/>
          <w:color w:val="000000" w:themeColor="text1"/>
          <w:sz w:val="24"/>
          <w:szCs w:val="24"/>
        </w:rPr>
        <w:t xml:space="preserve">ssociated Properties by </w:t>
      </w:r>
      <w:r w:rsidR="00B1659B">
        <w:rPr>
          <w:rFonts w:ascii="Times New Roman" w:hAnsi="Times New Roman" w:cs="Times New Roman"/>
          <w:color w:val="000000" w:themeColor="text1"/>
          <w:sz w:val="24"/>
          <w:szCs w:val="24"/>
        </w:rPr>
        <w:t>Combined</w:t>
      </w:r>
      <w:r w:rsidR="0044225F">
        <w:rPr>
          <w:rFonts w:ascii="Times New Roman" w:hAnsi="Times New Roman" w:cs="Times New Roman"/>
          <w:color w:val="000000" w:themeColor="text1"/>
          <w:sz w:val="24"/>
          <w:szCs w:val="24"/>
        </w:rPr>
        <w:t xml:space="preserve">                                           </w:t>
      </w:r>
      <w:r w:rsidR="00B1659B">
        <w:rPr>
          <w:rFonts w:ascii="Times New Roman" w:hAnsi="Times New Roman" w:cs="Times New Roman"/>
          <w:color w:val="000000" w:themeColor="text1"/>
          <w:sz w:val="24"/>
          <w:szCs w:val="24"/>
        </w:rPr>
        <w:t>C</w:t>
      </w:r>
      <w:r w:rsidRPr="00293676">
        <w:rPr>
          <w:rFonts w:ascii="Times New Roman" w:hAnsi="Times New Roman" w:cs="Times New Roman"/>
          <w:color w:val="000000" w:themeColor="text1"/>
          <w:sz w:val="24"/>
          <w:szCs w:val="24"/>
        </w:rPr>
        <w:t>arcinogens</w:t>
      </w:r>
      <w:r>
        <w:rPr>
          <w:rFonts w:ascii="Times New Roman" w:hAnsi="Times New Roman" w:cs="Times New Roman"/>
          <w:color w:val="000000" w:themeColor="text1"/>
          <w:sz w:val="24"/>
          <w:szCs w:val="24"/>
        </w:rPr>
        <w:t>…</w:t>
      </w:r>
      <w:r w:rsidR="00B1659B">
        <w:rPr>
          <w:rFonts w:ascii="Times New Roman" w:hAnsi="Times New Roman" w:cs="Times New Roman"/>
          <w:color w:val="000000" w:themeColor="text1"/>
          <w:sz w:val="24"/>
          <w:szCs w:val="24"/>
        </w:rPr>
        <w:t>.</w:t>
      </w:r>
      <w:proofErr w:type="gramStart"/>
      <w:r>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w:t>
      </w:r>
      <w:r w:rsidR="00B1659B">
        <w:rPr>
          <w:rFonts w:ascii="Times New Roman" w:hAnsi="Times New Roman" w:cs="Times New Roman"/>
          <w:color w:val="000000" w:themeColor="text1"/>
          <w:sz w:val="24"/>
          <w:szCs w:val="24"/>
        </w:rPr>
        <w:t>………….</w:t>
      </w:r>
      <w:r w:rsidR="005F6EAE">
        <w:rPr>
          <w:rFonts w:ascii="Times New Roman" w:hAnsi="Times New Roman" w:cs="Times New Roman"/>
          <w:color w:val="000000" w:themeColor="text1"/>
          <w:sz w:val="24"/>
          <w:szCs w:val="24"/>
        </w:rPr>
        <w:t>.</w:t>
      </w:r>
      <w:proofErr w:type="gramEnd"/>
      <w:r w:rsidR="00DB194C">
        <w:rPr>
          <w:rFonts w:ascii="Times New Roman" w:hAnsi="Times New Roman" w:cs="Times New Roman"/>
          <w:color w:val="000000" w:themeColor="text1"/>
          <w:sz w:val="24"/>
          <w:szCs w:val="24"/>
        </w:rPr>
        <w:t>1</w:t>
      </w:r>
      <w:r w:rsidR="001726CE">
        <w:rPr>
          <w:rFonts w:ascii="Times New Roman" w:hAnsi="Times New Roman" w:cs="Times New Roman"/>
          <w:color w:val="000000" w:themeColor="text1"/>
          <w:sz w:val="24"/>
          <w:szCs w:val="24"/>
        </w:rPr>
        <w:t>1</w:t>
      </w:r>
      <w:r w:rsidR="0025328B">
        <w:rPr>
          <w:rFonts w:ascii="Times New Roman" w:hAnsi="Times New Roman" w:cs="Times New Roman"/>
          <w:color w:val="000000" w:themeColor="text1"/>
          <w:sz w:val="24"/>
          <w:szCs w:val="24"/>
        </w:rPr>
        <w:t>0</w:t>
      </w:r>
    </w:p>
    <w:p w:rsidR="00293676" w:rsidRPr="00293676" w:rsidRDefault="004A27F5" w:rsidP="005F6EAE">
      <w:pPr>
        <w:ind w:left="1440" w:right="-90"/>
        <w:outlineLvl w:val="0"/>
        <w:rPr>
          <w:rFonts w:ascii="Times New Roman" w:hAnsi="Times New Roman" w:cs="Times New Roman"/>
          <w:color w:val="000000" w:themeColor="text1"/>
          <w:sz w:val="24"/>
          <w:szCs w:val="24"/>
        </w:rPr>
      </w:pPr>
      <w:r w:rsidRPr="004A27F5">
        <w:rPr>
          <w:rFonts w:ascii="Times New Roman" w:hAnsi="Times New Roman" w:cs="Times New Roman"/>
          <w:sz w:val="24"/>
          <w:szCs w:val="24"/>
        </w:rPr>
        <w:t xml:space="preserve">Enhanced Acquisition </w:t>
      </w:r>
      <w:r w:rsidR="00B1659B" w:rsidRPr="004A27F5">
        <w:rPr>
          <w:rFonts w:ascii="Times New Roman" w:hAnsi="Times New Roman" w:cs="Times New Roman"/>
          <w:sz w:val="24"/>
          <w:szCs w:val="24"/>
        </w:rPr>
        <w:t>of Stem-</w:t>
      </w:r>
      <w:r w:rsidR="00B1659B">
        <w:rPr>
          <w:rFonts w:ascii="Times New Roman" w:hAnsi="Times New Roman" w:cs="Times New Roman"/>
          <w:sz w:val="24"/>
          <w:szCs w:val="24"/>
        </w:rPr>
        <w:t xml:space="preserve">like </w:t>
      </w:r>
      <w:r w:rsidR="00B1659B" w:rsidRPr="004A27F5">
        <w:rPr>
          <w:rFonts w:ascii="Times New Roman" w:hAnsi="Times New Roman" w:cs="Times New Roman"/>
          <w:sz w:val="24"/>
          <w:szCs w:val="24"/>
        </w:rPr>
        <w:t xml:space="preserve">and </w:t>
      </w:r>
      <w:r w:rsidRPr="004A27F5">
        <w:rPr>
          <w:rFonts w:ascii="Times New Roman" w:hAnsi="Times New Roman" w:cs="Times New Roman"/>
          <w:sz w:val="24"/>
          <w:szCs w:val="24"/>
        </w:rPr>
        <w:t xml:space="preserve">Mesenchymal </w:t>
      </w:r>
      <w:r w:rsidR="00DB194C">
        <w:rPr>
          <w:rFonts w:ascii="Times New Roman" w:hAnsi="Times New Roman" w:cs="Times New Roman"/>
          <w:sz w:val="24"/>
          <w:szCs w:val="24"/>
        </w:rPr>
        <w:t>Cell Properties by</w:t>
      </w:r>
      <w:r w:rsidR="0044225F">
        <w:rPr>
          <w:rFonts w:ascii="Times New Roman" w:hAnsi="Times New Roman" w:cs="Times New Roman"/>
          <w:sz w:val="24"/>
          <w:szCs w:val="24"/>
        </w:rPr>
        <w:t xml:space="preserve">            </w:t>
      </w:r>
      <w:r w:rsidR="00B1659B">
        <w:rPr>
          <w:rFonts w:ascii="Times New Roman" w:hAnsi="Times New Roman" w:cs="Times New Roman"/>
          <w:sz w:val="24"/>
          <w:szCs w:val="24"/>
        </w:rPr>
        <w:t>Combined</w:t>
      </w:r>
      <w:r>
        <w:rPr>
          <w:rFonts w:ascii="Times New Roman" w:hAnsi="Times New Roman" w:cs="Times New Roman"/>
          <w:sz w:val="24"/>
          <w:szCs w:val="24"/>
        </w:rPr>
        <w:t xml:space="preserve"> </w:t>
      </w:r>
      <w:r w:rsidRPr="004A27F5">
        <w:rPr>
          <w:rFonts w:ascii="Times New Roman" w:hAnsi="Times New Roman" w:cs="Times New Roman"/>
          <w:sz w:val="24"/>
          <w:szCs w:val="24"/>
        </w:rPr>
        <w:t>Carcinogens</w:t>
      </w:r>
      <w:proofErr w:type="gramStart"/>
      <w:r>
        <w:rPr>
          <w:rFonts w:ascii="Times New Roman" w:hAnsi="Times New Roman" w:cs="Times New Roman"/>
          <w:sz w:val="24"/>
          <w:szCs w:val="24"/>
        </w:rPr>
        <w:t>……</w:t>
      </w:r>
      <w:r w:rsidR="00B1659B">
        <w:rPr>
          <w:rFonts w:ascii="Times New Roman" w:hAnsi="Times New Roman" w:cs="Times New Roman"/>
          <w:sz w:val="24"/>
          <w:szCs w:val="24"/>
        </w:rPr>
        <w:t>....</w:t>
      </w:r>
      <w:r>
        <w:rPr>
          <w:rFonts w:ascii="Times New Roman" w:hAnsi="Times New Roman" w:cs="Times New Roman"/>
          <w:sz w:val="24"/>
          <w:szCs w:val="24"/>
        </w:rPr>
        <w:t>………………………………………….</w:t>
      </w:r>
      <w:r w:rsidR="002B561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5F6EAE">
        <w:rPr>
          <w:rFonts w:ascii="Times New Roman" w:hAnsi="Times New Roman" w:cs="Times New Roman"/>
          <w:color w:val="000000" w:themeColor="text1"/>
          <w:sz w:val="24"/>
          <w:szCs w:val="24"/>
        </w:rPr>
        <w:t>..</w:t>
      </w:r>
      <w:r w:rsidR="0044225F">
        <w:rPr>
          <w:rFonts w:ascii="Times New Roman" w:hAnsi="Times New Roman" w:cs="Times New Roman"/>
          <w:color w:val="000000" w:themeColor="text1"/>
          <w:sz w:val="24"/>
          <w:szCs w:val="24"/>
        </w:rPr>
        <w:t>…</w:t>
      </w:r>
      <w:proofErr w:type="gramEnd"/>
      <w:r w:rsidR="00DB194C">
        <w:rPr>
          <w:rFonts w:ascii="Times New Roman" w:hAnsi="Times New Roman" w:cs="Times New Roman"/>
          <w:color w:val="000000" w:themeColor="text1"/>
          <w:sz w:val="24"/>
          <w:szCs w:val="24"/>
        </w:rPr>
        <w:t>11</w:t>
      </w:r>
      <w:r w:rsidR="001726CE">
        <w:rPr>
          <w:rFonts w:ascii="Times New Roman" w:hAnsi="Times New Roman" w:cs="Times New Roman"/>
          <w:color w:val="000000" w:themeColor="text1"/>
          <w:sz w:val="24"/>
          <w:szCs w:val="24"/>
        </w:rPr>
        <w:t>2</w:t>
      </w:r>
    </w:p>
    <w:p w:rsidR="00293676" w:rsidRDefault="0044225F" w:rsidP="00E95E08">
      <w:pPr>
        <w:ind w:left="135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293676" w:rsidRPr="00293676">
        <w:rPr>
          <w:rFonts w:ascii="Times New Roman" w:hAnsi="Times New Roman" w:cs="Times New Roman"/>
          <w:color w:val="000000" w:themeColor="text1"/>
          <w:sz w:val="24"/>
          <w:szCs w:val="24"/>
        </w:rPr>
        <w:t xml:space="preserve">NBP Enhanced </w:t>
      </w:r>
      <w:r w:rsidR="004A27F5">
        <w:rPr>
          <w:rFonts w:ascii="Times New Roman" w:hAnsi="Times New Roman" w:cs="Times New Roman"/>
          <w:color w:val="000000" w:themeColor="text1"/>
          <w:sz w:val="24"/>
          <w:szCs w:val="24"/>
        </w:rPr>
        <w:t xml:space="preserve">Cancer-associated </w:t>
      </w:r>
      <w:r w:rsidR="00293676" w:rsidRPr="00293676">
        <w:rPr>
          <w:rFonts w:ascii="Times New Roman" w:hAnsi="Times New Roman" w:cs="Times New Roman"/>
          <w:color w:val="000000" w:themeColor="text1"/>
          <w:sz w:val="24"/>
          <w:szCs w:val="24"/>
        </w:rPr>
        <w:t>Properties in Breast Cancer MCF7 Cells</w:t>
      </w:r>
      <w:r w:rsidR="00E95E08">
        <w:rPr>
          <w:rFonts w:ascii="Times New Roman" w:hAnsi="Times New Roman" w:cs="Times New Roman"/>
          <w:color w:val="000000" w:themeColor="text1"/>
          <w:sz w:val="24"/>
          <w:szCs w:val="24"/>
        </w:rPr>
        <w:t>.</w:t>
      </w:r>
      <w:r w:rsidR="005F6EAE">
        <w:rPr>
          <w:rFonts w:ascii="Times New Roman" w:hAnsi="Times New Roman" w:cs="Times New Roman"/>
          <w:color w:val="000000" w:themeColor="text1"/>
          <w:sz w:val="24"/>
          <w:szCs w:val="24"/>
        </w:rPr>
        <w:t>.</w:t>
      </w:r>
      <w:r w:rsidR="00E95E0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DB194C">
        <w:rPr>
          <w:rFonts w:ascii="Times New Roman" w:hAnsi="Times New Roman" w:cs="Times New Roman"/>
          <w:color w:val="000000" w:themeColor="text1"/>
          <w:sz w:val="24"/>
          <w:szCs w:val="24"/>
        </w:rPr>
        <w:t>11</w:t>
      </w:r>
      <w:r w:rsidR="001726CE">
        <w:rPr>
          <w:rFonts w:ascii="Times New Roman" w:hAnsi="Times New Roman" w:cs="Times New Roman"/>
          <w:color w:val="000000" w:themeColor="text1"/>
          <w:sz w:val="24"/>
          <w:szCs w:val="24"/>
        </w:rPr>
        <w:t>4</w:t>
      </w:r>
    </w:p>
    <w:p w:rsidR="00293676" w:rsidRDefault="00B1659B" w:rsidP="005F6EAE">
      <w:pPr>
        <w:tabs>
          <w:tab w:val="left" w:pos="-1980"/>
          <w:tab w:val="left" w:pos="0"/>
        </w:tabs>
        <w:ind w:left="135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Intervention</w:t>
      </w:r>
      <w:r w:rsidR="00293676" w:rsidRPr="00293676">
        <w:rPr>
          <w:rFonts w:ascii="Times New Roman" w:hAnsi="Times New Roman" w:cs="Times New Roman"/>
          <w:color w:val="000000" w:themeColor="text1"/>
          <w:sz w:val="24"/>
          <w:szCs w:val="24"/>
        </w:rPr>
        <w:t xml:space="preserve"> of NBP-induced </w:t>
      </w:r>
      <w:proofErr w:type="gramStart"/>
      <w:r w:rsidR="00293676" w:rsidRPr="00293676">
        <w:rPr>
          <w:rFonts w:ascii="Times New Roman" w:hAnsi="Times New Roman" w:cs="Times New Roman"/>
          <w:color w:val="000000" w:themeColor="text1"/>
          <w:sz w:val="24"/>
          <w:szCs w:val="24"/>
        </w:rPr>
        <w:t>Carcinogenesis</w:t>
      </w:r>
      <w:r w:rsidR="005F6EA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1A6CF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11</w:t>
      </w:r>
      <w:r w:rsidR="001726CE">
        <w:rPr>
          <w:rFonts w:ascii="Times New Roman" w:hAnsi="Times New Roman" w:cs="Times New Roman"/>
          <w:color w:val="000000" w:themeColor="text1"/>
          <w:sz w:val="24"/>
          <w:szCs w:val="24"/>
        </w:rPr>
        <w:t>5</w:t>
      </w:r>
    </w:p>
    <w:p w:rsidR="00293676" w:rsidRDefault="00293676" w:rsidP="0044225F">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LIST OF REF</w:t>
      </w:r>
      <w:r w:rsidR="00B1659B">
        <w:rPr>
          <w:rFonts w:ascii="Times New Roman" w:hAnsi="Times New Roman" w:cs="Times New Roman"/>
          <w:color w:val="000000" w:themeColor="text1"/>
          <w:sz w:val="24"/>
          <w:szCs w:val="24"/>
        </w:rPr>
        <w:t>ERENCES……</w:t>
      </w:r>
      <w:r w:rsidR="00347273">
        <w:rPr>
          <w:rFonts w:ascii="Times New Roman" w:hAnsi="Times New Roman" w:cs="Times New Roman"/>
          <w:color w:val="000000" w:themeColor="text1"/>
          <w:sz w:val="24"/>
          <w:szCs w:val="24"/>
        </w:rPr>
        <w:t>.</w:t>
      </w:r>
      <w:r w:rsidR="00927361">
        <w:rPr>
          <w:rFonts w:ascii="Times New Roman" w:hAnsi="Times New Roman" w:cs="Times New Roman"/>
          <w:color w:val="000000" w:themeColor="text1"/>
          <w:sz w:val="24"/>
          <w:szCs w:val="24"/>
        </w:rPr>
        <w:t>…………………………………………………………1</w:t>
      </w:r>
      <w:r w:rsidR="00887B01">
        <w:rPr>
          <w:rFonts w:ascii="Times New Roman" w:hAnsi="Times New Roman" w:cs="Times New Roman"/>
          <w:color w:val="000000" w:themeColor="text1"/>
          <w:sz w:val="24"/>
          <w:szCs w:val="24"/>
        </w:rPr>
        <w:t>20</w:t>
      </w:r>
    </w:p>
    <w:p w:rsidR="00293676" w:rsidRDefault="00293676" w:rsidP="0044225F">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APPEND</w:t>
      </w:r>
      <w:r w:rsidR="00B1659B">
        <w:rPr>
          <w:rFonts w:ascii="Times New Roman" w:hAnsi="Times New Roman" w:cs="Times New Roman"/>
          <w:color w:val="000000" w:themeColor="text1"/>
          <w:sz w:val="24"/>
          <w:szCs w:val="24"/>
        </w:rPr>
        <w:t>IX………………</w:t>
      </w:r>
      <w:r w:rsidR="00347273">
        <w:rPr>
          <w:rFonts w:ascii="Times New Roman" w:hAnsi="Times New Roman" w:cs="Times New Roman"/>
          <w:color w:val="000000" w:themeColor="text1"/>
          <w:sz w:val="24"/>
          <w:szCs w:val="24"/>
        </w:rPr>
        <w:t>.</w:t>
      </w:r>
      <w:r w:rsidR="00B1659B">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B1659B">
        <w:rPr>
          <w:rFonts w:ascii="Times New Roman" w:hAnsi="Times New Roman" w:cs="Times New Roman"/>
          <w:color w:val="000000" w:themeColor="text1"/>
          <w:sz w:val="24"/>
          <w:szCs w:val="24"/>
        </w:rPr>
        <w:t>12</w:t>
      </w:r>
      <w:r w:rsidR="00887B01">
        <w:rPr>
          <w:rFonts w:ascii="Times New Roman" w:hAnsi="Times New Roman" w:cs="Times New Roman"/>
          <w:color w:val="000000" w:themeColor="text1"/>
          <w:sz w:val="24"/>
          <w:szCs w:val="24"/>
        </w:rPr>
        <w:t>6</w:t>
      </w:r>
    </w:p>
    <w:p w:rsidR="00FB52FF" w:rsidRDefault="00F35394" w:rsidP="00F35394">
      <w:pPr>
        <w:tabs>
          <w:tab w:val="left" w:pos="945"/>
        </w:tabs>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rsidR="00FB52FF" w:rsidRDefault="004F25EF" w:rsidP="00A92606">
      <w:pPr>
        <w:tabs>
          <w:tab w:val="left" w:pos="0"/>
        </w:tabs>
        <w:ind w:left="90" w:right="-90" w:hanging="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293676">
        <w:rPr>
          <w:rFonts w:ascii="Times New Roman" w:hAnsi="Times New Roman" w:cs="Times New Roman"/>
          <w:color w:val="000000" w:themeColor="text1"/>
          <w:sz w:val="24"/>
          <w:szCs w:val="24"/>
        </w:rPr>
        <w:t>C</w:t>
      </w:r>
      <w:r w:rsidR="00A0569D">
        <w:rPr>
          <w:rFonts w:ascii="Times New Roman" w:hAnsi="Times New Roman" w:cs="Times New Roman"/>
          <w:color w:val="000000" w:themeColor="text1"/>
          <w:sz w:val="24"/>
          <w:szCs w:val="24"/>
        </w:rPr>
        <w:t>HAPTER</w:t>
      </w:r>
      <w:r w:rsidR="00293676">
        <w:rPr>
          <w:rFonts w:ascii="Times New Roman" w:hAnsi="Times New Roman" w:cs="Times New Roman"/>
          <w:color w:val="000000" w:themeColor="text1"/>
          <w:sz w:val="24"/>
          <w:szCs w:val="24"/>
        </w:rPr>
        <w:t xml:space="preserve"> 3</w:t>
      </w:r>
      <w:r>
        <w:rPr>
          <w:rFonts w:ascii="Times New Roman" w:hAnsi="Times New Roman" w:cs="Times New Roman"/>
          <w:color w:val="000000" w:themeColor="text1"/>
          <w:sz w:val="24"/>
          <w:szCs w:val="24"/>
        </w:rPr>
        <w:t xml:space="preserve">: </w:t>
      </w:r>
      <w:r w:rsidR="00282391" w:rsidRPr="00CD070E">
        <w:rPr>
          <w:rFonts w:ascii="Times New Roman" w:hAnsi="Times New Roman" w:cs="Times New Roman"/>
          <w:sz w:val="24"/>
          <w:szCs w:val="24"/>
        </w:rPr>
        <w:t>Reactive oxygen species-mediated breast cell carcinogenesis enhance</w:t>
      </w:r>
      <w:r w:rsidR="00282391">
        <w:rPr>
          <w:rFonts w:ascii="Times New Roman" w:hAnsi="Times New Roman" w:cs="Times New Roman"/>
          <w:sz w:val="24"/>
          <w:szCs w:val="24"/>
        </w:rPr>
        <w:t>d</w:t>
      </w:r>
      <w:r w:rsidR="00282391" w:rsidRPr="00CD070E">
        <w:rPr>
          <w:rFonts w:ascii="Times New Roman" w:hAnsi="Times New Roman" w:cs="Times New Roman"/>
          <w:sz w:val="24"/>
          <w:szCs w:val="24"/>
        </w:rPr>
        <w:t xml:space="preserve"> by multiple carcinogens </w:t>
      </w:r>
      <w:r w:rsidR="00282391">
        <w:rPr>
          <w:rFonts w:ascii="Times New Roman" w:hAnsi="Times New Roman" w:cs="Times New Roman"/>
          <w:sz w:val="24"/>
          <w:szCs w:val="24"/>
        </w:rPr>
        <w:t xml:space="preserve">and intervened by </w:t>
      </w:r>
      <w:r w:rsidR="00282391" w:rsidRPr="00CD070E">
        <w:rPr>
          <w:rFonts w:ascii="Times New Roman" w:hAnsi="Times New Roman" w:cs="Times New Roman"/>
          <w:sz w:val="24"/>
          <w:szCs w:val="24"/>
        </w:rPr>
        <w:t>dietary ergosterol and mimosine</w:t>
      </w:r>
      <w:proofErr w:type="gramStart"/>
      <w:r w:rsidR="00282391">
        <w:rPr>
          <w:rFonts w:ascii="Times New Roman" w:hAnsi="Times New Roman" w:cs="Times New Roman"/>
          <w:sz w:val="24"/>
          <w:szCs w:val="24"/>
        </w:rPr>
        <w:t>……………………..</w:t>
      </w:r>
      <w:r w:rsidR="001A0EC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E9340C">
        <w:rPr>
          <w:rFonts w:ascii="Times New Roman" w:hAnsi="Times New Roman" w:cs="Times New Roman"/>
          <w:color w:val="000000" w:themeColor="text1"/>
          <w:sz w:val="24"/>
          <w:szCs w:val="24"/>
        </w:rPr>
        <w:t>.</w:t>
      </w:r>
      <w:r w:rsidR="002E04D8">
        <w:rPr>
          <w:rFonts w:ascii="Times New Roman" w:hAnsi="Times New Roman" w:cs="Times New Roman"/>
          <w:color w:val="000000" w:themeColor="text1"/>
          <w:sz w:val="24"/>
          <w:szCs w:val="24"/>
        </w:rPr>
        <w:t>.</w:t>
      </w:r>
      <w:proofErr w:type="gramEnd"/>
      <w:r w:rsidR="00732EDF">
        <w:rPr>
          <w:rFonts w:ascii="Times New Roman" w:hAnsi="Times New Roman" w:cs="Times New Roman"/>
          <w:color w:val="000000" w:themeColor="text1"/>
          <w:sz w:val="24"/>
          <w:szCs w:val="24"/>
        </w:rPr>
        <w:t>1</w:t>
      </w:r>
      <w:r w:rsidR="00887B01">
        <w:rPr>
          <w:rFonts w:ascii="Times New Roman" w:hAnsi="Times New Roman" w:cs="Times New Roman"/>
          <w:color w:val="000000" w:themeColor="text1"/>
          <w:sz w:val="24"/>
          <w:szCs w:val="24"/>
        </w:rPr>
        <w:t>40</w:t>
      </w:r>
    </w:p>
    <w:p w:rsidR="00FB52FF" w:rsidRDefault="00FB52FF" w:rsidP="00867C99">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Abstract</w:t>
      </w:r>
      <w:proofErr w:type="gramStart"/>
      <w:r w:rsidR="00867C99">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w:t>
      </w:r>
      <w:r w:rsidR="002E04D8">
        <w:rPr>
          <w:rFonts w:ascii="Times New Roman" w:hAnsi="Times New Roman" w:cs="Times New Roman"/>
          <w:color w:val="000000" w:themeColor="text1"/>
          <w:sz w:val="24"/>
          <w:szCs w:val="24"/>
        </w:rPr>
        <w:t>…………………………………………………</w:t>
      </w:r>
      <w:r w:rsidR="00E9340C">
        <w:rPr>
          <w:rFonts w:ascii="Times New Roman" w:hAnsi="Times New Roman" w:cs="Times New Roman"/>
          <w:color w:val="000000" w:themeColor="text1"/>
          <w:sz w:val="24"/>
          <w:szCs w:val="24"/>
        </w:rPr>
        <w:t>.</w:t>
      </w:r>
      <w:r w:rsidR="002E04D8">
        <w:rPr>
          <w:rFonts w:ascii="Times New Roman" w:hAnsi="Times New Roman" w:cs="Times New Roman"/>
          <w:color w:val="000000" w:themeColor="text1"/>
          <w:sz w:val="24"/>
          <w:szCs w:val="24"/>
        </w:rPr>
        <w:t>………</w:t>
      </w:r>
      <w:proofErr w:type="gramEnd"/>
      <w:r w:rsidR="002E04D8">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14</w:t>
      </w:r>
      <w:r w:rsidR="00887B01">
        <w:rPr>
          <w:rFonts w:ascii="Times New Roman" w:hAnsi="Times New Roman" w:cs="Times New Roman"/>
          <w:color w:val="000000" w:themeColor="text1"/>
          <w:sz w:val="24"/>
          <w:szCs w:val="24"/>
        </w:rPr>
        <w:t>2</w:t>
      </w:r>
    </w:p>
    <w:p w:rsidR="00FB52FF" w:rsidRDefault="00FB52FF" w:rsidP="00DB194C">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Introduction</w:t>
      </w:r>
      <w:proofErr w:type="gramStart"/>
      <w:r w:rsidR="00867C99">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B907B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…………………………………………………..14</w:t>
      </w:r>
      <w:r w:rsidR="00887B01">
        <w:rPr>
          <w:rFonts w:ascii="Times New Roman" w:hAnsi="Times New Roman" w:cs="Times New Roman"/>
          <w:color w:val="000000" w:themeColor="text1"/>
          <w:sz w:val="24"/>
          <w:szCs w:val="24"/>
        </w:rPr>
        <w:t>3</w:t>
      </w:r>
    </w:p>
    <w:p w:rsidR="00FB52FF" w:rsidRDefault="00FB52FF" w:rsidP="00DB194C">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Materials and Methods</w:t>
      </w:r>
      <w:r w:rsidR="00867C9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.14</w:t>
      </w:r>
      <w:r w:rsidR="00887B01">
        <w:rPr>
          <w:rFonts w:ascii="Times New Roman" w:hAnsi="Times New Roman" w:cs="Times New Roman"/>
          <w:color w:val="000000" w:themeColor="text1"/>
          <w:sz w:val="24"/>
          <w:szCs w:val="24"/>
        </w:rPr>
        <w:t>6</w:t>
      </w:r>
    </w:p>
    <w:p w:rsidR="00FB52FF" w:rsidRDefault="00FB52FF" w:rsidP="00DB194C">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Cell </w:t>
      </w:r>
      <w:r w:rsidR="002B5619">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ultures and Reagents</w:t>
      </w:r>
      <w:proofErr w:type="gramStart"/>
      <w:r>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1A6CFB">
        <w:rPr>
          <w:rFonts w:ascii="Times New Roman" w:hAnsi="Times New Roman" w:cs="Times New Roman"/>
          <w:color w:val="000000" w:themeColor="text1"/>
          <w:sz w:val="24"/>
          <w:szCs w:val="24"/>
        </w:rPr>
        <w:t>...</w:t>
      </w:r>
      <w:r w:rsidR="00035016">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w:t>
      </w:r>
      <w:proofErr w:type="gramEnd"/>
      <w:r w:rsidR="00962D56">
        <w:rPr>
          <w:rFonts w:ascii="Times New Roman" w:hAnsi="Times New Roman" w:cs="Times New Roman"/>
          <w:color w:val="000000" w:themeColor="text1"/>
          <w:sz w:val="24"/>
          <w:szCs w:val="24"/>
        </w:rPr>
        <w:t>14</w:t>
      </w:r>
      <w:r w:rsidR="00887B01">
        <w:rPr>
          <w:rFonts w:ascii="Times New Roman" w:hAnsi="Times New Roman" w:cs="Times New Roman"/>
          <w:color w:val="000000" w:themeColor="text1"/>
          <w:sz w:val="24"/>
          <w:szCs w:val="24"/>
        </w:rPr>
        <w:t>6</w:t>
      </w:r>
    </w:p>
    <w:p w:rsidR="005F6EAE" w:rsidRDefault="00FB52FF" w:rsidP="00347273">
      <w:pPr>
        <w:ind w:hanging="9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5F6EAE">
        <w:rPr>
          <w:rFonts w:ascii="Times New Roman" w:hAnsi="Times New Roman" w:cs="Times New Roman"/>
          <w:color w:val="000000" w:themeColor="text1"/>
          <w:sz w:val="24"/>
          <w:szCs w:val="24"/>
        </w:rPr>
        <w:t>Chronic Induction of Cellular C</w:t>
      </w:r>
      <w:r w:rsidR="00867C99">
        <w:rPr>
          <w:rFonts w:ascii="Times New Roman" w:hAnsi="Times New Roman" w:cs="Times New Roman"/>
          <w:color w:val="000000" w:themeColor="text1"/>
          <w:sz w:val="24"/>
          <w:szCs w:val="24"/>
        </w:rPr>
        <w:t>arcinogenesis...………………………………..14</w:t>
      </w:r>
      <w:r w:rsidR="00887B01">
        <w:rPr>
          <w:rFonts w:ascii="Times New Roman" w:hAnsi="Times New Roman" w:cs="Times New Roman"/>
          <w:color w:val="000000" w:themeColor="text1"/>
          <w:sz w:val="24"/>
          <w:szCs w:val="24"/>
        </w:rPr>
        <w:t>6</w:t>
      </w:r>
    </w:p>
    <w:p w:rsidR="00FB52FF" w:rsidRDefault="00E9340C" w:rsidP="00DB194C">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Cell Viability</w:t>
      </w:r>
      <w:proofErr w:type="gramStart"/>
      <w:r>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w:t>
      </w:r>
      <w:r w:rsidR="001A6CFB">
        <w:rPr>
          <w:rFonts w:ascii="Times New Roman" w:hAnsi="Times New Roman" w:cs="Times New Roman"/>
          <w:color w:val="000000" w:themeColor="text1"/>
          <w:sz w:val="24"/>
          <w:szCs w:val="24"/>
        </w:rPr>
        <w:t>……</w:t>
      </w:r>
      <w:r w:rsidR="00035016">
        <w:rPr>
          <w:rFonts w:ascii="Times New Roman" w:hAnsi="Times New Roman" w:cs="Times New Roman"/>
          <w:color w:val="000000" w:themeColor="text1"/>
          <w:sz w:val="24"/>
          <w:szCs w:val="24"/>
        </w:rPr>
        <w:t>.</w:t>
      </w:r>
      <w:r w:rsidR="001A6CFB">
        <w:rPr>
          <w:rFonts w:ascii="Times New Roman" w:hAnsi="Times New Roman" w:cs="Times New Roman"/>
          <w:color w:val="000000" w:themeColor="text1"/>
          <w:sz w:val="24"/>
          <w:szCs w:val="24"/>
        </w:rPr>
        <w:t>……</w:t>
      </w:r>
      <w:r w:rsidR="00035016">
        <w:rPr>
          <w:rFonts w:ascii="Times New Roman" w:hAnsi="Times New Roman" w:cs="Times New Roman"/>
          <w:color w:val="000000" w:themeColor="text1"/>
          <w:sz w:val="24"/>
          <w:szCs w:val="24"/>
        </w:rPr>
        <w:t>...</w:t>
      </w:r>
      <w:r w:rsidR="001A6CFB">
        <w:rPr>
          <w:rFonts w:ascii="Times New Roman" w:hAnsi="Times New Roman" w:cs="Times New Roman"/>
          <w:color w:val="000000" w:themeColor="text1"/>
          <w:sz w:val="24"/>
          <w:szCs w:val="24"/>
        </w:rPr>
        <w:t>……………………</w:t>
      </w:r>
      <w:proofErr w:type="gramEnd"/>
      <w:r w:rsidR="00867C99">
        <w:rPr>
          <w:rFonts w:ascii="Times New Roman" w:hAnsi="Times New Roman" w:cs="Times New Roman"/>
          <w:color w:val="000000" w:themeColor="text1"/>
          <w:sz w:val="24"/>
          <w:szCs w:val="24"/>
        </w:rPr>
        <w:t>14</w:t>
      </w:r>
      <w:r w:rsidR="00887B01">
        <w:rPr>
          <w:rFonts w:ascii="Times New Roman" w:hAnsi="Times New Roman" w:cs="Times New Roman"/>
          <w:color w:val="000000" w:themeColor="text1"/>
          <w:sz w:val="24"/>
          <w:szCs w:val="24"/>
        </w:rPr>
        <w:t>7</w:t>
      </w:r>
    </w:p>
    <w:p w:rsidR="00032DAD" w:rsidRDefault="00FB52FF" w:rsidP="00032DAD">
      <w:pPr>
        <w:tabs>
          <w:tab w:val="right" w:pos="720"/>
        </w:tabs>
        <w:ind w:left="720" w:hanging="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032DAD">
        <w:rPr>
          <w:rFonts w:ascii="Times New Roman" w:hAnsi="Times New Roman" w:cs="Times New Roman"/>
          <w:color w:val="000000" w:themeColor="text1"/>
          <w:sz w:val="24"/>
          <w:szCs w:val="24"/>
        </w:rPr>
        <w:t xml:space="preserve">Reduced Dependence </w:t>
      </w:r>
      <w:r w:rsidR="00962D56">
        <w:rPr>
          <w:rFonts w:ascii="Times New Roman" w:hAnsi="Times New Roman" w:cs="Times New Roman"/>
          <w:color w:val="000000" w:themeColor="text1"/>
          <w:sz w:val="24"/>
          <w:szCs w:val="24"/>
        </w:rPr>
        <w:t>on Growth Factors………</w:t>
      </w:r>
      <w:r w:rsidR="00867C99">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……………………………...14</w:t>
      </w:r>
      <w:r w:rsidR="00887B01">
        <w:rPr>
          <w:rFonts w:ascii="Times New Roman" w:hAnsi="Times New Roman" w:cs="Times New Roman"/>
          <w:color w:val="000000" w:themeColor="text1"/>
          <w:sz w:val="24"/>
          <w:szCs w:val="24"/>
        </w:rPr>
        <w:t>7</w:t>
      </w:r>
    </w:p>
    <w:p w:rsidR="00032DAD" w:rsidRDefault="00EA3BC5" w:rsidP="00032DAD">
      <w:pPr>
        <w:tabs>
          <w:tab w:val="right" w:pos="720"/>
        </w:tabs>
        <w:ind w:left="720" w:hanging="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Anchorage-i</w:t>
      </w:r>
      <w:r w:rsidR="00032DAD">
        <w:rPr>
          <w:rFonts w:ascii="Times New Roman" w:hAnsi="Times New Roman" w:cs="Times New Roman"/>
          <w:color w:val="000000" w:themeColor="text1"/>
          <w:sz w:val="24"/>
          <w:szCs w:val="24"/>
        </w:rPr>
        <w:t>ndependent Growth……………</w:t>
      </w:r>
      <w:r>
        <w:rPr>
          <w:rFonts w:ascii="Times New Roman" w:hAnsi="Times New Roman" w:cs="Times New Roman"/>
          <w:color w:val="000000" w:themeColor="text1"/>
          <w:sz w:val="24"/>
          <w:szCs w:val="24"/>
        </w:rPr>
        <w:t>.</w:t>
      </w:r>
      <w:r w:rsidR="00032DAD">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14</w:t>
      </w:r>
      <w:r w:rsidR="00887B01">
        <w:rPr>
          <w:rFonts w:ascii="Times New Roman" w:hAnsi="Times New Roman" w:cs="Times New Roman"/>
          <w:color w:val="000000" w:themeColor="text1"/>
          <w:sz w:val="24"/>
          <w:szCs w:val="24"/>
        </w:rPr>
        <w:t>7</w:t>
      </w:r>
    </w:p>
    <w:p w:rsidR="00E9340C" w:rsidRDefault="00E9340C" w:rsidP="00E9340C">
      <w:pPr>
        <w:tabs>
          <w:tab w:val="right" w:pos="720"/>
          <w:tab w:val="left" w:pos="1530"/>
        </w:tabs>
        <w:ind w:left="720" w:hanging="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Cell Proliferation………….……………………………………………………</w:t>
      </w:r>
      <w:r w:rsidR="00867C9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14</w:t>
      </w:r>
      <w:r w:rsidR="00887B01">
        <w:rPr>
          <w:rFonts w:ascii="Times New Roman" w:hAnsi="Times New Roman" w:cs="Times New Roman"/>
          <w:color w:val="000000" w:themeColor="text1"/>
          <w:sz w:val="24"/>
          <w:szCs w:val="24"/>
        </w:rPr>
        <w:t>8</w:t>
      </w:r>
    </w:p>
    <w:p w:rsidR="00E9340C" w:rsidRDefault="00E9340C" w:rsidP="00E9340C">
      <w:pPr>
        <w:tabs>
          <w:tab w:val="right" w:pos="720"/>
          <w:tab w:val="left" w:pos="1530"/>
        </w:tabs>
        <w:ind w:left="720" w:hanging="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Serum-independent Non-adh</w:t>
      </w:r>
      <w:r w:rsidR="00867C99">
        <w:rPr>
          <w:rFonts w:ascii="Times New Roman" w:hAnsi="Times New Roman" w:cs="Times New Roman"/>
          <w:color w:val="000000" w:themeColor="text1"/>
          <w:sz w:val="24"/>
          <w:szCs w:val="24"/>
        </w:rPr>
        <w:t>erent Growth</w:t>
      </w:r>
      <w:proofErr w:type="gramStart"/>
      <w:r w:rsidR="00867C99">
        <w:rPr>
          <w:rFonts w:ascii="Times New Roman" w:hAnsi="Times New Roman" w:cs="Times New Roman"/>
          <w:color w:val="000000" w:themeColor="text1"/>
          <w:sz w:val="24"/>
          <w:szCs w:val="24"/>
        </w:rPr>
        <w:t>………..…………………………....</w:t>
      </w:r>
      <w:proofErr w:type="gramEnd"/>
      <w:r w:rsidR="00867C99">
        <w:rPr>
          <w:rFonts w:ascii="Times New Roman" w:hAnsi="Times New Roman" w:cs="Times New Roman"/>
          <w:color w:val="000000" w:themeColor="text1"/>
          <w:sz w:val="24"/>
          <w:szCs w:val="24"/>
        </w:rPr>
        <w:t>1</w:t>
      </w:r>
      <w:r w:rsidR="00CD070E">
        <w:rPr>
          <w:rFonts w:ascii="Times New Roman" w:hAnsi="Times New Roman" w:cs="Times New Roman"/>
          <w:color w:val="000000" w:themeColor="text1"/>
          <w:sz w:val="24"/>
          <w:szCs w:val="24"/>
        </w:rPr>
        <w:t>4</w:t>
      </w:r>
      <w:r w:rsidR="00887B01">
        <w:rPr>
          <w:rFonts w:ascii="Times New Roman" w:hAnsi="Times New Roman" w:cs="Times New Roman"/>
          <w:color w:val="000000" w:themeColor="text1"/>
          <w:sz w:val="24"/>
          <w:szCs w:val="24"/>
        </w:rPr>
        <w:t>8</w:t>
      </w:r>
    </w:p>
    <w:p w:rsidR="00E9340C" w:rsidRDefault="00E9340C" w:rsidP="00E9340C">
      <w:pPr>
        <w:tabs>
          <w:tab w:val="right" w:pos="720"/>
          <w:tab w:val="left" w:pos="1530"/>
        </w:tabs>
        <w:ind w:left="720" w:hanging="720"/>
        <w:jc w:val="right"/>
        <w:rPr>
          <w:rFonts w:ascii="Times New Roman" w:hAnsi="Times New Roman" w:cs="Times New Roman"/>
          <w:sz w:val="24"/>
          <w:szCs w:val="24"/>
        </w:rPr>
      </w:pPr>
      <w:r>
        <w:rPr>
          <w:rFonts w:ascii="Times New Roman" w:hAnsi="Times New Roman" w:cs="Times New Roman"/>
          <w:sz w:val="24"/>
          <w:szCs w:val="24"/>
        </w:rPr>
        <w:t>Aldehyde Dehydrogenase (ALDH)...………………………………….............</w:t>
      </w:r>
      <w:r w:rsidR="00867C99">
        <w:rPr>
          <w:rFonts w:ascii="Times New Roman" w:hAnsi="Times New Roman" w:cs="Times New Roman"/>
          <w:sz w:val="24"/>
          <w:szCs w:val="24"/>
        </w:rPr>
        <w:t>.</w:t>
      </w:r>
      <w:r>
        <w:rPr>
          <w:rFonts w:ascii="Times New Roman" w:hAnsi="Times New Roman" w:cs="Times New Roman"/>
          <w:sz w:val="24"/>
          <w:szCs w:val="24"/>
        </w:rPr>
        <w:t>1</w:t>
      </w:r>
      <w:r w:rsidR="00CD070E">
        <w:rPr>
          <w:rFonts w:ascii="Times New Roman" w:hAnsi="Times New Roman" w:cs="Times New Roman"/>
          <w:sz w:val="24"/>
          <w:szCs w:val="24"/>
        </w:rPr>
        <w:t>4</w:t>
      </w:r>
      <w:r w:rsidR="00887B01">
        <w:rPr>
          <w:rFonts w:ascii="Times New Roman" w:hAnsi="Times New Roman" w:cs="Times New Roman"/>
          <w:sz w:val="24"/>
          <w:szCs w:val="24"/>
        </w:rPr>
        <w:t>8</w:t>
      </w:r>
    </w:p>
    <w:p w:rsidR="00E9340C" w:rsidRDefault="00E9340C" w:rsidP="00962D56">
      <w:pPr>
        <w:tabs>
          <w:tab w:val="right" w:pos="720"/>
          <w:tab w:val="left" w:pos="1530"/>
        </w:tabs>
        <w:ind w:left="720" w:hanging="720"/>
        <w:jc w:val="right"/>
        <w:rPr>
          <w:rFonts w:ascii="Times New Roman" w:hAnsi="Times New Roman" w:cs="Times New Roman"/>
          <w:sz w:val="24"/>
          <w:szCs w:val="24"/>
        </w:rPr>
      </w:pPr>
      <w:r>
        <w:rPr>
          <w:rFonts w:ascii="Times New Roman" w:hAnsi="Times New Roman" w:cs="Times New Roman"/>
          <w:i/>
          <w:sz w:val="24"/>
          <w:szCs w:val="24"/>
        </w:rPr>
        <w:t>In vitro</w:t>
      </w:r>
      <w:r>
        <w:rPr>
          <w:rFonts w:ascii="Times New Roman" w:hAnsi="Times New Roman" w:cs="Times New Roman"/>
          <w:sz w:val="24"/>
          <w:szCs w:val="24"/>
        </w:rPr>
        <w:t xml:space="preserve"> Cell Migration and </w:t>
      </w:r>
      <w:proofErr w:type="gramStart"/>
      <w:r>
        <w:rPr>
          <w:rFonts w:ascii="Times New Roman" w:hAnsi="Times New Roman" w:cs="Times New Roman"/>
          <w:sz w:val="24"/>
          <w:szCs w:val="24"/>
        </w:rPr>
        <w:t>Invasion.….……………………………………….</w:t>
      </w:r>
      <w:r w:rsidR="00867C99">
        <w:rPr>
          <w:rFonts w:ascii="Times New Roman" w:hAnsi="Times New Roman" w:cs="Times New Roman"/>
          <w:sz w:val="24"/>
          <w:szCs w:val="24"/>
        </w:rPr>
        <w:t>.1</w:t>
      </w:r>
      <w:r w:rsidR="00CD070E">
        <w:rPr>
          <w:rFonts w:ascii="Times New Roman" w:hAnsi="Times New Roman" w:cs="Times New Roman"/>
          <w:sz w:val="24"/>
          <w:szCs w:val="24"/>
        </w:rPr>
        <w:t>4</w:t>
      </w:r>
      <w:r w:rsidR="00887B01">
        <w:rPr>
          <w:rFonts w:ascii="Times New Roman" w:hAnsi="Times New Roman" w:cs="Times New Roman"/>
          <w:sz w:val="24"/>
          <w:szCs w:val="24"/>
        </w:rPr>
        <w:t>9</w:t>
      </w:r>
      <w:proofErr w:type="gramEnd"/>
    </w:p>
    <w:p w:rsidR="00E9340C" w:rsidRDefault="00E9340C" w:rsidP="00E9340C">
      <w:pPr>
        <w:tabs>
          <w:tab w:val="right" w:pos="720"/>
          <w:tab w:val="left" w:pos="1530"/>
        </w:tabs>
        <w:ind w:left="720" w:hanging="720"/>
        <w:jc w:val="right"/>
        <w:rPr>
          <w:rFonts w:ascii="Times New Roman" w:hAnsi="Times New Roman" w:cs="Times New Roman"/>
          <w:sz w:val="24"/>
          <w:szCs w:val="24"/>
        </w:rPr>
      </w:pPr>
      <w:r>
        <w:rPr>
          <w:rFonts w:ascii="Times New Roman" w:hAnsi="Times New Roman" w:cs="Times New Roman"/>
          <w:sz w:val="24"/>
          <w:szCs w:val="24"/>
        </w:rPr>
        <w:t>Cell Motility Wound-Healing</w:t>
      </w:r>
      <w:proofErr w:type="gramStart"/>
      <w:r>
        <w:rPr>
          <w:rFonts w:ascii="Times New Roman" w:hAnsi="Times New Roman" w:cs="Times New Roman"/>
          <w:sz w:val="24"/>
          <w:szCs w:val="24"/>
        </w:rPr>
        <w:t>……….….</w:t>
      </w:r>
      <w:r w:rsidR="00867C99">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..1</w:t>
      </w:r>
      <w:r w:rsidR="00887B01">
        <w:rPr>
          <w:rFonts w:ascii="Times New Roman" w:hAnsi="Times New Roman" w:cs="Times New Roman"/>
          <w:sz w:val="24"/>
          <w:szCs w:val="24"/>
        </w:rPr>
        <w:t>49</w:t>
      </w:r>
    </w:p>
    <w:p w:rsidR="00032DAD" w:rsidRDefault="00EA3BC5" w:rsidP="00347273">
      <w:pPr>
        <w:tabs>
          <w:tab w:val="right" w:pos="720"/>
          <w:tab w:val="left" w:pos="1440"/>
        </w:tabs>
        <w:ind w:left="720" w:hanging="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032DAD">
        <w:rPr>
          <w:rFonts w:ascii="Times New Roman" w:hAnsi="Times New Roman" w:cs="Times New Roman"/>
          <w:color w:val="000000" w:themeColor="text1"/>
          <w:sz w:val="24"/>
          <w:szCs w:val="24"/>
        </w:rPr>
        <w:t>ntracellular ROS………</w:t>
      </w:r>
      <w:r w:rsidR="00867C99">
        <w:rPr>
          <w:rFonts w:ascii="Times New Roman" w:hAnsi="Times New Roman" w:cs="Times New Roman"/>
          <w:color w:val="000000" w:themeColor="text1"/>
          <w:sz w:val="24"/>
          <w:szCs w:val="24"/>
        </w:rPr>
        <w:t>.</w:t>
      </w:r>
      <w:r w:rsidR="00032DAD">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w:t>
      </w:r>
      <w:r w:rsidR="00032DAD">
        <w:rPr>
          <w:rFonts w:ascii="Times New Roman" w:hAnsi="Times New Roman" w:cs="Times New Roman"/>
          <w:color w:val="000000" w:themeColor="text1"/>
          <w:sz w:val="24"/>
          <w:szCs w:val="24"/>
        </w:rPr>
        <w:t>……</w:t>
      </w:r>
      <w:r w:rsidR="00E9340C">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1</w:t>
      </w:r>
      <w:r w:rsidR="00887B01">
        <w:rPr>
          <w:rFonts w:ascii="Times New Roman" w:hAnsi="Times New Roman" w:cs="Times New Roman"/>
          <w:color w:val="000000" w:themeColor="text1"/>
          <w:sz w:val="24"/>
          <w:szCs w:val="24"/>
        </w:rPr>
        <w:t>49</w:t>
      </w:r>
    </w:p>
    <w:p w:rsidR="008C40A3" w:rsidRDefault="008C40A3" w:rsidP="008C40A3">
      <w:pPr>
        <w:tabs>
          <w:tab w:val="right" w:pos="720"/>
        </w:tabs>
        <w:ind w:left="720" w:hanging="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DNA Damage</w:t>
      </w:r>
      <w:proofErr w:type="gramStart"/>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1</w:t>
      </w:r>
      <w:r w:rsidR="00887B01">
        <w:rPr>
          <w:rFonts w:ascii="Times New Roman" w:hAnsi="Times New Roman" w:cs="Times New Roman"/>
          <w:color w:val="000000" w:themeColor="text1"/>
          <w:sz w:val="24"/>
          <w:szCs w:val="24"/>
        </w:rPr>
        <w:t>50</w:t>
      </w:r>
    </w:p>
    <w:p w:rsidR="008C40A3" w:rsidRDefault="008C40A3" w:rsidP="008C40A3">
      <w:pPr>
        <w:tabs>
          <w:tab w:val="right" w:pos="810"/>
        </w:tabs>
        <w:ind w:left="720" w:hanging="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DNA Oxidation…………………….…………………………………………...1</w:t>
      </w:r>
      <w:r w:rsidR="00887B01">
        <w:rPr>
          <w:rFonts w:ascii="Times New Roman" w:hAnsi="Times New Roman" w:cs="Times New Roman"/>
          <w:color w:val="000000" w:themeColor="text1"/>
          <w:sz w:val="24"/>
          <w:szCs w:val="24"/>
        </w:rPr>
        <w:t>50</w:t>
      </w:r>
    </w:p>
    <w:p w:rsidR="008C40A3" w:rsidRDefault="008C40A3" w:rsidP="008C40A3">
      <w:pPr>
        <w:tabs>
          <w:tab w:val="right" w:pos="720"/>
        </w:tabs>
        <w:ind w:left="720" w:hanging="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Reverse-transcription </w:t>
      </w:r>
      <w:proofErr w:type="gramStart"/>
      <w:r>
        <w:rPr>
          <w:rFonts w:ascii="Times New Roman" w:hAnsi="Times New Roman" w:cs="Times New Roman"/>
          <w:color w:val="000000" w:themeColor="text1"/>
          <w:sz w:val="24"/>
          <w:szCs w:val="24"/>
        </w:rPr>
        <w:t>PCR.……….………….…………………………………15</w:t>
      </w:r>
      <w:r w:rsidR="00887B01">
        <w:rPr>
          <w:rFonts w:ascii="Times New Roman" w:hAnsi="Times New Roman" w:cs="Times New Roman"/>
          <w:color w:val="000000" w:themeColor="text1"/>
          <w:sz w:val="24"/>
          <w:szCs w:val="24"/>
        </w:rPr>
        <w:t>1</w:t>
      </w:r>
      <w:proofErr w:type="gramEnd"/>
    </w:p>
    <w:p w:rsidR="00E9340C" w:rsidRDefault="00E9340C" w:rsidP="00E9340C">
      <w:pPr>
        <w:tabs>
          <w:tab w:val="right" w:pos="720"/>
        </w:tabs>
        <w:ind w:left="720" w:hanging="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Immunoblotting</w:t>
      </w:r>
      <w:proofErr w:type="gramStart"/>
      <w:r w:rsidR="00867C99">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w:t>
      </w:r>
      <w:proofErr w:type="gramEnd"/>
      <w:r w:rsidR="00867C99">
        <w:rPr>
          <w:rFonts w:ascii="Times New Roman" w:hAnsi="Times New Roman" w:cs="Times New Roman"/>
          <w:color w:val="000000" w:themeColor="text1"/>
          <w:sz w:val="24"/>
          <w:szCs w:val="24"/>
        </w:rPr>
        <w:t>..15</w:t>
      </w:r>
      <w:r w:rsidR="00887B01">
        <w:rPr>
          <w:rFonts w:ascii="Times New Roman" w:hAnsi="Times New Roman" w:cs="Times New Roman"/>
          <w:color w:val="000000" w:themeColor="text1"/>
          <w:sz w:val="24"/>
          <w:szCs w:val="24"/>
        </w:rPr>
        <w:t>1</w:t>
      </w:r>
    </w:p>
    <w:p w:rsidR="00032DAD" w:rsidRDefault="00032DAD" w:rsidP="00EA3BC5">
      <w:pPr>
        <w:tabs>
          <w:tab w:val="right" w:pos="720"/>
          <w:tab w:val="left" w:pos="1530"/>
        </w:tabs>
        <w:ind w:left="720" w:hanging="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Statistical Analysis……</w:t>
      </w:r>
      <w:r w:rsidR="00EA3BC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EA3BC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E822D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.15</w:t>
      </w:r>
      <w:r w:rsidR="00887B01">
        <w:rPr>
          <w:rFonts w:ascii="Times New Roman" w:hAnsi="Times New Roman" w:cs="Times New Roman"/>
          <w:color w:val="000000" w:themeColor="text1"/>
          <w:sz w:val="24"/>
          <w:szCs w:val="24"/>
        </w:rPr>
        <w:t>2</w:t>
      </w:r>
    </w:p>
    <w:p w:rsidR="00FB52FF" w:rsidRDefault="00FB52FF" w:rsidP="00347273">
      <w:pPr>
        <w:tabs>
          <w:tab w:val="left" w:pos="720"/>
        </w:tabs>
        <w:ind w:left="720" w:hanging="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Results</w:t>
      </w:r>
      <w:r w:rsidR="00867C99">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……………….……………………………………………………….15</w:t>
      </w:r>
      <w:r w:rsidR="00887B01">
        <w:rPr>
          <w:rFonts w:ascii="Times New Roman" w:hAnsi="Times New Roman" w:cs="Times New Roman"/>
          <w:color w:val="000000" w:themeColor="text1"/>
          <w:sz w:val="24"/>
          <w:szCs w:val="24"/>
        </w:rPr>
        <w:t>2</w:t>
      </w:r>
    </w:p>
    <w:p w:rsidR="00FB52FF" w:rsidRDefault="004E1839" w:rsidP="00347273">
      <w:pPr>
        <w:tabs>
          <w:tab w:val="left" w:pos="-4950"/>
        </w:tabs>
        <w:ind w:left="1440"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Exposure</w:t>
      </w:r>
      <w:r w:rsidR="00EA3BC5">
        <w:rPr>
          <w:rFonts w:ascii="Times New Roman" w:hAnsi="Times New Roman" w:cs="Times New Roman"/>
          <w:color w:val="000000" w:themeColor="text1"/>
          <w:sz w:val="24"/>
          <w:szCs w:val="24"/>
        </w:rPr>
        <w:t>-dependent E</w:t>
      </w:r>
      <w:r w:rsidR="008705FC" w:rsidRPr="008705FC">
        <w:rPr>
          <w:rFonts w:ascii="Times New Roman" w:hAnsi="Times New Roman" w:cs="Times New Roman"/>
          <w:color w:val="000000" w:themeColor="text1"/>
          <w:sz w:val="24"/>
          <w:szCs w:val="24"/>
        </w:rPr>
        <w:t xml:space="preserve">nhancement of </w:t>
      </w:r>
      <w:r w:rsidR="00EA3BC5">
        <w:rPr>
          <w:rFonts w:ascii="Times New Roman" w:hAnsi="Times New Roman" w:cs="Times New Roman"/>
          <w:color w:val="000000" w:themeColor="text1"/>
          <w:sz w:val="24"/>
          <w:szCs w:val="24"/>
        </w:rPr>
        <w:t>C</w:t>
      </w:r>
      <w:r w:rsidR="008705FC" w:rsidRPr="008705FC">
        <w:rPr>
          <w:rFonts w:ascii="Times New Roman" w:hAnsi="Times New Roman" w:cs="Times New Roman"/>
          <w:color w:val="000000" w:themeColor="text1"/>
          <w:sz w:val="24"/>
          <w:szCs w:val="24"/>
        </w:rPr>
        <w:t>ancer-associated</w:t>
      </w:r>
      <w:r w:rsidR="00EA3BC5">
        <w:rPr>
          <w:rFonts w:ascii="Times New Roman" w:hAnsi="Times New Roman" w:cs="Times New Roman"/>
          <w:color w:val="000000" w:themeColor="text1"/>
          <w:sz w:val="24"/>
          <w:szCs w:val="24"/>
        </w:rPr>
        <w:t xml:space="preserve"> P</w:t>
      </w:r>
      <w:r w:rsidR="008705FC" w:rsidRPr="008705FC">
        <w:rPr>
          <w:rFonts w:ascii="Times New Roman" w:hAnsi="Times New Roman" w:cs="Times New Roman"/>
          <w:color w:val="000000" w:themeColor="text1"/>
          <w:sz w:val="24"/>
          <w:szCs w:val="24"/>
        </w:rPr>
        <w:t xml:space="preserve">roperties </w:t>
      </w:r>
      <w:r>
        <w:rPr>
          <w:rFonts w:ascii="Times New Roman" w:hAnsi="Times New Roman" w:cs="Times New Roman"/>
          <w:color w:val="000000" w:themeColor="text1"/>
          <w:sz w:val="24"/>
          <w:szCs w:val="24"/>
        </w:rPr>
        <w:t xml:space="preserve">by </w:t>
      </w:r>
      <w:r w:rsidR="00EA3BC5">
        <w:rPr>
          <w:rFonts w:ascii="Times New Roman" w:hAnsi="Times New Roman" w:cs="Times New Roman"/>
          <w:color w:val="000000" w:themeColor="text1"/>
          <w:sz w:val="24"/>
          <w:szCs w:val="24"/>
        </w:rPr>
        <w:t>Combined</w:t>
      </w:r>
      <w:r>
        <w:rPr>
          <w:rFonts w:ascii="Times New Roman" w:hAnsi="Times New Roman" w:cs="Times New Roman"/>
          <w:color w:val="000000" w:themeColor="text1"/>
          <w:sz w:val="24"/>
          <w:szCs w:val="24"/>
        </w:rPr>
        <w:t xml:space="preserve"> </w:t>
      </w:r>
      <w:r w:rsidR="00EA3BC5">
        <w:rPr>
          <w:rFonts w:ascii="Times New Roman" w:hAnsi="Times New Roman" w:cs="Times New Roman"/>
          <w:color w:val="000000" w:themeColor="text1"/>
          <w:sz w:val="24"/>
          <w:szCs w:val="24"/>
        </w:rPr>
        <w:t>C</w:t>
      </w:r>
      <w:r w:rsidR="008705FC" w:rsidRPr="008705FC">
        <w:rPr>
          <w:rFonts w:ascii="Times New Roman" w:hAnsi="Times New Roman" w:cs="Times New Roman"/>
          <w:color w:val="000000" w:themeColor="text1"/>
          <w:sz w:val="24"/>
          <w:szCs w:val="24"/>
        </w:rPr>
        <w:t>arcinogens</w:t>
      </w:r>
      <w:r>
        <w:rPr>
          <w:rFonts w:ascii="Times New Roman" w:hAnsi="Times New Roman" w:cs="Times New Roman"/>
          <w:color w:val="000000" w:themeColor="text1"/>
          <w:sz w:val="24"/>
          <w:szCs w:val="24"/>
        </w:rPr>
        <w:t>…...…………</w:t>
      </w:r>
      <w:r w:rsidR="00340870">
        <w:rPr>
          <w:rFonts w:ascii="Times New Roman" w:hAnsi="Times New Roman" w:cs="Times New Roman"/>
          <w:color w:val="000000" w:themeColor="text1"/>
          <w:sz w:val="24"/>
          <w:szCs w:val="24"/>
        </w:rPr>
        <w:t>.</w:t>
      </w:r>
      <w:r w:rsidR="008705FC">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w:t>
      </w:r>
      <w:r w:rsidR="00E56879">
        <w:rPr>
          <w:rFonts w:ascii="Times New Roman" w:hAnsi="Times New Roman" w:cs="Times New Roman"/>
          <w:color w:val="000000" w:themeColor="text1"/>
          <w:sz w:val="24"/>
          <w:szCs w:val="24"/>
        </w:rPr>
        <w:t>…………………………</w:t>
      </w:r>
      <w:r w:rsidR="00AA3056">
        <w:rPr>
          <w:rFonts w:ascii="Times New Roman" w:hAnsi="Times New Roman" w:cs="Times New Roman"/>
          <w:color w:val="000000" w:themeColor="text1"/>
          <w:sz w:val="24"/>
          <w:szCs w:val="24"/>
        </w:rPr>
        <w:t>.</w:t>
      </w:r>
      <w:r w:rsidR="00E56879">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15</w:t>
      </w:r>
      <w:r w:rsidR="00887B01">
        <w:rPr>
          <w:rFonts w:ascii="Times New Roman" w:hAnsi="Times New Roman" w:cs="Times New Roman"/>
          <w:color w:val="000000" w:themeColor="text1"/>
          <w:sz w:val="24"/>
          <w:szCs w:val="24"/>
        </w:rPr>
        <w:t>2</w:t>
      </w:r>
    </w:p>
    <w:p w:rsidR="008705FC" w:rsidRDefault="00EA3BC5" w:rsidP="00347273">
      <w:pPr>
        <w:ind w:left="1440"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Enhanced Initiation of Cellular Carcinogenesis by Combined C</w:t>
      </w:r>
      <w:r w:rsidR="008705FC" w:rsidRPr="008705FC">
        <w:rPr>
          <w:rFonts w:ascii="Times New Roman" w:hAnsi="Times New Roman" w:cs="Times New Roman"/>
          <w:color w:val="000000" w:themeColor="text1"/>
          <w:sz w:val="24"/>
          <w:szCs w:val="24"/>
        </w:rPr>
        <w:t>arcinogens</w:t>
      </w:r>
      <w:r w:rsidR="00962D56">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AA3056">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w:t>
      </w:r>
      <w:r w:rsidR="00962D56">
        <w:rPr>
          <w:rFonts w:ascii="Times New Roman" w:hAnsi="Times New Roman" w:cs="Times New Roman"/>
          <w:color w:val="000000" w:themeColor="text1"/>
          <w:sz w:val="24"/>
          <w:szCs w:val="24"/>
        </w:rPr>
        <w:t>15</w:t>
      </w:r>
      <w:r w:rsidR="00887B01">
        <w:rPr>
          <w:rFonts w:ascii="Times New Roman" w:hAnsi="Times New Roman" w:cs="Times New Roman"/>
          <w:color w:val="000000" w:themeColor="text1"/>
          <w:sz w:val="24"/>
          <w:szCs w:val="24"/>
        </w:rPr>
        <w:t>4</w:t>
      </w:r>
    </w:p>
    <w:p w:rsidR="008705FC" w:rsidRDefault="004E1839" w:rsidP="00347273">
      <w:pPr>
        <w:tabs>
          <w:tab w:val="left" w:pos="-4950"/>
        </w:tabs>
        <w:ind w:left="1440"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ROS and </w:t>
      </w:r>
      <w:r w:rsidR="00AA3056">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Ras-</w:t>
      </w:r>
      <w:r w:rsidR="008705FC" w:rsidRPr="008705FC">
        <w:rPr>
          <w:rFonts w:ascii="Times New Roman" w:hAnsi="Times New Roman" w:cs="Times New Roman"/>
          <w:color w:val="000000" w:themeColor="text1"/>
          <w:sz w:val="24"/>
          <w:szCs w:val="24"/>
        </w:rPr>
        <w:t xml:space="preserve">ERK </w:t>
      </w:r>
      <w:r w:rsidR="00EA3BC5">
        <w:rPr>
          <w:rFonts w:ascii="Times New Roman" w:hAnsi="Times New Roman" w:cs="Times New Roman"/>
          <w:color w:val="000000" w:themeColor="text1"/>
          <w:sz w:val="24"/>
          <w:szCs w:val="24"/>
        </w:rPr>
        <w:t>P</w:t>
      </w:r>
      <w:r w:rsidR="008705FC" w:rsidRPr="008705FC">
        <w:rPr>
          <w:rFonts w:ascii="Times New Roman" w:hAnsi="Times New Roman" w:cs="Times New Roman"/>
          <w:color w:val="000000" w:themeColor="text1"/>
          <w:sz w:val="24"/>
          <w:szCs w:val="24"/>
        </w:rPr>
        <w:t xml:space="preserve">athway in </w:t>
      </w:r>
      <w:r w:rsidR="00EA3BC5">
        <w:rPr>
          <w:rFonts w:ascii="Times New Roman" w:hAnsi="Times New Roman" w:cs="Times New Roman"/>
          <w:color w:val="000000" w:themeColor="text1"/>
          <w:sz w:val="24"/>
          <w:szCs w:val="24"/>
        </w:rPr>
        <w:t xml:space="preserve">Initiation </w:t>
      </w:r>
      <w:r w:rsidR="00AA3056">
        <w:rPr>
          <w:rFonts w:ascii="Times New Roman" w:hAnsi="Times New Roman" w:cs="Times New Roman"/>
          <w:color w:val="000000" w:themeColor="text1"/>
          <w:sz w:val="24"/>
          <w:szCs w:val="24"/>
        </w:rPr>
        <w:t>and Maintenance of Cellular Carcinogenesis...</w:t>
      </w:r>
      <w:r w:rsidR="002D5321">
        <w:rPr>
          <w:rFonts w:ascii="Times New Roman" w:hAnsi="Times New Roman" w:cs="Times New Roman"/>
          <w:color w:val="000000" w:themeColor="text1"/>
          <w:sz w:val="24"/>
          <w:szCs w:val="24"/>
        </w:rPr>
        <w:t>……………………………………………………………..</w:t>
      </w:r>
      <w:r w:rsidR="00AA3056">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2D5321">
        <w:rPr>
          <w:rFonts w:ascii="Times New Roman" w:hAnsi="Times New Roman" w:cs="Times New Roman"/>
          <w:color w:val="000000" w:themeColor="text1"/>
          <w:sz w:val="24"/>
          <w:szCs w:val="24"/>
        </w:rPr>
        <w:t>15</w:t>
      </w:r>
      <w:r w:rsidR="00887B01">
        <w:rPr>
          <w:rFonts w:ascii="Times New Roman" w:hAnsi="Times New Roman" w:cs="Times New Roman"/>
          <w:color w:val="000000" w:themeColor="text1"/>
          <w:sz w:val="24"/>
          <w:szCs w:val="24"/>
        </w:rPr>
        <w:t>5</w:t>
      </w:r>
    </w:p>
    <w:p w:rsidR="008705FC" w:rsidRDefault="00EA3BC5" w:rsidP="00347273">
      <w:pPr>
        <w:ind w:left="1440"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Ergosterol and </w:t>
      </w:r>
      <w:r w:rsidR="00E231D6">
        <w:rPr>
          <w:rFonts w:ascii="Times New Roman" w:hAnsi="Times New Roman" w:cs="Times New Roman"/>
          <w:color w:val="000000" w:themeColor="text1"/>
          <w:sz w:val="24"/>
          <w:szCs w:val="24"/>
        </w:rPr>
        <w:t>Mimosine</w:t>
      </w:r>
      <w:r>
        <w:rPr>
          <w:rFonts w:ascii="Times New Roman" w:hAnsi="Times New Roman" w:cs="Times New Roman"/>
          <w:color w:val="000000" w:themeColor="text1"/>
          <w:sz w:val="24"/>
          <w:szCs w:val="24"/>
        </w:rPr>
        <w:t xml:space="preserve"> </w:t>
      </w:r>
      <w:r w:rsidR="00AA3056">
        <w:rPr>
          <w:rFonts w:ascii="Times New Roman" w:hAnsi="Times New Roman" w:cs="Times New Roman"/>
          <w:color w:val="000000" w:themeColor="text1"/>
          <w:sz w:val="24"/>
          <w:szCs w:val="24"/>
        </w:rPr>
        <w:t>Intervened in</w:t>
      </w:r>
      <w:r>
        <w:rPr>
          <w:rFonts w:ascii="Times New Roman" w:hAnsi="Times New Roman" w:cs="Times New Roman"/>
          <w:color w:val="000000" w:themeColor="text1"/>
          <w:sz w:val="24"/>
          <w:szCs w:val="24"/>
        </w:rPr>
        <w:t xml:space="preserve"> </w:t>
      </w:r>
      <w:r w:rsidR="00AA3056">
        <w:rPr>
          <w:rFonts w:ascii="Times New Roman" w:hAnsi="Times New Roman" w:cs="Times New Roman"/>
          <w:color w:val="000000" w:themeColor="text1"/>
          <w:sz w:val="24"/>
          <w:szCs w:val="24"/>
        </w:rPr>
        <w:t>Cellular Carcinogenesis….</w:t>
      </w:r>
      <w:proofErr w:type="gramStart"/>
      <w:r w:rsidR="002D5321">
        <w:rPr>
          <w:rFonts w:ascii="Times New Roman" w:hAnsi="Times New Roman" w:cs="Times New Roman"/>
          <w:color w:val="000000" w:themeColor="text1"/>
          <w:sz w:val="24"/>
          <w:szCs w:val="24"/>
        </w:rPr>
        <w:t>……..….</w:t>
      </w:r>
      <w:r w:rsidR="00AA3056">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AA3056">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w:t>
      </w:r>
      <w:proofErr w:type="gramEnd"/>
      <w:r w:rsidR="002D5321">
        <w:rPr>
          <w:rFonts w:ascii="Times New Roman" w:hAnsi="Times New Roman" w:cs="Times New Roman"/>
          <w:color w:val="000000" w:themeColor="text1"/>
          <w:sz w:val="24"/>
          <w:szCs w:val="24"/>
        </w:rPr>
        <w:t>15</w:t>
      </w:r>
      <w:r w:rsidR="00887B01">
        <w:rPr>
          <w:rFonts w:ascii="Times New Roman" w:hAnsi="Times New Roman" w:cs="Times New Roman"/>
          <w:color w:val="000000" w:themeColor="text1"/>
          <w:sz w:val="24"/>
          <w:szCs w:val="24"/>
        </w:rPr>
        <w:t>6</w:t>
      </w:r>
    </w:p>
    <w:p w:rsidR="008705FC" w:rsidRDefault="00EA3BC5" w:rsidP="00A67E65">
      <w:pPr>
        <w:ind w:left="1440" w:right="-8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Ergosterol and </w:t>
      </w:r>
      <w:r w:rsidR="00E231D6">
        <w:rPr>
          <w:rFonts w:ascii="Times New Roman" w:hAnsi="Times New Roman" w:cs="Times New Roman"/>
          <w:color w:val="000000" w:themeColor="text1"/>
          <w:sz w:val="24"/>
          <w:szCs w:val="24"/>
        </w:rPr>
        <w:t>Mimosine</w:t>
      </w:r>
      <w:r>
        <w:rPr>
          <w:rFonts w:ascii="Times New Roman" w:hAnsi="Times New Roman" w:cs="Times New Roman"/>
          <w:color w:val="000000" w:themeColor="text1"/>
          <w:sz w:val="24"/>
          <w:szCs w:val="24"/>
        </w:rPr>
        <w:t xml:space="preserve"> Suppress</w:t>
      </w:r>
      <w:r w:rsidR="00867C99">
        <w:rPr>
          <w:rFonts w:ascii="Times New Roman" w:hAnsi="Times New Roman" w:cs="Times New Roman"/>
          <w:color w:val="000000" w:themeColor="text1"/>
          <w:sz w:val="24"/>
          <w:szCs w:val="24"/>
        </w:rPr>
        <w:t>ed</w:t>
      </w:r>
      <w:r>
        <w:rPr>
          <w:rFonts w:ascii="Times New Roman" w:hAnsi="Times New Roman" w:cs="Times New Roman"/>
          <w:color w:val="000000" w:themeColor="text1"/>
          <w:sz w:val="24"/>
          <w:szCs w:val="24"/>
        </w:rPr>
        <w:t xml:space="preserve"> O</w:t>
      </w:r>
      <w:r w:rsidR="008705FC" w:rsidRPr="008705FC">
        <w:rPr>
          <w:rFonts w:ascii="Times New Roman" w:hAnsi="Times New Roman" w:cs="Times New Roman"/>
          <w:color w:val="000000" w:themeColor="text1"/>
          <w:sz w:val="24"/>
          <w:szCs w:val="24"/>
        </w:rPr>
        <w:t xml:space="preserve">xidative DNA </w:t>
      </w:r>
      <w:r>
        <w:rPr>
          <w:rFonts w:ascii="Times New Roman" w:hAnsi="Times New Roman" w:cs="Times New Roman"/>
          <w:color w:val="000000" w:themeColor="text1"/>
          <w:sz w:val="24"/>
          <w:szCs w:val="24"/>
        </w:rPr>
        <w:t>D</w:t>
      </w:r>
      <w:r w:rsidR="008705FC" w:rsidRPr="008705FC">
        <w:rPr>
          <w:rFonts w:ascii="Times New Roman" w:hAnsi="Times New Roman" w:cs="Times New Roman"/>
          <w:color w:val="000000" w:themeColor="text1"/>
          <w:sz w:val="24"/>
          <w:szCs w:val="24"/>
        </w:rPr>
        <w:t xml:space="preserve">amage </w:t>
      </w:r>
      <w:r w:rsidR="00AA3056">
        <w:rPr>
          <w:rFonts w:ascii="Times New Roman" w:hAnsi="Times New Roman" w:cs="Times New Roman"/>
          <w:color w:val="000000" w:themeColor="text1"/>
          <w:sz w:val="24"/>
          <w:szCs w:val="24"/>
        </w:rPr>
        <w:t xml:space="preserve">Induced by </w:t>
      </w:r>
      <w:r>
        <w:rPr>
          <w:rFonts w:ascii="Times New Roman" w:hAnsi="Times New Roman" w:cs="Times New Roman"/>
          <w:color w:val="000000" w:themeColor="text1"/>
          <w:sz w:val="24"/>
          <w:szCs w:val="24"/>
        </w:rPr>
        <w:t>C</w:t>
      </w:r>
      <w:r w:rsidR="008705FC" w:rsidRPr="008705FC">
        <w:rPr>
          <w:rFonts w:ascii="Times New Roman" w:hAnsi="Times New Roman" w:cs="Times New Roman"/>
          <w:color w:val="000000" w:themeColor="text1"/>
          <w:sz w:val="24"/>
          <w:szCs w:val="24"/>
        </w:rPr>
        <w:t>arcinogens</w:t>
      </w:r>
      <w:proofErr w:type="gramStart"/>
      <w:r w:rsidR="00AA3056">
        <w:rPr>
          <w:rFonts w:ascii="Times New Roman" w:hAnsi="Times New Roman" w:cs="Times New Roman"/>
          <w:color w:val="000000" w:themeColor="text1"/>
          <w:sz w:val="24"/>
          <w:szCs w:val="24"/>
        </w:rPr>
        <w:t>………….</w:t>
      </w:r>
      <w:r w:rsidR="008705F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2D5321">
        <w:rPr>
          <w:rFonts w:ascii="Times New Roman" w:hAnsi="Times New Roman" w:cs="Times New Roman"/>
          <w:color w:val="000000" w:themeColor="text1"/>
          <w:sz w:val="24"/>
          <w:szCs w:val="24"/>
        </w:rPr>
        <w:t>………………………………………...</w:t>
      </w:r>
      <w:r w:rsidR="00AA3056">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867C99">
        <w:rPr>
          <w:rFonts w:ascii="Times New Roman" w:hAnsi="Times New Roman" w:cs="Times New Roman"/>
          <w:color w:val="000000" w:themeColor="text1"/>
          <w:sz w:val="24"/>
          <w:szCs w:val="24"/>
        </w:rPr>
        <w:t>..</w:t>
      </w:r>
      <w:proofErr w:type="gramEnd"/>
      <w:r w:rsidR="002D5321">
        <w:rPr>
          <w:rFonts w:ascii="Times New Roman" w:hAnsi="Times New Roman" w:cs="Times New Roman"/>
          <w:color w:val="000000" w:themeColor="text1"/>
          <w:sz w:val="24"/>
          <w:szCs w:val="24"/>
        </w:rPr>
        <w:t>1</w:t>
      </w:r>
      <w:r w:rsidR="00867C99">
        <w:rPr>
          <w:rFonts w:ascii="Times New Roman" w:hAnsi="Times New Roman" w:cs="Times New Roman"/>
          <w:color w:val="000000" w:themeColor="text1"/>
          <w:sz w:val="24"/>
          <w:szCs w:val="24"/>
        </w:rPr>
        <w:t>5</w:t>
      </w:r>
      <w:r w:rsidR="00887B01">
        <w:rPr>
          <w:rFonts w:ascii="Times New Roman" w:hAnsi="Times New Roman" w:cs="Times New Roman"/>
          <w:color w:val="000000" w:themeColor="text1"/>
          <w:sz w:val="24"/>
          <w:szCs w:val="24"/>
        </w:rPr>
        <w:t>8</w:t>
      </w:r>
    </w:p>
    <w:p w:rsidR="008705FC" w:rsidRPr="008705FC" w:rsidRDefault="00A67E65" w:rsidP="00A67E65">
      <w:pPr>
        <w:ind w:left="1440" w:right="-86"/>
        <w:rPr>
          <w:rFonts w:ascii="Times New Roman" w:hAnsi="Times New Roman" w:cs="Times New Roman"/>
          <w:color w:val="000000" w:themeColor="text1"/>
          <w:sz w:val="24"/>
          <w:szCs w:val="24"/>
        </w:rPr>
      </w:pPr>
      <w:r w:rsidRPr="00A67E65">
        <w:rPr>
          <w:rFonts w:ascii="Times New Roman" w:hAnsi="Times New Roman" w:cs="Times New Roman"/>
          <w:sz w:val="24"/>
          <w:szCs w:val="28"/>
        </w:rPr>
        <w:t>Induction of cellular carcinogenesis in MCF12A cells and suppres</w:t>
      </w:r>
      <w:r>
        <w:rPr>
          <w:rFonts w:ascii="Times New Roman" w:hAnsi="Times New Roman" w:cs="Times New Roman"/>
          <w:sz w:val="24"/>
          <w:szCs w:val="28"/>
        </w:rPr>
        <w:t>sion by ergosterol and mimosine……....</w:t>
      </w:r>
      <w:r w:rsidR="00D65649">
        <w:rPr>
          <w:rFonts w:ascii="Times New Roman" w:hAnsi="Times New Roman" w:cs="Times New Roman"/>
          <w:sz w:val="24"/>
          <w:szCs w:val="24"/>
        </w:rPr>
        <w:t>.</w:t>
      </w:r>
      <w:r w:rsidR="00EA3BC5">
        <w:rPr>
          <w:rFonts w:ascii="Times New Roman" w:hAnsi="Times New Roman" w:cs="Times New Roman"/>
          <w:sz w:val="24"/>
          <w:szCs w:val="24"/>
        </w:rPr>
        <w:t>.......................................</w:t>
      </w:r>
      <w:r w:rsidR="002D5321">
        <w:rPr>
          <w:rFonts w:ascii="Times New Roman" w:hAnsi="Times New Roman" w:cs="Times New Roman"/>
          <w:sz w:val="24"/>
          <w:szCs w:val="24"/>
        </w:rPr>
        <w:t>.....................</w:t>
      </w:r>
      <w:r w:rsidR="00CE449F">
        <w:rPr>
          <w:rFonts w:ascii="Times New Roman" w:hAnsi="Times New Roman" w:cs="Times New Roman"/>
          <w:sz w:val="24"/>
          <w:szCs w:val="24"/>
        </w:rPr>
        <w:t>.</w:t>
      </w:r>
      <w:r w:rsidR="002D5321">
        <w:rPr>
          <w:rFonts w:ascii="Times New Roman" w:hAnsi="Times New Roman" w:cs="Times New Roman"/>
          <w:sz w:val="24"/>
          <w:szCs w:val="24"/>
        </w:rPr>
        <w:t>......</w:t>
      </w:r>
      <w:r w:rsidR="00347273">
        <w:rPr>
          <w:rFonts w:ascii="Times New Roman" w:hAnsi="Times New Roman" w:cs="Times New Roman"/>
          <w:sz w:val="24"/>
          <w:szCs w:val="24"/>
        </w:rPr>
        <w:t>.</w:t>
      </w:r>
      <w:r w:rsidR="002D5321">
        <w:rPr>
          <w:rFonts w:ascii="Times New Roman" w:hAnsi="Times New Roman" w:cs="Times New Roman"/>
          <w:sz w:val="24"/>
          <w:szCs w:val="24"/>
        </w:rPr>
        <w:t>....</w:t>
      </w:r>
      <w:r w:rsidR="00867C99">
        <w:rPr>
          <w:rFonts w:ascii="Times New Roman" w:hAnsi="Times New Roman" w:cs="Times New Roman"/>
          <w:sz w:val="24"/>
          <w:szCs w:val="24"/>
        </w:rPr>
        <w:t>..</w:t>
      </w:r>
      <w:r w:rsidR="002D5321">
        <w:rPr>
          <w:rFonts w:ascii="Times New Roman" w:hAnsi="Times New Roman" w:cs="Times New Roman"/>
          <w:sz w:val="24"/>
          <w:szCs w:val="24"/>
        </w:rPr>
        <w:t>1</w:t>
      </w:r>
      <w:r w:rsidR="00CD070E">
        <w:rPr>
          <w:rFonts w:ascii="Times New Roman" w:hAnsi="Times New Roman" w:cs="Times New Roman"/>
          <w:sz w:val="24"/>
          <w:szCs w:val="24"/>
        </w:rPr>
        <w:t>5</w:t>
      </w:r>
      <w:r w:rsidR="00887B01">
        <w:rPr>
          <w:rFonts w:ascii="Times New Roman" w:hAnsi="Times New Roman" w:cs="Times New Roman"/>
          <w:sz w:val="24"/>
          <w:szCs w:val="24"/>
        </w:rPr>
        <w:t>8</w:t>
      </w:r>
    </w:p>
    <w:p w:rsidR="00347273" w:rsidRDefault="00FB52FF" w:rsidP="00347273">
      <w:pPr>
        <w:spacing w:after="0" w:line="480" w:lineRule="auto"/>
        <w:ind w:left="720" w:righ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Discussion</w:t>
      </w:r>
      <w:r w:rsidR="002D5321">
        <w:rPr>
          <w:rFonts w:ascii="Times New Roman" w:hAnsi="Times New Roman" w:cs="Times New Roman"/>
          <w:color w:val="000000" w:themeColor="text1"/>
          <w:sz w:val="24"/>
          <w:szCs w:val="24"/>
        </w:rPr>
        <w:t>………………………………………………………………………</w:t>
      </w:r>
      <w:r w:rsidR="00CE449F">
        <w:rPr>
          <w:rFonts w:ascii="Times New Roman" w:hAnsi="Times New Roman" w:cs="Times New Roman"/>
          <w:color w:val="000000" w:themeColor="text1"/>
          <w:sz w:val="24"/>
          <w:szCs w:val="24"/>
        </w:rPr>
        <w:t>.</w:t>
      </w:r>
      <w:r w:rsidR="002D5321">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311E8E">
        <w:rPr>
          <w:rFonts w:ascii="Times New Roman" w:hAnsi="Times New Roman" w:cs="Times New Roman"/>
          <w:color w:val="000000" w:themeColor="text1"/>
          <w:sz w:val="24"/>
          <w:szCs w:val="24"/>
        </w:rPr>
        <w:t>...</w:t>
      </w:r>
      <w:r w:rsidR="002D5321">
        <w:rPr>
          <w:rFonts w:ascii="Times New Roman" w:hAnsi="Times New Roman" w:cs="Times New Roman"/>
          <w:color w:val="000000" w:themeColor="text1"/>
          <w:sz w:val="24"/>
          <w:szCs w:val="24"/>
        </w:rPr>
        <w:t>1</w:t>
      </w:r>
      <w:r w:rsidR="00887B01">
        <w:rPr>
          <w:rFonts w:ascii="Times New Roman" w:hAnsi="Times New Roman" w:cs="Times New Roman"/>
          <w:color w:val="000000" w:themeColor="text1"/>
          <w:sz w:val="24"/>
          <w:szCs w:val="24"/>
        </w:rPr>
        <w:t>60</w:t>
      </w:r>
    </w:p>
    <w:p w:rsidR="00FB52FF" w:rsidRDefault="00FB52FF" w:rsidP="00347273">
      <w:pPr>
        <w:spacing w:after="0" w:line="480" w:lineRule="auto"/>
        <w:ind w:left="720" w:right="-27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LIST OF REF</w:t>
      </w:r>
      <w:r w:rsidR="00311E8E">
        <w:rPr>
          <w:rFonts w:ascii="Times New Roman" w:hAnsi="Times New Roman" w:cs="Times New Roman"/>
          <w:color w:val="000000" w:themeColor="text1"/>
          <w:sz w:val="24"/>
          <w:szCs w:val="24"/>
        </w:rPr>
        <w:t>ERENCES</w:t>
      </w:r>
      <w:proofErr w:type="gramStart"/>
      <w:r w:rsidR="00311E8E">
        <w:rPr>
          <w:rFonts w:ascii="Times New Roman" w:hAnsi="Times New Roman" w:cs="Times New Roman"/>
          <w:color w:val="000000" w:themeColor="text1"/>
          <w:sz w:val="24"/>
          <w:szCs w:val="24"/>
        </w:rPr>
        <w:t>..</w:t>
      </w:r>
      <w:proofErr w:type="gramEnd"/>
      <w:r w:rsidR="00311E8E">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311E8E">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2D5321">
        <w:rPr>
          <w:rFonts w:ascii="Times New Roman" w:hAnsi="Times New Roman" w:cs="Times New Roman"/>
          <w:color w:val="000000" w:themeColor="text1"/>
          <w:sz w:val="24"/>
          <w:szCs w:val="24"/>
        </w:rPr>
        <w:t>16</w:t>
      </w:r>
      <w:r w:rsidR="00887B01">
        <w:rPr>
          <w:rFonts w:ascii="Times New Roman" w:hAnsi="Times New Roman" w:cs="Times New Roman"/>
          <w:color w:val="000000" w:themeColor="text1"/>
          <w:sz w:val="24"/>
          <w:szCs w:val="24"/>
        </w:rPr>
        <w:t>3</w:t>
      </w:r>
    </w:p>
    <w:p w:rsidR="00FB52FF" w:rsidRDefault="00FB52FF" w:rsidP="008E3B1B">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APPENDIX</w:t>
      </w:r>
      <w:r w:rsidR="00311E8E">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311E8E">
        <w:rPr>
          <w:rFonts w:ascii="Times New Roman" w:hAnsi="Times New Roman" w:cs="Times New Roman"/>
          <w:color w:val="000000" w:themeColor="text1"/>
          <w:sz w:val="24"/>
          <w:szCs w:val="24"/>
        </w:rPr>
        <w:t>.</w:t>
      </w:r>
      <w:r w:rsidR="00EA3BC5">
        <w:rPr>
          <w:rFonts w:ascii="Times New Roman" w:hAnsi="Times New Roman" w:cs="Times New Roman"/>
          <w:color w:val="000000" w:themeColor="text1"/>
          <w:sz w:val="24"/>
          <w:szCs w:val="24"/>
        </w:rPr>
        <w:t>.</w:t>
      </w:r>
      <w:r w:rsidR="002D5321">
        <w:rPr>
          <w:rFonts w:ascii="Times New Roman" w:hAnsi="Times New Roman" w:cs="Times New Roman"/>
          <w:color w:val="000000" w:themeColor="text1"/>
          <w:sz w:val="24"/>
          <w:szCs w:val="24"/>
        </w:rPr>
        <w:t>……………………………………………………</w:t>
      </w:r>
      <w:r w:rsidR="00E95E08">
        <w:rPr>
          <w:rFonts w:ascii="Times New Roman" w:hAnsi="Times New Roman" w:cs="Times New Roman"/>
          <w:color w:val="000000" w:themeColor="text1"/>
          <w:sz w:val="24"/>
          <w:szCs w:val="24"/>
        </w:rPr>
        <w:t>.</w:t>
      </w:r>
      <w:r w:rsidR="002D5321">
        <w:rPr>
          <w:rFonts w:ascii="Times New Roman" w:hAnsi="Times New Roman" w:cs="Times New Roman"/>
          <w:color w:val="000000" w:themeColor="text1"/>
          <w:sz w:val="24"/>
          <w:szCs w:val="24"/>
        </w:rPr>
        <w:t>……………………1</w:t>
      </w:r>
      <w:r w:rsidR="00927361">
        <w:rPr>
          <w:rFonts w:ascii="Times New Roman" w:hAnsi="Times New Roman" w:cs="Times New Roman"/>
          <w:color w:val="000000" w:themeColor="text1"/>
          <w:sz w:val="24"/>
          <w:szCs w:val="24"/>
        </w:rPr>
        <w:t>6</w:t>
      </w:r>
      <w:r w:rsidR="00887B01">
        <w:rPr>
          <w:rFonts w:ascii="Times New Roman" w:hAnsi="Times New Roman" w:cs="Times New Roman"/>
          <w:color w:val="000000" w:themeColor="text1"/>
          <w:sz w:val="24"/>
          <w:szCs w:val="24"/>
        </w:rPr>
        <w:t>9</w:t>
      </w:r>
    </w:p>
    <w:p w:rsidR="00FB52FF" w:rsidRDefault="00FB52FF" w:rsidP="00805E66">
      <w:pPr>
        <w:ind w:left="720" w:hanging="720"/>
        <w:jc w:val="right"/>
        <w:rPr>
          <w:rFonts w:ascii="Times New Roman" w:hAnsi="Times New Roman" w:cs="Times New Roman"/>
          <w:color w:val="000000" w:themeColor="text1"/>
          <w:sz w:val="24"/>
          <w:szCs w:val="24"/>
        </w:rPr>
      </w:pPr>
    </w:p>
    <w:p w:rsidR="002B5619" w:rsidRDefault="002B5619" w:rsidP="009D7DE4">
      <w:pPr>
        <w:ind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w:t>
      </w:r>
      <w:r w:rsidR="008C1D57">
        <w:rPr>
          <w:rFonts w:ascii="Times New Roman" w:hAnsi="Times New Roman" w:cs="Times New Roman"/>
          <w:color w:val="000000" w:themeColor="text1"/>
          <w:sz w:val="24"/>
          <w:szCs w:val="24"/>
        </w:rPr>
        <w:t>HAPTER</w:t>
      </w:r>
      <w:r>
        <w:rPr>
          <w:rFonts w:ascii="Times New Roman" w:hAnsi="Times New Roman" w:cs="Times New Roman"/>
          <w:color w:val="000000" w:themeColor="text1"/>
          <w:sz w:val="24"/>
          <w:szCs w:val="24"/>
        </w:rPr>
        <w:t xml:space="preserve"> 4</w:t>
      </w:r>
      <w:r w:rsidR="004F25EF">
        <w:rPr>
          <w:rFonts w:ascii="Times New Roman" w:hAnsi="Times New Roman" w:cs="Times New Roman"/>
          <w:color w:val="000000" w:themeColor="text1"/>
          <w:sz w:val="24"/>
          <w:szCs w:val="24"/>
        </w:rPr>
        <w:t>:</w:t>
      </w:r>
      <w:r w:rsidR="009D7DE4">
        <w:rPr>
          <w:rFonts w:ascii="Times New Roman" w:hAnsi="Times New Roman" w:cs="Times New Roman"/>
          <w:color w:val="000000" w:themeColor="text1"/>
          <w:sz w:val="24"/>
          <w:szCs w:val="24"/>
        </w:rPr>
        <w:t xml:space="preserve"> </w:t>
      </w:r>
      <w:r w:rsidR="004F25EF">
        <w:rPr>
          <w:rFonts w:ascii="Times New Roman" w:hAnsi="Times New Roman" w:cs="Times New Roman"/>
          <w:color w:val="000000" w:themeColor="text1"/>
          <w:sz w:val="24"/>
          <w:szCs w:val="24"/>
        </w:rPr>
        <w:t>Ge</w:t>
      </w:r>
      <w:r>
        <w:rPr>
          <w:rFonts w:ascii="Times New Roman" w:hAnsi="Times New Roman" w:cs="Times New Roman"/>
          <w:color w:val="000000" w:themeColor="text1"/>
          <w:sz w:val="24"/>
          <w:szCs w:val="24"/>
        </w:rPr>
        <w:t>neral Discussio</w:t>
      </w:r>
      <w:r w:rsidR="002D5321">
        <w:rPr>
          <w:rFonts w:ascii="Times New Roman" w:hAnsi="Times New Roman" w:cs="Times New Roman"/>
          <w:color w:val="000000" w:themeColor="text1"/>
          <w:sz w:val="24"/>
          <w:szCs w:val="24"/>
        </w:rPr>
        <w:t>n</w:t>
      </w:r>
      <w:proofErr w:type="gramStart"/>
      <w:r w:rsidR="002D5321">
        <w:rPr>
          <w:rFonts w:ascii="Times New Roman" w:hAnsi="Times New Roman" w:cs="Times New Roman"/>
          <w:color w:val="000000" w:themeColor="text1"/>
          <w:sz w:val="24"/>
          <w:szCs w:val="24"/>
        </w:rPr>
        <w:t>…………</w:t>
      </w:r>
      <w:r w:rsidR="009D7DE4">
        <w:rPr>
          <w:rFonts w:ascii="Times New Roman" w:hAnsi="Times New Roman" w:cs="Times New Roman"/>
          <w:color w:val="000000" w:themeColor="text1"/>
          <w:sz w:val="24"/>
          <w:szCs w:val="24"/>
        </w:rPr>
        <w:t>………………………………………………..</w:t>
      </w:r>
      <w:r w:rsidR="002D5321">
        <w:rPr>
          <w:rFonts w:ascii="Times New Roman" w:hAnsi="Times New Roman" w:cs="Times New Roman"/>
          <w:color w:val="000000" w:themeColor="text1"/>
          <w:sz w:val="24"/>
          <w:szCs w:val="24"/>
        </w:rPr>
        <w:t>…</w:t>
      </w:r>
      <w:proofErr w:type="gramEnd"/>
      <w:r w:rsidR="002D5321">
        <w:rPr>
          <w:rFonts w:ascii="Times New Roman" w:hAnsi="Times New Roman" w:cs="Times New Roman"/>
          <w:color w:val="000000" w:themeColor="text1"/>
          <w:sz w:val="24"/>
          <w:szCs w:val="24"/>
        </w:rPr>
        <w:t>..19</w:t>
      </w:r>
      <w:r w:rsidR="00887B01">
        <w:rPr>
          <w:rFonts w:ascii="Times New Roman" w:hAnsi="Times New Roman" w:cs="Times New Roman"/>
          <w:color w:val="000000" w:themeColor="text1"/>
          <w:sz w:val="24"/>
          <w:szCs w:val="24"/>
        </w:rPr>
        <w:t>5</w:t>
      </w:r>
    </w:p>
    <w:p w:rsidR="002B5619" w:rsidRDefault="000A7B82" w:rsidP="00347273">
      <w:pPr>
        <w:ind w:left="720"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Enhancement of Chronically Induced Breast Cell Carcinogenesis by </w:t>
      </w:r>
      <w:r w:rsidR="00F35394">
        <w:rPr>
          <w:rFonts w:ascii="Times New Roman" w:hAnsi="Times New Roman" w:cs="Times New Roman"/>
          <w:color w:val="000000" w:themeColor="text1"/>
          <w:sz w:val="24"/>
          <w:szCs w:val="24"/>
        </w:rPr>
        <w:t>Combined Environmental</w:t>
      </w:r>
      <w:r>
        <w:rPr>
          <w:rFonts w:ascii="Times New Roman" w:hAnsi="Times New Roman" w:cs="Times New Roman"/>
          <w:color w:val="000000" w:themeColor="text1"/>
          <w:sz w:val="24"/>
          <w:szCs w:val="24"/>
        </w:rPr>
        <w:t xml:space="preserve"> and Dietary Carcinogens </w:t>
      </w:r>
      <w:r w:rsidR="00FE2B51">
        <w:rPr>
          <w:rFonts w:ascii="Times New Roman" w:hAnsi="Times New Roman" w:cs="Times New Roman"/>
          <w:color w:val="000000" w:themeColor="text1"/>
          <w:sz w:val="24"/>
          <w:szCs w:val="24"/>
        </w:rPr>
        <w:t>….</w:t>
      </w:r>
      <w:proofErr w:type="gramStart"/>
      <w:r w:rsidR="002B5619">
        <w:rPr>
          <w:rFonts w:ascii="Times New Roman" w:hAnsi="Times New Roman" w:cs="Times New Roman"/>
          <w:color w:val="000000" w:themeColor="text1"/>
          <w:sz w:val="24"/>
          <w:szCs w:val="24"/>
        </w:rPr>
        <w:t>……</w:t>
      </w:r>
      <w:r w:rsidR="007D56C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311E8E">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311E8E">
        <w:rPr>
          <w:rFonts w:ascii="Times New Roman" w:hAnsi="Times New Roman" w:cs="Times New Roman"/>
          <w:color w:val="000000" w:themeColor="text1"/>
          <w:sz w:val="24"/>
          <w:szCs w:val="24"/>
        </w:rPr>
        <w:t>….</w:t>
      </w:r>
      <w:proofErr w:type="gramEnd"/>
      <w:r w:rsidR="002D5321">
        <w:rPr>
          <w:rFonts w:ascii="Times New Roman" w:hAnsi="Times New Roman" w:cs="Times New Roman"/>
          <w:color w:val="000000" w:themeColor="text1"/>
          <w:sz w:val="24"/>
          <w:szCs w:val="24"/>
        </w:rPr>
        <w:t>19</w:t>
      </w:r>
      <w:r w:rsidR="00887B01">
        <w:rPr>
          <w:rFonts w:ascii="Times New Roman" w:hAnsi="Times New Roman" w:cs="Times New Roman"/>
          <w:color w:val="000000" w:themeColor="text1"/>
          <w:sz w:val="24"/>
          <w:szCs w:val="24"/>
        </w:rPr>
        <w:t>6</w:t>
      </w:r>
    </w:p>
    <w:p w:rsidR="002B5619" w:rsidRPr="000A7B82" w:rsidRDefault="000A7B82" w:rsidP="00347273">
      <w:pPr>
        <w:ind w:left="720" w:right="-90"/>
        <w:rPr>
          <w:rFonts w:ascii="Times New Roman" w:hAnsi="Times New Roman" w:cs="Times New Roman"/>
          <w:color w:val="000000" w:themeColor="text1"/>
          <w:sz w:val="24"/>
          <w:szCs w:val="24"/>
        </w:rPr>
      </w:pPr>
      <w:r w:rsidRPr="000A7B82">
        <w:rPr>
          <w:rFonts w:ascii="Times New Roman" w:hAnsi="Times New Roman" w:cs="Times New Roman"/>
          <w:color w:val="000000" w:themeColor="text1"/>
          <w:sz w:val="24"/>
          <w:szCs w:val="24"/>
        </w:rPr>
        <w:t>Intervention of Chronic Breast Cell Carcinogenesis by Combined Dietary Agents</w:t>
      </w:r>
      <w:proofErr w:type="gramStart"/>
      <w:r>
        <w:rPr>
          <w:rFonts w:ascii="Times New Roman" w:hAnsi="Times New Roman" w:cs="Times New Roman"/>
          <w:color w:val="000000" w:themeColor="text1"/>
          <w:sz w:val="24"/>
          <w:szCs w:val="24"/>
        </w:rPr>
        <w:t>..</w:t>
      </w:r>
      <w:proofErr w:type="gramEnd"/>
      <w:r w:rsidR="00311E8E">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sidR="00EE75B1">
        <w:rPr>
          <w:rFonts w:ascii="Times New Roman" w:hAnsi="Times New Roman" w:cs="Times New Roman"/>
          <w:color w:val="000000" w:themeColor="text1"/>
          <w:sz w:val="24"/>
          <w:szCs w:val="24"/>
        </w:rPr>
        <w:t>19</w:t>
      </w:r>
      <w:r w:rsidR="00887B01">
        <w:rPr>
          <w:rFonts w:ascii="Times New Roman" w:hAnsi="Times New Roman" w:cs="Times New Roman"/>
          <w:color w:val="000000" w:themeColor="text1"/>
          <w:sz w:val="24"/>
          <w:szCs w:val="24"/>
        </w:rPr>
        <w:t>8</w:t>
      </w:r>
    </w:p>
    <w:p w:rsidR="00C92306" w:rsidRDefault="00736356" w:rsidP="00347273">
      <w:pPr>
        <w:ind w:left="720" w:right="-1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Conclusion</w:t>
      </w:r>
      <w:proofErr w:type="gramStart"/>
      <w:r w:rsidR="00347273">
        <w:rPr>
          <w:rFonts w:ascii="Times New Roman" w:hAnsi="Times New Roman" w:cs="Times New Roman"/>
          <w:color w:val="000000" w:themeColor="text1"/>
          <w:sz w:val="24"/>
          <w:szCs w:val="24"/>
        </w:rPr>
        <w:t>..</w:t>
      </w:r>
      <w:proofErr w:type="gramEnd"/>
      <w:r w:rsidR="002D5321">
        <w:rPr>
          <w:rFonts w:ascii="Times New Roman" w:hAnsi="Times New Roman" w:cs="Times New Roman"/>
          <w:color w:val="000000" w:themeColor="text1"/>
          <w:sz w:val="24"/>
          <w:szCs w:val="24"/>
        </w:rPr>
        <w:t>…</w:t>
      </w:r>
      <w:r w:rsidR="00311E8E">
        <w:rPr>
          <w:rFonts w:ascii="Times New Roman" w:hAnsi="Times New Roman" w:cs="Times New Roman"/>
          <w:color w:val="000000" w:themeColor="text1"/>
          <w:sz w:val="24"/>
          <w:szCs w:val="24"/>
        </w:rPr>
        <w:t>…………………………………………………………………………..</w:t>
      </w:r>
      <w:r w:rsidR="00887B01">
        <w:rPr>
          <w:rFonts w:ascii="Times New Roman" w:hAnsi="Times New Roman" w:cs="Times New Roman"/>
          <w:color w:val="000000" w:themeColor="text1"/>
          <w:sz w:val="24"/>
          <w:szCs w:val="24"/>
        </w:rPr>
        <w:t>200</w:t>
      </w:r>
    </w:p>
    <w:p w:rsidR="00C92306" w:rsidRDefault="00C92306" w:rsidP="00347273">
      <w:pPr>
        <w:ind w:left="720"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Future Direction</w:t>
      </w:r>
      <w:r w:rsidR="002D5321">
        <w:rPr>
          <w:rFonts w:ascii="Times New Roman" w:hAnsi="Times New Roman" w:cs="Times New Roman"/>
          <w:color w:val="000000" w:themeColor="text1"/>
          <w:sz w:val="24"/>
          <w:szCs w:val="24"/>
        </w:rPr>
        <w:t>s…………………………………………</w:t>
      </w:r>
      <w:r w:rsidR="00347273">
        <w:rPr>
          <w:rFonts w:ascii="Times New Roman" w:hAnsi="Times New Roman" w:cs="Times New Roman"/>
          <w:color w:val="000000" w:themeColor="text1"/>
          <w:sz w:val="24"/>
          <w:szCs w:val="24"/>
        </w:rPr>
        <w:t>….</w:t>
      </w:r>
      <w:r w:rsidR="002D5321">
        <w:rPr>
          <w:rFonts w:ascii="Times New Roman" w:hAnsi="Times New Roman" w:cs="Times New Roman"/>
          <w:color w:val="000000" w:themeColor="text1"/>
          <w:sz w:val="24"/>
          <w:szCs w:val="24"/>
        </w:rPr>
        <w:t>………………………….20</w:t>
      </w:r>
      <w:r w:rsidR="00887B01">
        <w:rPr>
          <w:rFonts w:ascii="Times New Roman" w:hAnsi="Times New Roman" w:cs="Times New Roman"/>
          <w:color w:val="000000" w:themeColor="text1"/>
          <w:sz w:val="24"/>
          <w:szCs w:val="24"/>
        </w:rPr>
        <w:t>1</w:t>
      </w:r>
    </w:p>
    <w:p w:rsidR="00C92306" w:rsidRDefault="00C92306" w:rsidP="00347273">
      <w:pPr>
        <w:tabs>
          <w:tab w:val="left" w:pos="-4860"/>
        </w:tabs>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LIST OF REF</w:t>
      </w:r>
      <w:r w:rsidR="002D5321">
        <w:rPr>
          <w:rFonts w:ascii="Times New Roman" w:hAnsi="Times New Roman" w:cs="Times New Roman"/>
          <w:color w:val="000000" w:themeColor="text1"/>
          <w:sz w:val="24"/>
          <w:szCs w:val="24"/>
        </w:rPr>
        <w:t>ER</w:t>
      </w:r>
      <w:r w:rsidR="00311E8E">
        <w:rPr>
          <w:rFonts w:ascii="Times New Roman" w:hAnsi="Times New Roman" w:cs="Times New Roman"/>
          <w:color w:val="000000" w:themeColor="text1"/>
          <w:sz w:val="24"/>
          <w:szCs w:val="24"/>
        </w:rPr>
        <w:t>ENCES……………</w:t>
      </w:r>
      <w:r w:rsidR="00347273">
        <w:rPr>
          <w:rFonts w:ascii="Times New Roman" w:hAnsi="Times New Roman" w:cs="Times New Roman"/>
          <w:color w:val="000000" w:themeColor="text1"/>
          <w:sz w:val="24"/>
          <w:szCs w:val="24"/>
        </w:rPr>
        <w:t>.</w:t>
      </w:r>
      <w:r w:rsidR="00311E8E">
        <w:rPr>
          <w:rFonts w:ascii="Times New Roman" w:hAnsi="Times New Roman" w:cs="Times New Roman"/>
          <w:color w:val="000000" w:themeColor="text1"/>
          <w:sz w:val="24"/>
          <w:szCs w:val="24"/>
        </w:rPr>
        <w:t>…………………………………………………20</w:t>
      </w:r>
      <w:r w:rsidR="00887B01">
        <w:rPr>
          <w:rFonts w:ascii="Times New Roman" w:hAnsi="Times New Roman" w:cs="Times New Roman"/>
          <w:color w:val="000000" w:themeColor="text1"/>
          <w:sz w:val="24"/>
          <w:szCs w:val="24"/>
        </w:rPr>
        <w:t>3</w:t>
      </w:r>
    </w:p>
    <w:p w:rsidR="00C92306" w:rsidRDefault="00C92306" w:rsidP="00805E66">
      <w:pPr>
        <w:ind w:left="72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APPEND</w:t>
      </w:r>
      <w:r w:rsidR="002D5321">
        <w:rPr>
          <w:rFonts w:ascii="Times New Roman" w:hAnsi="Times New Roman" w:cs="Times New Roman"/>
          <w:color w:val="000000" w:themeColor="text1"/>
          <w:sz w:val="24"/>
          <w:szCs w:val="24"/>
        </w:rPr>
        <w:t>IX……………………</w:t>
      </w:r>
      <w:r w:rsidR="00347273">
        <w:rPr>
          <w:rFonts w:ascii="Times New Roman" w:hAnsi="Times New Roman" w:cs="Times New Roman"/>
          <w:color w:val="000000" w:themeColor="text1"/>
          <w:sz w:val="24"/>
          <w:szCs w:val="24"/>
        </w:rPr>
        <w:t>.</w:t>
      </w:r>
      <w:r w:rsidR="002D5321">
        <w:rPr>
          <w:rFonts w:ascii="Times New Roman" w:hAnsi="Times New Roman" w:cs="Times New Roman"/>
          <w:color w:val="000000" w:themeColor="text1"/>
          <w:sz w:val="24"/>
          <w:szCs w:val="24"/>
        </w:rPr>
        <w:t>……………………………………………………….20</w:t>
      </w:r>
      <w:r w:rsidR="00887B01">
        <w:rPr>
          <w:rFonts w:ascii="Times New Roman" w:hAnsi="Times New Roman" w:cs="Times New Roman"/>
          <w:color w:val="000000" w:themeColor="text1"/>
          <w:sz w:val="24"/>
          <w:szCs w:val="24"/>
        </w:rPr>
        <w:t>6</w:t>
      </w:r>
    </w:p>
    <w:p w:rsidR="008E3B1B" w:rsidRDefault="008E3B1B" w:rsidP="00805E66">
      <w:pPr>
        <w:ind w:left="720"/>
        <w:jc w:val="right"/>
        <w:rPr>
          <w:rFonts w:ascii="Times New Roman" w:hAnsi="Times New Roman" w:cs="Times New Roman"/>
          <w:color w:val="000000" w:themeColor="text1"/>
          <w:sz w:val="24"/>
          <w:szCs w:val="24"/>
        </w:rPr>
      </w:pPr>
    </w:p>
    <w:p w:rsidR="001E1756" w:rsidRDefault="00C92306" w:rsidP="008E3B1B">
      <w:pPr>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VITA</w:t>
      </w:r>
      <w:r w:rsidR="00311E8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34727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EE75B1">
        <w:rPr>
          <w:rFonts w:ascii="Times New Roman" w:hAnsi="Times New Roman" w:cs="Times New Roman"/>
          <w:color w:val="000000" w:themeColor="text1"/>
          <w:sz w:val="24"/>
          <w:szCs w:val="24"/>
        </w:rPr>
        <w:t>………………………………………………</w:t>
      </w:r>
      <w:r w:rsidR="008E3B1B">
        <w:rPr>
          <w:rFonts w:ascii="Times New Roman" w:hAnsi="Times New Roman" w:cs="Times New Roman"/>
          <w:color w:val="000000" w:themeColor="text1"/>
          <w:sz w:val="24"/>
          <w:szCs w:val="24"/>
        </w:rPr>
        <w:t>………</w:t>
      </w:r>
      <w:r w:rsidR="00EE75B1">
        <w:rPr>
          <w:rFonts w:ascii="Times New Roman" w:hAnsi="Times New Roman" w:cs="Times New Roman"/>
          <w:color w:val="000000" w:themeColor="text1"/>
          <w:sz w:val="24"/>
          <w:szCs w:val="24"/>
        </w:rPr>
        <w:t>20</w:t>
      </w:r>
      <w:r w:rsidR="00DA6532">
        <w:rPr>
          <w:rFonts w:ascii="Times New Roman" w:hAnsi="Times New Roman" w:cs="Times New Roman"/>
          <w:color w:val="000000" w:themeColor="text1"/>
          <w:sz w:val="24"/>
          <w:szCs w:val="24"/>
        </w:rPr>
        <w:t>9</w:t>
      </w:r>
    </w:p>
    <w:p w:rsidR="001E1756" w:rsidRDefault="001E175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C92306" w:rsidRDefault="001E1756" w:rsidP="001E1756">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LIST OF TABLES</w:t>
      </w:r>
    </w:p>
    <w:p w:rsidR="001E1756" w:rsidRDefault="001E1756" w:rsidP="001E1756">
      <w:pPr>
        <w:pStyle w:val="ListParagraph"/>
        <w:numPr>
          <w:ilvl w:val="1"/>
          <w:numId w:val="31"/>
        </w:numPr>
        <w:spacing w:after="0" w:line="480" w:lineRule="auto"/>
        <w:contextualSpacing w:val="0"/>
        <w:rPr>
          <w:rFonts w:ascii="Times New Roman" w:hAnsi="Times New Roman" w:cs="Times New Roman"/>
          <w:color w:val="000000" w:themeColor="text1"/>
          <w:sz w:val="24"/>
          <w:szCs w:val="24"/>
        </w:rPr>
      </w:pPr>
      <w:r w:rsidRPr="001E1756">
        <w:rPr>
          <w:rFonts w:ascii="Times New Roman" w:hAnsi="Times New Roman" w:cs="Times New Roman"/>
          <w:color w:val="000000" w:themeColor="text1"/>
          <w:sz w:val="24"/>
          <w:szCs w:val="24"/>
        </w:rPr>
        <w:t>PhIP content in cooked meats………………………………………………………………</w:t>
      </w:r>
      <w:r w:rsidR="0094602E">
        <w:rPr>
          <w:rFonts w:ascii="Times New Roman" w:hAnsi="Times New Roman" w:cs="Times New Roman"/>
          <w:color w:val="000000" w:themeColor="text1"/>
          <w:sz w:val="24"/>
          <w:szCs w:val="24"/>
        </w:rPr>
        <w:t>..81</w:t>
      </w:r>
    </w:p>
    <w:p w:rsidR="001E1756" w:rsidRPr="001E1756" w:rsidRDefault="005F509F" w:rsidP="001E1756">
      <w:pPr>
        <w:pStyle w:val="ListParagraph"/>
        <w:numPr>
          <w:ilvl w:val="1"/>
          <w:numId w:val="31"/>
        </w:numPr>
        <w:spacing w:after="0" w:line="480" w:lineRule="auto"/>
        <w:contextualSpacing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List of known EMT markers…………………………………………………………………</w:t>
      </w:r>
      <w:r w:rsidR="0094602E">
        <w:rPr>
          <w:rFonts w:ascii="Times New Roman" w:hAnsi="Times New Roman" w:cs="Times New Roman"/>
          <w:color w:val="000000" w:themeColor="text1"/>
          <w:sz w:val="24"/>
          <w:szCs w:val="24"/>
        </w:rPr>
        <w:t>82</w:t>
      </w:r>
    </w:p>
    <w:p w:rsidR="001E1756" w:rsidRPr="001E1756" w:rsidRDefault="001E1756" w:rsidP="001E1756">
      <w:pPr>
        <w:pStyle w:val="ListParagraph"/>
        <w:numPr>
          <w:ilvl w:val="1"/>
          <w:numId w:val="31"/>
        </w:numPr>
        <w:spacing w:after="0" w:line="480" w:lineRule="auto"/>
        <w:contextualSpacing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List of chemopreventive compounds and their common sources……………………………</w:t>
      </w:r>
      <w:r w:rsidR="0094602E">
        <w:rPr>
          <w:rFonts w:ascii="Times New Roman" w:hAnsi="Times New Roman" w:cs="Times New Roman"/>
          <w:color w:val="000000" w:themeColor="text1"/>
          <w:sz w:val="24"/>
          <w:szCs w:val="24"/>
        </w:rPr>
        <w:t>83</w:t>
      </w:r>
    </w:p>
    <w:p w:rsidR="00C92306" w:rsidRDefault="00C92306" w:rsidP="00805E66">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A5C50" w:rsidRDefault="008A5C50" w:rsidP="00600667">
      <w:pPr>
        <w:tabs>
          <w:tab w:val="right" w:pos="720"/>
        </w:tabs>
        <w:spacing w:line="480" w:lineRule="auto"/>
        <w:ind w:left="720" w:hanging="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LIST OF FIGURES</w:t>
      </w:r>
    </w:p>
    <w:p w:rsidR="008A5C50" w:rsidRPr="00E2653B" w:rsidRDefault="00E2653B" w:rsidP="00E2653B">
      <w:pPr>
        <w:spacing w:after="0" w:line="480" w:lineRule="auto"/>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1.1 </w:t>
      </w:r>
      <w:r w:rsidR="00BE71A5" w:rsidRPr="00E2653B">
        <w:rPr>
          <w:rFonts w:ascii="Times New Roman" w:hAnsi="Times New Roman" w:cs="Times New Roman"/>
          <w:bCs/>
          <w:color w:val="000000" w:themeColor="text1"/>
          <w:sz w:val="24"/>
          <w:szCs w:val="24"/>
        </w:rPr>
        <w:t>Worldwide incidence of breast cancer in 2008…</w:t>
      </w:r>
      <w:r w:rsidR="008A5C50" w:rsidRPr="00E2653B">
        <w:rPr>
          <w:rFonts w:ascii="Times New Roman" w:hAnsi="Times New Roman" w:cs="Times New Roman"/>
          <w:color w:val="000000" w:themeColor="text1"/>
          <w:sz w:val="24"/>
          <w:szCs w:val="24"/>
        </w:rPr>
        <w:t>...................................................................</w:t>
      </w:r>
      <w:r w:rsidR="006C0E40" w:rsidRPr="00E2653B">
        <w:rPr>
          <w:rFonts w:ascii="Times New Roman" w:hAnsi="Times New Roman" w:cs="Times New Roman"/>
          <w:color w:val="000000" w:themeColor="text1"/>
          <w:sz w:val="24"/>
          <w:szCs w:val="24"/>
        </w:rPr>
        <w:t>.8</w:t>
      </w:r>
      <w:r w:rsidR="0094602E">
        <w:rPr>
          <w:rFonts w:ascii="Times New Roman" w:hAnsi="Times New Roman" w:cs="Times New Roman"/>
          <w:color w:val="000000" w:themeColor="text1"/>
          <w:sz w:val="24"/>
          <w:szCs w:val="24"/>
        </w:rPr>
        <w:t>4</w:t>
      </w:r>
    </w:p>
    <w:p w:rsidR="00BE71A5" w:rsidRPr="00E2653B" w:rsidRDefault="00E2653B" w:rsidP="00E2653B">
      <w:pPr>
        <w:spacing w:after="0" w:line="48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1.2 </w:t>
      </w:r>
      <w:r w:rsidR="00BE71A5" w:rsidRPr="00E2653B">
        <w:rPr>
          <w:rFonts w:ascii="Times New Roman" w:hAnsi="Times New Roman" w:cs="Times New Roman"/>
          <w:bCs/>
          <w:color w:val="000000" w:themeColor="text1"/>
          <w:sz w:val="24"/>
          <w:szCs w:val="24"/>
        </w:rPr>
        <w:t>Stages of breast cancer</w:t>
      </w:r>
      <w:r w:rsidR="0017148E" w:rsidRPr="00E2653B">
        <w:rPr>
          <w:rFonts w:ascii="Times New Roman" w:hAnsi="Times New Roman" w:cs="Times New Roman"/>
          <w:bCs/>
          <w:color w:val="000000" w:themeColor="text1"/>
          <w:sz w:val="24"/>
          <w:szCs w:val="24"/>
        </w:rPr>
        <w:t>………………………………………………………………………</w:t>
      </w:r>
      <w:r w:rsidR="006C0E40" w:rsidRPr="00E2653B">
        <w:rPr>
          <w:rFonts w:ascii="Times New Roman" w:hAnsi="Times New Roman" w:cs="Times New Roman"/>
          <w:bCs/>
          <w:color w:val="000000" w:themeColor="text1"/>
          <w:sz w:val="24"/>
          <w:szCs w:val="24"/>
        </w:rPr>
        <w:t>.8</w:t>
      </w:r>
      <w:r w:rsidR="0094602E">
        <w:rPr>
          <w:rFonts w:ascii="Times New Roman" w:hAnsi="Times New Roman" w:cs="Times New Roman"/>
          <w:bCs/>
          <w:color w:val="000000" w:themeColor="text1"/>
          <w:sz w:val="24"/>
          <w:szCs w:val="24"/>
        </w:rPr>
        <w:t>5</w:t>
      </w:r>
    </w:p>
    <w:p w:rsidR="0017148E" w:rsidRPr="00E2653B" w:rsidRDefault="00E2653B" w:rsidP="0025328B">
      <w:pPr>
        <w:tabs>
          <w:tab w:val="right" w:pos="9270"/>
        </w:tabs>
        <w:spacing w:after="0" w:line="480" w:lineRule="auto"/>
        <w:ind w:right="-90"/>
        <w:rPr>
          <w:rFonts w:ascii="Times New Roman" w:hAnsi="Times New Roman" w:cs="Times New Roman"/>
          <w:sz w:val="24"/>
          <w:szCs w:val="24"/>
        </w:rPr>
      </w:pPr>
      <w:r>
        <w:rPr>
          <w:rFonts w:ascii="Times New Roman" w:hAnsi="Times New Roman" w:cs="Times New Roman"/>
          <w:sz w:val="24"/>
          <w:szCs w:val="24"/>
        </w:rPr>
        <w:t xml:space="preserve">1.3 </w:t>
      </w:r>
      <w:r w:rsidR="0017148E" w:rsidRPr="00E2653B">
        <w:rPr>
          <w:rFonts w:ascii="Times New Roman" w:hAnsi="Times New Roman" w:cs="Times New Roman"/>
          <w:sz w:val="24"/>
          <w:szCs w:val="24"/>
        </w:rPr>
        <w:t>Molecular subtypes of breast cancer</w:t>
      </w:r>
      <w:r w:rsidR="006C0E40" w:rsidRPr="00E2653B">
        <w:rPr>
          <w:rFonts w:ascii="Times New Roman" w:hAnsi="Times New Roman" w:cs="Times New Roman"/>
          <w:sz w:val="24"/>
          <w:szCs w:val="24"/>
        </w:rPr>
        <w:t>…………………………………………………………8</w:t>
      </w:r>
      <w:r w:rsidR="0094602E">
        <w:rPr>
          <w:rFonts w:ascii="Times New Roman" w:hAnsi="Times New Roman" w:cs="Times New Roman"/>
          <w:sz w:val="24"/>
          <w:szCs w:val="24"/>
        </w:rPr>
        <w:t>6</w:t>
      </w:r>
    </w:p>
    <w:p w:rsidR="0017148E" w:rsidRPr="00E2653B" w:rsidRDefault="00E2653B" w:rsidP="00E2653B">
      <w:pPr>
        <w:tabs>
          <w:tab w:val="right" w:pos="9450"/>
        </w:tabs>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1.4 </w:t>
      </w:r>
      <w:r w:rsidR="0017148E" w:rsidRPr="00E2653B">
        <w:rPr>
          <w:rFonts w:ascii="Times New Roman" w:hAnsi="Times New Roman" w:cs="Times New Roman"/>
          <w:color w:val="000000" w:themeColor="text1"/>
          <w:sz w:val="24"/>
          <w:szCs w:val="24"/>
        </w:rPr>
        <w:t>Risk factors for breast cancer</w:t>
      </w:r>
      <w:r w:rsidR="006C0E40" w:rsidRPr="00E2653B">
        <w:rPr>
          <w:rFonts w:ascii="Times New Roman" w:hAnsi="Times New Roman" w:cs="Times New Roman"/>
          <w:color w:val="000000" w:themeColor="text1"/>
          <w:sz w:val="24"/>
          <w:szCs w:val="24"/>
        </w:rPr>
        <w:t>………………………………………………………………...8</w:t>
      </w:r>
      <w:r w:rsidR="0094602E">
        <w:rPr>
          <w:rFonts w:ascii="Times New Roman" w:hAnsi="Times New Roman" w:cs="Times New Roman"/>
          <w:color w:val="000000" w:themeColor="text1"/>
          <w:sz w:val="24"/>
          <w:szCs w:val="24"/>
        </w:rPr>
        <w:t>7</w:t>
      </w:r>
    </w:p>
    <w:p w:rsidR="0017148E" w:rsidRPr="00E2653B" w:rsidRDefault="00E2653B" w:rsidP="00E2653B">
      <w:pPr>
        <w:tabs>
          <w:tab w:val="left" w:pos="9900"/>
        </w:tabs>
        <w:spacing w:after="0" w:line="480" w:lineRule="auto"/>
        <w:ind w:righ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1.5 </w:t>
      </w:r>
      <w:r w:rsidR="0017148E" w:rsidRPr="00E2653B">
        <w:rPr>
          <w:rFonts w:ascii="Times New Roman" w:hAnsi="Times New Roman" w:cs="Times New Roman"/>
          <w:color w:val="000000" w:themeColor="text1"/>
          <w:sz w:val="24"/>
          <w:szCs w:val="24"/>
        </w:rPr>
        <w:t>Environmental or non-hereditary potential cancer-causers</w:t>
      </w:r>
      <w:r w:rsidR="006C0E40" w:rsidRPr="00E2653B">
        <w:rPr>
          <w:rFonts w:ascii="Times New Roman" w:hAnsi="Times New Roman" w:cs="Times New Roman"/>
          <w:color w:val="000000" w:themeColor="text1"/>
          <w:sz w:val="24"/>
          <w:szCs w:val="24"/>
        </w:rPr>
        <w:t>…………………………….….....</w:t>
      </w:r>
      <w:r w:rsidR="00A620BE" w:rsidRPr="00E2653B">
        <w:rPr>
          <w:rFonts w:ascii="Times New Roman" w:hAnsi="Times New Roman" w:cs="Times New Roman"/>
          <w:color w:val="000000" w:themeColor="text1"/>
          <w:sz w:val="24"/>
          <w:szCs w:val="24"/>
        </w:rPr>
        <w:t>8</w:t>
      </w:r>
      <w:r w:rsidR="0094602E">
        <w:rPr>
          <w:rFonts w:ascii="Times New Roman" w:hAnsi="Times New Roman" w:cs="Times New Roman"/>
          <w:color w:val="000000" w:themeColor="text1"/>
          <w:sz w:val="24"/>
          <w:szCs w:val="24"/>
        </w:rPr>
        <w:t>8</w:t>
      </w:r>
    </w:p>
    <w:p w:rsidR="00E54599" w:rsidRPr="001E1756" w:rsidRDefault="00E2653B" w:rsidP="00E2653B">
      <w:pPr>
        <w:tabs>
          <w:tab w:val="left" w:pos="7740"/>
          <w:tab w:val="right" w:pos="9450"/>
        </w:tabs>
        <w:spacing w:after="0" w:line="480" w:lineRule="auto"/>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1.6 </w:t>
      </w:r>
      <w:r w:rsidR="0017148E" w:rsidRPr="00E2653B">
        <w:rPr>
          <w:rFonts w:ascii="Times New Roman" w:hAnsi="Times New Roman" w:cs="Times New Roman"/>
          <w:color w:val="000000" w:themeColor="text1"/>
          <w:sz w:val="24"/>
          <w:szCs w:val="24"/>
        </w:rPr>
        <w:t>Chemical structure of carcinogens</w:t>
      </w:r>
      <w:r w:rsidR="0094602E">
        <w:rPr>
          <w:rFonts w:ascii="Times New Roman" w:hAnsi="Times New Roman" w:cs="Times New Roman"/>
          <w:color w:val="000000" w:themeColor="text1"/>
          <w:sz w:val="24"/>
          <w:szCs w:val="24"/>
        </w:rPr>
        <w:t>…………………………………………………………...89</w:t>
      </w:r>
    </w:p>
    <w:p w:rsidR="0017148E" w:rsidRPr="00E2653B" w:rsidRDefault="00E2653B" w:rsidP="00E2653B">
      <w:pPr>
        <w:tabs>
          <w:tab w:val="left" w:pos="7740"/>
        </w:tabs>
        <w:spacing w:after="0" w:line="480" w:lineRule="auto"/>
        <w:ind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5F509F">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 xml:space="preserve"> </w:t>
      </w:r>
      <w:r w:rsidR="0017148E" w:rsidRPr="00E2653B">
        <w:rPr>
          <w:rFonts w:ascii="Times New Roman" w:hAnsi="Times New Roman" w:cs="Times New Roman"/>
          <w:color w:val="000000" w:themeColor="text1"/>
          <w:sz w:val="24"/>
          <w:szCs w:val="24"/>
        </w:rPr>
        <w:t>Hallmarks of cancer</w:t>
      </w:r>
      <w:r w:rsidR="00F464E8" w:rsidRPr="00E2653B">
        <w:rPr>
          <w:rFonts w:ascii="Times New Roman" w:hAnsi="Times New Roman" w:cs="Times New Roman"/>
          <w:color w:val="000000" w:themeColor="text1"/>
          <w:sz w:val="24"/>
          <w:szCs w:val="24"/>
        </w:rPr>
        <w:t>…………………………………………………………</w:t>
      </w:r>
      <w:r w:rsidR="00D100E0">
        <w:rPr>
          <w:rFonts w:ascii="Times New Roman" w:hAnsi="Times New Roman" w:cs="Times New Roman"/>
          <w:color w:val="000000" w:themeColor="text1"/>
          <w:sz w:val="24"/>
          <w:szCs w:val="24"/>
        </w:rPr>
        <w:t>…</w:t>
      </w:r>
      <w:r w:rsidR="00F464E8" w:rsidRPr="00E2653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F464E8" w:rsidRPr="00E2653B">
        <w:rPr>
          <w:rFonts w:ascii="Times New Roman" w:hAnsi="Times New Roman" w:cs="Times New Roman"/>
          <w:color w:val="000000" w:themeColor="text1"/>
          <w:sz w:val="24"/>
          <w:szCs w:val="24"/>
        </w:rPr>
        <w:t>….</w:t>
      </w:r>
      <w:r w:rsidR="0094602E">
        <w:rPr>
          <w:rFonts w:ascii="Times New Roman" w:hAnsi="Times New Roman" w:cs="Times New Roman"/>
          <w:color w:val="000000" w:themeColor="text1"/>
          <w:sz w:val="24"/>
          <w:szCs w:val="24"/>
        </w:rPr>
        <w:t>90</w:t>
      </w:r>
    </w:p>
    <w:p w:rsidR="0017148E" w:rsidRPr="00E2653B" w:rsidRDefault="00E2653B" w:rsidP="005F509F">
      <w:pPr>
        <w:tabs>
          <w:tab w:val="left" w:pos="7740"/>
        </w:tabs>
        <w:spacing w:after="0" w:line="480" w:lineRule="auto"/>
        <w:ind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5F509F">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 xml:space="preserve"> </w:t>
      </w:r>
      <w:r w:rsidR="0017148E" w:rsidRPr="00E2653B">
        <w:rPr>
          <w:rFonts w:ascii="Times New Roman" w:hAnsi="Times New Roman" w:cs="Times New Roman"/>
          <w:color w:val="000000" w:themeColor="text1"/>
          <w:sz w:val="24"/>
          <w:szCs w:val="24"/>
        </w:rPr>
        <w:t>Emerging hallmarks and enabling characteristics</w:t>
      </w:r>
      <w:r w:rsidR="005F509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5F509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94602E">
        <w:rPr>
          <w:rFonts w:ascii="Times New Roman" w:hAnsi="Times New Roman" w:cs="Times New Roman"/>
          <w:color w:val="000000" w:themeColor="text1"/>
          <w:sz w:val="24"/>
          <w:szCs w:val="24"/>
        </w:rPr>
        <w:t>.</w:t>
      </w:r>
      <w:r w:rsidR="0025328B">
        <w:rPr>
          <w:rFonts w:ascii="Times New Roman" w:hAnsi="Times New Roman" w:cs="Times New Roman"/>
          <w:color w:val="000000" w:themeColor="text1"/>
          <w:sz w:val="24"/>
          <w:szCs w:val="24"/>
        </w:rPr>
        <w:t>9</w:t>
      </w:r>
      <w:r w:rsidR="0094602E">
        <w:rPr>
          <w:rFonts w:ascii="Times New Roman" w:hAnsi="Times New Roman" w:cs="Times New Roman"/>
          <w:color w:val="000000" w:themeColor="text1"/>
          <w:sz w:val="24"/>
          <w:szCs w:val="24"/>
        </w:rPr>
        <w:t>1</w:t>
      </w:r>
    </w:p>
    <w:p w:rsidR="0017148E" w:rsidRPr="00E2653B" w:rsidRDefault="00E2653B" w:rsidP="00E2653B">
      <w:pPr>
        <w:tabs>
          <w:tab w:val="left" w:pos="7740"/>
        </w:tabs>
        <w:spacing w:after="0" w:line="480" w:lineRule="auto"/>
        <w:ind w:right="-180"/>
        <w:rPr>
          <w:rFonts w:ascii="Times New Roman" w:hAnsi="Times New Roman" w:cs="Times New Roman"/>
          <w:sz w:val="24"/>
          <w:szCs w:val="24"/>
        </w:rPr>
      </w:pPr>
      <w:r>
        <w:rPr>
          <w:rFonts w:ascii="Times New Roman" w:hAnsi="Times New Roman" w:cs="Times New Roman"/>
          <w:sz w:val="24"/>
          <w:szCs w:val="24"/>
        </w:rPr>
        <w:t>1.</w:t>
      </w:r>
      <w:r w:rsidR="005F509F">
        <w:rPr>
          <w:rFonts w:ascii="Times New Roman" w:hAnsi="Times New Roman" w:cs="Times New Roman"/>
          <w:sz w:val="24"/>
          <w:szCs w:val="24"/>
        </w:rPr>
        <w:t>9</w:t>
      </w:r>
      <w:r>
        <w:rPr>
          <w:rFonts w:ascii="Times New Roman" w:hAnsi="Times New Roman" w:cs="Times New Roman"/>
          <w:sz w:val="24"/>
          <w:szCs w:val="24"/>
        </w:rPr>
        <w:t xml:space="preserve"> </w:t>
      </w:r>
      <w:r w:rsidR="0017148E" w:rsidRPr="00E2653B">
        <w:rPr>
          <w:rFonts w:ascii="Times New Roman" w:hAnsi="Times New Roman" w:cs="Times New Roman"/>
          <w:sz w:val="24"/>
          <w:szCs w:val="24"/>
        </w:rPr>
        <w:t>Precancerous model of cancer progression</w:t>
      </w:r>
      <w:proofErr w:type="gramStart"/>
      <w:r w:rsidR="00F464E8" w:rsidRPr="00E2653B">
        <w:rPr>
          <w:rFonts w:ascii="Times New Roman" w:hAnsi="Times New Roman" w:cs="Times New Roman"/>
          <w:sz w:val="24"/>
          <w:szCs w:val="24"/>
        </w:rPr>
        <w:t>………………</w:t>
      </w:r>
      <w:r w:rsidR="00E54599" w:rsidRPr="00E2653B">
        <w:rPr>
          <w:rFonts w:ascii="Times New Roman" w:hAnsi="Times New Roman" w:cs="Times New Roman"/>
          <w:sz w:val="24"/>
          <w:szCs w:val="24"/>
        </w:rPr>
        <w:t>..</w:t>
      </w:r>
      <w:r w:rsidR="008803D2" w:rsidRPr="00E2653B">
        <w:rPr>
          <w:rFonts w:ascii="Times New Roman" w:hAnsi="Times New Roman" w:cs="Times New Roman"/>
          <w:sz w:val="24"/>
          <w:szCs w:val="24"/>
        </w:rPr>
        <w:t>…</w:t>
      </w:r>
      <w:r w:rsidR="005F509F">
        <w:rPr>
          <w:rFonts w:ascii="Times New Roman" w:hAnsi="Times New Roman" w:cs="Times New Roman"/>
          <w:sz w:val="24"/>
          <w:szCs w:val="24"/>
        </w:rPr>
        <w:t>..</w:t>
      </w:r>
      <w:r w:rsidR="008803D2" w:rsidRPr="00E2653B">
        <w:rPr>
          <w:rFonts w:ascii="Times New Roman" w:hAnsi="Times New Roman" w:cs="Times New Roman"/>
          <w:sz w:val="24"/>
          <w:szCs w:val="24"/>
        </w:rPr>
        <w:t>…………………</w:t>
      </w:r>
      <w:r w:rsidR="00D100E0">
        <w:rPr>
          <w:rFonts w:ascii="Times New Roman" w:hAnsi="Times New Roman" w:cs="Times New Roman"/>
          <w:sz w:val="24"/>
          <w:szCs w:val="24"/>
        </w:rPr>
        <w:t>…</w:t>
      </w:r>
      <w:r w:rsidR="008803D2" w:rsidRPr="00E2653B">
        <w:rPr>
          <w:rFonts w:ascii="Times New Roman" w:hAnsi="Times New Roman" w:cs="Times New Roman"/>
          <w:sz w:val="24"/>
          <w:szCs w:val="24"/>
        </w:rPr>
        <w:t>…</w:t>
      </w:r>
      <w:r w:rsidR="00F464E8" w:rsidRPr="00E2653B">
        <w:rPr>
          <w:rFonts w:ascii="Times New Roman" w:hAnsi="Times New Roman" w:cs="Times New Roman"/>
          <w:sz w:val="24"/>
          <w:szCs w:val="24"/>
        </w:rPr>
        <w:t>…</w:t>
      </w:r>
      <w:r>
        <w:rPr>
          <w:rFonts w:ascii="Times New Roman" w:hAnsi="Times New Roman" w:cs="Times New Roman"/>
          <w:sz w:val="24"/>
          <w:szCs w:val="24"/>
        </w:rPr>
        <w:t>.….</w:t>
      </w:r>
      <w:proofErr w:type="gramEnd"/>
      <w:r w:rsidR="00F464E8" w:rsidRPr="00E2653B">
        <w:rPr>
          <w:rFonts w:ascii="Times New Roman" w:hAnsi="Times New Roman" w:cs="Times New Roman"/>
          <w:sz w:val="24"/>
          <w:szCs w:val="24"/>
        </w:rPr>
        <w:t>9</w:t>
      </w:r>
      <w:r w:rsidR="0094602E">
        <w:rPr>
          <w:rFonts w:ascii="Times New Roman" w:hAnsi="Times New Roman" w:cs="Times New Roman"/>
          <w:sz w:val="24"/>
          <w:szCs w:val="24"/>
        </w:rPr>
        <w:t>2</w:t>
      </w:r>
    </w:p>
    <w:p w:rsidR="0017148E" w:rsidRPr="00E2653B" w:rsidRDefault="005F509F" w:rsidP="005F509F">
      <w:pPr>
        <w:tabs>
          <w:tab w:val="left" w:pos="450"/>
        </w:tabs>
        <w:spacing w:after="0" w:line="480" w:lineRule="auto"/>
        <w:ind w:right="-90"/>
        <w:rPr>
          <w:rFonts w:ascii="Times New Roman" w:hAnsi="Times New Roman" w:cs="Times New Roman"/>
          <w:sz w:val="24"/>
          <w:szCs w:val="24"/>
        </w:rPr>
      </w:pPr>
      <w:r>
        <w:rPr>
          <w:rFonts w:ascii="Times New Roman" w:hAnsi="Times New Roman" w:cs="Times New Roman"/>
          <w:sz w:val="24"/>
          <w:szCs w:val="24"/>
        </w:rPr>
        <w:t>1.10</w:t>
      </w:r>
      <w:r w:rsidR="00E2653B">
        <w:rPr>
          <w:rFonts w:ascii="Times New Roman" w:hAnsi="Times New Roman" w:cs="Times New Roman"/>
          <w:sz w:val="24"/>
          <w:szCs w:val="24"/>
        </w:rPr>
        <w:t xml:space="preserve"> </w:t>
      </w:r>
      <w:r w:rsidR="0017148E" w:rsidRPr="00E2653B">
        <w:rPr>
          <w:rFonts w:ascii="Times New Roman" w:hAnsi="Times New Roman" w:cs="Times New Roman"/>
          <w:sz w:val="24"/>
          <w:szCs w:val="24"/>
        </w:rPr>
        <w:t>Ras signaling and ERK pathway activation</w:t>
      </w:r>
      <w:r w:rsidR="00F464E8" w:rsidRPr="00E2653B">
        <w:rPr>
          <w:rFonts w:ascii="Times New Roman" w:hAnsi="Times New Roman" w:cs="Times New Roman"/>
          <w:sz w:val="24"/>
          <w:szCs w:val="24"/>
        </w:rPr>
        <w:t>………………………………</w:t>
      </w:r>
      <w:r w:rsidR="008803D2" w:rsidRPr="00E2653B">
        <w:rPr>
          <w:rFonts w:ascii="Times New Roman" w:hAnsi="Times New Roman" w:cs="Times New Roman"/>
          <w:sz w:val="24"/>
          <w:szCs w:val="24"/>
        </w:rPr>
        <w:t>……</w:t>
      </w:r>
      <w:r w:rsidR="00F464E8" w:rsidRPr="00E2653B">
        <w:rPr>
          <w:rFonts w:ascii="Times New Roman" w:hAnsi="Times New Roman" w:cs="Times New Roman"/>
          <w:sz w:val="24"/>
          <w:szCs w:val="24"/>
        </w:rPr>
        <w:t>……</w:t>
      </w:r>
      <w:r w:rsidR="00E2653B">
        <w:rPr>
          <w:rFonts w:ascii="Times New Roman" w:hAnsi="Times New Roman" w:cs="Times New Roman"/>
          <w:sz w:val="24"/>
          <w:szCs w:val="24"/>
        </w:rPr>
        <w:t>……...</w:t>
      </w:r>
      <w:r w:rsidR="00F464E8" w:rsidRPr="00E2653B">
        <w:rPr>
          <w:rFonts w:ascii="Times New Roman" w:hAnsi="Times New Roman" w:cs="Times New Roman"/>
          <w:sz w:val="24"/>
          <w:szCs w:val="24"/>
        </w:rPr>
        <w:t>9</w:t>
      </w:r>
      <w:r w:rsidR="0094602E">
        <w:rPr>
          <w:rFonts w:ascii="Times New Roman" w:hAnsi="Times New Roman" w:cs="Times New Roman"/>
          <w:sz w:val="24"/>
          <w:szCs w:val="24"/>
        </w:rPr>
        <w:t>3</w:t>
      </w:r>
    </w:p>
    <w:p w:rsidR="0017148E" w:rsidRPr="00E2653B" w:rsidRDefault="00E2653B" w:rsidP="0025328B">
      <w:pPr>
        <w:tabs>
          <w:tab w:val="right" w:pos="-4950"/>
          <w:tab w:val="left" w:pos="450"/>
        </w:tabs>
        <w:spacing w:after="0" w:line="480" w:lineRule="auto"/>
        <w:ind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5F509F">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w:t>
      </w:r>
      <w:r w:rsidR="0017148E" w:rsidRPr="00E2653B">
        <w:rPr>
          <w:rFonts w:ascii="Times New Roman" w:hAnsi="Times New Roman" w:cs="Times New Roman"/>
          <w:color w:val="000000" w:themeColor="text1"/>
          <w:sz w:val="24"/>
          <w:szCs w:val="24"/>
        </w:rPr>
        <w:t>Changes during Epithelial-to-Mesenchymal Transition</w:t>
      </w:r>
      <w:proofErr w:type="gramStart"/>
      <w:r w:rsidR="00F464E8" w:rsidRPr="00E2653B">
        <w:rPr>
          <w:rFonts w:ascii="Times New Roman" w:hAnsi="Times New Roman" w:cs="Times New Roman"/>
          <w:color w:val="000000" w:themeColor="text1"/>
          <w:sz w:val="24"/>
          <w:szCs w:val="24"/>
        </w:rPr>
        <w:t>………………</w:t>
      </w:r>
      <w:r w:rsidRPr="00E2653B">
        <w:rPr>
          <w:rFonts w:ascii="Times New Roman" w:hAnsi="Times New Roman" w:cs="Times New Roman"/>
          <w:color w:val="000000" w:themeColor="text1"/>
          <w:sz w:val="24"/>
          <w:szCs w:val="24"/>
        </w:rPr>
        <w:t>...</w:t>
      </w:r>
      <w:r w:rsidR="00F464E8" w:rsidRPr="00E2653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F464E8" w:rsidRPr="00E2653B">
        <w:rPr>
          <w:rFonts w:ascii="Times New Roman" w:hAnsi="Times New Roman" w:cs="Times New Roman"/>
          <w:color w:val="000000" w:themeColor="text1"/>
          <w:sz w:val="24"/>
          <w:szCs w:val="24"/>
        </w:rPr>
        <w:t>.</w:t>
      </w:r>
      <w:r w:rsidR="0025328B">
        <w:rPr>
          <w:rFonts w:ascii="Times New Roman" w:hAnsi="Times New Roman" w:cs="Times New Roman"/>
          <w:color w:val="000000" w:themeColor="text1"/>
          <w:sz w:val="24"/>
          <w:szCs w:val="24"/>
        </w:rPr>
        <w:t>.</w:t>
      </w:r>
      <w:proofErr w:type="gramEnd"/>
      <w:r w:rsidR="00F464E8" w:rsidRPr="00E2653B">
        <w:rPr>
          <w:rFonts w:ascii="Times New Roman" w:hAnsi="Times New Roman" w:cs="Times New Roman"/>
          <w:color w:val="000000" w:themeColor="text1"/>
          <w:sz w:val="24"/>
          <w:szCs w:val="24"/>
        </w:rPr>
        <w:t>9</w:t>
      </w:r>
      <w:r w:rsidR="0094602E">
        <w:rPr>
          <w:rFonts w:ascii="Times New Roman" w:hAnsi="Times New Roman" w:cs="Times New Roman"/>
          <w:color w:val="000000" w:themeColor="text1"/>
          <w:sz w:val="24"/>
          <w:szCs w:val="24"/>
        </w:rPr>
        <w:t>4</w:t>
      </w:r>
    </w:p>
    <w:p w:rsidR="0017148E" w:rsidRDefault="00E2653B" w:rsidP="00E2653B">
      <w:pPr>
        <w:tabs>
          <w:tab w:val="left" w:pos="0"/>
          <w:tab w:val="right" w:pos="450"/>
        </w:tabs>
        <w:spacing w:after="0" w:line="480" w:lineRule="auto"/>
        <w:ind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5F509F">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w:t>
      </w:r>
      <w:r w:rsidR="0017148E" w:rsidRPr="00E2653B">
        <w:rPr>
          <w:rFonts w:ascii="Times New Roman" w:hAnsi="Times New Roman" w:cs="Times New Roman"/>
          <w:color w:val="000000" w:themeColor="text1"/>
          <w:sz w:val="24"/>
          <w:szCs w:val="24"/>
        </w:rPr>
        <w:t>Pathways activated during EMT</w:t>
      </w:r>
      <w:r w:rsidR="00F464E8" w:rsidRPr="00E2653B">
        <w:rPr>
          <w:rFonts w:ascii="Times New Roman" w:hAnsi="Times New Roman" w:cs="Times New Roman"/>
          <w:color w:val="000000" w:themeColor="text1"/>
          <w:sz w:val="24"/>
          <w:szCs w:val="24"/>
        </w:rPr>
        <w:t>………………………………………</w:t>
      </w:r>
      <w:r w:rsidR="005F509F">
        <w:rPr>
          <w:rFonts w:ascii="Times New Roman" w:hAnsi="Times New Roman" w:cs="Times New Roman"/>
          <w:color w:val="000000" w:themeColor="text1"/>
          <w:sz w:val="24"/>
          <w:szCs w:val="24"/>
        </w:rPr>
        <w:t>.</w:t>
      </w:r>
      <w:r w:rsidR="00F464E8" w:rsidRPr="00E2653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F464E8" w:rsidRPr="00E2653B">
        <w:rPr>
          <w:rFonts w:ascii="Times New Roman" w:hAnsi="Times New Roman" w:cs="Times New Roman"/>
          <w:color w:val="000000" w:themeColor="text1"/>
          <w:sz w:val="24"/>
          <w:szCs w:val="24"/>
        </w:rPr>
        <w:t>9</w:t>
      </w:r>
      <w:r w:rsidR="0094602E">
        <w:rPr>
          <w:rFonts w:ascii="Times New Roman" w:hAnsi="Times New Roman" w:cs="Times New Roman"/>
          <w:color w:val="000000" w:themeColor="text1"/>
          <w:sz w:val="24"/>
          <w:szCs w:val="24"/>
        </w:rPr>
        <w:t>5</w:t>
      </w:r>
    </w:p>
    <w:p w:rsidR="0017148E" w:rsidRPr="00E2653B" w:rsidRDefault="00E2653B" w:rsidP="00E2653B">
      <w:pPr>
        <w:tabs>
          <w:tab w:val="left" w:pos="450"/>
          <w:tab w:val="right" w:pos="9450"/>
        </w:tabs>
        <w:spacing w:after="0" w:line="480" w:lineRule="auto"/>
        <w:ind w:right="-1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5F509F">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6D4C53" w:rsidRPr="00E2653B">
        <w:rPr>
          <w:rFonts w:ascii="Times New Roman" w:hAnsi="Times New Roman" w:cs="Times New Roman"/>
          <w:color w:val="000000" w:themeColor="text1"/>
          <w:sz w:val="24"/>
          <w:szCs w:val="24"/>
        </w:rPr>
        <w:t>Anti</w:t>
      </w:r>
      <w:r w:rsidR="0017148E" w:rsidRPr="00E2653B">
        <w:rPr>
          <w:rFonts w:ascii="Times New Roman" w:hAnsi="Times New Roman" w:cs="Times New Roman"/>
          <w:color w:val="000000" w:themeColor="text1"/>
          <w:sz w:val="24"/>
          <w:szCs w:val="24"/>
        </w:rPr>
        <w:t>cancer mechanisms of dietary agents</w:t>
      </w:r>
      <w:r w:rsidR="00F464E8" w:rsidRPr="00E2653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25328B">
        <w:rPr>
          <w:rFonts w:ascii="Times New Roman" w:hAnsi="Times New Roman" w:cs="Times New Roman"/>
          <w:color w:val="000000" w:themeColor="text1"/>
          <w:sz w:val="24"/>
          <w:szCs w:val="24"/>
        </w:rPr>
        <w:t>.</w:t>
      </w:r>
      <w:r w:rsidR="00F464E8" w:rsidRPr="00E2653B">
        <w:rPr>
          <w:rFonts w:ascii="Times New Roman" w:hAnsi="Times New Roman" w:cs="Times New Roman"/>
          <w:color w:val="000000" w:themeColor="text1"/>
          <w:sz w:val="24"/>
          <w:szCs w:val="24"/>
        </w:rPr>
        <w:t>9</w:t>
      </w:r>
      <w:r w:rsidR="0094602E">
        <w:rPr>
          <w:rFonts w:ascii="Times New Roman" w:hAnsi="Times New Roman" w:cs="Times New Roman"/>
          <w:color w:val="000000" w:themeColor="text1"/>
          <w:sz w:val="24"/>
          <w:szCs w:val="24"/>
        </w:rPr>
        <w:t>6</w:t>
      </w:r>
    </w:p>
    <w:p w:rsidR="0017148E" w:rsidRPr="00E2653B" w:rsidRDefault="00E2653B" w:rsidP="005F509F">
      <w:pPr>
        <w:tabs>
          <w:tab w:val="left" w:pos="0"/>
          <w:tab w:val="left" w:pos="450"/>
        </w:tabs>
        <w:spacing w:after="0" w:line="480" w:lineRule="auto"/>
        <w:ind w:right="-180"/>
        <w:rPr>
          <w:rFonts w:ascii="Times New Roman" w:hAnsi="Times New Roman" w:cs="Times New Roman"/>
          <w:sz w:val="24"/>
          <w:szCs w:val="24"/>
        </w:rPr>
      </w:pPr>
      <w:r>
        <w:rPr>
          <w:rFonts w:ascii="Times New Roman" w:hAnsi="Times New Roman" w:cs="Times New Roman"/>
          <w:sz w:val="24"/>
          <w:szCs w:val="24"/>
        </w:rPr>
        <w:t>1.1</w:t>
      </w:r>
      <w:r w:rsidR="005F509F">
        <w:rPr>
          <w:rFonts w:ascii="Times New Roman" w:hAnsi="Times New Roman" w:cs="Times New Roman"/>
          <w:sz w:val="24"/>
          <w:szCs w:val="24"/>
        </w:rPr>
        <w:t>4</w:t>
      </w:r>
      <w:r>
        <w:rPr>
          <w:rFonts w:ascii="Times New Roman" w:hAnsi="Times New Roman" w:cs="Times New Roman"/>
          <w:sz w:val="24"/>
          <w:szCs w:val="24"/>
        </w:rPr>
        <w:t xml:space="preserve"> </w:t>
      </w:r>
      <w:r w:rsidR="0017148E" w:rsidRPr="00E2653B">
        <w:rPr>
          <w:rFonts w:ascii="Times New Roman" w:hAnsi="Times New Roman" w:cs="Times New Roman"/>
          <w:sz w:val="24"/>
          <w:szCs w:val="24"/>
        </w:rPr>
        <w:t>Chemical structure of green tea catechins</w:t>
      </w:r>
      <w:proofErr w:type="gramStart"/>
      <w:r w:rsidR="00F464E8" w:rsidRPr="00E2653B">
        <w:rPr>
          <w:rFonts w:ascii="Times New Roman" w:hAnsi="Times New Roman" w:cs="Times New Roman"/>
          <w:sz w:val="24"/>
          <w:szCs w:val="24"/>
        </w:rPr>
        <w:t>………………………………………</w:t>
      </w:r>
      <w:r>
        <w:rPr>
          <w:rFonts w:ascii="Times New Roman" w:hAnsi="Times New Roman" w:cs="Times New Roman"/>
          <w:sz w:val="24"/>
          <w:szCs w:val="24"/>
        </w:rPr>
        <w:t>..</w:t>
      </w:r>
      <w:r w:rsidR="00F464E8" w:rsidRPr="00E2653B">
        <w:rPr>
          <w:rFonts w:ascii="Times New Roman" w:hAnsi="Times New Roman" w:cs="Times New Roman"/>
          <w:sz w:val="24"/>
          <w:szCs w:val="24"/>
        </w:rPr>
        <w:t>……</w:t>
      </w:r>
      <w:r>
        <w:rPr>
          <w:rFonts w:ascii="Times New Roman" w:hAnsi="Times New Roman" w:cs="Times New Roman"/>
          <w:sz w:val="24"/>
          <w:szCs w:val="24"/>
        </w:rPr>
        <w:t>.</w:t>
      </w:r>
      <w:r w:rsidR="00F464E8" w:rsidRPr="00E2653B">
        <w:rPr>
          <w:rFonts w:ascii="Times New Roman" w:hAnsi="Times New Roman" w:cs="Times New Roman"/>
          <w:sz w:val="24"/>
          <w:szCs w:val="24"/>
        </w:rPr>
        <w:t>…..</w:t>
      </w:r>
      <w:r w:rsidR="0025328B">
        <w:rPr>
          <w:rFonts w:ascii="Times New Roman" w:hAnsi="Times New Roman" w:cs="Times New Roman"/>
          <w:sz w:val="24"/>
          <w:szCs w:val="24"/>
        </w:rPr>
        <w:t>.</w:t>
      </w:r>
      <w:proofErr w:type="gramEnd"/>
      <w:r w:rsidR="00F464E8" w:rsidRPr="00E2653B">
        <w:rPr>
          <w:rFonts w:ascii="Times New Roman" w:hAnsi="Times New Roman" w:cs="Times New Roman"/>
          <w:sz w:val="24"/>
          <w:szCs w:val="24"/>
        </w:rPr>
        <w:t>9</w:t>
      </w:r>
      <w:r w:rsidR="0094602E">
        <w:rPr>
          <w:rFonts w:ascii="Times New Roman" w:hAnsi="Times New Roman" w:cs="Times New Roman"/>
          <w:sz w:val="24"/>
          <w:szCs w:val="24"/>
        </w:rPr>
        <w:t>7</w:t>
      </w:r>
    </w:p>
    <w:p w:rsidR="0017148E" w:rsidRPr="00E2653B" w:rsidRDefault="00E2653B" w:rsidP="00E2653B">
      <w:pPr>
        <w:tabs>
          <w:tab w:val="left" w:pos="450"/>
          <w:tab w:val="left" w:pos="7740"/>
        </w:tabs>
        <w:spacing w:after="0" w:line="480" w:lineRule="auto"/>
        <w:ind w:right="-9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5F509F">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 xml:space="preserve"> </w:t>
      </w:r>
      <w:r w:rsidR="0017148E" w:rsidRPr="00E2653B">
        <w:rPr>
          <w:rFonts w:ascii="Times New Roman" w:hAnsi="Times New Roman" w:cs="Times New Roman"/>
          <w:color w:val="000000" w:themeColor="text1"/>
          <w:sz w:val="24"/>
          <w:szCs w:val="24"/>
        </w:rPr>
        <w:t xml:space="preserve">Chemical structure of ergosterol and </w:t>
      </w:r>
      <w:r w:rsidR="00E231D6" w:rsidRPr="00E2653B">
        <w:rPr>
          <w:rFonts w:ascii="Times New Roman" w:hAnsi="Times New Roman" w:cs="Times New Roman"/>
          <w:color w:val="000000" w:themeColor="text1"/>
          <w:sz w:val="24"/>
          <w:szCs w:val="24"/>
        </w:rPr>
        <w:t>mimosine</w:t>
      </w:r>
      <w:proofErr w:type="gramStart"/>
      <w:r w:rsidR="00044F4C" w:rsidRPr="00E2653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044F4C" w:rsidRPr="00E2653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044F4C" w:rsidRPr="00E2653B">
        <w:rPr>
          <w:rFonts w:ascii="Times New Roman" w:hAnsi="Times New Roman" w:cs="Times New Roman"/>
          <w:color w:val="000000" w:themeColor="text1"/>
          <w:sz w:val="24"/>
          <w:szCs w:val="24"/>
        </w:rPr>
        <w:t>…</w:t>
      </w:r>
      <w:r w:rsidR="00E231D6" w:rsidRPr="00E2653B">
        <w:rPr>
          <w:rFonts w:ascii="Times New Roman" w:hAnsi="Times New Roman" w:cs="Times New Roman"/>
          <w:color w:val="000000" w:themeColor="text1"/>
          <w:sz w:val="24"/>
          <w:szCs w:val="24"/>
        </w:rPr>
        <w:t>.</w:t>
      </w:r>
      <w:r w:rsidR="00854878" w:rsidRPr="00E2653B">
        <w:rPr>
          <w:rFonts w:ascii="Times New Roman" w:hAnsi="Times New Roman" w:cs="Times New Roman"/>
          <w:color w:val="000000" w:themeColor="text1"/>
          <w:sz w:val="24"/>
          <w:szCs w:val="24"/>
        </w:rPr>
        <w:t>....</w:t>
      </w:r>
      <w:r w:rsidR="0025328B">
        <w:rPr>
          <w:rFonts w:ascii="Times New Roman" w:hAnsi="Times New Roman" w:cs="Times New Roman"/>
          <w:color w:val="000000" w:themeColor="text1"/>
          <w:sz w:val="24"/>
          <w:szCs w:val="24"/>
        </w:rPr>
        <w:t>.</w:t>
      </w:r>
      <w:proofErr w:type="gramEnd"/>
      <w:r w:rsidR="00A620BE" w:rsidRPr="00E2653B">
        <w:rPr>
          <w:rFonts w:ascii="Times New Roman" w:hAnsi="Times New Roman" w:cs="Times New Roman"/>
          <w:color w:val="000000" w:themeColor="text1"/>
          <w:sz w:val="24"/>
          <w:szCs w:val="24"/>
        </w:rPr>
        <w:t>9</w:t>
      </w:r>
      <w:r w:rsidR="0094602E">
        <w:rPr>
          <w:rFonts w:ascii="Times New Roman" w:hAnsi="Times New Roman" w:cs="Times New Roman"/>
          <w:color w:val="000000" w:themeColor="text1"/>
          <w:sz w:val="24"/>
          <w:szCs w:val="24"/>
        </w:rPr>
        <w:t>8</w:t>
      </w:r>
    </w:p>
    <w:p w:rsidR="005F03E7" w:rsidRDefault="005F03E7" w:rsidP="00D35AE2">
      <w:pPr>
        <w:autoSpaceDE w:val="0"/>
        <w:autoSpaceDN w:val="0"/>
        <w:adjustRightInd w:val="0"/>
        <w:spacing w:after="0" w:line="480" w:lineRule="auto"/>
        <w:ind w:right="-90"/>
        <w:rPr>
          <w:rFonts w:ascii="Times New Roman" w:hAnsi="Times New Roman" w:cs="Times New Roman"/>
          <w:sz w:val="24"/>
          <w:szCs w:val="24"/>
        </w:rPr>
      </w:pPr>
      <w:r>
        <w:rPr>
          <w:rFonts w:ascii="Times New Roman" w:hAnsi="Times New Roman" w:cs="Times New Roman"/>
          <w:color w:val="000000" w:themeColor="text1"/>
          <w:sz w:val="24"/>
          <w:szCs w:val="24"/>
        </w:rPr>
        <w:t xml:space="preserve">2.1 </w:t>
      </w:r>
      <w:r w:rsidRPr="005F03E7">
        <w:rPr>
          <w:rFonts w:ascii="Times New Roman" w:hAnsi="Times New Roman" w:cs="Times New Roman"/>
          <w:sz w:val="24"/>
          <w:szCs w:val="24"/>
        </w:rPr>
        <w:t>Enhanced cellular acquisition of cancer-associated properties by combined carcinogens</w:t>
      </w:r>
      <w:r w:rsidR="00D35AE2">
        <w:rPr>
          <w:rFonts w:ascii="Times New Roman" w:hAnsi="Times New Roman" w:cs="Times New Roman"/>
          <w:sz w:val="24"/>
          <w:szCs w:val="24"/>
        </w:rPr>
        <w:t>....</w:t>
      </w:r>
      <w:r w:rsidR="00927361">
        <w:rPr>
          <w:rFonts w:ascii="Times New Roman" w:hAnsi="Times New Roman" w:cs="Times New Roman"/>
          <w:sz w:val="24"/>
          <w:szCs w:val="24"/>
        </w:rPr>
        <w:t>12</w:t>
      </w:r>
      <w:r w:rsidR="00DA6532">
        <w:rPr>
          <w:rFonts w:ascii="Times New Roman" w:hAnsi="Times New Roman" w:cs="Times New Roman"/>
          <w:sz w:val="24"/>
          <w:szCs w:val="24"/>
        </w:rPr>
        <w:t>9</w:t>
      </w:r>
    </w:p>
    <w:p w:rsidR="005F03E7" w:rsidRDefault="005F03E7" w:rsidP="005F03E7">
      <w:pPr>
        <w:spacing w:after="0" w:line="480" w:lineRule="auto"/>
        <w:ind w:left="360" w:right="-90" w:hanging="360"/>
        <w:rPr>
          <w:rFonts w:ascii="Times New Roman" w:hAnsi="Times New Roman" w:cs="Times New Roman"/>
          <w:sz w:val="24"/>
          <w:szCs w:val="24"/>
        </w:rPr>
      </w:pPr>
      <w:r>
        <w:rPr>
          <w:rFonts w:ascii="Times New Roman" w:hAnsi="Times New Roman" w:cs="Times New Roman"/>
          <w:sz w:val="24"/>
          <w:szCs w:val="24"/>
        </w:rPr>
        <w:t xml:space="preserve">2.2 </w:t>
      </w:r>
      <w:r w:rsidRPr="005F03E7">
        <w:rPr>
          <w:rFonts w:ascii="Times New Roman" w:hAnsi="Times New Roman" w:cs="Times New Roman"/>
          <w:sz w:val="24"/>
          <w:szCs w:val="24"/>
        </w:rPr>
        <w:t xml:space="preserve">Enhanced acquisition of stem-like and mesenchymal cell properties by combined </w:t>
      </w:r>
      <w:r>
        <w:rPr>
          <w:rFonts w:ascii="Times New Roman" w:hAnsi="Times New Roman" w:cs="Times New Roman"/>
          <w:sz w:val="24"/>
          <w:szCs w:val="24"/>
        </w:rPr>
        <w:t xml:space="preserve">  </w:t>
      </w:r>
      <w:r w:rsidRPr="005F03E7">
        <w:rPr>
          <w:rFonts w:ascii="Times New Roman" w:hAnsi="Times New Roman" w:cs="Times New Roman"/>
          <w:sz w:val="24"/>
          <w:szCs w:val="24"/>
        </w:rPr>
        <w:t>carcinogens</w:t>
      </w:r>
      <w:r>
        <w:rPr>
          <w:rFonts w:ascii="Times New Roman" w:hAnsi="Times New Roman" w:cs="Times New Roman"/>
          <w:sz w:val="24"/>
          <w:szCs w:val="24"/>
        </w:rPr>
        <w:t>………………………………………………………………………………….13</w:t>
      </w:r>
      <w:r w:rsidR="00DA6532">
        <w:rPr>
          <w:rFonts w:ascii="Times New Roman" w:hAnsi="Times New Roman" w:cs="Times New Roman"/>
          <w:sz w:val="24"/>
          <w:szCs w:val="24"/>
        </w:rPr>
        <w:t>2</w:t>
      </w:r>
    </w:p>
    <w:p w:rsidR="005F03E7" w:rsidRDefault="005F03E7" w:rsidP="005F03E7">
      <w:pPr>
        <w:spacing w:after="0" w:line="480" w:lineRule="auto"/>
        <w:ind w:left="360" w:hanging="360"/>
        <w:rPr>
          <w:rFonts w:ascii="Times New Roman" w:hAnsi="Times New Roman" w:cs="Times New Roman"/>
          <w:sz w:val="24"/>
        </w:rPr>
      </w:pPr>
      <w:r>
        <w:rPr>
          <w:rFonts w:ascii="Times New Roman" w:hAnsi="Times New Roman" w:cs="Times New Roman"/>
          <w:sz w:val="24"/>
          <w:szCs w:val="24"/>
        </w:rPr>
        <w:t xml:space="preserve">2.3 </w:t>
      </w:r>
      <w:r w:rsidRPr="005F03E7">
        <w:rPr>
          <w:rFonts w:ascii="Times New Roman" w:hAnsi="Times New Roman" w:cs="Times New Roman"/>
          <w:sz w:val="24"/>
          <w:szCs w:val="24"/>
        </w:rPr>
        <w:t>NBP enhanced cancer-associated properties</w:t>
      </w:r>
      <w:r w:rsidRPr="005F03E7">
        <w:rPr>
          <w:rFonts w:ascii="Times New Roman" w:hAnsi="Times New Roman" w:cs="Times New Roman"/>
          <w:sz w:val="24"/>
        </w:rPr>
        <w:t xml:space="preserve"> in breast cancer MCF7 cells</w:t>
      </w:r>
      <w:r>
        <w:rPr>
          <w:rFonts w:ascii="Times New Roman" w:hAnsi="Times New Roman" w:cs="Times New Roman"/>
          <w:sz w:val="24"/>
        </w:rPr>
        <w:t>…………………13</w:t>
      </w:r>
      <w:r w:rsidR="00DA6532">
        <w:rPr>
          <w:rFonts w:ascii="Times New Roman" w:hAnsi="Times New Roman" w:cs="Times New Roman"/>
          <w:sz w:val="24"/>
        </w:rPr>
        <w:t>5</w:t>
      </w:r>
    </w:p>
    <w:p w:rsidR="003143C1" w:rsidRDefault="005F03E7" w:rsidP="003143C1">
      <w:pPr>
        <w:tabs>
          <w:tab w:val="left" w:pos="9540"/>
        </w:tabs>
        <w:spacing w:after="0" w:line="480" w:lineRule="auto"/>
        <w:ind w:right="-86"/>
        <w:rPr>
          <w:rFonts w:ascii="Times New Roman" w:hAnsi="Times New Roman" w:cs="Times New Roman"/>
          <w:sz w:val="24"/>
        </w:rPr>
      </w:pPr>
      <w:r>
        <w:rPr>
          <w:rFonts w:ascii="Times New Roman" w:hAnsi="Times New Roman" w:cs="Times New Roman"/>
          <w:sz w:val="24"/>
        </w:rPr>
        <w:t xml:space="preserve">2.4 </w:t>
      </w:r>
      <w:r w:rsidR="003143C1" w:rsidRPr="003143C1">
        <w:rPr>
          <w:rFonts w:ascii="Times New Roman" w:hAnsi="Times New Roman" w:cs="Times New Roman"/>
          <w:sz w:val="24"/>
        </w:rPr>
        <w:t>Intervention of NBP-induced carcinogenesis</w:t>
      </w:r>
      <w:r w:rsidR="00E41071">
        <w:rPr>
          <w:rFonts w:ascii="Times New Roman" w:hAnsi="Times New Roman" w:cs="Times New Roman"/>
          <w:sz w:val="24"/>
        </w:rPr>
        <w:t>………………………………………………</w:t>
      </w:r>
      <w:r w:rsidR="00927361">
        <w:rPr>
          <w:rFonts w:ascii="Times New Roman" w:hAnsi="Times New Roman" w:cs="Times New Roman"/>
          <w:sz w:val="24"/>
        </w:rPr>
        <w:t>.</w:t>
      </w:r>
      <w:r w:rsidR="003143C1">
        <w:rPr>
          <w:rFonts w:ascii="Times New Roman" w:hAnsi="Times New Roman" w:cs="Times New Roman"/>
          <w:sz w:val="24"/>
        </w:rPr>
        <w:t>13</w:t>
      </w:r>
      <w:r w:rsidR="00DA6532">
        <w:rPr>
          <w:rFonts w:ascii="Times New Roman" w:hAnsi="Times New Roman" w:cs="Times New Roman"/>
          <w:sz w:val="24"/>
        </w:rPr>
        <w:t>8</w:t>
      </w:r>
    </w:p>
    <w:p w:rsidR="00340870" w:rsidRDefault="003143C1" w:rsidP="00340870">
      <w:pPr>
        <w:tabs>
          <w:tab w:val="left" w:pos="9540"/>
        </w:tabs>
        <w:spacing w:after="0" w:line="480" w:lineRule="auto"/>
        <w:ind w:left="360" w:right="-90" w:hanging="360"/>
        <w:rPr>
          <w:rFonts w:ascii="Times New Roman" w:hAnsi="Times New Roman" w:cs="Times New Roman"/>
          <w:sz w:val="24"/>
        </w:rPr>
      </w:pPr>
      <w:r>
        <w:rPr>
          <w:rFonts w:ascii="Times New Roman" w:hAnsi="Times New Roman" w:cs="Times New Roman"/>
          <w:sz w:val="24"/>
        </w:rPr>
        <w:t xml:space="preserve">3.1 </w:t>
      </w:r>
      <w:r w:rsidR="00F71C7A">
        <w:rPr>
          <w:rFonts w:ascii="Times New Roman" w:hAnsi="Times New Roman" w:cs="Times New Roman"/>
          <w:sz w:val="24"/>
          <w:szCs w:val="24"/>
        </w:rPr>
        <w:t>Exposure</w:t>
      </w:r>
      <w:r w:rsidR="00340870" w:rsidRPr="00340870">
        <w:rPr>
          <w:rFonts w:ascii="Times New Roman" w:hAnsi="Times New Roman" w:cs="Times New Roman"/>
          <w:sz w:val="24"/>
          <w:szCs w:val="24"/>
        </w:rPr>
        <w:t>-dependent e</w:t>
      </w:r>
      <w:r w:rsidR="00854878">
        <w:rPr>
          <w:rFonts w:ascii="Times New Roman" w:hAnsi="Times New Roman" w:cs="Times New Roman"/>
          <w:sz w:val="24"/>
          <w:szCs w:val="24"/>
        </w:rPr>
        <w:t>nhancement of cancer-associated</w:t>
      </w:r>
      <w:r w:rsidR="00340870" w:rsidRPr="00340870">
        <w:rPr>
          <w:rFonts w:ascii="Times New Roman" w:hAnsi="Times New Roman" w:cs="Times New Roman"/>
          <w:sz w:val="24"/>
          <w:szCs w:val="24"/>
        </w:rPr>
        <w:t xml:space="preserve"> properties by combined</w:t>
      </w:r>
      <w:r w:rsidR="00854878">
        <w:rPr>
          <w:rFonts w:ascii="Times New Roman" w:hAnsi="Times New Roman" w:cs="Times New Roman"/>
          <w:sz w:val="24"/>
          <w:szCs w:val="24"/>
        </w:rPr>
        <w:t xml:space="preserve"> </w:t>
      </w:r>
      <w:r w:rsidR="00340870" w:rsidRPr="00340870">
        <w:rPr>
          <w:rFonts w:ascii="Times New Roman" w:hAnsi="Times New Roman" w:cs="Times New Roman"/>
          <w:sz w:val="24"/>
          <w:szCs w:val="24"/>
        </w:rPr>
        <w:t>carcinogens</w:t>
      </w:r>
      <w:r w:rsidR="00340870">
        <w:rPr>
          <w:rFonts w:ascii="Times New Roman" w:hAnsi="Times New Roman" w:cs="Times New Roman"/>
          <w:sz w:val="24"/>
          <w:szCs w:val="24"/>
        </w:rPr>
        <w:t>………………………</w:t>
      </w:r>
      <w:r w:rsidR="00F71C7A">
        <w:rPr>
          <w:rFonts w:ascii="Times New Roman" w:hAnsi="Times New Roman" w:cs="Times New Roman"/>
          <w:sz w:val="24"/>
          <w:szCs w:val="24"/>
        </w:rPr>
        <w:t>……………</w:t>
      </w:r>
      <w:r w:rsidR="002D5321">
        <w:rPr>
          <w:rFonts w:ascii="Times New Roman" w:hAnsi="Times New Roman" w:cs="Times New Roman"/>
          <w:sz w:val="24"/>
          <w:szCs w:val="24"/>
        </w:rPr>
        <w:t>…………………</w:t>
      </w:r>
      <w:r w:rsidR="00854878">
        <w:rPr>
          <w:rFonts w:ascii="Times New Roman" w:hAnsi="Times New Roman" w:cs="Times New Roman"/>
          <w:sz w:val="24"/>
          <w:szCs w:val="24"/>
        </w:rPr>
        <w:t>………………………...</w:t>
      </w:r>
      <w:r w:rsidR="002D5321">
        <w:rPr>
          <w:rFonts w:ascii="Times New Roman" w:hAnsi="Times New Roman" w:cs="Times New Roman"/>
          <w:sz w:val="24"/>
          <w:szCs w:val="24"/>
        </w:rPr>
        <w:t>..17</w:t>
      </w:r>
      <w:r w:rsidR="00DA6532">
        <w:rPr>
          <w:rFonts w:ascii="Times New Roman" w:hAnsi="Times New Roman" w:cs="Times New Roman"/>
          <w:sz w:val="24"/>
          <w:szCs w:val="24"/>
        </w:rPr>
        <w:t>2</w:t>
      </w:r>
      <w:r>
        <w:rPr>
          <w:rFonts w:ascii="Times New Roman" w:hAnsi="Times New Roman" w:cs="Times New Roman"/>
          <w:sz w:val="24"/>
        </w:rPr>
        <w:t xml:space="preserve"> </w:t>
      </w:r>
    </w:p>
    <w:p w:rsidR="00340870" w:rsidRDefault="00340870" w:rsidP="00340870">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rPr>
        <w:lastRenderedPageBreak/>
        <w:t xml:space="preserve">3.2 </w:t>
      </w:r>
      <w:r w:rsidRPr="00340870">
        <w:rPr>
          <w:rFonts w:ascii="Times New Roman" w:hAnsi="Times New Roman" w:cs="Times New Roman"/>
          <w:sz w:val="24"/>
          <w:szCs w:val="24"/>
        </w:rPr>
        <w:t>Enhanced initiation of cellular carcinogenesis by combined carcinogens</w:t>
      </w:r>
      <w:r w:rsidR="002D5321">
        <w:rPr>
          <w:rFonts w:ascii="Times New Roman" w:hAnsi="Times New Roman" w:cs="Times New Roman"/>
          <w:sz w:val="24"/>
          <w:szCs w:val="24"/>
        </w:rPr>
        <w:t>…………………</w:t>
      </w:r>
      <w:r w:rsidR="00E231D6">
        <w:rPr>
          <w:rFonts w:ascii="Times New Roman" w:hAnsi="Times New Roman" w:cs="Times New Roman"/>
          <w:sz w:val="24"/>
          <w:szCs w:val="24"/>
        </w:rPr>
        <w:t>.</w:t>
      </w:r>
      <w:r w:rsidR="002D5321">
        <w:rPr>
          <w:rFonts w:ascii="Times New Roman" w:hAnsi="Times New Roman" w:cs="Times New Roman"/>
          <w:sz w:val="24"/>
          <w:szCs w:val="24"/>
        </w:rPr>
        <w:t>17</w:t>
      </w:r>
      <w:r w:rsidR="00DA6532">
        <w:rPr>
          <w:rFonts w:ascii="Times New Roman" w:hAnsi="Times New Roman" w:cs="Times New Roman"/>
          <w:sz w:val="24"/>
          <w:szCs w:val="24"/>
        </w:rPr>
        <w:t>6</w:t>
      </w:r>
    </w:p>
    <w:p w:rsidR="00340870" w:rsidRDefault="00340870" w:rsidP="00E231D6">
      <w:pPr>
        <w:autoSpaceDE w:val="0"/>
        <w:autoSpaceDN w:val="0"/>
        <w:adjustRightInd w:val="0"/>
        <w:spacing w:after="0" w:line="480" w:lineRule="auto"/>
        <w:ind w:left="360" w:right="-90" w:hanging="360"/>
        <w:rPr>
          <w:rFonts w:ascii="Times New Roman" w:hAnsi="Times New Roman" w:cs="Times New Roman"/>
          <w:sz w:val="24"/>
          <w:szCs w:val="24"/>
        </w:rPr>
      </w:pPr>
      <w:r>
        <w:rPr>
          <w:rFonts w:ascii="Times New Roman" w:hAnsi="Times New Roman" w:cs="Times New Roman"/>
          <w:sz w:val="24"/>
          <w:szCs w:val="24"/>
        </w:rPr>
        <w:t xml:space="preserve">3.3 </w:t>
      </w:r>
      <w:r w:rsidR="00F71C7A">
        <w:rPr>
          <w:rFonts w:ascii="Times New Roman" w:hAnsi="Times New Roman" w:cs="Times New Roman"/>
          <w:sz w:val="24"/>
          <w:szCs w:val="24"/>
        </w:rPr>
        <w:t>ROS and</w:t>
      </w:r>
      <w:r w:rsidR="00854878">
        <w:rPr>
          <w:rFonts w:ascii="Times New Roman" w:hAnsi="Times New Roman" w:cs="Times New Roman"/>
          <w:sz w:val="24"/>
          <w:szCs w:val="24"/>
        </w:rPr>
        <w:t xml:space="preserve"> the</w:t>
      </w:r>
      <w:r w:rsidR="00F71C7A">
        <w:rPr>
          <w:rFonts w:ascii="Times New Roman" w:hAnsi="Times New Roman" w:cs="Times New Roman"/>
          <w:sz w:val="24"/>
          <w:szCs w:val="24"/>
        </w:rPr>
        <w:t xml:space="preserve"> Ras-</w:t>
      </w:r>
      <w:r w:rsidRPr="00340870">
        <w:rPr>
          <w:rFonts w:ascii="Times New Roman" w:hAnsi="Times New Roman" w:cs="Times New Roman"/>
          <w:sz w:val="24"/>
          <w:szCs w:val="24"/>
        </w:rPr>
        <w:t xml:space="preserve">ERK pathway in initiation and maintenance of </w:t>
      </w:r>
      <w:r w:rsidR="00854878">
        <w:rPr>
          <w:rFonts w:ascii="Times New Roman" w:hAnsi="Times New Roman" w:cs="Times New Roman"/>
          <w:sz w:val="24"/>
          <w:szCs w:val="24"/>
        </w:rPr>
        <w:t>cellular</w:t>
      </w:r>
      <w:r w:rsidR="00E231D6">
        <w:rPr>
          <w:rFonts w:ascii="Times New Roman" w:hAnsi="Times New Roman" w:cs="Times New Roman"/>
          <w:sz w:val="24"/>
          <w:szCs w:val="24"/>
        </w:rPr>
        <w:t xml:space="preserve"> </w:t>
      </w:r>
      <w:r w:rsidR="00854878">
        <w:rPr>
          <w:rFonts w:ascii="Times New Roman" w:hAnsi="Times New Roman" w:cs="Times New Roman"/>
          <w:sz w:val="24"/>
          <w:szCs w:val="24"/>
        </w:rPr>
        <w:t>carcinogenesis</w:t>
      </w:r>
      <w:r w:rsidR="00E231D6">
        <w:rPr>
          <w:rFonts w:ascii="Times New Roman" w:hAnsi="Times New Roman" w:cs="Times New Roman"/>
          <w:sz w:val="24"/>
          <w:szCs w:val="24"/>
        </w:rPr>
        <w:t>...1</w:t>
      </w:r>
      <w:r w:rsidR="00DA6532">
        <w:rPr>
          <w:rFonts w:ascii="Times New Roman" w:hAnsi="Times New Roman" w:cs="Times New Roman"/>
          <w:sz w:val="24"/>
          <w:szCs w:val="24"/>
        </w:rPr>
        <w:t>80</w:t>
      </w:r>
    </w:p>
    <w:p w:rsidR="00227B02" w:rsidRPr="00227B02" w:rsidRDefault="00340870" w:rsidP="00227B02">
      <w:pPr>
        <w:autoSpaceDE w:val="0"/>
        <w:autoSpaceDN w:val="0"/>
        <w:adjustRightInd w:val="0"/>
        <w:spacing w:after="0" w:line="480" w:lineRule="auto"/>
        <w:ind w:left="360" w:hanging="360"/>
        <w:rPr>
          <w:rFonts w:ascii="Times New Roman" w:hAnsi="Times New Roman" w:cs="Times New Roman"/>
          <w:sz w:val="24"/>
          <w:szCs w:val="24"/>
        </w:rPr>
      </w:pPr>
      <w:r>
        <w:rPr>
          <w:rFonts w:ascii="Times New Roman" w:hAnsi="Times New Roman" w:cs="Times New Roman"/>
          <w:sz w:val="24"/>
          <w:szCs w:val="24"/>
        </w:rPr>
        <w:t xml:space="preserve">3.4 </w:t>
      </w:r>
      <w:r w:rsidR="00227B02" w:rsidRPr="00227B02">
        <w:rPr>
          <w:rFonts w:ascii="Times New Roman" w:hAnsi="Times New Roman" w:cs="Times New Roman"/>
          <w:sz w:val="24"/>
          <w:szCs w:val="24"/>
        </w:rPr>
        <w:t xml:space="preserve">Cytotoxicity of ergosterol and </w:t>
      </w:r>
      <w:r w:rsidR="00E231D6">
        <w:rPr>
          <w:rFonts w:ascii="Times New Roman" w:hAnsi="Times New Roman" w:cs="Times New Roman"/>
          <w:sz w:val="24"/>
          <w:szCs w:val="24"/>
        </w:rPr>
        <w:t>mimosine</w:t>
      </w:r>
      <w:r w:rsidR="00227B02" w:rsidRPr="00227B02">
        <w:rPr>
          <w:rFonts w:ascii="Times New Roman" w:hAnsi="Times New Roman" w:cs="Times New Roman"/>
          <w:sz w:val="24"/>
          <w:szCs w:val="24"/>
        </w:rPr>
        <w:t xml:space="preserve"> in MCF10A and MCF12A cell lines</w:t>
      </w:r>
      <w:r w:rsidR="002D5321">
        <w:rPr>
          <w:rFonts w:ascii="Times New Roman" w:hAnsi="Times New Roman" w:cs="Times New Roman"/>
          <w:sz w:val="24"/>
          <w:szCs w:val="24"/>
        </w:rPr>
        <w:t>……</w:t>
      </w:r>
      <w:r w:rsidR="00E231D6">
        <w:rPr>
          <w:rFonts w:ascii="Times New Roman" w:hAnsi="Times New Roman" w:cs="Times New Roman"/>
          <w:sz w:val="24"/>
          <w:szCs w:val="24"/>
        </w:rPr>
        <w:t>…</w:t>
      </w:r>
      <w:r w:rsidR="002D5321">
        <w:rPr>
          <w:rFonts w:ascii="Times New Roman" w:hAnsi="Times New Roman" w:cs="Times New Roman"/>
          <w:sz w:val="24"/>
          <w:szCs w:val="24"/>
        </w:rPr>
        <w:t>…...</w:t>
      </w:r>
      <w:r w:rsidR="00E231D6">
        <w:rPr>
          <w:rFonts w:ascii="Times New Roman" w:hAnsi="Times New Roman" w:cs="Times New Roman"/>
          <w:sz w:val="24"/>
          <w:szCs w:val="24"/>
        </w:rPr>
        <w:t>.</w:t>
      </w:r>
      <w:r w:rsidR="002D5321">
        <w:rPr>
          <w:rFonts w:ascii="Times New Roman" w:hAnsi="Times New Roman" w:cs="Times New Roman"/>
          <w:sz w:val="24"/>
          <w:szCs w:val="24"/>
        </w:rPr>
        <w:t>18</w:t>
      </w:r>
      <w:r w:rsidR="00DA6532">
        <w:rPr>
          <w:rFonts w:ascii="Times New Roman" w:hAnsi="Times New Roman" w:cs="Times New Roman"/>
          <w:sz w:val="24"/>
          <w:szCs w:val="24"/>
        </w:rPr>
        <w:t>3</w:t>
      </w:r>
    </w:p>
    <w:p w:rsidR="00340870" w:rsidRDefault="00227B02" w:rsidP="00E231D6">
      <w:pPr>
        <w:autoSpaceDE w:val="0"/>
        <w:autoSpaceDN w:val="0"/>
        <w:adjustRightInd w:val="0"/>
        <w:spacing w:after="0" w:line="480" w:lineRule="auto"/>
        <w:ind w:left="360" w:right="-90" w:hanging="360"/>
        <w:rPr>
          <w:rFonts w:ascii="Times New Roman" w:hAnsi="Times New Roman" w:cs="Times New Roman"/>
          <w:sz w:val="24"/>
          <w:szCs w:val="24"/>
        </w:rPr>
      </w:pPr>
      <w:r>
        <w:rPr>
          <w:rFonts w:ascii="Times New Roman" w:hAnsi="Times New Roman" w:cs="Times New Roman"/>
          <w:sz w:val="24"/>
          <w:szCs w:val="24"/>
        </w:rPr>
        <w:t xml:space="preserve">3.5 </w:t>
      </w:r>
      <w:r w:rsidR="00340870" w:rsidRPr="00340870">
        <w:rPr>
          <w:rFonts w:ascii="Times New Roman" w:hAnsi="Times New Roman" w:cs="Times New Roman"/>
          <w:sz w:val="24"/>
          <w:szCs w:val="24"/>
        </w:rPr>
        <w:t xml:space="preserve">Ergosterol and </w:t>
      </w:r>
      <w:r w:rsidR="00E231D6">
        <w:rPr>
          <w:rFonts w:ascii="Times New Roman" w:hAnsi="Times New Roman" w:cs="Times New Roman"/>
          <w:sz w:val="24"/>
          <w:szCs w:val="24"/>
        </w:rPr>
        <w:t>mimosine</w:t>
      </w:r>
      <w:r w:rsidR="00340870" w:rsidRPr="00340870">
        <w:rPr>
          <w:rFonts w:ascii="Times New Roman" w:hAnsi="Times New Roman" w:cs="Times New Roman"/>
          <w:sz w:val="24"/>
          <w:szCs w:val="24"/>
        </w:rPr>
        <w:t xml:space="preserve"> </w:t>
      </w:r>
      <w:r w:rsidR="00E231D6">
        <w:rPr>
          <w:rFonts w:ascii="Times New Roman" w:hAnsi="Times New Roman" w:cs="Times New Roman"/>
          <w:sz w:val="24"/>
          <w:szCs w:val="24"/>
        </w:rPr>
        <w:t>intervened in</w:t>
      </w:r>
      <w:r w:rsidR="00340870" w:rsidRPr="00340870">
        <w:rPr>
          <w:rFonts w:ascii="Times New Roman" w:hAnsi="Times New Roman" w:cs="Times New Roman"/>
          <w:sz w:val="24"/>
          <w:szCs w:val="24"/>
        </w:rPr>
        <w:t xml:space="preserve"> cellular carcinogenesis</w:t>
      </w:r>
      <w:r w:rsidR="00E231D6">
        <w:rPr>
          <w:rFonts w:ascii="Times New Roman" w:hAnsi="Times New Roman" w:cs="Times New Roman"/>
          <w:sz w:val="24"/>
          <w:szCs w:val="24"/>
        </w:rPr>
        <w:t>...</w:t>
      </w:r>
      <w:r w:rsidR="002D5321">
        <w:rPr>
          <w:rFonts w:ascii="Times New Roman" w:hAnsi="Times New Roman" w:cs="Times New Roman"/>
          <w:sz w:val="24"/>
          <w:szCs w:val="24"/>
        </w:rPr>
        <w:t>………………………</w:t>
      </w:r>
      <w:r w:rsidR="00E231D6">
        <w:rPr>
          <w:rFonts w:ascii="Times New Roman" w:hAnsi="Times New Roman" w:cs="Times New Roman"/>
          <w:sz w:val="24"/>
          <w:szCs w:val="24"/>
        </w:rPr>
        <w:t>.</w:t>
      </w:r>
      <w:r w:rsidR="002D5321">
        <w:rPr>
          <w:rFonts w:ascii="Times New Roman" w:hAnsi="Times New Roman" w:cs="Times New Roman"/>
          <w:sz w:val="24"/>
          <w:szCs w:val="24"/>
        </w:rPr>
        <w:t>…18</w:t>
      </w:r>
      <w:r w:rsidR="00DA6532">
        <w:rPr>
          <w:rFonts w:ascii="Times New Roman" w:hAnsi="Times New Roman" w:cs="Times New Roman"/>
          <w:sz w:val="24"/>
          <w:szCs w:val="24"/>
        </w:rPr>
        <w:t>6</w:t>
      </w:r>
    </w:p>
    <w:p w:rsidR="00227B02" w:rsidRDefault="00227B02" w:rsidP="00E231D6">
      <w:pPr>
        <w:spacing w:after="0" w:line="480" w:lineRule="auto"/>
        <w:ind w:left="360" w:right="-90" w:hanging="360"/>
        <w:rPr>
          <w:rFonts w:ascii="Times New Roman" w:hAnsi="Times New Roman" w:cs="Times New Roman"/>
          <w:sz w:val="24"/>
          <w:szCs w:val="24"/>
        </w:rPr>
      </w:pPr>
      <w:r>
        <w:rPr>
          <w:rFonts w:ascii="Times New Roman" w:hAnsi="Times New Roman" w:cs="Times New Roman"/>
          <w:sz w:val="24"/>
          <w:szCs w:val="24"/>
        </w:rPr>
        <w:t>3.6</w:t>
      </w:r>
      <w:r w:rsidRPr="00227B02">
        <w:rPr>
          <w:rFonts w:ascii="Times New Roman" w:hAnsi="Times New Roman" w:cs="Times New Roman"/>
          <w:sz w:val="24"/>
          <w:szCs w:val="24"/>
        </w:rPr>
        <w:t xml:space="preserve"> Ergosterol and </w:t>
      </w:r>
      <w:r w:rsidR="00E231D6">
        <w:rPr>
          <w:rFonts w:ascii="Times New Roman" w:hAnsi="Times New Roman" w:cs="Times New Roman"/>
          <w:sz w:val="24"/>
          <w:szCs w:val="24"/>
        </w:rPr>
        <w:t>mimosine</w:t>
      </w:r>
      <w:r w:rsidRPr="00227B02">
        <w:rPr>
          <w:rFonts w:ascii="Times New Roman" w:hAnsi="Times New Roman" w:cs="Times New Roman"/>
          <w:sz w:val="24"/>
          <w:szCs w:val="24"/>
        </w:rPr>
        <w:t xml:space="preserve"> suppress</w:t>
      </w:r>
      <w:r w:rsidR="00D35AE2">
        <w:rPr>
          <w:rFonts w:ascii="Times New Roman" w:hAnsi="Times New Roman" w:cs="Times New Roman"/>
          <w:sz w:val="24"/>
          <w:szCs w:val="24"/>
        </w:rPr>
        <w:t>ed</w:t>
      </w:r>
      <w:r w:rsidRPr="00227B02">
        <w:rPr>
          <w:rFonts w:ascii="Times New Roman" w:hAnsi="Times New Roman" w:cs="Times New Roman"/>
          <w:sz w:val="24"/>
          <w:szCs w:val="24"/>
        </w:rPr>
        <w:t xml:space="preserve"> </w:t>
      </w:r>
      <w:r w:rsidR="00E231D6">
        <w:rPr>
          <w:rFonts w:ascii="Times New Roman" w:hAnsi="Times New Roman" w:cs="Times New Roman"/>
          <w:sz w:val="24"/>
          <w:szCs w:val="24"/>
        </w:rPr>
        <w:t>oxidative DNA damage induced by</w:t>
      </w:r>
      <w:r w:rsidR="00D35AE2">
        <w:rPr>
          <w:rFonts w:ascii="Times New Roman" w:hAnsi="Times New Roman" w:cs="Times New Roman"/>
          <w:sz w:val="24"/>
          <w:szCs w:val="24"/>
        </w:rPr>
        <w:t xml:space="preserve"> </w:t>
      </w:r>
      <w:r w:rsidRPr="00227B02">
        <w:rPr>
          <w:rFonts w:ascii="Times New Roman" w:hAnsi="Times New Roman" w:cs="Times New Roman"/>
          <w:sz w:val="24"/>
          <w:szCs w:val="24"/>
        </w:rPr>
        <w:t>carcinogens</w:t>
      </w:r>
      <w:r w:rsidR="00D35AE2">
        <w:rPr>
          <w:rFonts w:ascii="Times New Roman" w:hAnsi="Times New Roman" w:cs="Times New Roman"/>
          <w:sz w:val="24"/>
          <w:szCs w:val="24"/>
        </w:rPr>
        <w:t>...</w:t>
      </w:r>
      <w:r w:rsidR="002D5321">
        <w:rPr>
          <w:rFonts w:ascii="Times New Roman" w:hAnsi="Times New Roman" w:cs="Times New Roman"/>
          <w:sz w:val="24"/>
          <w:szCs w:val="24"/>
        </w:rPr>
        <w:t>…</w:t>
      </w:r>
      <w:r w:rsidR="006D3452">
        <w:rPr>
          <w:rFonts w:ascii="Times New Roman" w:hAnsi="Times New Roman" w:cs="Times New Roman"/>
          <w:sz w:val="24"/>
          <w:szCs w:val="24"/>
        </w:rPr>
        <w:t>1</w:t>
      </w:r>
      <w:r w:rsidR="00DA6532">
        <w:rPr>
          <w:rFonts w:ascii="Times New Roman" w:hAnsi="Times New Roman" w:cs="Times New Roman"/>
          <w:sz w:val="24"/>
          <w:szCs w:val="24"/>
        </w:rPr>
        <w:t>90</w:t>
      </w:r>
    </w:p>
    <w:p w:rsidR="00227B02" w:rsidRDefault="00227B02" w:rsidP="00D65649">
      <w:pPr>
        <w:spacing w:after="0" w:line="480" w:lineRule="auto"/>
        <w:ind w:left="360" w:right="-90" w:hanging="360"/>
        <w:rPr>
          <w:rFonts w:ascii="Times New Roman" w:hAnsi="Times New Roman" w:cs="Times New Roman"/>
          <w:sz w:val="24"/>
          <w:szCs w:val="24"/>
        </w:rPr>
      </w:pPr>
      <w:r>
        <w:rPr>
          <w:rFonts w:ascii="Times New Roman" w:hAnsi="Times New Roman" w:cs="Times New Roman"/>
          <w:sz w:val="24"/>
          <w:szCs w:val="24"/>
        </w:rPr>
        <w:t xml:space="preserve">3.7 </w:t>
      </w:r>
      <w:r w:rsidR="00A67E65" w:rsidRPr="00A67E65">
        <w:rPr>
          <w:rFonts w:ascii="Times New Roman" w:hAnsi="Times New Roman" w:cs="Times New Roman"/>
          <w:sz w:val="24"/>
          <w:szCs w:val="28"/>
        </w:rPr>
        <w:t>Induction of cellular carcinogenesis in MCF12A cells and suppres</w:t>
      </w:r>
      <w:r w:rsidR="00A67E65">
        <w:rPr>
          <w:rFonts w:ascii="Times New Roman" w:hAnsi="Times New Roman" w:cs="Times New Roman"/>
          <w:sz w:val="24"/>
          <w:szCs w:val="28"/>
        </w:rPr>
        <w:t>sion by ergosterol and mimosine</w:t>
      </w:r>
      <w:proofErr w:type="gramStart"/>
      <w:r w:rsidR="00A67E65">
        <w:rPr>
          <w:rFonts w:ascii="Times New Roman" w:hAnsi="Times New Roman" w:cs="Times New Roman"/>
          <w:sz w:val="24"/>
          <w:szCs w:val="24"/>
        </w:rPr>
        <w:t>………………….</w:t>
      </w:r>
      <w:r w:rsidR="00D65649">
        <w:rPr>
          <w:rFonts w:ascii="Times New Roman" w:hAnsi="Times New Roman" w:cs="Times New Roman"/>
          <w:sz w:val="24"/>
          <w:szCs w:val="24"/>
        </w:rPr>
        <w:t>……………………...……….</w:t>
      </w:r>
      <w:r w:rsidR="006D3452">
        <w:rPr>
          <w:rFonts w:ascii="Times New Roman" w:hAnsi="Times New Roman" w:cs="Times New Roman"/>
          <w:sz w:val="24"/>
          <w:szCs w:val="24"/>
        </w:rPr>
        <w:t>…………………</w:t>
      </w:r>
      <w:r w:rsidR="00E231D6">
        <w:rPr>
          <w:rFonts w:ascii="Times New Roman" w:hAnsi="Times New Roman" w:cs="Times New Roman"/>
          <w:sz w:val="24"/>
          <w:szCs w:val="24"/>
        </w:rPr>
        <w:t>…</w:t>
      </w:r>
      <w:r w:rsidR="006D3452">
        <w:rPr>
          <w:rFonts w:ascii="Times New Roman" w:hAnsi="Times New Roman" w:cs="Times New Roman"/>
          <w:sz w:val="24"/>
          <w:szCs w:val="24"/>
        </w:rPr>
        <w:t>……</w:t>
      </w:r>
      <w:r w:rsidR="00E231D6">
        <w:rPr>
          <w:rFonts w:ascii="Times New Roman" w:hAnsi="Times New Roman" w:cs="Times New Roman"/>
          <w:sz w:val="24"/>
          <w:szCs w:val="24"/>
        </w:rPr>
        <w:t>……</w:t>
      </w:r>
      <w:r w:rsidR="006D3452">
        <w:rPr>
          <w:rFonts w:ascii="Times New Roman" w:hAnsi="Times New Roman" w:cs="Times New Roman"/>
          <w:sz w:val="24"/>
          <w:szCs w:val="24"/>
        </w:rPr>
        <w:t>...</w:t>
      </w:r>
      <w:proofErr w:type="gramEnd"/>
      <w:r w:rsidR="006D3452">
        <w:rPr>
          <w:rFonts w:ascii="Times New Roman" w:hAnsi="Times New Roman" w:cs="Times New Roman"/>
          <w:sz w:val="24"/>
          <w:szCs w:val="24"/>
        </w:rPr>
        <w:t>19</w:t>
      </w:r>
      <w:r w:rsidR="00DA6532">
        <w:rPr>
          <w:rFonts w:ascii="Times New Roman" w:hAnsi="Times New Roman" w:cs="Times New Roman"/>
          <w:sz w:val="24"/>
          <w:szCs w:val="24"/>
        </w:rPr>
        <w:t>3</w:t>
      </w:r>
      <w:r w:rsidRPr="00227B02">
        <w:rPr>
          <w:rFonts w:ascii="Times New Roman" w:hAnsi="Times New Roman" w:cs="Times New Roman"/>
          <w:sz w:val="24"/>
          <w:szCs w:val="24"/>
        </w:rPr>
        <w:t xml:space="preserve"> </w:t>
      </w:r>
    </w:p>
    <w:p w:rsidR="00227B02" w:rsidRDefault="00227B02" w:rsidP="00D65649">
      <w:pPr>
        <w:spacing w:after="0" w:line="480" w:lineRule="auto"/>
        <w:ind w:left="360" w:right="-90" w:hanging="360"/>
        <w:rPr>
          <w:rFonts w:ascii="Times New Roman" w:hAnsi="Times New Roman" w:cs="Times New Roman"/>
          <w:sz w:val="24"/>
          <w:szCs w:val="24"/>
        </w:rPr>
      </w:pPr>
      <w:r>
        <w:rPr>
          <w:rFonts w:ascii="Times New Roman" w:hAnsi="Times New Roman" w:cs="Times New Roman"/>
          <w:sz w:val="24"/>
          <w:szCs w:val="24"/>
        </w:rPr>
        <w:t xml:space="preserve">4.1 Schematic representation of progressive induction of cancer-associated properties </w:t>
      </w:r>
      <w:r w:rsidR="005C1D58">
        <w:rPr>
          <w:rFonts w:ascii="Times New Roman" w:hAnsi="Times New Roman" w:cs="Times New Roman"/>
          <w:sz w:val="24"/>
          <w:szCs w:val="24"/>
        </w:rPr>
        <w:t xml:space="preserve">by           chronic exposure to carcinogens </w:t>
      </w:r>
      <w:r>
        <w:rPr>
          <w:rFonts w:ascii="Times New Roman" w:hAnsi="Times New Roman" w:cs="Times New Roman"/>
          <w:sz w:val="24"/>
          <w:szCs w:val="24"/>
        </w:rPr>
        <w:t>and</w:t>
      </w:r>
      <w:r w:rsidR="005C1D58">
        <w:rPr>
          <w:rFonts w:ascii="Times New Roman" w:hAnsi="Times New Roman" w:cs="Times New Roman"/>
          <w:sz w:val="24"/>
          <w:szCs w:val="24"/>
        </w:rPr>
        <w:t xml:space="preserve"> </w:t>
      </w:r>
      <w:r w:rsidR="00651E51">
        <w:rPr>
          <w:rFonts w:ascii="Times New Roman" w:hAnsi="Times New Roman" w:cs="Times New Roman"/>
          <w:sz w:val="24"/>
          <w:szCs w:val="24"/>
        </w:rPr>
        <w:t>its</w:t>
      </w:r>
      <w:r w:rsidR="005C1D58">
        <w:rPr>
          <w:rFonts w:ascii="Times New Roman" w:hAnsi="Times New Roman" w:cs="Times New Roman"/>
          <w:sz w:val="24"/>
          <w:szCs w:val="24"/>
        </w:rPr>
        <w:t xml:space="preserve"> suppression by dietary compounds……………</w:t>
      </w:r>
      <w:r w:rsidR="00D65649">
        <w:rPr>
          <w:rFonts w:ascii="Times New Roman" w:hAnsi="Times New Roman" w:cs="Times New Roman"/>
          <w:sz w:val="24"/>
          <w:szCs w:val="24"/>
        </w:rPr>
        <w:t>....</w:t>
      </w:r>
      <w:r w:rsidR="00D35AE2">
        <w:rPr>
          <w:rFonts w:ascii="Times New Roman" w:hAnsi="Times New Roman" w:cs="Times New Roman"/>
          <w:sz w:val="24"/>
          <w:szCs w:val="24"/>
        </w:rPr>
        <w:t>2</w:t>
      </w:r>
      <w:r w:rsidR="006D3452">
        <w:rPr>
          <w:rFonts w:ascii="Times New Roman" w:hAnsi="Times New Roman" w:cs="Times New Roman"/>
          <w:sz w:val="24"/>
          <w:szCs w:val="24"/>
        </w:rPr>
        <w:t>0</w:t>
      </w:r>
      <w:r w:rsidR="00DA6532">
        <w:rPr>
          <w:rFonts w:ascii="Times New Roman" w:hAnsi="Times New Roman" w:cs="Times New Roman"/>
          <w:sz w:val="24"/>
          <w:szCs w:val="24"/>
        </w:rPr>
        <w:t>7</w:t>
      </w:r>
    </w:p>
    <w:p w:rsidR="005C1D58" w:rsidRDefault="005C1D58" w:rsidP="00227B02">
      <w:pPr>
        <w:spacing w:after="0" w:line="480" w:lineRule="auto"/>
        <w:ind w:left="360" w:hanging="360"/>
        <w:rPr>
          <w:rFonts w:ascii="Times New Roman" w:hAnsi="Times New Roman" w:cs="Times New Roman"/>
          <w:sz w:val="24"/>
          <w:szCs w:val="24"/>
        </w:rPr>
      </w:pPr>
      <w:r>
        <w:rPr>
          <w:rFonts w:ascii="Times New Roman" w:hAnsi="Times New Roman" w:cs="Times New Roman"/>
          <w:sz w:val="24"/>
          <w:szCs w:val="24"/>
        </w:rPr>
        <w:t xml:space="preserve">4.2 Hypothetical </w:t>
      </w:r>
      <w:r w:rsidR="00651E51">
        <w:rPr>
          <w:rFonts w:ascii="Times New Roman" w:hAnsi="Times New Roman" w:cs="Times New Roman"/>
          <w:sz w:val="24"/>
          <w:szCs w:val="24"/>
        </w:rPr>
        <w:t xml:space="preserve">mechanism of NBP-induced </w:t>
      </w:r>
      <w:r>
        <w:rPr>
          <w:rFonts w:ascii="Times New Roman" w:hAnsi="Times New Roman" w:cs="Times New Roman"/>
          <w:sz w:val="24"/>
          <w:szCs w:val="24"/>
        </w:rPr>
        <w:t>cell</w:t>
      </w:r>
      <w:r w:rsidR="00651E51">
        <w:rPr>
          <w:rFonts w:ascii="Times New Roman" w:hAnsi="Times New Roman" w:cs="Times New Roman"/>
          <w:sz w:val="24"/>
          <w:szCs w:val="24"/>
        </w:rPr>
        <w:t>ular carcinogenesis and suppression by dietary compounds</w:t>
      </w:r>
      <w:proofErr w:type="gramStart"/>
      <w:r w:rsidR="00651E51">
        <w:rPr>
          <w:rFonts w:ascii="Times New Roman" w:hAnsi="Times New Roman" w:cs="Times New Roman"/>
          <w:sz w:val="24"/>
          <w:szCs w:val="24"/>
        </w:rPr>
        <w:t>……………………………………………………...</w:t>
      </w:r>
      <w:r w:rsidR="006D3452">
        <w:rPr>
          <w:rFonts w:ascii="Times New Roman" w:hAnsi="Times New Roman" w:cs="Times New Roman"/>
          <w:sz w:val="24"/>
          <w:szCs w:val="24"/>
        </w:rPr>
        <w:t>…………………………</w:t>
      </w:r>
      <w:proofErr w:type="gramEnd"/>
      <w:r w:rsidR="00E231D6">
        <w:rPr>
          <w:rFonts w:ascii="Times New Roman" w:hAnsi="Times New Roman" w:cs="Times New Roman"/>
          <w:sz w:val="24"/>
          <w:szCs w:val="24"/>
        </w:rPr>
        <w:t>..</w:t>
      </w:r>
      <w:r w:rsidR="00EE75B1">
        <w:rPr>
          <w:rFonts w:ascii="Times New Roman" w:hAnsi="Times New Roman" w:cs="Times New Roman"/>
          <w:sz w:val="24"/>
          <w:szCs w:val="24"/>
        </w:rPr>
        <w:t>2</w:t>
      </w:r>
      <w:r w:rsidR="00D35AE2">
        <w:rPr>
          <w:rFonts w:ascii="Times New Roman" w:hAnsi="Times New Roman" w:cs="Times New Roman"/>
          <w:sz w:val="24"/>
          <w:szCs w:val="24"/>
        </w:rPr>
        <w:t>0</w:t>
      </w:r>
      <w:r w:rsidR="00DA6532">
        <w:rPr>
          <w:rFonts w:ascii="Times New Roman" w:hAnsi="Times New Roman" w:cs="Times New Roman"/>
          <w:sz w:val="24"/>
          <w:szCs w:val="24"/>
        </w:rPr>
        <w:t>8</w:t>
      </w:r>
    </w:p>
    <w:p w:rsidR="00651E51" w:rsidRPr="00227B02" w:rsidRDefault="00651E51" w:rsidP="00227B02">
      <w:pPr>
        <w:spacing w:after="0" w:line="480" w:lineRule="auto"/>
        <w:ind w:left="360" w:hanging="360"/>
        <w:rPr>
          <w:rFonts w:ascii="Times New Roman" w:hAnsi="Times New Roman" w:cs="Times New Roman"/>
          <w:sz w:val="24"/>
          <w:szCs w:val="24"/>
        </w:rPr>
      </w:pPr>
    </w:p>
    <w:p w:rsidR="00227B02" w:rsidRPr="00340870" w:rsidRDefault="00227B02" w:rsidP="00227B02">
      <w:pPr>
        <w:autoSpaceDE w:val="0"/>
        <w:autoSpaceDN w:val="0"/>
        <w:adjustRightInd w:val="0"/>
        <w:spacing w:after="0" w:line="480" w:lineRule="auto"/>
        <w:ind w:left="360" w:hanging="360"/>
        <w:rPr>
          <w:rFonts w:ascii="Times New Roman" w:hAnsi="Times New Roman" w:cs="Times New Roman"/>
          <w:sz w:val="24"/>
          <w:szCs w:val="24"/>
        </w:rPr>
      </w:pPr>
    </w:p>
    <w:p w:rsidR="00340870" w:rsidRPr="00340870" w:rsidRDefault="00340870" w:rsidP="00340870">
      <w:pPr>
        <w:autoSpaceDE w:val="0"/>
        <w:autoSpaceDN w:val="0"/>
        <w:adjustRightInd w:val="0"/>
        <w:spacing w:after="0" w:line="480" w:lineRule="auto"/>
        <w:ind w:left="360" w:hanging="360"/>
        <w:rPr>
          <w:rFonts w:ascii="Times New Roman" w:hAnsi="Times New Roman" w:cs="Times New Roman"/>
          <w:sz w:val="24"/>
          <w:szCs w:val="24"/>
        </w:rPr>
      </w:pPr>
    </w:p>
    <w:p w:rsidR="00340870" w:rsidRDefault="00340870" w:rsidP="00340870">
      <w:pPr>
        <w:autoSpaceDE w:val="0"/>
        <w:autoSpaceDN w:val="0"/>
        <w:adjustRightInd w:val="0"/>
        <w:spacing w:after="0" w:line="480" w:lineRule="auto"/>
        <w:rPr>
          <w:i/>
          <w:szCs w:val="28"/>
        </w:rPr>
      </w:pPr>
    </w:p>
    <w:p w:rsidR="008A5C50" w:rsidRDefault="00340870" w:rsidP="00340870">
      <w:pPr>
        <w:tabs>
          <w:tab w:val="left" w:pos="9540"/>
        </w:tabs>
        <w:spacing w:after="0" w:line="480" w:lineRule="auto"/>
        <w:ind w:left="360" w:right="-90" w:hanging="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8A5C50">
        <w:rPr>
          <w:rFonts w:ascii="Times New Roman" w:hAnsi="Times New Roman" w:cs="Times New Roman"/>
          <w:color w:val="000000" w:themeColor="text1"/>
          <w:sz w:val="24"/>
          <w:szCs w:val="24"/>
        </w:rPr>
        <w:br w:type="page"/>
      </w:r>
    </w:p>
    <w:p w:rsidR="00A945AF" w:rsidRDefault="008A5C50" w:rsidP="00F464E8">
      <w:pPr>
        <w:tabs>
          <w:tab w:val="right" w:pos="720"/>
        </w:tabs>
        <w:spacing w:line="480" w:lineRule="auto"/>
        <w:ind w:left="720" w:hanging="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ABREVIATIONS</w:t>
      </w:r>
    </w:p>
    <w:p w:rsidR="003A3701" w:rsidRDefault="003A3701" w:rsidP="00B61613">
      <w:pPr>
        <w:tabs>
          <w:tab w:val="right" w:pos="720"/>
          <w:tab w:val="left" w:pos="2430"/>
        </w:tabs>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AIG                                 Anchorage-independent growth</w:t>
      </w:r>
    </w:p>
    <w:p w:rsidR="003A3701" w:rsidRDefault="003A3701" w:rsidP="003A3701">
      <w:pPr>
        <w:tabs>
          <w:tab w:val="right" w:pos="720"/>
          <w:tab w:val="left" w:pos="2430"/>
        </w:tabs>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ALDH                             Aldehyde dehydrogenase </w:t>
      </w:r>
    </w:p>
    <w:p w:rsidR="00F464E8" w:rsidRDefault="00F464E8" w:rsidP="00F464E8">
      <w:pPr>
        <w:tabs>
          <w:tab w:val="right" w:pos="720"/>
          <w:tab w:val="left" w:pos="2340"/>
        </w:tabs>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ATCC                             American</w:t>
      </w:r>
      <w:r w:rsidRPr="00F464E8">
        <w:rPr>
          <w:rFonts w:ascii="Times New Roman" w:hAnsi="Times New Roman" w:cs="Times New Roman"/>
          <w:sz w:val="24"/>
          <w:szCs w:val="24"/>
        </w:rPr>
        <w:t xml:space="preserve"> </w:t>
      </w:r>
      <w:r>
        <w:rPr>
          <w:rFonts w:ascii="Times New Roman" w:hAnsi="Times New Roman" w:cs="Times New Roman"/>
          <w:sz w:val="24"/>
          <w:szCs w:val="24"/>
        </w:rPr>
        <w:t>Type Culture Collection</w:t>
      </w:r>
    </w:p>
    <w:p w:rsidR="00F464E8" w:rsidRPr="00F464E8" w:rsidRDefault="00F464E8" w:rsidP="00F464E8">
      <w:pPr>
        <w:tabs>
          <w:tab w:val="left" w:pos="2340"/>
        </w:tabs>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Pr="00F464E8">
        <w:rPr>
          <w:rFonts w:ascii="Times New Roman" w:hAnsi="Times New Roman" w:cs="Times New Roman"/>
          <w:sz w:val="24"/>
          <w:szCs w:val="24"/>
        </w:rPr>
        <w:t>P</w:t>
      </w:r>
      <w:proofErr w:type="gramEnd"/>
      <w:r w:rsidRPr="00F464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464E8">
        <w:rPr>
          <w:rFonts w:ascii="Times New Roman" w:hAnsi="Times New Roman" w:cs="Times New Roman"/>
          <w:sz w:val="24"/>
          <w:szCs w:val="24"/>
        </w:rPr>
        <w:t>Benzo</w:t>
      </w:r>
      <w:r w:rsidR="00997FBB">
        <w:rPr>
          <w:rFonts w:ascii="Times New Roman" w:hAnsi="Times New Roman" w:cs="Times New Roman"/>
          <w:sz w:val="24"/>
          <w:szCs w:val="24"/>
        </w:rPr>
        <w:t>[α]</w:t>
      </w:r>
      <w:r w:rsidRPr="00F464E8">
        <w:rPr>
          <w:rFonts w:ascii="Times New Roman" w:hAnsi="Times New Roman" w:cs="Times New Roman"/>
          <w:sz w:val="24"/>
          <w:szCs w:val="24"/>
        </w:rPr>
        <w:t>pyrene</w:t>
      </w:r>
    </w:p>
    <w:p w:rsidR="00F464E8" w:rsidRPr="00F464E8" w:rsidRDefault="00F464E8" w:rsidP="00F464E8">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BrdU </w:t>
      </w:r>
      <w:r>
        <w:rPr>
          <w:rFonts w:ascii="Times New Roman" w:hAnsi="Times New Roman" w:cs="Times New Roman"/>
          <w:sz w:val="24"/>
          <w:szCs w:val="24"/>
        </w:rPr>
        <w:t xml:space="preserve">                 </w:t>
      </w:r>
      <w:r w:rsidR="00B6161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464E8">
        <w:rPr>
          <w:rFonts w:ascii="Times New Roman" w:hAnsi="Times New Roman" w:cs="Times New Roman"/>
          <w:sz w:val="24"/>
          <w:szCs w:val="24"/>
        </w:rPr>
        <w:t>5-bromo-2</w:t>
      </w:r>
      <w:r>
        <w:rPr>
          <w:rFonts w:ascii="Times New Roman" w:hAnsi="Times New Roman" w:cs="Times New Roman"/>
          <w:sz w:val="24"/>
          <w:szCs w:val="24"/>
        </w:rPr>
        <w:t>’</w:t>
      </w:r>
      <w:r w:rsidRPr="00F464E8">
        <w:rPr>
          <w:rFonts w:ascii="Times New Roman" w:hAnsi="Times New Roman" w:cs="Times New Roman"/>
          <w:sz w:val="24"/>
          <w:szCs w:val="24"/>
        </w:rPr>
        <w:t>-deoxyuridine</w:t>
      </w:r>
    </w:p>
    <w:p w:rsidR="00F464E8" w:rsidRPr="00F464E8" w:rsidRDefault="00F464E8" w:rsidP="00F464E8">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CDK </w:t>
      </w:r>
      <w:r>
        <w:rPr>
          <w:rFonts w:ascii="Times New Roman" w:hAnsi="Times New Roman" w:cs="Times New Roman"/>
          <w:sz w:val="24"/>
          <w:szCs w:val="24"/>
        </w:rPr>
        <w:t xml:space="preserve">                               </w:t>
      </w:r>
      <w:r w:rsidRPr="00F464E8">
        <w:rPr>
          <w:rFonts w:ascii="Times New Roman" w:hAnsi="Times New Roman" w:cs="Times New Roman"/>
          <w:sz w:val="24"/>
          <w:szCs w:val="24"/>
        </w:rPr>
        <w:t>Cyclin-dependent kinase</w:t>
      </w:r>
    </w:p>
    <w:p w:rsidR="00F464E8" w:rsidRPr="00F464E8" w:rsidRDefault="00F464E8" w:rsidP="00F464E8">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CM-H2DCF-DA </w:t>
      </w:r>
      <w:r>
        <w:rPr>
          <w:rFonts w:ascii="Times New Roman" w:hAnsi="Times New Roman" w:cs="Times New Roman"/>
          <w:sz w:val="24"/>
          <w:szCs w:val="24"/>
        </w:rPr>
        <w:t xml:space="preserve">            </w:t>
      </w:r>
      <w:r w:rsidRPr="00F464E8">
        <w:rPr>
          <w:rFonts w:ascii="Times New Roman" w:hAnsi="Times New Roman" w:cs="Times New Roman"/>
          <w:sz w:val="24"/>
          <w:szCs w:val="24"/>
        </w:rPr>
        <w:t>Chloromethyl-dichlorodihydrofluorescin-diacetate</w:t>
      </w:r>
    </w:p>
    <w:p w:rsidR="00F464E8" w:rsidRPr="00F464E8" w:rsidRDefault="00F464E8" w:rsidP="00F464E8">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CM</w:t>
      </w:r>
      <w:r w:rsidR="00235038">
        <w:rPr>
          <w:rFonts w:ascii="Times New Roman" w:hAnsi="Times New Roman" w:cs="Times New Roman"/>
          <w:sz w:val="24"/>
          <w:szCs w:val="24"/>
        </w:rPr>
        <w:t xml:space="preserve">              </w:t>
      </w:r>
      <w:r w:rsidRPr="00F464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464E8">
        <w:rPr>
          <w:rFonts w:ascii="Times New Roman" w:hAnsi="Times New Roman" w:cs="Times New Roman"/>
          <w:sz w:val="24"/>
          <w:szCs w:val="24"/>
        </w:rPr>
        <w:t>Complete MCF10A medium</w:t>
      </w:r>
    </w:p>
    <w:p w:rsidR="003A3701" w:rsidRPr="00F464E8" w:rsidRDefault="00F464E8" w:rsidP="00F464E8">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EC </w:t>
      </w:r>
      <w:r w:rsidR="00E200B2">
        <w:rPr>
          <w:rFonts w:ascii="Times New Roman" w:hAnsi="Times New Roman" w:cs="Times New Roman"/>
          <w:sz w:val="24"/>
          <w:szCs w:val="24"/>
        </w:rPr>
        <w:t xml:space="preserve">                                  </w:t>
      </w:r>
      <w:r w:rsidRPr="00F464E8">
        <w:rPr>
          <w:rFonts w:ascii="Times New Roman" w:hAnsi="Times New Roman" w:cs="Times New Roman"/>
          <w:sz w:val="24"/>
          <w:szCs w:val="24"/>
        </w:rPr>
        <w:t>Epicatechin</w:t>
      </w:r>
    </w:p>
    <w:p w:rsidR="00F464E8" w:rsidRDefault="00F464E8" w:rsidP="00F464E8">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ECG </w:t>
      </w:r>
      <w:r w:rsidR="00E200B2">
        <w:rPr>
          <w:rFonts w:ascii="Times New Roman" w:hAnsi="Times New Roman" w:cs="Times New Roman"/>
          <w:sz w:val="24"/>
          <w:szCs w:val="24"/>
        </w:rPr>
        <w:t xml:space="preserve">                               </w:t>
      </w:r>
      <w:r w:rsidRPr="00F464E8">
        <w:rPr>
          <w:rFonts w:ascii="Times New Roman" w:hAnsi="Times New Roman" w:cs="Times New Roman"/>
          <w:sz w:val="24"/>
          <w:szCs w:val="24"/>
        </w:rPr>
        <w:t>Epicatechin-3-gallate</w:t>
      </w:r>
    </w:p>
    <w:p w:rsidR="003A3701" w:rsidRPr="00F464E8" w:rsidRDefault="003A3701" w:rsidP="00F464E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ECM                               Extracellular matrix</w:t>
      </w:r>
    </w:p>
    <w:p w:rsidR="00E200B2" w:rsidRPr="00F464E8" w:rsidRDefault="00E200B2" w:rsidP="00E200B2">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EGC </w:t>
      </w:r>
      <w:r>
        <w:rPr>
          <w:rFonts w:ascii="Times New Roman" w:hAnsi="Times New Roman" w:cs="Times New Roman"/>
          <w:sz w:val="24"/>
          <w:szCs w:val="24"/>
        </w:rPr>
        <w:t xml:space="preserve">                               </w:t>
      </w:r>
      <w:r w:rsidRPr="00F464E8">
        <w:rPr>
          <w:rFonts w:ascii="Times New Roman" w:hAnsi="Times New Roman" w:cs="Times New Roman"/>
          <w:sz w:val="24"/>
          <w:szCs w:val="24"/>
        </w:rPr>
        <w:t>Epigallocatechin</w:t>
      </w:r>
    </w:p>
    <w:p w:rsidR="00E200B2" w:rsidRPr="00F464E8" w:rsidRDefault="00E200B2" w:rsidP="00E200B2">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EGCG </w:t>
      </w:r>
      <w:r>
        <w:rPr>
          <w:rFonts w:ascii="Times New Roman" w:hAnsi="Times New Roman" w:cs="Times New Roman"/>
          <w:sz w:val="24"/>
          <w:szCs w:val="24"/>
        </w:rPr>
        <w:t xml:space="preserve">                            </w:t>
      </w:r>
      <w:r w:rsidRPr="00F464E8">
        <w:rPr>
          <w:rFonts w:ascii="Times New Roman" w:hAnsi="Times New Roman" w:cs="Times New Roman"/>
          <w:sz w:val="24"/>
          <w:szCs w:val="24"/>
        </w:rPr>
        <w:t>Epigallocatechin-3-gallate</w:t>
      </w:r>
    </w:p>
    <w:p w:rsidR="00E200B2" w:rsidRPr="00F464E8" w:rsidRDefault="00E200B2" w:rsidP="00E200B2">
      <w:pPr>
        <w:tabs>
          <w:tab w:val="left" w:pos="2430"/>
        </w:tabs>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ELISA </w:t>
      </w:r>
      <w:r>
        <w:rPr>
          <w:rFonts w:ascii="Times New Roman" w:hAnsi="Times New Roman" w:cs="Times New Roman"/>
          <w:sz w:val="24"/>
          <w:szCs w:val="24"/>
        </w:rPr>
        <w:t xml:space="preserve">                            </w:t>
      </w:r>
      <w:r w:rsidRPr="00F464E8">
        <w:rPr>
          <w:rFonts w:ascii="Times New Roman" w:hAnsi="Times New Roman" w:cs="Times New Roman"/>
          <w:sz w:val="24"/>
          <w:szCs w:val="24"/>
        </w:rPr>
        <w:t>Enzyme-linked immunosorbent assay</w:t>
      </w:r>
    </w:p>
    <w:p w:rsidR="00F464E8" w:rsidRPr="00F464E8" w:rsidRDefault="00F464E8" w:rsidP="00B61613">
      <w:pPr>
        <w:tabs>
          <w:tab w:val="left" w:pos="2430"/>
        </w:tabs>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EMT</w:t>
      </w:r>
      <w:r w:rsidRPr="00B61613">
        <w:rPr>
          <w:rStyle w:val="NoSpacingChar"/>
        </w:rPr>
        <w:t xml:space="preserve"> </w:t>
      </w:r>
      <w:r w:rsidR="00E200B2" w:rsidRPr="00B61613">
        <w:rPr>
          <w:rStyle w:val="NoSpacingChar"/>
        </w:rPr>
        <w:t xml:space="preserve">          </w:t>
      </w:r>
      <w:r w:rsidR="00B61613" w:rsidRPr="00B61613">
        <w:rPr>
          <w:rStyle w:val="NoSpacingChar"/>
        </w:rPr>
        <w:t xml:space="preserve"> </w:t>
      </w:r>
      <w:r w:rsidR="00E200B2" w:rsidRPr="00B61613">
        <w:rPr>
          <w:rStyle w:val="NoSpacingChar"/>
        </w:rPr>
        <w:t xml:space="preserve">                    </w:t>
      </w:r>
      <w:r w:rsidR="00B61613">
        <w:rPr>
          <w:rStyle w:val="NoSpacingChar"/>
        </w:rPr>
        <w:t xml:space="preserve">      </w:t>
      </w:r>
      <w:r w:rsidR="00235038">
        <w:rPr>
          <w:rFonts w:ascii="Times New Roman" w:hAnsi="Times New Roman" w:cs="Times New Roman"/>
          <w:sz w:val="24"/>
          <w:szCs w:val="24"/>
        </w:rPr>
        <w:t>Epithelial-to-</w:t>
      </w:r>
      <w:r w:rsidRPr="00F464E8">
        <w:rPr>
          <w:rFonts w:ascii="Times New Roman" w:hAnsi="Times New Roman" w:cs="Times New Roman"/>
          <w:sz w:val="24"/>
          <w:szCs w:val="24"/>
        </w:rPr>
        <w:t>mesenchymal transition</w:t>
      </w:r>
    </w:p>
    <w:p w:rsidR="00F464E8" w:rsidRPr="00F464E8" w:rsidRDefault="00F464E8" w:rsidP="00F464E8">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EpCAM</w:t>
      </w:r>
      <w:r w:rsidRPr="00D04BAF">
        <w:rPr>
          <w:rStyle w:val="NoSpacingChar"/>
        </w:rPr>
        <w:t xml:space="preserve"> </w:t>
      </w:r>
      <w:r w:rsidR="00E200B2" w:rsidRPr="00D04BAF">
        <w:rPr>
          <w:rStyle w:val="NoSpacingChar"/>
        </w:rPr>
        <w:t xml:space="preserve">                    </w:t>
      </w:r>
      <w:r w:rsidR="00D04BAF">
        <w:rPr>
          <w:rStyle w:val="NoSpacingChar"/>
        </w:rPr>
        <w:t xml:space="preserve">      </w:t>
      </w:r>
      <w:r w:rsidR="00E200B2" w:rsidRPr="00D04BAF">
        <w:rPr>
          <w:rStyle w:val="NoSpacingChar"/>
        </w:rPr>
        <w:t xml:space="preserve">     </w:t>
      </w:r>
      <w:r w:rsidRPr="00F464E8">
        <w:rPr>
          <w:rFonts w:ascii="Times New Roman" w:hAnsi="Times New Roman" w:cs="Times New Roman"/>
          <w:sz w:val="24"/>
          <w:szCs w:val="24"/>
        </w:rPr>
        <w:t>Epithelial cell adhesion molecule</w:t>
      </w:r>
    </w:p>
    <w:p w:rsidR="00F464E8" w:rsidRPr="00F464E8" w:rsidRDefault="00F464E8" w:rsidP="00B61613">
      <w:pPr>
        <w:tabs>
          <w:tab w:val="left" w:pos="2430"/>
        </w:tabs>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ERK </w:t>
      </w:r>
      <w:r w:rsidR="00E200B2">
        <w:rPr>
          <w:rFonts w:ascii="Times New Roman" w:hAnsi="Times New Roman" w:cs="Times New Roman"/>
          <w:sz w:val="24"/>
          <w:szCs w:val="24"/>
        </w:rPr>
        <w:t xml:space="preserve">                             </w:t>
      </w:r>
      <w:r w:rsidR="005C1D58">
        <w:rPr>
          <w:rFonts w:ascii="Times New Roman" w:hAnsi="Times New Roman" w:cs="Times New Roman"/>
          <w:sz w:val="24"/>
          <w:szCs w:val="24"/>
        </w:rPr>
        <w:t xml:space="preserve"> </w:t>
      </w:r>
      <w:r w:rsidR="00E200B2">
        <w:rPr>
          <w:rFonts w:ascii="Times New Roman" w:hAnsi="Times New Roman" w:cs="Times New Roman"/>
          <w:sz w:val="24"/>
          <w:szCs w:val="24"/>
        </w:rPr>
        <w:t xml:space="preserve"> </w:t>
      </w:r>
      <w:r w:rsidRPr="00F464E8">
        <w:rPr>
          <w:rFonts w:ascii="Times New Roman" w:hAnsi="Times New Roman" w:cs="Times New Roman"/>
          <w:sz w:val="24"/>
          <w:szCs w:val="24"/>
        </w:rPr>
        <w:t>Extracellular signal regulatory kinase</w:t>
      </w:r>
    </w:p>
    <w:p w:rsidR="00F464E8" w:rsidRPr="00F464E8" w:rsidRDefault="00F464E8" w:rsidP="00B61613">
      <w:pPr>
        <w:tabs>
          <w:tab w:val="left" w:pos="2430"/>
        </w:tabs>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GTC</w:t>
      </w:r>
      <w:r w:rsidR="00E200B2">
        <w:rPr>
          <w:rFonts w:ascii="Times New Roman" w:hAnsi="Times New Roman" w:cs="Times New Roman"/>
          <w:sz w:val="24"/>
          <w:szCs w:val="24"/>
        </w:rPr>
        <w:t xml:space="preserve"> </w:t>
      </w:r>
      <w:r w:rsidRPr="00F464E8">
        <w:rPr>
          <w:rFonts w:ascii="Times New Roman" w:hAnsi="Times New Roman" w:cs="Times New Roman"/>
          <w:sz w:val="24"/>
          <w:szCs w:val="24"/>
        </w:rPr>
        <w:t xml:space="preserve"> </w:t>
      </w:r>
      <w:r w:rsidR="00E200B2">
        <w:rPr>
          <w:rFonts w:ascii="Times New Roman" w:hAnsi="Times New Roman" w:cs="Times New Roman"/>
          <w:sz w:val="24"/>
          <w:szCs w:val="24"/>
        </w:rPr>
        <w:t xml:space="preserve">                    </w:t>
      </w:r>
      <w:r w:rsidR="00B61613">
        <w:rPr>
          <w:rFonts w:ascii="Times New Roman" w:hAnsi="Times New Roman" w:cs="Times New Roman"/>
          <w:sz w:val="24"/>
          <w:szCs w:val="24"/>
        </w:rPr>
        <w:t xml:space="preserve"> </w:t>
      </w:r>
      <w:r w:rsidR="00E200B2">
        <w:rPr>
          <w:rFonts w:ascii="Times New Roman" w:hAnsi="Times New Roman" w:cs="Times New Roman"/>
          <w:sz w:val="24"/>
          <w:szCs w:val="24"/>
        </w:rPr>
        <w:t xml:space="preserve">        </w:t>
      </w:r>
      <w:r w:rsidR="005C1D58">
        <w:rPr>
          <w:rFonts w:ascii="Times New Roman" w:hAnsi="Times New Roman" w:cs="Times New Roman"/>
          <w:sz w:val="24"/>
          <w:szCs w:val="24"/>
        </w:rPr>
        <w:t xml:space="preserve"> G</w:t>
      </w:r>
      <w:r w:rsidRPr="00F464E8">
        <w:rPr>
          <w:rFonts w:ascii="Times New Roman" w:hAnsi="Times New Roman" w:cs="Times New Roman"/>
          <w:sz w:val="24"/>
          <w:szCs w:val="24"/>
        </w:rPr>
        <w:t>reen tea catechin</w:t>
      </w:r>
    </w:p>
    <w:p w:rsidR="00F464E8" w:rsidRPr="00F464E8" w:rsidRDefault="00F464E8" w:rsidP="00E200B2">
      <w:pPr>
        <w:tabs>
          <w:tab w:val="left" w:pos="2430"/>
        </w:tabs>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H</w:t>
      </w:r>
      <w:r w:rsidRPr="00E200B2">
        <w:rPr>
          <w:rFonts w:ascii="Times New Roman" w:hAnsi="Times New Roman" w:cs="Times New Roman"/>
          <w:sz w:val="24"/>
          <w:szCs w:val="24"/>
          <w:vertAlign w:val="subscript"/>
        </w:rPr>
        <w:t>2</w:t>
      </w:r>
      <w:r w:rsidRPr="00F464E8">
        <w:rPr>
          <w:rFonts w:ascii="Times New Roman" w:hAnsi="Times New Roman" w:cs="Times New Roman"/>
          <w:sz w:val="24"/>
          <w:szCs w:val="24"/>
        </w:rPr>
        <w:t>O</w:t>
      </w:r>
      <w:r w:rsidRPr="00E200B2">
        <w:rPr>
          <w:rFonts w:ascii="Times New Roman" w:hAnsi="Times New Roman" w:cs="Times New Roman"/>
          <w:sz w:val="24"/>
          <w:szCs w:val="24"/>
          <w:vertAlign w:val="subscript"/>
        </w:rPr>
        <w:t>2</w:t>
      </w:r>
      <w:r w:rsidRPr="00F464E8">
        <w:rPr>
          <w:rFonts w:ascii="Times New Roman" w:hAnsi="Times New Roman" w:cs="Times New Roman"/>
          <w:sz w:val="24"/>
          <w:szCs w:val="24"/>
        </w:rPr>
        <w:t xml:space="preserve"> </w:t>
      </w:r>
      <w:r w:rsidR="00E200B2">
        <w:rPr>
          <w:rFonts w:ascii="Times New Roman" w:hAnsi="Times New Roman" w:cs="Times New Roman"/>
          <w:sz w:val="24"/>
          <w:szCs w:val="24"/>
        </w:rPr>
        <w:t xml:space="preserve">                               </w:t>
      </w:r>
      <w:r w:rsidRPr="00F464E8">
        <w:rPr>
          <w:rFonts w:ascii="Times New Roman" w:hAnsi="Times New Roman" w:cs="Times New Roman"/>
          <w:sz w:val="24"/>
          <w:szCs w:val="24"/>
        </w:rPr>
        <w:t>Hydrogen peroxide</w:t>
      </w:r>
    </w:p>
    <w:p w:rsidR="00F464E8" w:rsidRDefault="00F464E8" w:rsidP="00F464E8">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LM medium </w:t>
      </w:r>
      <w:r w:rsidR="00E200B2">
        <w:rPr>
          <w:rFonts w:ascii="Times New Roman" w:hAnsi="Times New Roman" w:cs="Times New Roman"/>
          <w:sz w:val="24"/>
          <w:szCs w:val="24"/>
        </w:rPr>
        <w:t xml:space="preserve">                   </w:t>
      </w:r>
      <w:r w:rsidRPr="00F464E8">
        <w:rPr>
          <w:rFonts w:ascii="Times New Roman" w:hAnsi="Times New Roman" w:cs="Times New Roman"/>
          <w:sz w:val="24"/>
          <w:szCs w:val="24"/>
        </w:rPr>
        <w:t>Low-mitogen medium</w:t>
      </w:r>
    </w:p>
    <w:p w:rsidR="003A3701" w:rsidRPr="00F464E8" w:rsidRDefault="003A3701" w:rsidP="00F464E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MAPK</w:t>
      </w:r>
      <w:r w:rsidRPr="00B61613">
        <w:rPr>
          <w:rStyle w:val="NoSpacingChar"/>
        </w:rPr>
        <w:t xml:space="preserve">                            </w:t>
      </w:r>
      <w:r w:rsidR="005C1D58" w:rsidRPr="00B61613">
        <w:rPr>
          <w:rStyle w:val="NoSpacingChar"/>
        </w:rPr>
        <w:t xml:space="preserve"> </w:t>
      </w:r>
      <w:r w:rsidR="00B61613">
        <w:rPr>
          <w:rStyle w:val="NoSpacingChar"/>
        </w:rPr>
        <w:t xml:space="preserve">     </w:t>
      </w:r>
      <w:r>
        <w:rPr>
          <w:rFonts w:ascii="Times New Roman" w:hAnsi="Times New Roman" w:cs="Times New Roman"/>
          <w:sz w:val="24"/>
          <w:szCs w:val="24"/>
        </w:rPr>
        <w:t>Mitogen-activated protein kinase</w:t>
      </w:r>
    </w:p>
    <w:p w:rsidR="00F464E8" w:rsidRPr="00F464E8" w:rsidRDefault="00F464E8" w:rsidP="00B61613">
      <w:pPr>
        <w:tabs>
          <w:tab w:val="left" w:pos="2430"/>
        </w:tabs>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MMP-9</w:t>
      </w:r>
      <w:r w:rsidRPr="00B61613">
        <w:rPr>
          <w:rStyle w:val="NoSpacingChar"/>
        </w:rPr>
        <w:t xml:space="preserve"> </w:t>
      </w:r>
      <w:r w:rsidR="00E200B2" w:rsidRPr="00B61613">
        <w:rPr>
          <w:rStyle w:val="NoSpacingChar"/>
        </w:rPr>
        <w:t xml:space="preserve">                        </w:t>
      </w:r>
      <w:r w:rsidR="00B61613">
        <w:rPr>
          <w:rStyle w:val="NoSpacingChar"/>
        </w:rPr>
        <w:t xml:space="preserve">     </w:t>
      </w:r>
      <w:r w:rsidR="003A3701" w:rsidRPr="00B61613">
        <w:rPr>
          <w:rStyle w:val="NoSpacingChar"/>
        </w:rPr>
        <w:t xml:space="preserve"> </w:t>
      </w:r>
      <w:r w:rsidR="00E200B2" w:rsidRPr="00B61613">
        <w:rPr>
          <w:rStyle w:val="NoSpacingChar"/>
        </w:rPr>
        <w:t xml:space="preserve"> </w:t>
      </w:r>
      <w:r w:rsidR="005C1D58" w:rsidRPr="00B61613">
        <w:rPr>
          <w:rStyle w:val="NoSpacingChar"/>
        </w:rPr>
        <w:t xml:space="preserve"> </w:t>
      </w:r>
      <w:r w:rsidRPr="00F464E8">
        <w:rPr>
          <w:rFonts w:ascii="Times New Roman" w:hAnsi="Times New Roman" w:cs="Times New Roman"/>
          <w:sz w:val="24"/>
          <w:szCs w:val="24"/>
        </w:rPr>
        <w:t>Matrix metalloproteinase 9</w:t>
      </w:r>
    </w:p>
    <w:p w:rsidR="00F464E8" w:rsidRPr="00F464E8" w:rsidRDefault="00F464E8" w:rsidP="003A3701">
      <w:pPr>
        <w:tabs>
          <w:tab w:val="left" w:pos="2430"/>
        </w:tabs>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lastRenderedPageBreak/>
        <w:t xml:space="preserve">MTT </w:t>
      </w:r>
      <w:r w:rsidR="00E200B2">
        <w:rPr>
          <w:rFonts w:ascii="Times New Roman" w:hAnsi="Times New Roman" w:cs="Times New Roman"/>
          <w:sz w:val="24"/>
          <w:szCs w:val="24"/>
        </w:rPr>
        <w:t xml:space="preserve">                            </w:t>
      </w:r>
      <w:r w:rsidR="003A3701">
        <w:rPr>
          <w:rFonts w:ascii="Times New Roman" w:hAnsi="Times New Roman" w:cs="Times New Roman"/>
          <w:sz w:val="24"/>
          <w:szCs w:val="24"/>
        </w:rPr>
        <w:t xml:space="preserve"> </w:t>
      </w:r>
      <w:r w:rsidR="00E200B2">
        <w:rPr>
          <w:rFonts w:ascii="Times New Roman" w:hAnsi="Times New Roman" w:cs="Times New Roman"/>
          <w:sz w:val="24"/>
          <w:szCs w:val="24"/>
        </w:rPr>
        <w:t xml:space="preserve">  </w:t>
      </w:r>
      <w:r w:rsidRPr="00F464E8">
        <w:rPr>
          <w:rFonts w:ascii="Times New Roman" w:hAnsi="Times New Roman" w:cs="Times New Roman"/>
          <w:sz w:val="24"/>
          <w:szCs w:val="24"/>
        </w:rPr>
        <w:t xml:space="preserve">Methyl </w:t>
      </w:r>
      <w:r w:rsidR="00E200B2">
        <w:rPr>
          <w:rFonts w:ascii="Times New Roman" w:hAnsi="Times New Roman" w:cs="Times New Roman"/>
          <w:sz w:val="24"/>
          <w:szCs w:val="24"/>
        </w:rPr>
        <w:t>t</w:t>
      </w:r>
      <w:r w:rsidRPr="00F464E8">
        <w:rPr>
          <w:rFonts w:ascii="Times New Roman" w:hAnsi="Times New Roman" w:cs="Times New Roman"/>
          <w:sz w:val="24"/>
          <w:szCs w:val="24"/>
        </w:rPr>
        <w:t xml:space="preserve">hiazolyl </w:t>
      </w:r>
      <w:r w:rsidR="00E200B2">
        <w:rPr>
          <w:rFonts w:ascii="Times New Roman" w:hAnsi="Times New Roman" w:cs="Times New Roman"/>
          <w:sz w:val="24"/>
          <w:szCs w:val="24"/>
        </w:rPr>
        <w:t>t</w:t>
      </w:r>
      <w:r w:rsidRPr="00F464E8">
        <w:rPr>
          <w:rFonts w:ascii="Times New Roman" w:hAnsi="Times New Roman" w:cs="Times New Roman"/>
          <w:sz w:val="24"/>
          <w:szCs w:val="24"/>
        </w:rPr>
        <w:t xml:space="preserve">etrazolium </w:t>
      </w:r>
    </w:p>
    <w:p w:rsidR="00F464E8" w:rsidRPr="00F464E8" w:rsidRDefault="00F464E8" w:rsidP="00F464E8">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NAC </w:t>
      </w:r>
      <w:r w:rsidR="00E200B2">
        <w:rPr>
          <w:rFonts w:ascii="Times New Roman" w:hAnsi="Times New Roman" w:cs="Times New Roman"/>
          <w:sz w:val="24"/>
          <w:szCs w:val="24"/>
        </w:rPr>
        <w:t xml:space="preserve">                              </w:t>
      </w:r>
      <w:r w:rsidR="003A3701">
        <w:rPr>
          <w:rFonts w:ascii="Times New Roman" w:hAnsi="Times New Roman" w:cs="Times New Roman"/>
          <w:sz w:val="24"/>
          <w:szCs w:val="24"/>
        </w:rPr>
        <w:t xml:space="preserve"> </w:t>
      </w:r>
      <w:r w:rsidRPr="00E231D6">
        <w:rPr>
          <w:rFonts w:ascii="Times New Roman" w:hAnsi="Times New Roman" w:cs="Times New Roman"/>
          <w:i/>
          <w:sz w:val="24"/>
          <w:szCs w:val="24"/>
        </w:rPr>
        <w:t>N</w:t>
      </w:r>
      <w:r w:rsidRPr="00F464E8">
        <w:rPr>
          <w:rFonts w:ascii="Times New Roman" w:hAnsi="Times New Roman" w:cs="Times New Roman"/>
          <w:sz w:val="24"/>
          <w:szCs w:val="24"/>
        </w:rPr>
        <w:t>-acetyl-</w:t>
      </w:r>
      <w:r w:rsidRPr="00E231D6">
        <w:rPr>
          <w:rFonts w:ascii="Times New Roman" w:hAnsi="Times New Roman" w:cs="Times New Roman"/>
          <w:i/>
          <w:sz w:val="24"/>
          <w:szCs w:val="24"/>
        </w:rPr>
        <w:t>L</w:t>
      </w:r>
      <w:r w:rsidRPr="00F464E8">
        <w:rPr>
          <w:rFonts w:ascii="Times New Roman" w:hAnsi="Times New Roman" w:cs="Times New Roman"/>
          <w:sz w:val="24"/>
          <w:szCs w:val="24"/>
        </w:rPr>
        <w:t>-cysteine</w:t>
      </w:r>
    </w:p>
    <w:p w:rsidR="00F464E8" w:rsidRDefault="00F464E8" w:rsidP="00B61613">
      <w:pPr>
        <w:tabs>
          <w:tab w:val="left" w:pos="2430"/>
        </w:tabs>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NNK </w:t>
      </w:r>
      <w:r w:rsidR="00E200B2">
        <w:rPr>
          <w:rFonts w:ascii="Times New Roman" w:hAnsi="Times New Roman" w:cs="Times New Roman"/>
          <w:sz w:val="24"/>
          <w:szCs w:val="24"/>
        </w:rPr>
        <w:t xml:space="preserve">                         </w:t>
      </w:r>
      <w:r w:rsidR="003A3701">
        <w:rPr>
          <w:rFonts w:ascii="Times New Roman" w:hAnsi="Times New Roman" w:cs="Times New Roman"/>
          <w:sz w:val="24"/>
          <w:szCs w:val="24"/>
        </w:rPr>
        <w:t xml:space="preserve"> </w:t>
      </w:r>
      <w:r w:rsidR="00E200B2">
        <w:rPr>
          <w:rFonts w:ascii="Times New Roman" w:hAnsi="Times New Roman" w:cs="Times New Roman"/>
          <w:sz w:val="24"/>
          <w:szCs w:val="24"/>
        </w:rPr>
        <w:t xml:space="preserve">    </w:t>
      </w:r>
      <w:r w:rsidRPr="00F464E8">
        <w:rPr>
          <w:rFonts w:ascii="Times New Roman" w:hAnsi="Times New Roman" w:cs="Times New Roman"/>
          <w:sz w:val="24"/>
          <w:szCs w:val="24"/>
        </w:rPr>
        <w:t>4-(methylnitrosamino)-1-(3-pyridyl)-1-butanone</w:t>
      </w:r>
    </w:p>
    <w:p w:rsidR="00E200B2" w:rsidRPr="00E200B2" w:rsidRDefault="00E200B2" w:rsidP="003A3701">
      <w:pPr>
        <w:tabs>
          <w:tab w:val="left" w:pos="2430"/>
        </w:tabs>
        <w:autoSpaceDE w:val="0"/>
        <w:autoSpaceDN w:val="0"/>
        <w:adjustRightInd w:val="0"/>
        <w:spacing w:after="0" w:line="480" w:lineRule="auto"/>
        <w:rPr>
          <w:rFonts w:ascii="Times New Roman" w:hAnsi="Times New Roman" w:cs="Times New Roman"/>
          <w:sz w:val="24"/>
          <w:szCs w:val="24"/>
        </w:rPr>
      </w:pPr>
      <w:r w:rsidRPr="00E200B2">
        <w:rPr>
          <w:rFonts w:ascii="Times New Roman" w:hAnsi="Times New Roman" w:cs="Times New Roman"/>
          <w:sz w:val="24"/>
          <w:szCs w:val="24"/>
        </w:rPr>
        <w:t xml:space="preserve">Nox-1 </w:t>
      </w:r>
      <w:r>
        <w:rPr>
          <w:rFonts w:ascii="Times New Roman" w:hAnsi="Times New Roman" w:cs="Times New Roman"/>
          <w:sz w:val="24"/>
          <w:szCs w:val="24"/>
        </w:rPr>
        <w:t xml:space="preserve">                        </w:t>
      </w:r>
      <w:r w:rsidR="003A370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00B2">
        <w:rPr>
          <w:rFonts w:ascii="Times New Roman" w:hAnsi="Times New Roman" w:cs="Times New Roman"/>
          <w:sz w:val="24"/>
          <w:szCs w:val="24"/>
        </w:rPr>
        <w:t>NADPH oxidase</w:t>
      </w:r>
      <w:r>
        <w:rPr>
          <w:rFonts w:ascii="Times New Roman" w:hAnsi="Times New Roman" w:cs="Times New Roman"/>
          <w:sz w:val="24"/>
          <w:szCs w:val="24"/>
        </w:rPr>
        <w:t>-1</w:t>
      </w:r>
    </w:p>
    <w:p w:rsidR="00F464E8" w:rsidRPr="00F464E8" w:rsidRDefault="00F464E8" w:rsidP="00F464E8">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PBS </w:t>
      </w:r>
      <w:r w:rsidR="00E200B2">
        <w:rPr>
          <w:rFonts w:ascii="Times New Roman" w:hAnsi="Times New Roman" w:cs="Times New Roman"/>
          <w:sz w:val="24"/>
          <w:szCs w:val="24"/>
        </w:rPr>
        <w:t xml:space="preserve">                              </w:t>
      </w:r>
      <w:r w:rsidR="003A3701">
        <w:rPr>
          <w:rFonts w:ascii="Times New Roman" w:hAnsi="Times New Roman" w:cs="Times New Roman"/>
          <w:sz w:val="24"/>
          <w:szCs w:val="24"/>
        </w:rPr>
        <w:t xml:space="preserve"> </w:t>
      </w:r>
      <w:r w:rsidR="00E200B2">
        <w:rPr>
          <w:rFonts w:ascii="Times New Roman" w:hAnsi="Times New Roman" w:cs="Times New Roman"/>
          <w:sz w:val="24"/>
          <w:szCs w:val="24"/>
        </w:rPr>
        <w:t xml:space="preserve"> Phosphate b</w:t>
      </w:r>
      <w:r w:rsidRPr="00F464E8">
        <w:rPr>
          <w:rFonts w:ascii="Times New Roman" w:hAnsi="Times New Roman" w:cs="Times New Roman"/>
          <w:sz w:val="24"/>
          <w:szCs w:val="24"/>
        </w:rPr>
        <w:t>uffer</w:t>
      </w:r>
      <w:r w:rsidR="00E200B2">
        <w:rPr>
          <w:rFonts w:ascii="Times New Roman" w:hAnsi="Times New Roman" w:cs="Times New Roman"/>
          <w:sz w:val="24"/>
          <w:szCs w:val="24"/>
        </w:rPr>
        <w:t>ed s</w:t>
      </w:r>
      <w:r w:rsidRPr="00F464E8">
        <w:rPr>
          <w:rFonts w:ascii="Times New Roman" w:hAnsi="Times New Roman" w:cs="Times New Roman"/>
          <w:sz w:val="24"/>
          <w:szCs w:val="24"/>
        </w:rPr>
        <w:t>aline</w:t>
      </w:r>
    </w:p>
    <w:p w:rsidR="00E200B2" w:rsidRDefault="00E200B2" w:rsidP="00E200B2">
      <w:pPr>
        <w:autoSpaceDE w:val="0"/>
        <w:autoSpaceDN w:val="0"/>
        <w:adjustRightInd w:val="0"/>
        <w:spacing w:after="0" w:line="480" w:lineRule="auto"/>
        <w:rPr>
          <w:rFonts w:ascii="Times New Roman" w:hAnsi="Times New Roman" w:cs="Times New Roman"/>
          <w:sz w:val="24"/>
          <w:szCs w:val="24"/>
        </w:rPr>
      </w:pPr>
      <w:r w:rsidRPr="00E200B2">
        <w:rPr>
          <w:rFonts w:ascii="Times New Roman" w:hAnsi="Times New Roman" w:cs="Times New Roman"/>
          <w:sz w:val="24"/>
          <w:szCs w:val="24"/>
        </w:rPr>
        <w:t xml:space="preserve">PhIP </w:t>
      </w:r>
      <w:r>
        <w:rPr>
          <w:rFonts w:ascii="Times New Roman" w:hAnsi="Times New Roman" w:cs="Times New Roman"/>
          <w:sz w:val="24"/>
          <w:szCs w:val="24"/>
        </w:rPr>
        <w:t xml:space="preserve">                           </w:t>
      </w:r>
      <w:r w:rsidR="003A370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00B2">
        <w:rPr>
          <w:rFonts w:ascii="Times New Roman" w:hAnsi="Times New Roman" w:cs="Times New Roman"/>
          <w:sz w:val="24"/>
          <w:szCs w:val="24"/>
        </w:rPr>
        <w:t>2</w:t>
      </w:r>
      <w:r w:rsidR="00235038">
        <w:rPr>
          <w:rFonts w:ascii="Times New Roman" w:hAnsi="Times New Roman" w:cs="Times New Roman"/>
          <w:sz w:val="24"/>
          <w:szCs w:val="24"/>
        </w:rPr>
        <w:t>-amino-1-methyl-6-</w:t>
      </w:r>
      <w:proofErr w:type="gramStart"/>
      <w:r w:rsidR="00235038">
        <w:rPr>
          <w:rFonts w:ascii="Times New Roman" w:hAnsi="Times New Roman" w:cs="Times New Roman"/>
          <w:sz w:val="24"/>
          <w:szCs w:val="24"/>
        </w:rPr>
        <w:t>phenylimidazo</w:t>
      </w:r>
      <w:r w:rsidRPr="00E200B2">
        <w:rPr>
          <w:rFonts w:ascii="Times New Roman" w:hAnsi="Times New Roman" w:cs="Times New Roman"/>
          <w:sz w:val="24"/>
          <w:szCs w:val="24"/>
        </w:rPr>
        <w:t>[</w:t>
      </w:r>
      <w:proofErr w:type="gramEnd"/>
      <w:r w:rsidRPr="00E200B2">
        <w:rPr>
          <w:rFonts w:ascii="Times New Roman" w:hAnsi="Times New Roman" w:cs="Times New Roman"/>
          <w:sz w:val="24"/>
          <w:szCs w:val="24"/>
        </w:rPr>
        <w:t>4, 5-</w:t>
      </w:r>
      <w:r w:rsidRPr="00E200B2">
        <w:rPr>
          <w:rFonts w:ascii="Times New Roman" w:hAnsi="Times New Roman" w:cs="Times New Roman"/>
          <w:i/>
          <w:sz w:val="24"/>
          <w:szCs w:val="24"/>
        </w:rPr>
        <w:t>b</w:t>
      </w:r>
      <w:r w:rsidR="00235038">
        <w:rPr>
          <w:rFonts w:ascii="Times New Roman" w:hAnsi="Times New Roman" w:cs="Times New Roman"/>
          <w:sz w:val="24"/>
          <w:szCs w:val="24"/>
        </w:rPr>
        <w:t>]</w:t>
      </w:r>
      <w:r w:rsidRPr="00E200B2">
        <w:rPr>
          <w:rFonts w:ascii="Times New Roman" w:hAnsi="Times New Roman" w:cs="Times New Roman"/>
          <w:sz w:val="24"/>
          <w:szCs w:val="24"/>
        </w:rPr>
        <w:t>pyridine</w:t>
      </w:r>
    </w:p>
    <w:p w:rsidR="003A3701" w:rsidRPr="00E200B2" w:rsidRDefault="003A3701" w:rsidP="00E200B2">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RDGF                             Reduced dependence on growth factors</w:t>
      </w:r>
    </w:p>
    <w:p w:rsidR="00F464E8" w:rsidRPr="00F464E8" w:rsidRDefault="00F464E8" w:rsidP="00F464E8">
      <w:pPr>
        <w:autoSpaceDE w:val="0"/>
        <w:autoSpaceDN w:val="0"/>
        <w:adjustRightInd w:val="0"/>
        <w:spacing w:after="0" w:line="480" w:lineRule="auto"/>
        <w:rPr>
          <w:rFonts w:ascii="Times New Roman" w:hAnsi="Times New Roman" w:cs="Times New Roman"/>
          <w:sz w:val="24"/>
          <w:szCs w:val="24"/>
        </w:rPr>
      </w:pPr>
      <w:r w:rsidRPr="00F464E8">
        <w:rPr>
          <w:rFonts w:ascii="Times New Roman" w:hAnsi="Times New Roman" w:cs="Times New Roman"/>
          <w:sz w:val="24"/>
          <w:szCs w:val="24"/>
        </w:rPr>
        <w:t xml:space="preserve">ROS </w:t>
      </w:r>
      <w:r w:rsidR="00E200B2">
        <w:rPr>
          <w:rFonts w:ascii="Times New Roman" w:hAnsi="Times New Roman" w:cs="Times New Roman"/>
          <w:sz w:val="24"/>
          <w:szCs w:val="24"/>
        </w:rPr>
        <w:t xml:space="preserve">                          </w:t>
      </w:r>
      <w:r w:rsidR="003A3701">
        <w:rPr>
          <w:rFonts w:ascii="Times New Roman" w:hAnsi="Times New Roman" w:cs="Times New Roman"/>
          <w:sz w:val="24"/>
          <w:szCs w:val="24"/>
        </w:rPr>
        <w:t xml:space="preserve"> </w:t>
      </w:r>
      <w:r w:rsidR="00E200B2">
        <w:rPr>
          <w:rFonts w:ascii="Times New Roman" w:hAnsi="Times New Roman" w:cs="Times New Roman"/>
          <w:sz w:val="24"/>
          <w:szCs w:val="24"/>
        </w:rPr>
        <w:t xml:space="preserve">    </w:t>
      </w:r>
      <w:r w:rsidRPr="00F464E8">
        <w:rPr>
          <w:rFonts w:ascii="Times New Roman" w:hAnsi="Times New Roman" w:cs="Times New Roman"/>
          <w:sz w:val="24"/>
          <w:szCs w:val="24"/>
        </w:rPr>
        <w:t>Reactive oxygen species</w:t>
      </w:r>
    </w:p>
    <w:p w:rsidR="00F464E8" w:rsidRPr="00F464E8" w:rsidRDefault="00F464E8" w:rsidP="00F464E8">
      <w:pPr>
        <w:tabs>
          <w:tab w:val="right" w:pos="720"/>
        </w:tabs>
        <w:spacing w:after="0" w:line="480" w:lineRule="auto"/>
        <w:rPr>
          <w:rFonts w:ascii="Times New Roman" w:hAnsi="Times New Roman" w:cs="Times New Roman"/>
          <w:color w:val="000000" w:themeColor="text1"/>
          <w:sz w:val="24"/>
          <w:szCs w:val="24"/>
        </w:rPr>
        <w:sectPr w:rsidR="00F464E8" w:rsidRPr="00F464E8" w:rsidSect="00A945AF">
          <w:footerReference w:type="default" r:id="rId8"/>
          <w:pgSz w:w="12240" w:h="15840"/>
          <w:pgMar w:top="1440" w:right="1440" w:bottom="1440" w:left="1440" w:header="720" w:footer="720" w:gutter="0"/>
          <w:pgNumType w:fmt="lowerRoman" w:start="1"/>
          <w:cols w:space="720"/>
          <w:titlePg/>
          <w:docGrid w:linePitch="360"/>
        </w:sectPr>
      </w:pPr>
      <w:r w:rsidRPr="00F464E8">
        <w:rPr>
          <w:rFonts w:ascii="Times New Roman" w:hAnsi="Times New Roman" w:cs="Times New Roman"/>
          <w:sz w:val="24"/>
          <w:szCs w:val="24"/>
        </w:rPr>
        <w:t xml:space="preserve">RTK </w:t>
      </w:r>
      <w:r w:rsidR="00E200B2">
        <w:rPr>
          <w:rFonts w:ascii="Times New Roman" w:hAnsi="Times New Roman" w:cs="Times New Roman"/>
          <w:sz w:val="24"/>
          <w:szCs w:val="24"/>
        </w:rPr>
        <w:t xml:space="preserve">                          </w:t>
      </w:r>
      <w:r w:rsidR="003A3701">
        <w:rPr>
          <w:rFonts w:ascii="Times New Roman" w:hAnsi="Times New Roman" w:cs="Times New Roman"/>
          <w:sz w:val="24"/>
          <w:szCs w:val="24"/>
        </w:rPr>
        <w:t xml:space="preserve"> </w:t>
      </w:r>
      <w:r w:rsidR="00E200B2">
        <w:rPr>
          <w:rFonts w:ascii="Times New Roman" w:hAnsi="Times New Roman" w:cs="Times New Roman"/>
          <w:sz w:val="24"/>
          <w:szCs w:val="24"/>
        </w:rPr>
        <w:t xml:space="preserve">    </w:t>
      </w:r>
      <w:r w:rsidRPr="00F464E8">
        <w:rPr>
          <w:rFonts w:ascii="Times New Roman" w:hAnsi="Times New Roman" w:cs="Times New Roman"/>
          <w:sz w:val="24"/>
          <w:szCs w:val="24"/>
        </w:rPr>
        <w:t>Receptor tyrosine kinase</w:t>
      </w:r>
    </w:p>
    <w:p w:rsidR="00006A95" w:rsidRDefault="00006A95" w:rsidP="00200847">
      <w:pPr>
        <w:jc w:val="center"/>
        <w:rPr>
          <w:rFonts w:ascii="Times New Roman" w:hAnsi="Times New Roman" w:cs="Times New Roman"/>
          <w:b/>
          <w:color w:val="000000" w:themeColor="text1"/>
          <w:sz w:val="28"/>
          <w:szCs w:val="28"/>
        </w:rPr>
      </w:pPr>
    </w:p>
    <w:p w:rsidR="00006A95" w:rsidRDefault="00006A95" w:rsidP="00200847">
      <w:pPr>
        <w:jc w:val="center"/>
        <w:rPr>
          <w:rFonts w:ascii="Times New Roman" w:hAnsi="Times New Roman" w:cs="Times New Roman"/>
          <w:b/>
          <w:color w:val="000000" w:themeColor="text1"/>
          <w:sz w:val="28"/>
          <w:szCs w:val="28"/>
        </w:rPr>
      </w:pPr>
    </w:p>
    <w:p w:rsidR="00006A95" w:rsidRDefault="00006A95" w:rsidP="00200847">
      <w:pPr>
        <w:jc w:val="center"/>
        <w:rPr>
          <w:rFonts w:ascii="Times New Roman" w:hAnsi="Times New Roman" w:cs="Times New Roman"/>
          <w:b/>
          <w:color w:val="000000" w:themeColor="text1"/>
          <w:sz w:val="28"/>
          <w:szCs w:val="28"/>
        </w:rPr>
      </w:pPr>
    </w:p>
    <w:p w:rsidR="008A5C50" w:rsidRPr="008A5C50" w:rsidRDefault="008A5C50" w:rsidP="00200847">
      <w:pPr>
        <w:jc w:val="center"/>
        <w:rPr>
          <w:rFonts w:ascii="Times New Roman" w:hAnsi="Times New Roman" w:cs="Times New Roman"/>
          <w:b/>
          <w:color w:val="000000" w:themeColor="text1"/>
          <w:sz w:val="28"/>
          <w:szCs w:val="28"/>
        </w:rPr>
      </w:pPr>
      <w:r w:rsidRPr="008A5C50">
        <w:rPr>
          <w:rFonts w:ascii="Times New Roman" w:hAnsi="Times New Roman" w:cs="Times New Roman"/>
          <w:b/>
          <w:color w:val="000000" w:themeColor="text1"/>
          <w:sz w:val="28"/>
          <w:szCs w:val="28"/>
        </w:rPr>
        <w:t>CHAPTER 1</w:t>
      </w:r>
    </w:p>
    <w:p w:rsidR="008A5C50" w:rsidRPr="008A5C50" w:rsidRDefault="008A5C50" w:rsidP="008A5C50">
      <w:pPr>
        <w:tabs>
          <w:tab w:val="right" w:pos="720"/>
        </w:tabs>
        <w:ind w:left="720" w:hanging="720"/>
        <w:jc w:val="center"/>
        <w:rPr>
          <w:rFonts w:ascii="Times New Roman" w:hAnsi="Times New Roman" w:cs="Times New Roman"/>
          <w:b/>
          <w:color w:val="000000" w:themeColor="text1"/>
          <w:sz w:val="28"/>
          <w:szCs w:val="28"/>
        </w:rPr>
      </w:pPr>
    </w:p>
    <w:p w:rsidR="008A5C50" w:rsidRPr="008A5C50" w:rsidRDefault="008A5C50" w:rsidP="008A5C50">
      <w:pPr>
        <w:tabs>
          <w:tab w:val="right" w:pos="720"/>
        </w:tabs>
        <w:ind w:left="720" w:hanging="720"/>
        <w:jc w:val="center"/>
        <w:rPr>
          <w:rFonts w:ascii="Times New Roman" w:hAnsi="Times New Roman" w:cs="Times New Roman"/>
          <w:b/>
          <w:color w:val="000000" w:themeColor="text1"/>
          <w:sz w:val="28"/>
          <w:szCs w:val="28"/>
        </w:rPr>
      </w:pPr>
    </w:p>
    <w:p w:rsidR="008A5C50" w:rsidRPr="008A5C50" w:rsidRDefault="008A5C50" w:rsidP="008A5C50">
      <w:pPr>
        <w:tabs>
          <w:tab w:val="right" w:pos="720"/>
        </w:tabs>
        <w:ind w:left="720" w:hanging="720"/>
        <w:jc w:val="center"/>
        <w:rPr>
          <w:rFonts w:ascii="Times New Roman" w:hAnsi="Times New Roman" w:cs="Times New Roman"/>
          <w:b/>
          <w:color w:val="000000" w:themeColor="text1"/>
          <w:sz w:val="28"/>
          <w:szCs w:val="28"/>
        </w:rPr>
      </w:pPr>
    </w:p>
    <w:p w:rsidR="008A5C50" w:rsidRPr="008A5C50" w:rsidRDefault="008A5C50" w:rsidP="008A5C50">
      <w:pPr>
        <w:tabs>
          <w:tab w:val="right" w:pos="720"/>
        </w:tabs>
        <w:ind w:left="720" w:hanging="720"/>
        <w:jc w:val="center"/>
        <w:rPr>
          <w:rFonts w:ascii="Times New Roman" w:hAnsi="Times New Roman" w:cs="Times New Roman"/>
          <w:b/>
          <w:color w:val="000000" w:themeColor="text1"/>
          <w:sz w:val="28"/>
          <w:szCs w:val="28"/>
        </w:rPr>
      </w:pPr>
    </w:p>
    <w:p w:rsidR="004C29E6" w:rsidRDefault="008A5C50" w:rsidP="007B63BD">
      <w:pPr>
        <w:tabs>
          <w:tab w:val="right" w:pos="720"/>
        </w:tabs>
        <w:ind w:left="720" w:hanging="720"/>
        <w:jc w:val="center"/>
        <w:rPr>
          <w:rFonts w:ascii="Times New Roman" w:hAnsi="Times New Roman" w:cs="Times New Roman"/>
          <w:b/>
          <w:color w:val="000000" w:themeColor="text1"/>
          <w:sz w:val="28"/>
          <w:szCs w:val="28"/>
        </w:rPr>
      </w:pPr>
      <w:r w:rsidRPr="008A5C50">
        <w:rPr>
          <w:rFonts w:ascii="Times New Roman" w:hAnsi="Times New Roman" w:cs="Times New Roman"/>
          <w:b/>
          <w:color w:val="000000" w:themeColor="text1"/>
          <w:sz w:val="28"/>
          <w:szCs w:val="28"/>
        </w:rPr>
        <w:t>Background and Overview</w:t>
      </w:r>
    </w:p>
    <w:p w:rsidR="002C2426" w:rsidRDefault="002C2426">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9D7DE4" w:rsidRDefault="009D7DE4" w:rsidP="00C74A4A">
      <w:pPr>
        <w:tabs>
          <w:tab w:val="right" w:pos="-90"/>
        </w:tabs>
        <w:spacing w:line="480" w:lineRule="auto"/>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lastRenderedPageBreak/>
        <w:t>Introduction</w:t>
      </w:r>
    </w:p>
    <w:p w:rsidR="009D7DE4" w:rsidRPr="005E5DC8" w:rsidRDefault="009D7DE4" w:rsidP="009D7DE4">
      <w:pPr>
        <w:spacing w:after="0" w:line="480" w:lineRule="auto"/>
        <w:rPr>
          <w:rFonts w:ascii="Times New Roman" w:hAnsi="Times New Roman" w:cs="Times New Roman"/>
          <w:sz w:val="24"/>
          <w:szCs w:val="24"/>
        </w:rPr>
      </w:pPr>
      <w:r>
        <w:rPr>
          <w:rFonts w:ascii="Times New Roman" w:hAnsi="Times New Roman" w:cs="Times New Roman"/>
          <w:color w:val="000000" w:themeColor="text1"/>
          <w:sz w:val="24"/>
          <w:szCs w:val="24"/>
        </w:rPr>
        <w:tab/>
      </w:r>
      <w:r w:rsidR="005E5DC8" w:rsidRPr="005E5DC8">
        <w:rPr>
          <w:rFonts w:ascii="Times New Roman" w:hAnsi="Times New Roman" w:cs="Times New Roman"/>
          <w:sz w:val="24"/>
          <w:szCs w:val="24"/>
        </w:rPr>
        <w:t>Given the ubiquitous nature of tobacco smoke, carbon exhaust, and cooked meat in modern societies, it is important to holistically examine the role of carcinogens, such as NNK, B[α</w:t>
      </w:r>
      <w:proofErr w:type="gramStart"/>
      <w:r w:rsidR="005E5DC8" w:rsidRPr="005E5DC8">
        <w:rPr>
          <w:rFonts w:ascii="Times New Roman" w:hAnsi="Times New Roman" w:cs="Times New Roman"/>
          <w:sz w:val="24"/>
          <w:szCs w:val="24"/>
        </w:rPr>
        <w:t>]P</w:t>
      </w:r>
      <w:proofErr w:type="gramEnd"/>
      <w:r w:rsidR="005E5DC8" w:rsidRPr="005E5DC8">
        <w:rPr>
          <w:rFonts w:ascii="Times New Roman" w:hAnsi="Times New Roman" w:cs="Times New Roman"/>
          <w:sz w:val="24"/>
          <w:szCs w:val="24"/>
        </w:rPr>
        <w:t>, and PhIP, in induction of breast cell carcinogenesis to reveal associated mechanisms and targeted endpoints for intervention.</w:t>
      </w:r>
      <w:r w:rsidR="005E5DC8">
        <w:rPr>
          <w:rFonts w:ascii="Times New Roman" w:hAnsi="Times New Roman" w:cs="Times New Roman"/>
          <w:sz w:val="24"/>
          <w:szCs w:val="24"/>
        </w:rPr>
        <w:t xml:space="preserve"> </w:t>
      </w:r>
      <w:r w:rsidRPr="005E5DC8">
        <w:rPr>
          <w:rFonts w:ascii="Times New Roman" w:hAnsi="Times New Roman" w:cs="Times New Roman"/>
          <w:color w:val="000000" w:themeColor="text1"/>
          <w:sz w:val="24"/>
          <w:szCs w:val="24"/>
        </w:rPr>
        <w:t xml:space="preserve">The </w:t>
      </w:r>
      <w:r w:rsidR="005E5DC8" w:rsidRPr="005E5DC8">
        <w:rPr>
          <w:rFonts w:ascii="Times New Roman" w:hAnsi="Times New Roman" w:cs="Times New Roman"/>
          <w:color w:val="000000" w:themeColor="text1"/>
          <w:sz w:val="24"/>
          <w:szCs w:val="24"/>
        </w:rPr>
        <w:t>objectives of this study were</w:t>
      </w:r>
      <w:r w:rsidRPr="005E5DC8">
        <w:rPr>
          <w:rFonts w:ascii="Times New Roman" w:hAnsi="Times New Roman" w:cs="Times New Roman"/>
          <w:color w:val="000000" w:themeColor="text1"/>
          <w:sz w:val="24"/>
          <w:szCs w:val="24"/>
        </w:rPr>
        <w:t xml:space="preserve"> to </w:t>
      </w:r>
      <w:r w:rsidR="005E5DC8" w:rsidRPr="005E5DC8">
        <w:rPr>
          <w:rFonts w:ascii="Times New Roman" w:hAnsi="Times New Roman" w:cs="Times New Roman"/>
          <w:color w:val="000000" w:themeColor="text1"/>
          <w:sz w:val="24"/>
          <w:szCs w:val="24"/>
        </w:rPr>
        <w:t xml:space="preserve">(1) </w:t>
      </w:r>
      <w:r w:rsidRPr="005E5DC8">
        <w:rPr>
          <w:rFonts w:ascii="Times New Roman" w:hAnsi="Times New Roman" w:cs="Times New Roman"/>
          <w:sz w:val="24"/>
          <w:szCs w:val="24"/>
        </w:rPr>
        <w:t xml:space="preserve">elucidate the ability, and associated mechanisms, of </w:t>
      </w:r>
      <w:r w:rsidR="00766DE9">
        <w:rPr>
          <w:rFonts w:ascii="Times New Roman" w:hAnsi="Times New Roman" w:cs="Times New Roman"/>
          <w:sz w:val="24"/>
          <w:szCs w:val="24"/>
        </w:rPr>
        <w:t xml:space="preserve">environmental carcinogens </w:t>
      </w:r>
      <w:r w:rsidRPr="005E5DC8">
        <w:rPr>
          <w:rFonts w:ascii="Times New Roman" w:hAnsi="Times New Roman" w:cs="Times New Roman"/>
          <w:sz w:val="24"/>
          <w:szCs w:val="24"/>
        </w:rPr>
        <w:t>N</w:t>
      </w:r>
      <w:r w:rsidR="00766DE9">
        <w:rPr>
          <w:rFonts w:ascii="Times New Roman" w:hAnsi="Times New Roman" w:cs="Times New Roman"/>
          <w:sz w:val="24"/>
          <w:szCs w:val="24"/>
        </w:rPr>
        <w:t xml:space="preserve">NK and </w:t>
      </w:r>
      <w:r w:rsidRPr="005E5DC8">
        <w:rPr>
          <w:rFonts w:ascii="Times New Roman" w:hAnsi="Times New Roman" w:cs="Times New Roman"/>
          <w:sz w:val="24"/>
          <w:szCs w:val="24"/>
        </w:rPr>
        <w:t>B</w:t>
      </w:r>
      <w:r w:rsidR="00766DE9" w:rsidRPr="005E5DC8">
        <w:rPr>
          <w:rFonts w:ascii="Times New Roman" w:hAnsi="Times New Roman" w:cs="Times New Roman"/>
          <w:sz w:val="24"/>
          <w:szCs w:val="24"/>
        </w:rPr>
        <w:t>[α</w:t>
      </w:r>
      <w:proofErr w:type="gramStart"/>
      <w:r w:rsidR="00766DE9" w:rsidRPr="005E5DC8">
        <w:rPr>
          <w:rFonts w:ascii="Times New Roman" w:hAnsi="Times New Roman" w:cs="Times New Roman"/>
          <w:sz w:val="24"/>
          <w:szCs w:val="24"/>
        </w:rPr>
        <w:t>]P</w:t>
      </w:r>
      <w:proofErr w:type="gramEnd"/>
      <w:r w:rsidRPr="005E5DC8">
        <w:rPr>
          <w:rFonts w:ascii="Times New Roman" w:hAnsi="Times New Roman" w:cs="Times New Roman"/>
          <w:sz w:val="24"/>
          <w:szCs w:val="24"/>
        </w:rPr>
        <w:t xml:space="preserve"> to enhance </w:t>
      </w:r>
      <w:r w:rsidR="00935463">
        <w:rPr>
          <w:rFonts w:ascii="Times New Roman" w:hAnsi="Times New Roman" w:cs="Times New Roman"/>
          <w:sz w:val="24"/>
          <w:szCs w:val="24"/>
        </w:rPr>
        <w:t xml:space="preserve">breast </w:t>
      </w:r>
      <w:r w:rsidR="00935463" w:rsidRPr="005E5DC8">
        <w:rPr>
          <w:rFonts w:ascii="Times New Roman" w:hAnsi="Times New Roman" w:cs="Times New Roman"/>
          <w:sz w:val="24"/>
          <w:szCs w:val="24"/>
        </w:rPr>
        <w:t>cell carcinogenesis induced</w:t>
      </w:r>
      <w:r w:rsidR="00935463">
        <w:rPr>
          <w:rFonts w:ascii="Times New Roman" w:hAnsi="Times New Roman" w:cs="Times New Roman"/>
          <w:sz w:val="24"/>
          <w:szCs w:val="24"/>
        </w:rPr>
        <w:t xml:space="preserve"> by dietary carcinogen</w:t>
      </w:r>
      <w:r w:rsidR="00935463" w:rsidRPr="005E5DC8">
        <w:rPr>
          <w:rFonts w:ascii="Times New Roman" w:hAnsi="Times New Roman" w:cs="Times New Roman"/>
          <w:sz w:val="24"/>
          <w:szCs w:val="24"/>
        </w:rPr>
        <w:t xml:space="preserve"> </w:t>
      </w:r>
      <w:r w:rsidRPr="005E5DC8">
        <w:rPr>
          <w:rFonts w:ascii="Times New Roman" w:hAnsi="Times New Roman" w:cs="Times New Roman"/>
          <w:sz w:val="24"/>
          <w:szCs w:val="24"/>
        </w:rPr>
        <w:t>PhIP</w:t>
      </w:r>
      <w:r w:rsidR="00935463">
        <w:rPr>
          <w:rFonts w:ascii="Times New Roman" w:hAnsi="Times New Roman" w:cs="Times New Roman"/>
          <w:sz w:val="24"/>
          <w:szCs w:val="24"/>
        </w:rPr>
        <w:t xml:space="preserve"> and</w:t>
      </w:r>
      <w:r w:rsidR="005E5DC8" w:rsidRPr="005E5DC8">
        <w:rPr>
          <w:rFonts w:ascii="Times New Roman" w:hAnsi="Times New Roman" w:cs="Times New Roman"/>
          <w:sz w:val="24"/>
          <w:szCs w:val="24"/>
        </w:rPr>
        <w:t xml:space="preserve"> (2)</w:t>
      </w:r>
      <w:r w:rsidRPr="005E5DC8">
        <w:rPr>
          <w:rFonts w:ascii="Times New Roman" w:hAnsi="Times New Roman" w:cs="Times New Roman"/>
          <w:sz w:val="24"/>
          <w:szCs w:val="24"/>
        </w:rPr>
        <w:t xml:space="preserve"> demonstrate</w:t>
      </w:r>
      <w:r w:rsidR="005E5DC8" w:rsidRPr="005E5DC8">
        <w:rPr>
          <w:rFonts w:ascii="Times New Roman" w:hAnsi="Times New Roman" w:cs="Times New Roman"/>
          <w:sz w:val="24"/>
          <w:szCs w:val="24"/>
        </w:rPr>
        <w:t xml:space="preserve"> </w:t>
      </w:r>
      <w:r w:rsidRPr="005E5DC8">
        <w:rPr>
          <w:rFonts w:ascii="Times New Roman" w:hAnsi="Times New Roman" w:cs="Times New Roman"/>
          <w:sz w:val="24"/>
          <w:szCs w:val="24"/>
        </w:rPr>
        <w:t xml:space="preserve">the ability, and associated mechanisms, of </w:t>
      </w:r>
      <w:r w:rsidR="00766DE9" w:rsidRPr="005E5DC8">
        <w:rPr>
          <w:rFonts w:ascii="Times New Roman" w:hAnsi="Times New Roman" w:cs="Times New Roman"/>
          <w:sz w:val="24"/>
          <w:szCs w:val="24"/>
        </w:rPr>
        <w:t>combined</w:t>
      </w:r>
      <w:r w:rsidR="00766DE9">
        <w:rPr>
          <w:rFonts w:ascii="Times New Roman" w:hAnsi="Times New Roman" w:cs="Times New Roman"/>
          <w:sz w:val="24"/>
          <w:szCs w:val="24"/>
        </w:rPr>
        <w:t xml:space="preserve"> </w:t>
      </w:r>
      <w:r w:rsidR="005E5DC8">
        <w:rPr>
          <w:rFonts w:ascii="Times New Roman" w:hAnsi="Times New Roman" w:cs="Times New Roman"/>
          <w:sz w:val="24"/>
          <w:szCs w:val="24"/>
        </w:rPr>
        <w:t>dietary agents</w:t>
      </w:r>
      <w:r w:rsidRPr="005E5DC8">
        <w:rPr>
          <w:rFonts w:ascii="Times New Roman" w:hAnsi="Times New Roman" w:cs="Times New Roman"/>
          <w:sz w:val="24"/>
          <w:szCs w:val="24"/>
        </w:rPr>
        <w:t xml:space="preserve"> to </w:t>
      </w:r>
      <w:r w:rsidR="00766DE9">
        <w:rPr>
          <w:rFonts w:ascii="Times New Roman" w:hAnsi="Times New Roman" w:cs="Times New Roman"/>
          <w:sz w:val="24"/>
          <w:szCs w:val="24"/>
        </w:rPr>
        <w:t xml:space="preserve">more effectively </w:t>
      </w:r>
      <w:r w:rsidRPr="005E5DC8">
        <w:rPr>
          <w:rFonts w:ascii="Times New Roman" w:hAnsi="Times New Roman" w:cs="Times New Roman"/>
          <w:sz w:val="24"/>
          <w:szCs w:val="24"/>
        </w:rPr>
        <w:t xml:space="preserve">suppress </w:t>
      </w:r>
      <w:r w:rsidR="00766DE9">
        <w:rPr>
          <w:rFonts w:ascii="Times New Roman" w:hAnsi="Times New Roman" w:cs="Times New Roman"/>
          <w:sz w:val="24"/>
          <w:szCs w:val="24"/>
        </w:rPr>
        <w:t xml:space="preserve">breast </w:t>
      </w:r>
      <w:r w:rsidRPr="005E5DC8">
        <w:rPr>
          <w:rFonts w:ascii="Times New Roman" w:hAnsi="Times New Roman" w:cs="Times New Roman"/>
          <w:sz w:val="24"/>
          <w:szCs w:val="24"/>
        </w:rPr>
        <w:t xml:space="preserve">cell carcinogenesis induced by combined NNK, B[α]P, and PhIP.  </w:t>
      </w:r>
    </w:p>
    <w:p w:rsidR="009D7DE4" w:rsidRPr="009D7DE4" w:rsidRDefault="009D7DE4" w:rsidP="00935463">
      <w:pPr>
        <w:spacing w:line="480" w:lineRule="auto"/>
        <w:ind w:left="720" w:hanging="720"/>
        <w:rPr>
          <w:rFonts w:ascii="Times New Roman" w:hAnsi="Times New Roman" w:cs="Times New Roman"/>
          <w:color w:val="000000" w:themeColor="text1"/>
          <w:sz w:val="24"/>
          <w:szCs w:val="24"/>
        </w:rPr>
      </w:pPr>
    </w:p>
    <w:p w:rsidR="002C2426" w:rsidRPr="009E356A" w:rsidRDefault="009D7DE4" w:rsidP="00C74A4A">
      <w:pPr>
        <w:tabs>
          <w:tab w:val="right" w:pos="0"/>
        </w:tabs>
        <w:spacing w:line="480" w:lineRule="auto"/>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Breast Cancer</w:t>
      </w:r>
    </w:p>
    <w:p w:rsidR="009E356A" w:rsidRDefault="002C2426" w:rsidP="007B6E45">
      <w:pPr>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sidR="003D0D77">
        <w:rPr>
          <w:rFonts w:ascii="Times New Roman" w:hAnsi="Times New Roman" w:cs="Times New Roman"/>
          <w:color w:val="000000" w:themeColor="text1"/>
          <w:sz w:val="24"/>
          <w:szCs w:val="24"/>
        </w:rPr>
        <w:t xml:space="preserve">Cancer refers to a group of diseases characterized by abnormal </w:t>
      </w:r>
      <w:r w:rsidR="003B3A97">
        <w:rPr>
          <w:rFonts w:ascii="Times New Roman" w:hAnsi="Times New Roman" w:cs="Times New Roman"/>
          <w:color w:val="000000" w:themeColor="text1"/>
          <w:sz w:val="24"/>
          <w:szCs w:val="24"/>
        </w:rPr>
        <w:t xml:space="preserve">and </w:t>
      </w:r>
      <w:r w:rsidR="003D0D77">
        <w:rPr>
          <w:rFonts w:ascii="Times New Roman" w:hAnsi="Times New Roman" w:cs="Times New Roman"/>
          <w:color w:val="000000" w:themeColor="text1"/>
          <w:sz w:val="24"/>
          <w:szCs w:val="24"/>
        </w:rPr>
        <w:t>uncontrollable cell growth</w:t>
      </w:r>
      <w:r w:rsidR="00CE7C94">
        <w:rPr>
          <w:rFonts w:ascii="Times New Roman" w:hAnsi="Times New Roman" w:cs="Times New Roman"/>
          <w:color w:val="000000" w:themeColor="text1"/>
          <w:sz w:val="24"/>
          <w:szCs w:val="24"/>
        </w:rPr>
        <w:t xml:space="preserve"> which ultimately leads to the formation of a mass</w:t>
      </w:r>
      <w:r w:rsidR="0027393C">
        <w:rPr>
          <w:rFonts w:ascii="Times New Roman" w:hAnsi="Times New Roman" w:cs="Times New Roman"/>
          <w:color w:val="000000" w:themeColor="text1"/>
          <w:sz w:val="24"/>
          <w:szCs w:val="24"/>
        </w:rPr>
        <w:t xml:space="preserve"> or</w:t>
      </w:r>
      <w:r w:rsidR="00CE7C94">
        <w:rPr>
          <w:rFonts w:ascii="Times New Roman" w:hAnsi="Times New Roman" w:cs="Times New Roman"/>
          <w:color w:val="000000" w:themeColor="text1"/>
          <w:sz w:val="24"/>
          <w:szCs w:val="24"/>
        </w:rPr>
        <w:t xml:space="preserve"> tumor</w:t>
      </w:r>
      <w:r w:rsidR="003B3A97">
        <w:rPr>
          <w:rFonts w:ascii="Times New Roman" w:hAnsi="Times New Roman" w:cs="Times New Roman"/>
          <w:color w:val="000000" w:themeColor="text1"/>
          <w:sz w:val="24"/>
          <w:szCs w:val="24"/>
        </w:rPr>
        <w:t xml:space="preserve">. Breast cancer </w:t>
      </w:r>
      <w:r w:rsidR="006006A8">
        <w:rPr>
          <w:rFonts w:ascii="Times New Roman" w:hAnsi="Times New Roman" w:cs="Times New Roman"/>
          <w:color w:val="000000" w:themeColor="text1"/>
          <w:sz w:val="24"/>
          <w:szCs w:val="24"/>
        </w:rPr>
        <w:t>can begin</w:t>
      </w:r>
      <w:r w:rsidR="003B3A97">
        <w:rPr>
          <w:rFonts w:ascii="Times New Roman" w:hAnsi="Times New Roman" w:cs="Times New Roman"/>
          <w:color w:val="000000" w:themeColor="text1"/>
          <w:sz w:val="24"/>
          <w:szCs w:val="24"/>
        </w:rPr>
        <w:t xml:space="preserve"> in the breast tissue</w:t>
      </w:r>
      <w:r w:rsidR="006006A8">
        <w:rPr>
          <w:rFonts w:ascii="Times New Roman" w:hAnsi="Times New Roman" w:cs="Times New Roman"/>
          <w:color w:val="000000" w:themeColor="text1"/>
          <w:sz w:val="24"/>
          <w:szCs w:val="24"/>
        </w:rPr>
        <w:t>,</w:t>
      </w:r>
      <w:r w:rsidR="00CE7C94">
        <w:rPr>
          <w:rFonts w:ascii="Times New Roman" w:hAnsi="Times New Roman" w:cs="Times New Roman"/>
          <w:color w:val="000000" w:themeColor="text1"/>
          <w:sz w:val="24"/>
          <w:szCs w:val="24"/>
        </w:rPr>
        <w:t xml:space="preserve"> which consists</w:t>
      </w:r>
      <w:r w:rsidR="0027393C">
        <w:rPr>
          <w:rFonts w:ascii="Times New Roman" w:hAnsi="Times New Roman" w:cs="Times New Roman"/>
          <w:color w:val="000000" w:themeColor="text1"/>
          <w:sz w:val="24"/>
          <w:szCs w:val="24"/>
        </w:rPr>
        <w:t xml:space="preserve"> </w:t>
      </w:r>
      <w:r w:rsidR="00CE7C94">
        <w:rPr>
          <w:rFonts w:ascii="Times New Roman" w:hAnsi="Times New Roman" w:cs="Times New Roman"/>
          <w:color w:val="000000" w:themeColor="text1"/>
          <w:sz w:val="24"/>
          <w:szCs w:val="24"/>
        </w:rPr>
        <w:t xml:space="preserve">of fatty, connective and lymphatic tissues, </w:t>
      </w:r>
      <w:r w:rsidR="006006A8">
        <w:rPr>
          <w:rFonts w:ascii="Times New Roman" w:hAnsi="Times New Roman" w:cs="Times New Roman"/>
          <w:color w:val="000000" w:themeColor="text1"/>
          <w:sz w:val="24"/>
          <w:szCs w:val="24"/>
        </w:rPr>
        <w:t xml:space="preserve">the </w:t>
      </w:r>
      <w:r w:rsidR="00CE7C94">
        <w:rPr>
          <w:rFonts w:ascii="Times New Roman" w:hAnsi="Times New Roman" w:cs="Times New Roman"/>
          <w:color w:val="000000" w:themeColor="text1"/>
          <w:sz w:val="24"/>
          <w:szCs w:val="24"/>
        </w:rPr>
        <w:t>glands for milk production, called</w:t>
      </w:r>
      <w:r w:rsidR="003B3A97">
        <w:rPr>
          <w:rFonts w:ascii="Times New Roman" w:hAnsi="Times New Roman" w:cs="Times New Roman"/>
          <w:color w:val="000000" w:themeColor="text1"/>
          <w:sz w:val="24"/>
          <w:szCs w:val="24"/>
        </w:rPr>
        <w:t xml:space="preserve"> </w:t>
      </w:r>
      <w:r w:rsidR="00CE7C94">
        <w:rPr>
          <w:rFonts w:ascii="Times New Roman" w:hAnsi="Times New Roman" w:cs="Times New Roman"/>
          <w:color w:val="000000" w:themeColor="text1"/>
          <w:sz w:val="24"/>
          <w:szCs w:val="24"/>
        </w:rPr>
        <w:t xml:space="preserve">lobules, </w:t>
      </w:r>
      <w:r w:rsidR="006006A8">
        <w:rPr>
          <w:rFonts w:ascii="Times New Roman" w:hAnsi="Times New Roman" w:cs="Times New Roman"/>
          <w:color w:val="000000" w:themeColor="text1"/>
          <w:sz w:val="24"/>
          <w:szCs w:val="24"/>
        </w:rPr>
        <w:t>or</w:t>
      </w:r>
      <w:r w:rsidR="00CE7C94">
        <w:rPr>
          <w:rFonts w:ascii="Times New Roman" w:hAnsi="Times New Roman" w:cs="Times New Roman"/>
          <w:color w:val="000000" w:themeColor="text1"/>
          <w:sz w:val="24"/>
          <w:szCs w:val="24"/>
        </w:rPr>
        <w:t xml:space="preserve"> the ducts that connect these lobules to the nipple [1]. </w:t>
      </w:r>
      <w:r w:rsidR="000C61FC">
        <w:rPr>
          <w:rFonts w:ascii="Times New Roman" w:hAnsi="Times New Roman" w:cs="Times New Roman"/>
          <w:color w:val="000000" w:themeColor="text1"/>
          <w:sz w:val="24"/>
          <w:szCs w:val="24"/>
        </w:rPr>
        <w:t>Cancers that originate in the duct are known as ductal carcinomas while those originating in the lobules are called lobular carcinomas</w:t>
      </w:r>
      <w:r w:rsidR="0017023C">
        <w:rPr>
          <w:rFonts w:ascii="Times New Roman" w:hAnsi="Times New Roman" w:cs="Times New Roman"/>
          <w:color w:val="000000" w:themeColor="text1"/>
          <w:sz w:val="24"/>
          <w:szCs w:val="24"/>
        </w:rPr>
        <w:t xml:space="preserve"> [2]</w:t>
      </w:r>
      <w:r w:rsidR="000C61FC">
        <w:rPr>
          <w:rFonts w:ascii="Times New Roman" w:hAnsi="Times New Roman" w:cs="Times New Roman"/>
          <w:color w:val="000000" w:themeColor="text1"/>
          <w:sz w:val="24"/>
          <w:szCs w:val="24"/>
        </w:rPr>
        <w:t>.</w:t>
      </w:r>
      <w:r w:rsidR="0017023C">
        <w:rPr>
          <w:rFonts w:ascii="Times New Roman" w:hAnsi="Times New Roman" w:cs="Times New Roman"/>
          <w:color w:val="000000" w:themeColor="text1"/>
          <w:sz w:val="24"/>
          <w:szCs w:val="24"/>
        </w:rPr>
        <w:t xml:space="preserve"> Breast cancer is the most common type of cancer and second-leading cause of cancer related death among women in North America and Europe [1</w:t>
      </w:r>
      <w:proofErr w:type="gramStart"/>
      <w:r w:rsidR="0017023C">
        <w:rPr>
          <w:rFonts w:ascii="Times New Roman" w:hAnsi="Times New Roman" w:cs="Times New Roman"/>
          <w:color w:val="000000" w:themeColor="text1"/>
          <w:sz w:val="24"/>
          <w:szCs w:val="24"/>
        </w:rPr>
        <w:t>,2</w:t>
      </w:r>
      <w:proofErr w:type="gramEnd"/>
      <w:r w:rsidR="0017023C">
        <w:rPr>
          <w:rFonts w:ascii="Times New Roman" w:hAnsi="Times New Roman" w:cs="Times New Roman"/>
          <w:color w:val="000000" w:themeColor="text1"/>
          <w:sz w:val="24"/>
          <w:szCs w:val="24"/>
        </w:rPr>
        <w:t>]. The National Cancer Institute projects there will be 2</w:t>
      </w:r>
      <w:r w:rsidR="00F23190">
        <w:rPr>
          <w:rFonts w:ascii="Times New Roman" w:hAnsi="Times New Roman" w:cs="Times New Roman"/>
          <w:color w:val="000000" w:themeColor="text1"/>
          <w:sz w:val="24"/>
          <w:szCs w:val="24"/>
        </w:rPr>
        <w:t>32,</w:t>
      </w:r>
      <w:r w:rsidR="004448E5">
        <w:rPr>
          <w:rFonts w:ascii="Times New Roman" w:hAnsi="Times New Roman" w:cs="Times New Roman"/>
          <w:color w:val="000000" w:themeColor="text1"/>
          <w:sz w:val="24"/>
          <w:szCs w:val="24"/>
        </w:rPr>
        <w:t>670</w:t>
      </w:r>
      <w:r w:rsidR="00F23190">
        <w:rPr>
          <w:rFonts w:ascii="Times New Roman" w:hAnsi="Times New Roman" w:cs="Times New Roman"/>
          <w:color w:val="000000" w:themeColor="text1"/>
          <w:sz w:val="24"/>
          <w:szCs w:val="24"/>
        </w:rPr>
        <w:t xml:space="preserve"> new cases of invasive breast cancer in American women in </w:t>
      </w:r>
      <w:r w:rsidR="00F23190" w:rsidRPr="006D3452">
        <w:rPr>
          <w:rFonts w:ascii="Times New Roman" w:hAnsi="Times New Roman" w:cs="Times New Roman"/>
          <w:sz w:val="24"/>
          <w:szCs w:val="24"/>
        </w:rPr>
        <w:t>201</w:t>
      </w:r>
      <w:r w:rsidR="00604AE0">
        <w:rPr>
          <w:rFonts w:ascii="Times New Roman" w:hAnsi="Times New Roman" w:cs="Times New Roman"/>
          <w:sz w:val="24"/>
          <w:szCs w:val="24"/>
        </w:rPr>
        <w:t>4</w:t>
      </w:r>
      <w:r w:rsidR="00F23190">
        <w:rPr>
          <w:rFonts w:ascii="Times New Roman" w:hAnsi="Times New Roman" w:cs="Times New Roman"/>
          <w:color w:val="000000" w:themeColor="text1"/>
          <w:sz w:val="24"/>
          <w:szCs w:val="24"/>
        </w:rPr>
        <w:t xml:space="preserve"> resulting in approximately </w:t>
      </w:r>
      <w:r w:rsidR="004448E5">
        <w:rPr>
          <w:rFonts w:ascii="Times New Roman" w:hAnsi="Times New Roman" w:cs="Times New Roman"/>
          <w:color w:val="000000" w:themeColor="text1"/>
          <w:sz w:val="24"/>
          <w:szCs w:val="24"/>
        </w:rPr>
        <w:t>40,000</w:t>
      </w:r>
      <w:r w:rsidR="00F23190">
        <w:rPr>
          <w:rFonts w:ascii="Times New Roman" w:hAnsi="Times New Roman" w:cs="Times New Roman"/>
          <w:color w:val="000000" w:themeColor="text1"/>
          <w:sz w:val="24"/>
          <w:szCs w:val="24"/>
        </w:rPr>
        <w:t xml:space="preserve"> deaths [2]. </w:t>
      </w:r>
      <w:r w:rsidR="0097019B">
        <w:rPr>
          <w:rFonts w:ascii="Times New Roman" w:hAnsi="Times New Roman" w:cs="Times New Roman"/>
          <w:color w:val="000000" w:themeColor="text1"/>
          <w:sz w:val="24"/>
          <w:szCs w:val="24"/>
        </w:rPr>
        <w:t>On a global scale, breast cancer represents 23% of all cancers diagnosed in women</w:t>
      </w:r>
      <w:r w:rsidR="00750A3A">
        <w:rPr>
          <w:rFonts w:ascii="Times New Roman" w:hAnsi="Times New Roman" w:cs="Times New Roman"/>
          <w:color w:val="000000" w:themeColor="text1"/>
          <w:sz w:val="24"/>
          <w:szCs w:val="24"/>
        </w:rPr>
        <w:t xml:space="preserve"> [3]. </w:t>
      </w:r>
      <w:r w:rsidR="004963B0">
        <w:rPr>
          <w:rFonts w:ascii="Times New Roman" w:hAnsi="Times New Roman" w:cs="Times New Roman"/>
          <w:color w:val="000000" w:themeColor="text1"/>
          <w:sz w:val="24"/>
          <w:szCs w:val="24"/>
        </w:rPr>
        <w:t xml:space="preserve">While </w:t>
      </w:r>
      <w:r w:rsidR="00DD0429">
        <w:rPr>
          <w:rFonts w:ascii="Times New Roman" w:hAnsi="Times New Roman" w:cs="Times New Roman"/>
          <w:color w:val="000000" w:themeColor="text1"/>
          <w:sz w:val="24"/>
          <w:szCs w:val="24"/>
        </w:rPr>
        <w:t>rates</w:t>
      </w:r>
      <w:r w:rsidR="004963B0">
        <w:rPr>
          <w:rFonts w:ascii="Times New Roman" w:hAnsi="Times New Roman" w:cs="Times New Roman"/>
          <w:color w:val="000000" w:themeColor="text1"/>
          <w:sz w:val="24"/>
          <w:szCs w:val="24"/>
        </w:rPr>
        <w:t xml:space="preserve"> of breast cancer vary </w:t>
      </w:r>
      <w:r w:rsidR="004963B0">
        <w:rPr>
          <w:rFonts w:ascii="Times New Roman" w:hAnsi="Times New Roman" w:cs="Times New Roman"/>
          <w:color w:val="000000" w:themeColor="text1"/>
          <w:sz w:val="24"/>
          <w:szCs w:val="24"/>
        </w:rPr>
        <w:lastRenderedPageBreak/>
        <w:t>around the world, develop</w:t>
      </w:r>
      <w:r w:rsidR="00DD0429">
        <w:rPr>
          <w:rFonts w:ascii="Times New Roman" w:hAnsi="Times New Roman" w:cs="Times New Roman"/>
          <w:color w:val="000000" w:themeColor="text1"/>
          <w:sz w:val="24"/>
          <w:szCs w:val="24"/>
        </w:rPr>
        <w:t>ed countries typically have rates that are much higher than developing countries</w:t>
      </w:r>
      <w:r w:rsidR="00506306">
        <w:rPr>
          <w:rFonts w:ascii="Times New Roman" w:hAnsi="Times New Roman" w:cs="Times New Roman"/>
          <w:color w:val="000000" w:themeColor="text1"/>
          <w:sz w:val="24"/>
          <w:szCs w:val="24"/>
        </w:rPr>
        <w:t xml:space="preserve"> [4]</w:t>
      </w:r>
      <w:r w:rsidR="00B964FE">
        <w:rPr>
          <w:rFonts w:ascii="Times New Roman" w:hAnsi="Times New Roman" w:cs="Times New Roman"/>
          <w:color w:val="000000" w:themeColor="text1"/>
          <w:sz w:val="24"/>
          <w:szCs w:val="24"/>
        </w:rPr>
        <w:t xml:space="preserve"> (</w:t>
      </w:r>
      <w:r w:rsidR="00B964FE" w:rsidRPr="00B964FE">
        <w:rPr>
          <w:rFonts w:ascii="Times New Roman" w:hAnsi="Times New Roman" w:cs="Times New Roman"/>
          <w:b/>
          <w:color w:val="000000" w:themeColor="text1"/>
          <w:sz w:val="24"/>
          <w:szCs w:val="24"/>
        </w:rPr>
        <w:t>Figure 1.1</w:t>
      </w:r>
      <w:r w:rsidR="00B964FE">
        <w:rPr>
          <w:rFonts w:ascii="Times New Roman" w:hAnsi="Times New Roman" w:cs="Times New Roman"/>
          <w:color w:val="000000" w:themeColor="text1"/>
          <w:sz w:val="24"/>
          <w:szCs w:val="24"/>
        </w:rPr>
        <w:t>)</w:t>
      </w:r>
      <w:r w:rsidR="009D7DE4">
        <w:rPr>
          <w:rFonts w:ascii="Times New Roman" w:hAnsi="Times New Roman" w:cs="Times New Roman"/>
          <w:color w:val="000000" w:themeColor="text1"/>
          <w:sz w:val="24"/>
          <w:szCs w:val="24"/>
        </w:rPr>
        <w:t>.</w:t>
      </w:r>
    </w:p>
    <w:p w:rsidR="00C44E65" w:rsidRDefault="00C44E65" w:rsidP="000F5B3B">
      <w:pPr>
        <w:spacing w:line="480" w:lineRule="auto"/>
        <w:rPr>
          <w:rFonts w:ascii="Times New Roman" w:hAnsi="Times New Roman" w:cs="Times New Roman"/>
          <w:color w:val="000000" w:themeColor="text1"/>
          <w:sz w:val="24"/>
          <w:szCs w:val="24"/>
        </w:rPr>
      </w:pPr>
    </w:p>
    <w:p w:rsidR="009E356A" w:rsidRDefault="009E356A" w:rsidP="00600667">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Stages of Breast Cancer</w:t>
      </w:r>
    </w:p>
    <w:p w:rsidR="009E356A" w:rsidRDefault="009E356A" w:rsidP="008D2E1C">
      <w:pPr>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sidR="00D21C04">
        <w:rPr>
          <w:rFonts w:ascii="Times New Roman" w:hAnsi="Times New Roman" w:cs="Times New Roman"/>
          <w:color w:val="000000" w:themeColor="text1"/>
          <w:sz w:val="24"/>
          <w:szCs w:val="24"/>
        </w:rPr>
        <w:t>Staging is the process of assessing how advanced a cancer has progressed</w:t>
      </w:r>
      <w:r w:rsidR="00303AF0">
        <w:rPr>
          <w:rFonts w:ascii="Times New Roman" w:hAnsi="Times New Roman" w:cs="Times New Roman"/>
          <w:color w:val="000000" w:themeColor="text1"/>
          <w:sz w:val="24"/>
          <w:szCs w:val="24"/>
        </w:rPr>
        <w:t xml:space="preserve"> and</w:t>
      </w:r>
      <w:r w:rsidR="00D21C04">
        <w:rPr>
          <w:rFonts w:ascii="Times New Roman" w:hAnsi="Times New Roman" w:cs="Times New Roman"/>
          <w:color w:val="000000" w:themeColor="text1"/>
          <w:sz w:val="24"/>
          <w:szCs w:val="24"/>
        </w:rPr>
        <w:t xml:space="preserve"> where it is located in the body</w:t>
      </w:r>
      <w:r w:rsidR="0074273A">
        <w:rPr>
          <w:rFonts w:ascii="Times New Roman" w:hAnsi="Times New Roman" w:cs="Times New Roman"/>
          <w:color w:val="000000" w:themeColor="text1"/>
          <w:sz w:val="24"/>
          <w:szCs w:val="24"/>
        </w:rPr>
        <w:t>. The purpose of staging is to ascertain the extent and severity of the disease in an individual</w:t>
      </w:r>
      <w:r w:rsidR="00D21C04">
        <w:rPr>
          <w:rFonts w:ascii="Times New Roman" w:hAnsi="Times New Roman" w:cs="Times New Roman"/>
          <w:color w:val="000000" w:themeColor="text1"/>
          <w:sz w:val="24"/>
          <w:szCs w:val="24"/>
        </w:rPr>
        <w:t xml:space="preserve"> </w:t>
      </w:r>
      <w:r w:rsidR="00303AF0">
        <w:rPr>
          <w:rFonts w:ascii="Times New Roman" w:hAnsi="Times New Roman" w:cs="Times New Roman"/>
          <w:color w:val="000000" w:themeColor="text1"/>
          <w:sz w:val="24"/>
          <w:szCs w:val="24"/>
        </w:rPr>
        <w:t>[5].</w:t>
      </w:r>
      <w:r w:rsidR="0074273A">
        <w:rPr>
          <w:rFonts w:ascii="Times New Roman" w:hAnsi="Times New Roman" w:cs="Times New Roman"/>
          <w:color w:val="000000" w:themeColor="text1"/>
          <w:sz w:val="24"/>
          <w:szCs w:val="24"/>
        </w:rPr>
        <w:t xml:space="preserve"> Staging of breast cancer is important for determining prognosis and treatment options. As described by the National Cancer Institute [6], the four stages of breast cancer are as follows</w:t>
      </w:r>
      <w:r w:rsidR="00303AF0">
        <w:rPr>
          <w:rFonts w:ascii="Times New Roman" w:hAnsi="Times New Roman" w:cs="Times New Roman"/>
          <w:color w:val="000000" w:themeColor="text1"/>
          <w:sz w:val="24"/>
          <w:szCs w:val="24"/>
        </w:rPr>
        <w:t xml:space="preserve"> </w:t>
      </w:r>
      <w:r w:rsidR="0074273A">
        <w:rPr>
          <w:rFonts w:ascii="Times New Roman" w:hAnsi="Times New Roman" w:cs="Times New Roman"/>
          <w:color w:val="000000" w:themeColor="text1"/>
          <w:sz w:val="24"/>
          <w:szCs w:val="24"/>
        </w:rPr>
        <w:t>(</w:t>
      </w:r>
      <w:r w:rsidR="0074273A">
        <w:rPr>
          <w:rFonts w:ascii="Times New Roman" w:hAnsi="Times New Roman" w:cs="Times New Roman"/>
          <w:b/>
          <w:color w:val="000000" w:themeColor="text1"/>
          <w:sz w:val="24"/>
          <w:szCs w:val="24"/>
        </w:rPr>
        <w:t>Figure 1.2</w:t>
      </w:r>
      <w:r w:rsidR="0074273A">
        <w:rPr>
          <w:rFonts w:ascii="Times New Roman" w:hAnsi="Times New Roman" w:cs="Times New Roman"/>
          <w:color w:val="000000" w:themeColor="text1"/>
          <w:sz w:val="24"/>
          <w:szCs w:val="24"/>
        </w:rPr>
        <w:t>):</w:t>
      </w:r>
    </w:p>
    <w:p w:rsidR="00C52E74" w:rsidRDefault="00C52E74" w:rsidP="000F5B3B">
      <w:pPr>
        <w:spacing w:after="0" w:line="480" w:lineRule="auto"/>
        <w:rPr>
          <w:rFonts w:ascii="Times New Roman" w:hAnsi="Times New Roman" w:cs="Times New Roman"/>
          <w:color w:val="000000" w:themeColor="text1"/>
          <w:sz w:val="24"/>
          <w:szCs w:val="24"/>
        </w:rPr>
      </w:pPr>
      <w:r w:rsidRPr="00EC7A17">
        <w:rPr>
          <w:rFonts w:ascii="Times New Roman" w:hAnsi="Times New Roman" w:cs="Times New Roman"/>
          <w:b/>
          <w:color w:val="000000" w:themeColor="text1"/>
          <w:sz w:val="24"/>
          <w:szCs w:val="24"/>
        </w:rPr>
        <w:t>Stage 0:</w:t>
      </w:r>
      <w:r>
        <w:rPr>
          <w:rFonts w:ascii="Times New Roman" w:hAnsi="Times New Roman" w:cs="Times New Roman"/>
          <w:color w:val="000000" w:themeColor="text1"/>
          <w:sz w:val="24"/>
          <w:szCs w:val="24"/>
        </w:rPr>
        <w:t xml:space="preserve"> (carcinoma </w:t>
      </w:r>
      <w:r>
        <w:rPr>
          <w:rFonts w:ascii="Times New Roman" w:hAnsi="Times New Roman" w:cs="Times New Roman"/>
          <w:i/>
          <w:color w:val="000000" w:themeColor="text1"/>
          <w:sz w:val="24"/>
          <w:szCs w:val="24"/>
        </w:rPr>
        <w:t>in situ</w:t>
      </w:r>
      <w:r>
        <w:rPr>
          <w:rFonts w:ascii="Times New Roman" w:hAnsi="Times New Roman" w:cs="Times New Roman"/>
          <w:color w:val="000000" w:themeColor="text1"/>
          <w:sz w:val="24"/>
          <w:szCs w:val="24"/>
        </w:rPr>
        <w:t>)</w:t>
      </w:r>
    </w:p>
    <w:p w:rsidR="00C52E74" w:rsidRDefault="00C52E74" w:rsidP="000F5B3B">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is a pre-cancerous stage of which three types exist:</w:t>
      </w:r>
    </w:p>
    <w:p w:rsidR="0074273A" w:rsidRDefault="00C52E74" w:rsidP="00565D53">
      <w:pPr>
        <w:pStyle w:val="ListParagraph"/>
        <w:numPr>
          <w:ilvl w:val="0"/>
          <w:numId w:val="2"/>
        </w:numPr>
        <w:spacing w:after="0" w:line="480" w:lineRule="auto"/>
        <w:rPr>
          <w:rFonts w:ascii="Times New Roman" w:hAnsi="Times New Roman" w:cs="Times New Roman"/>
          <w:color w:val="000000" w:themeColor="text1"/>
          <w:sz w:val="24"/>
          <w:szCs w:val="24"/>
        </w:rPr>
      </w:pPr>
      <w:r w:rsidRPr="00B46BCB">
        <w:rPr>
          <w:rFonts w:ascii="Times New Roman" w:hAnsi="Times New Roman" w:cs="Times New Roman"/>
          <w:color w:val="000000" w:themeColor="text1"/>
          <w:sz w:val="24"/>
          <w:szCs w:val="24"/>
          <w:u w:val="single"/>
        </w:rPr>
        <w:t xml:space="preserve">Ductal carcinoma </w:t>
      </w:r>
      <w:r w:rsidRPr="00B46BCB">
        <w:rPr>
          <w:rFonts w:ascii="Times New Roman" w:hAnsi="Times New Roman" w:cs="Times New Roman"/>
          <w:i/>
          <w:color w:val="000000" w:themeColor="text1"/>
          <w:sz w:val="24"/>
          <w:szCs w:val="24"/>
          <w:u w:val="single"/>
        </w:rPr>
        <w:t xml:space="preserve">in situ </w:t>
      </w:r>
      <w:r w:rsidRPr="00B46BCB">
        <w:rPr>
          <w:rFonts w:ascii="Times New Roman" w:hAnsi="Times New Roman" w:cs="Times New Roman"/>
          <w:color w:val="000000" w:themeColor="text1"/>
          <w:sz w:val="24"/>
          <w:szCs w:val="24"/>
          <w:u w:val="single"/>
        </w:rPr>
        <w:t>(DCIS)</w:t>
      </w:r>
      <w:r w:rsidRPr="00B46BCB">
        <w:rPr>
          <w:rFonts w:ascii="Times New Roman" w:hAnsi="Times New Roman" w:cs="Times New Roman"/>
          <w:color w:val="000000" w:themeColor="text1"/>
          <w:sz w:val="24"/>
          <w:szCs w:val="24"/>
        </w:rPr>
        <w:t>: a non-invasive condition</w:t>
      </w:r>
      <w:r w:rsidR="00DD7014" w:rsidRPr="00B46BCB">
        <w:rPr>
          <w:rFonts w:ascii="Times New Roman" w:hAnsi="Times New Roman" w:cs="Times New Roman"/>
          <w:color w:val="000000" w:themeColor="text1"/>
          <w:sz w:val="24"/>
          <w:szCs w:val="24"/>
        </w:rPr>
        <w:t xml:space="preserve"> </w:t>
      </w:r>
      <w:r w:rsidR="0037109C" w:rsidRPr="00B46BCB">
        <w:rPr>
          <w:rFonts w:ascii="Times New Roman" w:hAnsi="Times New Roman" w:cs="Times New Roman"/>
          <w:color w:val="000000" w:themeColor="text1"/>
          <w:sz w:val="24"/>
          <w:szCs w:val="24"/>
        </w:rPr>
        <w:t xml:space="preserve">in which abnormal cells are found in the lining of a breast duct. These cells have not spread </w:t>
      </w:r>
      <w:r w:rsidR="00B46BCB" w:rsidRPr="00B46BCB">
        <w:rPr>
          <w:rFonts w:ascii="Times New Roman" w:hAnsi="Times New Roman" w:cs="Times New Roman"/>
          <w:color w:val="000000" w:themeColor="text1"/>
          <w:sz w:val="24"/>
          <w:szCs w:val="24"/>
        </w:rPr>
        <w:t xml:space="preserve">outside of the duct </w:t>
      </w:r>
      <w:r w:rsidR="0037109C" w:rsidRPr="00B46BCB">
        <w:rPr>
          <w:rFonts w:ascii="Times New Roman" w:hAnsi="Times New Roman" w:cs="Times New Roman"/>
          <w:color w:val="000000" w:themeColor="text1"/>
          <w:sz w:val="24"/>
          <w:szCs w:val="24"/>
        </w:rPr>
        <w:t xml:space="preserve">to other tissues </w:t>
      </w:r>
      <w:r w:rsidR="00B46BCB" w:rsidRPr="00B46BCB">
        <w:rPr>
          <w:rFonts w:ascii="Times New Roman" w:hAnsi="Times New Roman" w:cs="Times New Roman"/>
          <w:color w:val="000000" w:themeColor="text1"/>
          <w:sz w:val="24"/>
          <w:szCs w:val="24"/>
        </w:rPr>
        <w:t xml:space="preserve">of the breast. </w:t>
      </w:r>
    </w:p>
    <w:p w:rsidR="00B46BCB" w:rsidRDefault="00B46BCB" w:rsidP="008D2E1C">
      <w:pPr>
        <w:pStyle w:val="ListParagraph"/>
        <w:numPr>
          <w:ilvl w:val="0"/>
          <w:numId w:val="2"/>
        </w:numPr>
        <w:spacing w:line="480" w:lineRule="auto"/>
        <w:contextualSpacing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 xml:space="preserve">Lobular carcinoma </w:t>
      </w:r>
      <w:r>
        <w:rPr>
          <w:rFonts w:ascii="Times New Roman" w:hAnsi="Times New Roman" w:cs="Times New Roman"/>
          <w:i/>
          <w:color w:val="000000" w:themeColor="text1"/>
          <w:sz w:val="24"/>
          <w:szCs w:val="24"/>
          <w:u w:val="single"/>
        </w:rPr>
        <w:t>in situ</w:t>
      </w:r>
      <w:r>
        <w:rPr>
          <w:rFonts w:ascii="Times New Roman" w:hAnsi="Times New Roman" w:cs="Times New Roman"/>
          <w:color w:val="000000" w:themeColor="text1"/>
          <w:sz w:val="24"/>
          <w:szCs w:val="24"/>
          <w:u w:val="single"/>
        </w:rPr>
        <w:t xml:space="preserve"> (LCIS)</w:t>
      </w:r>
      <w:r w:rsidRPr="00B46BC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EC7A17">
        <w:rPr>
          <w:rFonts w:ascii="Times New Roman" w:hAnsi="Times New Roman" w:cs="Times New Roman"/>
          <w:color w:val="000000" w:themeColor="text1"/>
          <w:sz w:val="24"/>
          <w:szCs w:val="24"/>
        </w:rPr>
        <w:t xml:space="preserve">a non-invasive condition in which abnormal cells are found in the lobules of the breast. These cells have not spread </w:t>
      </w:r>
      <w:r w:rsidR="00EC7A17" w:rsidRPr="00B46BCB">
        <w:rPr>
          <w:rFonts w:ascii="Times New Roman" w:hAnsi="Times New Roman" w:cs="Times New Roman"/>
          <w:color w:val="000000" w:themeColor="text1"/>
          <w:sz w:val="24"/>
          <w:szCs w:val="24"/>
        </w:rPr>
        <w:t xml:space="preserve">outside of the </w:t>
      </w:r>
      <w:r w:rsidR="00EC7A17">
        <w:rPr>
          <w:rFonts w:ascii="Times New Roman" w:hAnsi="Times New Roman" w:cs="Times New Roman"/>
          <w:color w:val="000000" w:themeColor="text1"/>
          <w:sz w:val="24"/>
          <w:szCs w:val="24"/>
        </w:rPr>
        <w:t xml:space="preserve">lobule </w:t>
      </w:r>
      <w:r w:rsidR="00EC7A17" w:rsidRPr="00B46BCB">
        <w:rPr>
          <w:rFonts w:ascii="Times New Roman" w:hAnsi="Times New Roman" w:cs="Times New Roman"/>
          <w:color w:val="000000" w:themeColor="text1"/>
          <w:sz w:val="24"/>
          <w:szCs w:val="24"/>
        </w:rPr>
        <w:t>to other tissues of the breast</w:t>
      </w:r>
      <w:r w:rsidR="00EC7A17">
        <w:rPr>
          <w:rFonts w:ascii="Times New Roman" w:hAnsi="Times New Roman" w:cs="Times New Roman"/>
          <w:color w:val="000000" w:themeColor="text1"/>
          <w:sz w:val="24"/>
          <w:szCs w:val="24"/>
        </w:rPr>
        <w:t>; however, having LCIS increases the risk of developing invasive breast cancer.</w:t>
      </w:r>
    </w:p>
    <w:p w:rsidR="00EC7A17" w:rsidRDefault="00EC7A17" w:rsidP="00EC7A17">
      <w:pPr>
        <w:spacing w:after="0"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Stage </w:t>
      </w:r>
      <w:proofErr w:type="gramStart"/>
      <w:r>
        <w:rPr>
          <w:rFonts w:ascii="Times New Roman" w:hAnsi="Times New Roman" w:cs="Times New Roman"/>
          <w:b/>
          <w:color w:val="000000" w:themeColor="text1"/>
          <w:sz w:val="24"/>
          <w:szCs w:val="24"/>
        </w:rPr>
        <w:t>I</w:t>
      </w:r>
      <w:proofErr w:type="gramEnd"/>
      <w:r>
        <w:rPr>
          <w:rFonts w:ascii="Times New Roman" w:hAnsi="Times New Roman" w:cs="Times New Roman"/>
          <w:b/>
          <w:color w:val="000000" w:themeColor="text1"/>
          <w:sz w:val="24"/>
          <w:szCs w:val="24"/>
        </w:rPr>
        <w:t xml:space="preserve">: </w:t>
      </w:r>
    </w:p>
    <w:p w:rsidR="00935463" w:rsidRDefault="00EC7A17" w:rsidP="000F5B3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During Stage I, cancer has formed in either breast. </w:t>
      </w:r>
      <w:r w:rsidR="00B872FC">
        <w:rPr>
          <w:rFonts w:ascii="Times New Roman" w:hAnsi="Times New Roman" w:cs="Times New Roman"/>
          <w:color w:val="000000" w:themeColor="text1"/>
          <w:sz w:val="24"/>
          <w:szCs w:val="24"/>
        </w:rPr>
        <w:t>Stage one t</w:t>
      </w:r>
      <w:r>
        <w:rPr>
          <w:rFonts w:ascii="Times New Roman" w:hAnsi="Times New Roman" w:cs="Times New Roman"/>
          <w:color w:val="000000" w:themeColor="text1"/>
          <w:sz w:val="24"/>
          <w:szCs w:val="24"/>
        </w:rPr>
        <w:t>umor</w:t>
      </w:r>
      <w:r w:rsidR="00F85B72">
        <w:rPr>
          <w:rFonts w:ascii="Times New Roman" w:hAnsi="Times New Roman" w:cs="Times New Roman"/>
          <w:color w:val="000000" w:themeColor="text1"/>
          <w:sz w:val="24"/>
          <w:szCs w:val="24"/>
        </w:rPr>
        <w:t>s are typically</w:t>
      </w:r>
      <w:r>
        <w:rPr>
          <w:rFonts w:ascii="Times New Roman" w:hAnsi="Times New Roman" w:cs="Times New Roman"/>
          <w:color w:val="000000" w:themeColor="text1"/>
          <w:sz w:val="24"/>
          <w:szCs w:val="24"/>
        </w:rPr>
        <w:t xml:space="preserve"> 2 centimeters or less</w:t>
      </w:r>
      <w:r w:rsidR="00F85B72">
        <w:rPr>
          <w:rFonts w:ascii="Times New Roman" w:hAnsi="Times New Roman" w:cs="Times New Roman"/>
          <w:color w:val="000000" w:themeColor="text1"/>
          <w:sz w:val="24"/>
          <w:szCs w:val="24"/>
        </w:rPr>
        <w:t xml:space="preserve"> in diameter</w:t>
      </w:r>
      <w:r>
        <w:rPr>
          <w:rFonts w:ascii="Times New Roman" w:hAnsi="Times New Roman" w:cs="Times New Roman"/>
          <w:color w:val="000000" w:themeColor="text1"/>
          <w:sz w:val="24"/>
          <w:szCs w:val="24"/>
        </w:rPr>
        <w:t xml:space="preserve"> and</w:t>
      </w:r>
      <w:r w:rsidR="00F85B72">
        <w:rPr>
          <w:rFonts w:ascii="Times New Roman" w:hAnsi="Times New Roman" w:cs="Times New Roman"/>
          <w:color w:val="000000" w:themeColor="text1"/>
          <w:sz w:val="24"/>
          <w:szCs w:val="24"/>
        </w:rPr>
        <w:t xml:space="preserve"> </w:t>
      </w:r>
      <w:r w:rsidR="00B872FC">
        <w:rPr>
          <w:rFonts w:ascii="Times New Roman" w:hAnsi="Times New Roman" w:cs="Times New Roman"/>
          <w:color w:val="000000" w:themeColor="text1"/>
          <w:sz w:val="24"/>
          <w:szCs w:val="24"/>
        </w:rPr>
        <w:t>have not spread outside of the breast tissue.</w:t>
      </w:r>
    </w:p>
    <w:p w:rsidR="00EC7A17" w:rsidRDefault="00B872FC" w:rsidP="000F5B3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EC7A17">
        <w:rPr>
          <w:rFonts w:ascii="Times New Roman" w:hAnsi="Times New Roman" w:cs="Times New Roman"/>
          <w:color w:val="000000" w:themeColor="text1"/>
          <w:sz w:val="24"/>
          <w:szCs w:val="24"/>
        </w:rPr>
        <w:t xml:space="preserve">  </w:t>
      </w:r>
    </w:p>
    <w:p w:rsidR="00B872FC" w:rsidRDefault="00B872FC" w:rsidP="00EC7A17">
      <w:pPr>
        <w:spacing w:after="0" w:line="480" w:lineRule="auto"/>
        <w:rPr>
          <w:rFonts w:ascii="Times New Roman" w:hAnsi="Times New Roman" w:cs="Times New Roman"/>
          <w:b/>
          <w:color w:val="000000" w:themeColor="text1"/>
          <w:sz w:val="24"/>
          <w:szCs w:val="24"/>
        </w:rPr>
      </w:pPr>
      <w:r w:rsidRPr="00C44E65">
        <w:rPr>
          <w:rFonts w:ascii="Times New Roman" w:hAnsi="Times New Roman" w:cs="Times New Roman"/>
          <w:b/>
          <w:color w:val="000000" w:themeColor="text1"/>
          <w:sz w:val="24"/>
          <w:szCs w:val="24"/>
        </w:rPr>
        <w:lastRenderedPageBreak/>
        <w:t>Stage II:</w:t>
      </w:r>
    </w:p>
    <w:p w:rsidR="00C44E65" w:rsidRPr="00C44E65" w:rsidRDefault="00C44E65" w:rsidP="00C44E65">
      <w:pPr>
        <w:spacing w:after="0" w:line="480" w:lineRule="auto"/>
        <w:rPr>
          <w:rFonts w:ascii="Times New Roman" w:hAnsi="Times New Roman" w:cs="Times New Roman"/>
          <w:color w:val="000000" w:themeColor="text1"/>
          <w:sz w:val="24"/>
          <w:szCs w:val="24"/>
        </w:rPr>
      </w:pPr>
      <w:r w:rsidRPr="00C44E65">
        <w:rPr>
          <w:rFonts w:ascii="Times New Roman" w:hAnsi="Times New Roman" w:cs="Times New Roman"/>
          <w:color w:val="000000" w:themeColor="text1"/>
          <w:sz w:val="24"/>
          <w:szCs w:val="24"/>
        </w:rPr>
        <w:t>Stage</w:t>
      </w:r>
      <w:r>
        <w:rPr>
          <w:rFonts w:ascii="Times New Roman" w:hAnsi="Times New Roman" w:cs="Times New Roman"/>
          <w:color w:val="000000" w:themeColor="text1"/>
          <w:sz w:val="24"/>
          <w:szCs w:val="24"/>
        </w:rPr>
        <w:t xml:space="preserve"> II describes invasive breast cancer in which one of the following is true:</w:t>
      </w:r>
    </w:p>
    <w:p w:rsidR="002C091A" w:rsidRDefault="002C091A" w:rsidP="00565D53">
      <w:pPr>
        <w:pStyle w:val="ListParagraph"/>
        <w:numPr>
          <w:ilvl w:val="0"/>
          <w:numId w:val="3"/>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tumor is 2 centimeters or less in diameter, but has spread to the lymph nodes</w:t>
      </w:r>
      <w:r w:rsidRPr="002C091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under the arm.</w:t>
      </w:r>
    </w:p>
    <w:p w:rsidR="002C091A" w:rsidRDefault="002C091A" w:rsidP="00565D53">
      <w:pPr>
        <w:pStyle w:val="ListParagraph"/>
        <w:numPr>
          <w:ilvl w:val="0"/>
          <w:numId w:val="3"/>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tumor is 2-5 centimeters in diameter and may or may not have spread to the lymph nodes</w:t>
      </w:r>
      <w:r w:rsidR="009F6BB1" w:rsidRPr="009F6BB1">
        <w:rPr>
          <w:rFonts w:ascii="Times New Roman" w:hAnsi="Times New Roman" w:cs="Times New Roman"/>
          <w:color w:val="000000" w:themeColor="text1"/>
          <w:sz w:val="24"/>
          <w:szCs w:val="24"/>
        </w:rPr>
        <w:t xml:space="preserve"> </w:t>
      </w:r>
      <w:r w:rsidR="009F6BB1">
        <w:rPr>
          <w:rFonts w:ascii="Times New Roman" w:hAnsi="Times New Roman" w:cs="Times New Roman"/>
          <w:color w:val="000000" w:themeColor="text1"/>
          <w:sz w:val="24"/>
          <w:szCs w:val="24"/>
        </w:rPr>
        <w:t>under the arm</w:t>
      </w:r>
      <w:r>
        <w:rPr>
          <w:rFonts w:ascii="Times New Roman" w:hAnsi="Times New Roman" w:cs="Times New Roman"/>
          <w:color w:val="000000" w:themeColor="text1"/>
          <w:sz w:val="24"/>
          <w:szCs w:val="24"/>
        </w:rPr>
        <w:t xml:space="preserve">. </w:t>
      </w:r>
    </w:p>
    <w:p w:rsidR="007768C7" w:rsidRDefault="007768C7" w:rsidP="00565D53">
      <w:pPr>
        <w:pStyle w:val="ListParagraph"/>
        <w:numPr>
          <w:ilvl w:val="0"/>
          <w:numId w:val="3"/>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tumor is found in the breast, but breast cancer cells are found in the lymph node</w:t>
      </w:r>
      <w:r w:rsidR="002C091A">
        <w:rPr>
          <w:rFonts w:ascii="Times New Roman" w:hAnsi="Times New Roman" w:cs="Times New Roman"/>
          <w:color w:val="000000" w:themeColor="text1"/>
          <w:sz w:val="24"/>
          <w:szCs w:val="24"/>
        </w:rPr>
        <w:t>s</w:t>
      </w:r>
      <w:r w:rsidR="009F6BB1" w:rsidRPr="009F6BB1">
        <w:rPr>
          <w:rFonts w:ascii="Times New Roman" w:hAnsi="Times New Roman" w:cs="Times New Roman"/>
          <w:color w:val="000000" w:themeColor="text1"/>
          <w:sz w:val="24"/>
          <w:szCs w:val="24"/>
        </w:rPr>
        <w:t xml:space="preserve"> </w:t>
      </w:r>
      <w:r w:rsidR="009F6BB1">
        <w:rPr>
          <w:rFonts w:ascii="Times New Roman" w:hAnsi="Times New Roman" w:cs="Times New Roman"/>
          <w:color w:val="000000" w:themeColor="text1"/>
          <w:sz w:val="24"/>
          <w:szCs w:val="24"/>
        </w:rPr>
        <w:t>under the arm</w:t>
      </w:r>
      <w:r w:rsidR="002C091A">
        <w:rPr>
          <w:rFonts w:ascii="Times New Roman" w:hAnsi="Times New Roman" w:cs="Times New Roman"/>
          <w:color w:val="000000" w:themeColor="text1"/>
          <w:sz w:val="24"/>
          <w:szCs w:val="24"/>
        </w:rPr>
        <w:t>.</w:t>
      </w:r>
    </w:p>
    <w:p w:rsidR="002C091A" w:rsidRPr="00935463" w:rsidRDefault="002C091A" w:rsidP="008D2E1C">
      <w:pPr>
        <w:pStyle w:val="ListParagraph"/>
        <w:numPr>
          <w:ilvl w:val="0"/>
          <w:numId w:val="3"/>
        </w:numPr>
        <w:spacing w:line="480" w:lineRule="auto"/>
        <w:contextualSpacing w:val="0"/>
        <w:rPr>
          <w:rFonts w:ascii="Times New Roman" w:hAnsi="Times New Roman" w:cs="Times New Roman"/>
          <w:color w:val="000000" w:themeColor="text1"/>
          <w:sz w:val="24"/>
          <w:szCs w:val="24"/>
        </w:rPr>
      </w:pPr>
      <w:r w:rsidRPr="00935463">
        <w:rPr>
          <w:rFonts w:ascii="Times New Roman" w:hAnsi="Times New Roman" w:cs="Times New Roman"/>
          <w:color w:val="000000" w:themeColor="text1"/>
          <w:sz w:val="24"/>
          <w:szCs w:val="24"/>
        </w:rPr>
        <w:t xml:space="preserve">The tumor is more than 5 centimeters in diameter, but hasn’t spread to </w:t>
      </w:r>
      <w:r w:rsidR="009F6BB1" w:rsidRPr="00935463">
        <w:rPr>
          <w:rFonts w:ascii="Times New Roman" w:hAnsi="Times New Roman" w:cs="Times New Roman"/>
          <w:color w:val="000000" w:themeColor="text1"/>
          <w:sz w:val="24"/>
          <w:szCs w:val="24"/>
        </w:rPr>
        <w:t>any</w:t>
      </w:r>
      <w:r w:rsidRPr="00935463">
        <w:rPr>
          <w:rFonts w:ascii="Times New Roman" w:hAnsi="Times New Roman" w:cs="Times New Roman"/>
          <w:color w:val="000000" w:themeColor="text1"/>
          <w:sz w:val="24"/>
          <w:szCs w:val="24"/>
        </w:rPr>
        <w:t xml:space="preserve"> lymph nodes. </w:t>
      </w:r>
    </w:p>
    <w:p w:rsidR="002C091A" w:rsidRDefault="002C091A" w:rsidP="002C091A">
      <w:pPr>
        <w:spacing w:after="0"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Stage III:</w:t>
      </w:r>
    </w:p>
    <w:p w:rsidR="002C091A" w:rsidRDefault="002C091A" w:rsidP="002C091A">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Stage III cancers are invasive but have not yet spread to distant sites. This stage is further divided into three substages:</w:t>
      </w:r>
    </w:p>
    <w:p w:rsidR="002C091A" w:rsidRDefault="002C091A" w:rsidP="00565D53">
      <w:pPr>
        <w:pStyle w:val="ListParagraph"/>
        <w:numPr>
          <w:ilvl w:val="0"/>
          <w:numId w:val="4"/>
        </w:num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Stage IIIA</w:t>
      </w:r>
      <w:r>
        <w:rPr>
          <w:rFonts w:ascii="Times New Roman" w:hAnsi="Times New Roman" w:cs="Times New Roman"/>
          <w:color w:val="000000" w:themeColor="text1"/>
          <w:sz w:val="24"/>
          <w:szCs w:val="24"/>
        </w:rPr>
        <w:t>: Breast tumor is more than 5 centimeters in diameter and has spread to one to three lymph nodes</w:t>
      </w:r>
      <w:r w:rsidR="009F6BB1">
        <w:rPr>
          <w:rFonts w:ascii="Times New Roman" w:hAnsi="Times New Roman" w:cs="Times New Roman"/>
          <w:color w:val="000000" w:themeColor="text1"/>
          <w:sz w:val="24"/>
          <w:szCs w:val="24"/>
        </w:rPr>
        <w:t xml:space="preserve"> under the arm</w:t>
      </w:r>
      <w:r>
        <w:rPr>
          <w:rFonts w:ascii="Times New Roman" w:hAnsi="Times New Roman" w:cs="Times New Roman"/>
          <w:color w:val="000000" w:themeColor="text1"/>
          <w:sz w:val="24"/>
          <w:szCs w:val="24"/>
        </w:rPr>
        <w:t xml:space="preserve">; or tumor can be any size </w:t>
      </w:r>
      <w:r w:rsidR="009F6BB1">
        <w:rPr>
          <w:rFonts w:ascii="Times New Roman" w:hAnsi="Times New Roman" w:cs="Times New Roman"/>
          <w:color w:val="000000" w:themeColor="text1"/>
          <w:sz w:val="24"/>
          <w:szCs w:val="24"/>
        </w:rPr>
        <w:t>and has spread to multiple lymph nodes under the arm.</w:t>
      </w:r>
    </w:p>
    <w:p w:rsidR="009F6BB1" w:rsidRDefault="009F6BB1" w:rsidP="00565D53">
      <w:pPr>
        <w:pStyle w:val="ListParagraph"/>
        <w:numPr>
          <w:ilvl w:val="0"/>
          <w:numId w:val="4"/>
        </w:num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Stage IIIB</w:t>
      </w:r>
      <w:r>
        <w:rPr>
          <w:rFonts w:ascii="Times New Roman" w:hAnsi="Times New Roman" w:cs="Times New Roman"/>
          <w:color w:val="000000" w:themeColor="text1"/>
          <w:sz w:val="24"/>
          <w:szCs w:val="24"/>
        </w:rPr>
        <w:t>: A tumor of any size that has spread to skin or muscle tissues near the breast and may have spread to lymph nodes under the arm or within the breast itself.</w:t>
      </w:r>
    </w:p>
    <w:p w:rsidR="009F6BB1" w:rsidRDefault="009F6BB1" w:rsidP="00565D53">
      <w:pPr>
        <w:pStyle w:val="ListParagraph"/>
        <w:numPr>
          <w:ilvl w:val="0"/>
          <w:numId w:val="4"/>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Stage IIIC</w:t>
      </w:r>
      <w:r>
        <w:rPr>
          <w:rFonts w:ascii="Times New Roman" w:hAnsi="Times New Roman" w:cs="Times New Roman"/>
          <w:color w:val="000000" w:themeColor="text1"/>
          <w:sz w:val="24"/>
          <w:szCs w:val="24"/>
        </w:rPr>
        <w:t xml:space="preserve">: A tumor of any size that has spread to 10 or more lymph nodes under the arm, lymph nodes within the breast, and to lymph nodes around the collarbone and neck. </w:t>
      </w:r>
    </w:p>
    <w:p w:rsidR="00935463" w:rsidRDefault="00935463" w:rsidP="009F6BB1">
      <w:pPr>
        <w:spacing w:after="0" w:line="480" w:lineRule="auto"/>
        <w:rPr>
          <w:rFonts w:ascii="Times New Roman" w:hAnsi="Times New Roman" w:cs="Times New Roman"/>
          <w:b/>
          <w:color w:val="000000" w:themeColor="text1"/>
          <w:sz w:val="24"/>
          <w:szCs w:val="24"/>
        </w:rPr>
      </w:pPr>
    </w:p>
    <w:p w:rsidR="00935463" w:rsidRDefault="00935463" w:rsidP="009F6BB1">
      <w:pPr>
        <w:spacing w:after="0" w:line="480" w:lineRule="auto"/>
        <w:rPr>
          <w:rFonts w:ascii="Times New Roman" w:hAnsi="Times New Roman" w:cs="Times New Roman"/>
          <w:b/>
          <w:color w:val="000000" w:themeColor="text1"/>
          <w:sz w:val="24"/>
          <w:szCs w:val="24"/>
        </w:rPr>
      </w:pPr>
    </w:p>
    <w:p w:rsidR="009F6BB1" w:rsidRDefault="009F6BB1" w:rsidP="009F6BB1">
      <w:pPr>
        <w:spacing w:after="0"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Stage IV:</w:t>
      </w:r>
    </w:p>
    <w:p w:rsidR="009F6BB1" w:rsidRDefault="009F6BB1" w:rsidP="000F5B3B">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Stage IV cancers </w:t>
      </w:r>
      <w:r w:rsidR="00600667">
        <w:rPr>
          <w:rFonts w:ascii="Times New Roman" w:hAnsi="Times New Roman" w:cs="Times New Roman"/>
          <w:color w:val="000000" w:themeColor="text1"/>
          <w:sz w:val="24"/>
          <w:szCs w:val="24"/>
        </w:rPr>
        <w:t xml:space="preserve">are metastatic and </w:t>
      </w:r>
      <w:r>
        <w:rPr>
          <w:rFonts w:ascii="Times New Roman" w:hAnsi="Times New Roman" w:cs="Times New Roman"/>
          <w:color w:val="000000" w:themeColor="text1"/>
          <w:sz w:val="24"/>
          <w:szCs w:val="24"/>
        </w:rPr>
        <w:t xml:space="preserve">have spread beyond the breast and the adjacent lymph nodes to distant organs </w:t>
      </w:r>
      <w:r w:rsidR="00600667">
        <w:rPr>
          <w:rFonts w:ascii="Times New Roman" w:hAnsi="Times New Roman" w:cs="Times New Roman"/>
          <w:color w:val="000000" w:themeColor="text1"/>
          <w:sz w:val="24"/>
          <w:szCs w:val="24"/>
        </w:rPr>
        <w:t>of</w:t>
      </w:r>
      <w:r>
        <w:rPr>
          <w:rFonts w:ascii="Times New Roman" w:hAnsi="Times New Roman" w:cs="Times New Roman"/>
          <w:color w:val="000000" w:themeColor="text1"/>
          <w:sz w:val="24"/>
          <w:szCs w:val="24"/>
        </w:rPr>
        <w:t xml:space="preserve"> the body such as </w:t>
      </w:r>
      <w:r w:rsidR="00600667">
        <w:rPr>
          <w:rFonts w:ascii="Times New Roman" w:hAnsi="Times New Roman" w:cs="Times New Roman"/>
          <w:color w:val="000000" w:themeColor="text1"/>
          <w:sz w:val="24"/>
          <w:szCs w:val="24"/>
        </w:rPr>
        <w:t xml:space="preserve">the lungs, liver, bone or brain. </w:t>
      </w:r>
    </w:p>
    <w:p w:rsidR="00935463" w:rsidRDefault="00935463" w:rsidP="00935463">
      <w:pPr>
        <w:spacing w:line="480" w:lineRule="auto"/>
        <w:rPr>
          <w:rFonts w:ascii="Times New Roman" w:hAnsi="Times New Roman" w:cs="Times New Roman"/>
          <w:color w:val="000000" w:themeColor="text1"/>
          <w:sz w:val="24"/>
          <w:szCs w:val="24"/>
        </w:rPr>
      </w:pPr>
    </w:p>
    <w:p w:rsidR="00600667" w:rsidRDefault="00600667" w:rsidP="00600667">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Classification of Breast Cancer</w:t>
      </w:r>
    </w:p>
    <w:p w:rsidR="00254F1B" w:rsidRDefault="00600667" w:rsidP="00483C70">
      <w:pPr>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sidR="00A94E28">
        <w:rPr>
          <w:rFonts w:ascii="Times New Roman" w:hAnsi="Times New Roman" w:cs="Times New Roman"/>
          <w:color w:val="000000" w:themeColor="text1"/>
          <w:sz w:val="24"/>
          <w:szCs w:val="24"/>
        </w:rPr>
        <w:t xml:space="preserve">Breast cancer is a group of diseases which encompasses various subtypes </w:t>
      </w:r>
      <w:r w:rsidR="00CD5AB0">
        <w:rPr>
          <w:rFonts w:ascii="Times New Roman" w:hAnsi="Times New Roman" w:cs="Times New Roman"/>
          <w:color w:val="000000" w:themeColor="text1"/>
          <w:sz w:val="24"/>
          <w:szCs w:val="24"/>
        </w:rPr>
        <w:t>defined by distinct morphological characteristics and clinical outcomes. According to the World Health Organization, the most common type of breast cancer is invasive ductal carcinoma (IDC)</w:t>
      </w:r>
      <w:r w:rsidR="00B23925">
        <w:rPr>
          <w:rFonts w:ascii="Times New Roman" w:hAnsi="Times New Roman" w:cs="Times New Roman"/>
          <w:color w:val="000000" w:themeColor="text1"/>
          <w:sz w:val="24"/>
          <w:szCs w:val="24"/>
        </w:rPr>
        <w:t xml:space="preserve"> [7]. IDC, </w:t>
      </w:r>
      <w:r w:rsidR="00CD5AB0">
        <w:rPr>
          <w:rFonts w:ascii="Times New Roman" w:hAnsi="Times New Roman" w:cs="Times New Roman"/>
          <w:color w:val="000000" w:themeColor="text1"/>
          <w:sz w:val="24"/>
          <w:szCs w:val="24"/>
        </w:rPr>
        <w:t>which</w:t>
      </w:r>
      <w:r w:rsidR="00B23925">
        <w:rPr>
          <w:rFonts w:ascii="Times New Roman" w:hAnsi="Times New Roman" w:cs="Times New Roman"/>
          <w:color w:val="000000" w:themeColor="text1"/>
          <w:sz w:val="24"/>
          <w:szCs w:val="24"/>
        </w:rPr>
        <w:t xml:space="preserve"> represents 8 out of 10 invasive breast cancers,</w:t>
      </w:r>
      <w:r w:rsidR="00CD5AB0">
        <w:rPr>
          <w:rFonts w:ascii="Times New Roman" w:hAnsi="Times New Roman" w:cs="Times New Roman"/>
          <w:color w:val="000000" w:themeColor="text1"/>
          <w:sz w:val="24"/>
          <w:szCs w:val="24"/>
        </w:rPr>
        <w:t xml:space="preserve"> starts in the milk duct</w:t>
      </w:r>
      <w:r w:rsidR="00B23925">
        <w:rPr>
          <w:rFonts w:ascii="Times New Roman" w:hAnsi="Times New Roman" w:cs="Times New Roman"/>
          <w:color w:val="000000" w:themeColor="text1"/>
          <w:sz w:val="24"/>
          <w:szCs w:val="24"/>
        </w:rPr>
        <w:t xml:space="preserve"> </w:t>
      </w:r>
      <w:r w:rsidR="00CD5AB0">
        <w:rPr>
          <w:rFonts w:ascii="Times New Roman" w:hAnsi="Times New Roman" w:cs="Times New Roman"/>
          <w:color w:val="000000" w:themeColor="text1"/>
          <w:sz w:val="24"/>
          <w:szCs w:val="24"/>
        </w:rPr>
        <w:t xml:space="preserve">and </w:t>
      </w:r>
      <w:r w:rsidR="00B23925">
        <w:rPr>
          <w:rFonts w:ascii="Times New Roman" w:hAnsi="Times New Roman" w:cs="Times New Roman"/>
          <w:color w:val="000000" w:themeColor="text1"/>
          <w:sz w:val="24"/>
          <w:szCs w:val="24"/>
        </w:rPr>
        <w:t xml:space="preserve">then </w:t>
      </w:r>
      <w:r w:rsidR="00CD5AB0">
        <w:rPr>
          <w:rFonts w:ascii="Times New Roman" w:hAnsi="Times New Roman" w:cs="Times New Roman"/>
          <w:color w:val="000000" w:themeColor="text1"/>
          <w:sz w:val="24"/>
          <w:szCs w:val="24"/>
        </w:rPr>
        <w:t>spreads into the fatty tissue of the breast</w:t>
      </w:r>
      <w:r w:rsidR="00D73EA3">
        <w:rPr>
          <w:rFonts w:ascii="Times New Roman" w:hAnsi="Times New Roman" w:cs="Times New Roman"/>
          <w:color w:val="000000" w:themeColor="text1"/>
          <w:sz w:val="24"/>
          <w:szCs w:val="24"/>
        </w:rPr>
        <w:t xml:space="preserve"> [7]</w:t>
      </w:r>
      <w:r w:rsidR="00CD5AB0">
        <w:rPr>
          <w:rFonts w:ascii="Times New Roman" w:hAnsi="Times New Roman" w:cs="Times New Roman"/>
          <w:color w:val="000000" w:themeColor="text1"/>
          <w:sz w:val="24"/>
          <w:szCs w:val="24"/>
        </w:rPr>
        <w:t xml:space="preserve">. </w:t>
      </w:r>
      <w:r w:rsidR="00B23925">
        <w:rPr>
          <w:rFonts w:ascii="Times New Roman" w:hAnsi="Times New Roman" w:cs="Times New Roman"/>
          <w:color w:val="000000" w:themeColor="text1"/>
          <w:sz w:val="24"/>
          <w:szCs w:val="24"/>
        </w:rPr>
        <w:t>From here, it may metastatize to other organs of the body through the bloodstream or lymphatic</w:t>
      </w:r>
      <w:r w:rsidR="00071C7F">
        <w:rPr>
          <w:rFonts w:ascii="Times New Roman" w:hAnsi="Times New Roman" w:cs="Times New Roman"/>
          <w:color w:val="000000" w:themeColor="text1"/>
          <w:sz w:val="24"/>
          <w:szCs w:val="24"/>
        </w:rPr>
        <w:t xml:space="preserve"> system. </w:t>
      </w:r>
      <w:r w:rsidR="00483C70">
        <w:rPr>
          <w:rFonts w:ascii="Times New Roman" w:hAnsi="Times New Roman" w:cs="Times New Roman"/>
          <w:color w:val="000000" w:themeColor="text1"/>
          <w:sz w:val="24"/>
          <w:szCs w:val="24"/>
        </w:rPr>
        <w:t>The next most common type of breast cancer is invasive</w:t>
      </w:r>
      <w:r w:rsidR="00D73EA3">
        <w:rPr>
          <w:rFonts w:ascii="Times New Roman" w:hAnsi="Times New Roman" w:cs="Times New Roman"/>
          <w:color w:val="000000" w:themeColor="text1"/>
          <w:sz w:val="24"/>
          <w:szCs w:val="24"/>
        </w:rPr>
        <w:t xml:space="preserve"> lobular </w:t>
      </w:r>
      <w:r w:rsidR="00483C70">
        <w:rPr>
          <w:rFonts w:ascii="Times New Roman" w:hAnsi="Times New Roman" w:cs="Times New Roman"/>
          <w:color w:val="000000" w:themeColor="text1"/>
          <w:sz w:val="24"/>
          <w:szCs w:val="24"/>
        </w:rPr>
        <w:t xml:space="preserve">carcinoma (ILC) which </w:t>
      </w:r>
      <w:r w:rsidR="00D73EA3">
        <w:rPr>
          <w:rFonts w:ascii="Times New Roman" w:hAnsi="Times New Roman" w:cs="Times New Roman"/>
          <w:color w:val="000000" w:themeColor="text1"/>
          <w:sz w:val="24"/>
          <w:szCs w:val="24"/>
        </w:rPr>
        <w:t>aris</w:t>
      </w:r>
      <w:r w:rsidR="00483C70">
        <w:rPr>
          <w:rFonts w:ascii="Times New Roman" w:hAnsi="Times New Roman" w:cs="Times New Roman"/>
          <w:color w:val="000000" w:themeColor="text1"/>
          <w:sz w:val="24"/>
          <w:szCs w:val="24"/>
        </w:rPr>
        <w:t>es</w:t>
      </w:r>
      <w:r w:rsidR="00D73EA3">
        <w:rPr>
          <w:rFonts w:ascii="Times New Roman" w:hAnsi="Times New Roman" w:cs="Times New Roman"/>
          <w:color w:val="000000" w:themeColor="text1"/>
          <w:sz w:val="24"/>
          <w:szCs w:val="24"/>
        </w:rPr>
        <w:t xml:space="preserve"> from the milk-producing gland</w:t>
      </w:r>
      <w:r w:rsidR="00483C70">
        <w:rPr>
          <w:rFonts w:ascii="Times New Roman" w:hAnsi="Times New Roman" w:cs="Times New Roman"/>
          <w:color w:val="000000" w:themeColor="text1"/>
          <w:sz w:val="24"/>
          <w:szCs w:val="24"/>
        </w:rPr>
        <w:t xml:space="preserve"> and also can metastasize throughout the body</w:t>
      </w:r>
      <w:r w:rsidR="00254F1B">
        <w:rPr>
          <w:rFonts w:ascii="Times New Roman" w:hAnsi="Times New Roman" w:cs="Times New Roman"/>
          <w:color w:val="000000" w:themeColor="text1"/>
          <w:sz w:val="24"/>
          <w:szCs w:val="24"/>
        </w:rPr>
        <w:t xml:space="preserve"> [7]</w:t>
      </w:r>
      <w:r w:rsidR="00D73EA3">
        <w:rPr>
          <w:rFonts w:ascii="Times New Roman" w:hAnsi="Times New Roman" w:cs="Times New Roman"/>
          <w:color w:val="000000" w:themeColor="text1"/>
          <w:sz w:val="24"/>
          <w:szCs w:val="24"/>
        </w:rPr>
        <w:t xml:space="preserve">. </w:t>
      </w:r>
    </w:p>
    <w:p w:rsidR="00483C70" w:rsidRDefault="00071C7F" w:rsidP="000F5B3B">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Newer technologies such as immunohistochemistry, cytogenetics and cDNA microarray analysis have been employed to </w:t>
      </w:r>
      <w:r w:rsidR="00D73EA3">
        <w:rPr>
          <w:rFonts w:ascii="Times New Roman" w:hAnsi="Times New Roman" w:cs="Times New Roman"/>
          <w:color w:val="000000" w:themeColor="text1"/>
          <w:sz w:val="24"/>
          <w:szCs w:val="24"/>
        </w:rPr>
        <w:t xml:space="preserve">further </w:t>
      </w:r>
      <w:r>
        <w:rPr>
          <w:rFonts w:ascii="Times New Roman" w:hAnsi="Times New Roman" w:cs="Times New Roman"/>
          <w:color w:val="000000" w:themeColor="text1"/>
          <w:sz w:val="24"/>
          <w:szCs w:val="24"/>
        </w:rPr>
        <w:t>classify</w:t>
      </w:r>
      <w:r w:rsidR="00D73EA3">
        <w:rPr>
          <w:rFonts w:ascii="Times New Roman" w:hAnsi="Times New Roman" w:cs="Times New Roman"/>
          <w:color w:val="000000" w:themeColor="text1"/>
          <w:sz w:val="24"/>
          <w:szCs w:val="24"/>
        </w:rPr>
        <w:t xml:space="preserve"> invasive</w:t>
      </w:r>
      <w:r>
        <w:rPr>
          <w:rFonts w:ascii="Times New Roman" w:hAnsi="Times New Roman" w:cs="Times New Roman"/>
          <w:color w:val="000000" w:themeColor="text1"/>
          <w:sz w:val="24"/>
          <w:szCs w:val="24"/>
        </w:rPr>
        <w:t xml:space="preserve"> breast cancers into four distinct molecular subtypes based on genetic factors, hormone recep</w:t>
      </w:r>
      <w:r w:rsidR="00D73EA3">
        <w:rPr>
          <w:rFonts w:ascii="Times New Roman" w:hAnsi="Times New Roman" w:cs="Times New Roman"/>
          <w:color w:val="000000" w:themeColor="text1"/>
          <w:sz w:val="24"/>
          <w:szCs w:val="24"/>
        </w:rPr>
        <w:t>tor status and HER2</w:t>
      </w:r>
      <w:r>
        <w:rPr>
          <w:rFonts w:ascii="Times New Roman" w:hAnsi="Times New Roman" w:cs="Times New Roman"/>
          <w:color w:val="000000" w:themeColor="text1"/>
          <w:sz w:val="24"/>
          <w:szCs w:val="24"/>
        </w:rPr>
        <w:t xml:space="preserve">/neu status [8]. As seen in </w:t>
      </w:r>
      <w:r w:rsidRPr="00876333">
        <w:rPr>
          <w:rFonts w:ascii="Times New Roman" w:hAnsi="Times New Roman" w:cs="Times New Roman"/>
          <w:b/>
          <w:color w:val="000000" w:themeColor="text1"/>
          <w:sz w:val="24"/>
          <w:szCs w:val="24"/>
        </w:rPr>
        <w:t>Figure</w:t>
      </w:r>
      <w:r w:rsidR="00876333" w:rsidRPr="00876333">
        <w:rPr>
          <w:rFonts w:ascii="Times New Roman" w:hAnsi="Times New Roman" w:cs="Times New Roman"/>
          <w:b/>
          <w:color w:val="000000" w:themeColor="text1"/>
          <w:sz w:val="24"/>
          <w:szCs w:val="24"/>
        </w:rPr>
        <w:t xml:space="preserve"> 1.3</w:t>
      </w:r>
      <w:r w:rsidR="00876333">
        <w:rPr>
          <w:rFonts w:ascii="Times New Roman" w:hAnsi="Times New Roman" w:cs="Times New Roman"/>
          <w:color w:val="000000" w:themeColor="text1"/>
          <w:sz w:val="24"/>
          <w:szCs w:val="24"/>
        </w:rPr>
        <w:t xml:space="preserve">, </w:t>
      </w:r>
      <w:r w:rsidR="00561F7F">
        <w:rPr>
          <w:rFonts w:ascii="Times New Roman" w:hAnsi="Times New Roman" w:cs="Times New Roman"/>
          <w:color w:val="000000" w:themeColor="text1"/>
          <w:sz w:val="24"/>
          <w:szCs w:val="24"/>
        </w:rPr>
        <w:t xml:space="preserve">these subtypes are named Luminal A, Luminal B, </w:t>
      </w:r>
      <w:r w:rsidR="00DD45B7">
        <w:rPr>
          <w:rFonts w:ascii="Times New Roman" w:hAnsi="Times New Roman" w:cs="Times New Roman"/>
          <w:color w:val="000000" w:themeColor="text1"/>
          <w:sz w:val="24"/>
          <w:szCs w:val="24"/>
        </w:rPr>
        <w:t xml:space="preserve">Triple </w:t>
      </w:r>
      <w:r w:rsidR="00D73EA3">
        <w:rPr>
          <w:rFonts w:ascii="Times New Roman" w:hAnsi="Times New Roman" w:cs="Times New Roman"/>
          <w:color w:val="000000" w:themeColor="text1"/>
          <w:sz w:val="24"/>
          <w:szCs w:val="24"/>
        </w:rPr>
        <w:t>negative/basal-like, and HER2 type</w:t>
      </w:r>
      <w:r w:rsidR="002923FC">
        <w:rPr>
          <w:rFonts w:ascii="Times New Roman" w:hAnsi="Times New Roman" w:cs="Times New Roman"/>
          <w:color w:val="000000" w:themeColor="text1"/>
          <w:sz w:val="24"/>
          <w:szCs w:val="24"/>
        </w:rPr>
        <w:t xml:space="preserve"> [8]:</w:t>
      </w:r>
    </w:p>
    <w:p w:rsidR="00053B89" w:rsidRDefault="00483C70" w:rsidP="00565D53">
      <w:pPr>
        <w:pStyle w:val="ListParagraph"/>
        <w:numPr>
          <w:ilvl w:val="0"/>
          <w:numId w:val="5"/>
        </w:num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Luminal A</w:t>
      </w:r>
      <w:r>
        <w:rPr>
          <w:rFonts w:ascii="Times New Roman" w:hAnsi="Times New Roman" w:cs="Times New Roman"/>
          <w:color w:val="000000" w:themeColor="text1"/>
          <w:sz w:val="24"/>
          <w:szCs w:val="24"/>
        </w:rPr>
        <w:t xml:space="preserve">: Luminal </w:t>
      </w:r>
      <w:r w:rsidR="00F929EE">
        <w:rPr>
          <w:rFonts w:ascii="Times New Roman" w:hAnsi="Times New Roman" w:cs="Times New Roman"/>
          <w:color w:val="000000" w:themeColor="text1"/>
          <w:sz w:val="24"/>
          <w:szCs w:val="24"/>
        </w:rPr>
        <w:t xml:space="preserve">tumors occur in the inner lining of the mammary duct and account for most </w:t>
      </w:r>
      <w:r>
        <w:rPr>
          <w:rFonts w:ascii="Times New Roman" w:hAnsi="Times New Roman" w:cs="Times New Roman"/>
          <w:color w:val="000000" w:themeColor="text1"/>
          <w:sz w:val="24"/>
          <w:szCs w:val="24"/>
        </w:rPr>
        <w:t>breast cancer</w:t>
      </w:r>
      <w:r w:rsidR="00F929EE">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w:t>
      </w:r>
      <w:r w:rsidR="00F929EE">
        <w:rPr>
          <w:rFonts w:ascii="Times New Roman" w:hAnsi="Times New Roman" w:cs="Times New Roman"/>
          <w:color w:val="000000" w:themeColor="text1"/>
          <w:sz w:val="24"/>
          <w:szCs w:val="24"/>
        </w:rPr>
        <w:t>Luminal A tumor cells are estrogen receptor-positive (ER</w:t>
      </w:r>
      <w:r w:rsidR="00F929EE" w:rsidRPr="00F929EE">
        <w:rPr>
          <w:rFonts w:ascii="Times New Roman" w:hAnsi="Times New Roman" w:cs="Times New Roman"/>
          <w:color w:val="000000" w:themeColor="text1"/>
          <w:sz w:val="24"/>
          <w:szCs w:val="24"/>
          <w:vertAlign w:val="superscript"/>
        </w:rPr>
        <w:t>+</w:t>
      </w:r>
      <w:r w:rsidR="00F929EE">
        <w:rPr>
          <w:rFonts w:ascii="Times New Roman" w:hAnsi="Times New Roman" w:cs="Times New Roman"/>
          <w:color w:val="000000" w:themeColor="text1"/>
          <w:sz w:val="24"/>
          <w:szCs w:val="24"/>
        </w:rPr>
        <w:t>) and/or progesterone receptor-positive (PR</w:t>
      </w:r>
      <w:r w:rsidR="00F929EE">
        <w:rPr>
          <w:rFonts w:ascii="Times New Roman" w:hAnsi="Times New Roman" w:cs="Times New Roman"/>
          <w:color w:val="000000" w:themeColor="text1"/>
          <w:sz w:val="24"/>
          <w:szCs w:val="24"/>
          <w:vertAlign w:val="superscript"/>
        </w:rPr>
        <w:t>+</w:t>
      </w:r>
      <w:r w:rsidR="00254F1B">
        <w:rPr>
          <w:rFonts w:ascii="Times New Roman" w:hAnsi="Times New Roman" w:cs="Times New Roman"/>
          <w:color w:val="000000" w:themeColor="text1"/>
          <w:sz w:val="24"/>
          <w:szCs w:val="24"/>
        </w:rPr>
        <w:t>) and</w:t>
      </w:r>
      <w:r w:rsidR="00F929EE">
        <w:rPr>
          <w:rFonts w:ascii="Times New Roman" w:hAnsi="Times New Roman" w:cs="Times New Roman"/>
          <w:color w:val="000000" w:themeColor="text1"/>
          <w:sz w:val="24"/>
          <w:szCs w:val="24"/>
        </w:rPr>
        <w:t xml:space="preserve"> human epidermal growth factor receptor-negative (HER2/neu</w:t>
      </w:r>
      <w:r w:rsidR="00F929EE" w:rsidRPr="00F929EE">
        <w:rPr>
          <w:rFonts w:ascii="Times New Roman" w:hAnsi="Times New Roman" w:cs="Times New Roman"/>
          <w:color w:val="000000" w:themeColor="text1"/>
          <w:sz w:val="24"/>
          <w:szCs w:val="24"/>
          <w:vertAlign w:val="superscript"/>
        </w:rPr>
        <w:t>-</w:t>
      </w:r>
      <w:r w:rsidR="00F929EE">
        <w:rPr>
          <w:rFonts w:ascii="Times New Roman" w:hAnsi="Times New Roman" w:cs="Times New Roman"/>
          <w:color w:val="000000" w:themeColor="text1"/>
          <w:sz w:val="24"/>
          <w:szCs w:val="24"/>
        </w:rPr>
        <w:t>)</w:t>
      </w:r>
      <w:r w:rsidR="00254F1B">
        <w:rPr>
          <w:rFonts w:ascii="Times New Roman" w:hAnsi="Times New Roman" w:cs="Times New Roman"/>
          <w:color w:val="000000" w:themeColor="text1"/>
          <w:sz w:val="24"/>
          <w:szCs w:val="24"/>
        </w:rPr>
        <w:t>. These tumors are typically low-grade</w:t>
      </w:r>
      <w:r w:rsidR="00053B89">
        <w:rPr>
          <w:rFonts w:ascii="Times New Roman" w:hAnsi="Times New Roman" w:cs="Times New Roman"/>
          <w:color w:val="000000" w:themeColor="text1"/>
          <w:sz w:val="24"/>
          <w:szCs w:val="24"/>
        </w:rPr>
        <w:t xml:space="preserve"> (grade 1 or 2) and are slow-growing and well-differentiated. Mutations in the tumor suppressor </w:t>
      </w:r>
      <w:r w:rsidR="00053B89">
        <w:rPr>
          <w:rFonts w:ascii="Times New Roman" w:hAnsi="Times New Roman" w:cs="Times New Roman"/>
          <w:color w:val="000000" w:themeColor="text1"/>
          <w:sz w:val="24"/>
          <w:szCs w:val="24"/>
        </w:rPr>
        <w:lastRenderedPageBreak/>
        <w:t xml:space="preserve">gene </w:t>
      </w:r>
      <w:r w:rsidR="00053B89">
        <w:rPr>
          <w:rFonts w:ascii="Times New Roman" w:hAnsi="Times New Roman" w:cs="Times New Roman"/>
          <w:i/>
          <w:color w:val="000000" w:themeColor="text1"/>
          <w:sz w:val="24"/>
          <w:szCs w:val="24"/>
        </w:rPr>
        <w:t>p53</w:t>
      </w:r>
      <w:r w:rsidR="00053B89">
        <w:rPr>
          <w:rFonts w:ascii="Times New Roman" w:hAnsi="Times New Roman" w:cs="Times New Roman"/>
          <w:color w:val="000000" w:themeColor="text1"/>
          <w:sz w:val="24"/>
          <w:szCs w:val="24"/>
        </w:rPr>
        <w:t xml:space="preserve">, which </w:t>
      </w:r>
      <w:r w:rsidR="0050677E">
        <w:rPr>
          <w:rFonts w:ascii="Times New Roman" w:hAnsi="Times New Roman" w:cs="Times New Roman"/>
          <w:color w:val="000000" w:themeColor="text1"/>
          <w:sz w:val="24"/>
          <w:szCs w:val="24"/>
        </w:rPr>
        <w:t>are</w:t>
      </w:r>
      <w:r w:rsidR="00053B89">
        <w:rPr>
          <w:rFonts w:ascii="Times New Roman" w:hAnsi="Times New Roman" w:cs="Times New Roman"/>
          <w:color w:val="000000" w:themeColor="text1"/>
          <w:sz w:val="24"/>
          <w:szCs w:val="24"/>
        </w:rPr>
        <w:t xml:space="preserve"> correlated with poor prognosis, </w:t>
      </w:r>
      <w:r w:rsidR="0050677E">
        <w:rPr>
          <w:rFonts w:ascii="Times New Roman" w:hAnsi="Times New Roman" w:cs="Times New Roman"/>
          <w:color w:val="000000" w:themeColor="text1"/>
          <w:sz w:val="24"/>
          <w:szCs w:val="24"/>
        </w:rPr>
        <w:t>occur</w:t>
      </w:r>
      <w:r w:rsidR="00053B89">
        <w:rPr>
          <w:rFonts w:ascii="Times New Roman" w:hAnsi="Times New Roman" w:cs="Times New Roman"/>
          <w:color w:val="000000" w:themeColor="text1"/>
          <w:sz w:val="24"/>
          <w:szCs w:val="24"/>
        </w:rPr>
        <w:t xml:space="preserve"> in </w:t>
      </w:r>
      <w:r w:rsidR="00720818">
        <w:rPr>
          <w:rFonts w:ascii="Times New Roman" w:hAnsi="Times New Roman" w:cs="Times New Roman"/>
          <w:color w:val="000000" w:themeColor="text1"/>
          <w:sz w:val="24"/>
          <w:szCs w:val="24"/>
        </w:rPr>
        <w:t>less</w:t>
      </w:r>
      <w:r w:rsidR="00053B89">
        <w:rPr>
          <w:rFonts w:ascii="Times New Roman" w:hAnsi="Times New Roman" w:cs="Times New Roman"/>
          <w:color w:val="000000" w:themeColor="text1"/>
          <w:sz w:val="24"/>
          <w:szCs w:val="24"/>
        </w:rPr>
        <w:t xml:space="preserve"> than 15% of luminal A tumors. These tumors have the best prognosis of all four subtypes of breast cancer with high survival and low recurrence rates. </w:t>
      </w:r>
    </w:p>
    <w:p w:rsidR="00DD45B7" w:rsidRDefault="00053B89" w:rsidP="00565D53">
      <w:pPr>
        <w:pStyle w:val="ListParagraph"/>
        <w:numPr>
          <w:ilvl w:val="0"/>
          <w:numId w:val="5"/>
        </w:num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Luminal B</w:t>
      </w:r>
      <w:r>
        <w:rPr>
          <w:rFonts w:ascii="Times New Roman" w:hAnsi="Times New Roman" w:cs="Times New Roman"/>
          <w:color w:val="000000" w:themeColor="text1"/>
          <w:sz w:val="24"/>
          <w:szCs w:val="24"/>
        </w:rPr>
        <w:t>: These tumors also occur in the inner lining of the mammary duct. Luminal B tumor cells are ER</w:t>
      </w:r>
      <w:r w:rsidRPr="00F929EE">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rPr>
        <w:t xml:space="preserve"> and/or PR</w:t>
      </w:r>
      <w:r>
        <w:rPr>
          <w:rFonts w:ascii="Times New Roman" w:hAnsi="Times New Roman" w:cs="Times New Roman"/>
          <w:color w:val="000000" w:themeColor="text1"/>
          <w:sz w:val="24"/>
          <w:szCs w:val="24"/>
          <w:vertAlign w:val="superscript"/>
        </w:rPr>
        <w:t>+</w:t>
      </w:r>
      <w:r w:rsidR="00DD0D0E">
        <w:rPr>
          <w:rFonts w:ascii="Times New Roman" w:hAnsi="Times New Roman" w:cs="Times New Roman"/>
          <w:color w:val="000000" w:themeColor="text1"/>
          <w:sz w:val="24"/>
          <w:szCs w:val="24"/>
        </w:rPr>
        <w:t>, and</w:t>
      </w:r>
      <w:r w:rsidR="00DD0D0E" w:rsidRPr="00DD0D0E">
        <w:rPr>
          <w:rFonts w:ascii="Times New Roman" w:hAnsi="Times New Roman" w:cs="Times New Roman"/>
          <w:color w:val="000000" w:themeColor="text1"/>
          <w:sz w:val="24"/>
          <w:szCs w:val="24"/>
        </w:rPr>
        <w:t xml:space="preserve"> </w:t>
      </w:r>
      <w:r w:rsidR="00DD0D0E">
        <w:rPr>
          <w:rFonts w:ascii="Times New Roman" w:hAnsi="Times New Roman" w:cs="Times New Roman"/>
          <w:color w:val="000000" w:themeColor="text1"/>
          <w:sz w:val="24"/>
          <w:szCs w:val="24"/>
        </w:rPr>
        <w:t>HER2/neu</w:t>
      </w:r>
      <w:r w:rsidR="00DD0D0E">
        <w:rPr>
          <w:rFonts w:ascii="Times New Roman" w:hAnsi="Times New Roman" w:cs="Times New Roman"/>
          <w:color w:val="000000" w:themeColor="text1"/>
          <w:sz w:val="24"/>
          <w:szCs w:val="24"/>
          <w:vertAlign w:val="superscript"/>
        </w:rPr>
        <w:t>+</w:t>
      </w:r>
      <w:r w:rsidR="00DD0D0E">
        <w:rPr>
          <w:rFonts w:ascii="Times New Roman" w:hAnsi="Times New Roman" w:cs="Times New Roman"/>
          <w:color w:val="000000" w:themeColor="text1"/>
          <w:sz w:val="24"/>
          <w:szCs w:val="24"/>
        </w:rPr>
        <w:t xml:space="preserve"> and/or highly positive for Ki67, </w:t>
      </w:r>
      <w:r w:rsidR="0050677E">
        <w:rPr>
          <w:rFonts w:ascii="Times New Roman" w:hAnsi="Times New Roman" w:cs="Times New Roman"/>
          <w:color w:val="000000" w:themeColor="text1"/>
          <w:sz w:val="24"/>
          <w:szCs w:val="24"/>
        </w:rPr>
        <w:t xml:space="preserve">a </w:t>
      </w:r>
      <w:r w:rsidR="00DD0D0E">
        <w:rPr>
          <w:rFonts w:ascii="Times New Roman" w:hAnsi="Times New Roman" w:cs="Times New Roman"/>
          <w:color w:val="000000" w:themeColor="text1"/>
          <w:sz w:val="24"/>
          <w:szCs w:val="24"/>
        </w:rPr>
        <w:t xml:space="preserve">marker for tumor cell proliferation. Compared to luminal A tumors, luminal B tumors have a poorer prognosis due to higher grade tumors (grade 3) which are </w:t>
      </w:r>
      <w:r w:rsidR="0050677E">
        <w:rPr>
          <w:rFonts w:ascii="Times New Roman" w:hAnsi="Times New Roman" w:cs="Times New Roman"/>
          <w:color w:val="000000" w:themeColor="text1"/>
          <w:sz w:val="24"/>
          <w:szCs w:val="24"/>
        </w:rPr>
        <w:t xml:space="preserve">larger, </w:t>
      </w:r>
      <w:r w:rsidR="00DD0D0E">
        <w:rPr>
          <w:rFonts w:ascii="Times New Roman" w:hAnsi="Times New Roman" w:cs="Times New Roman"/>
          <w:color w:val="000000" w:themeColor="text1"/>
          <w:sz w:val="24"/>
          <w:szCs w:val="24"/>
        </w:rPr>
        <w:t xml:space="preserve">fast-growing </w:t>
      </w:r>
      <w:r w:rsidR="00DD45B7">
        <w:rPr>
          <w:rFonts w:ascii="Times New Roman" w:hAnsi="Times New Roman" w:cs="Times New Roman"/>
          <w:color w:val="000000" w:themeColor="text1"/>
          <w:sz w:val="24"/>
          <w:szCs w:val="24"/>
        </w:rPr>
        <w:t>and poorly-differentiated, invasion of cancer cells into the lymph nodes,</w:t>
      </w:r>
      <w:r w:rsidR="00DD0D0E">
        <w:rPr>
          <w:rFonts w:ascii="Times New Roman" w:hAnsi="Times New Roman" w:cs="Times New Roman"/>
          <w:color w:val="000000" w:themeColor="text1"/>
          <w:sz w:val="24"/>
          <w:szCs w:val="24"/>
        </w:rPr>
        <w:t xml:space="preserve"> </w:t>
      </w:r>
      <w:r w:rsidR="00DD45B7">
        <w:rPr>
          <w:rFonts w:ascii="Times New Roman" w:hAnsi="Times New Roman" w:cs="Times New Roman"/>
          <w:color w:val="000000" w:themeColor="text1"/>
          <w:sz w:val="24"/>
          <w:szCs w:val="24"/>
        </w:rPr>
        <w:t xml:space="preserve">and </w:t>
      </w:r>
      <w:r w:rsidR="00DD45B7">
        <w:rPr>
          <w:rFonts w:ascii="Times New Roman" w:hAnsi="Times New Roman" w:cs="Times New Roman"/>
          <w:i/>
          <w:color w:val="000000" w:themeColor="text1"/>
          <w:sz w:val="24"/>
          <w:szCs w:val="24"/>
        </w:rPr>
        <w:t xml:space="preserve">p53 </w:t>
      </w:r>
      <w:r w:rsidR="00DD45B7">
        <w:rPr>
          <w:rFonts w:ascii="Times New Roman" w:hAnsi="Times New Roman" w:cs="Times New Roman"/>
          <w:color w:val="000000" w:themeColor="text1"/>
          <w:sz w:val="24"/>
          <w:szCs w:val="24"/>
        </w:rPr>
        <w:t xml:space="preserve">mutations in about 30% of all </w:t>
      </w:r>
      <w:r w:rsidR="00720818">
        <w:rPr>
          <w:rFonts w:ascii="Times New Roman" w:hAnsi="Times New Roman" w:cs="Times New Roman"/>
          <w:color w:val="000000" w:themeColor="text1"/>
          <w:sz w:val="24"/>
          <w:szCs w:val="24"/>
        </w:rPr>
        <w:t>tumors</w:t>
      </w:r>
      <w:r w:rsidR="00DD45B7">
        <w:rPr>
          <w:rFonts w:ascii="Times New Roman" w:hAnsi="Times New Roman" w:cs="Times New Roman"/>
          <w:color w:val="000000" w:themeColor="text1"/>
          <w:sz w:val="24"/>
          <w:szCs w:val="24"/>
        </w:rPr>
        <w:t xml:space="preserve">. </w:t>
      </w:r>
      <w:r w:rsidR="005B41ED">
        <w:rPr>
          <w:rFonts w:ascii="Times New Roman" w:hAnsi="Times New Roman" w:cs="Times New Roman"/>
          <w:color w:val="000000" w:themeColor="text1"/>
          <w:sz w:val="24"/>
          <w:szCs w:val="24"/>
        </w:rPr>
        <w:t xml:space="preserve">Luminal B tumors are also more commonly diagnosed in women at a younger age. </w:t>
      </w:r>
      <w:r w:rsidR="00DD45B7">
        <w:rPr>
          <w:rFonts w:ascii="Times New Roman" w:hAnsi="Times New Roman" w:cs="Times New Roman"/>
          <w:color w:val="000000" w:themeColor="text1"/>
          <w:sz w:val="24"/>
          <w:szCs w:val="24"/>
        </w:rPr>
        <w:t xml:space="preserve">However, women with luminal B tumors still have considerably high survival rates, although not as high as women with luminal A tumors. </w:t>
      </w:r>
    </w:p>
    <w:p w:rsidR="00483C70" w:rsidRDefault="00DD45B7" w:rsidP="00565D53">
      <w:pPr>
        <w:pStyle w:val="ListParagraph"/>
        <w:numPr>
          <w:ilvl w:val="0"/>
          <w:numId w:val="5"/>
        </w:num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Triple negative/basal-like</w:t>
      </w:r>
      <w:r>
        <w:rPr>
          <w:rFonts w:ascii="Times New Roman" w:hAnsi="Times New Roman" w:cs="Times New Roman"/>
          <w:color w:val="000000" w:themeColor="text1"/>
          <w:sz w:val="24"/>
          <w:szCs w:val="24"/>
        </w:rPr>
        <w:t xml:space="preserve">: Triple negative tumor cells are </w:t>
      </w:r>
      <w:r w:rsidR="005B41ED">
        <w:rPr>
          <w:rFonts w:ascii="Times New Roman" w:hAnsi="Times New Roman" w:cs="Times New Roman"/>
          <w:color w:val="000000" w:themeColor="text1"/>
          <w:sz w:val="24"/>
          <w:szCs w:val="24"/>
        </w:rPr>
        <w:t>ER</w:t>
      </w:r>
      <w:r w:rsidR="005B41ED">
        <w:rPr>
          <w:rFonts w:ascii="Times New Roman" w:hAnsi="Times New Roman" w:cs="Times New Roman"/>
          <w:color w:val="000000" w:themeColor="text1"/>
          <w:sz w:val="24"/>
          <w:szCs w:val="24"/>
          <w:vertAlign w:val="superscript"/>
        </w:rPr>
        <w:t>-</w:t>
      </w:r>
      <w:r w:rsidR="005B41ED">
        <w:rPr>
          <w:rFonts w:ascii="Times New Roman" w:hAnsi="Times New Roman" w:cs="Times New Roman"/>
          <w:color w:val="000000" w:themeColor="text1"/>
          <w:sz w:val="24"/>
          <w:szCs w:val="24"/>
        </w:rPr>
        <w:t>, PR</w:t>
      </w:r>
      <w:r w:rsidR="005B41ED">
        <w:rPr>
          <w:rFonts w:ascii="Times New Roman" w:hAnsi="Times New Roman" w:cs="Times New Roman"/>
          <w:color w:val="000000" w:themeColor="text1"/>
          <w:sz w:val="24"/>
          <w:szCs w:val="24"/>
          <w:vertAlign w:val="superscript"/>
        </w:rPr>
        <w:t>-</w:t>
      </w:r>
      <w:r w:rsidR="005B41ED">
        <w:rPr>
          <w:rFonts w:ascii="Times New Roman" w:hAnsi="Times New Roman" w:cs="Times New Roman"/>
          <w:color w:val="000000" w:themeColor="text1"/>
          <w:sz w:val="24"/>
          <w:szCs w:val="24"/>
        </w:rPr>
        <w:t>, and</w:t>
      </w:r>
      <w:r w:rsidR="005B41ED" w:rsidRPr="00DD0D0E">
        <w:rPr>
          <w:rFonts w:ascii="Times New Roman" w:hAnsi="Times New Roman" w:cs="Times New Roman"/>
          <w:color w:val="000000" w:themeColor="text1"/>
          <w:sz w:val="24"/>
          <w:szCs w:val="24"/>
        </w:rPr>
        <w:t xml:space="preserve"> </w:t>
      </w:r>
      <w:r w:rsidR="005B41ED">
        <w:rPr>
          <w:rFonts w:ascii="Times New Roman" w:hAnsi="Times New Roman" w:cs="Times New Roman"/>
          <w:color w:val="000000" w:themeColor="text1"/>
          <w:sz w:val="24"/>
          <w:szCs w:val="24"/>
        </w:rPr>
        <w:t>HER2/neu</w:t>
      </w:r>
      <w:r w:rsidR="005B41ED">
        <w:rPr>
          <w:rFonts w:ascii="Times New Roman" w:hAnsi="Times New Roman" w:cs="Times New Roman"/>
          <w:color w:val="000000" w:themeColor="text1"/>
          <w:sz w:val="24"/>
          <w:szCs w:val="24"/>
          <w:vertAlign w:val="superscript"/>
        </w:rPr>
        <w:t>-</w:t>
      </w:r>
      <w:r w:rsidR="005B41ED">
        <w:rPr>
          <w:rFonts w:ascii="Times New Roman" w:hAnsi="Times New Roman" w:cs="Times New Roman"/>
          <w:color w:val="000000" w:themeColor="text1"/>
          <w:sz w:val="24"/>
          <w:szCs w:val="24"/>
        </w:rPr>
        <w:t xml:space="preserve">. Most triple negative tumors are </w:t>
      </w:r>
      <w:r w:rsidR="00C21E8E">
        <w:rPr>
          <w:rFonts w:ascii="Times New Roman" w:hAnsi="Times New Roman" w:cs="Times New Roman"/>
          <w:color w:val="000000" w:themeColor="text1"/>
          <w:sz w:val="24"/>
          <w:szCs w:val="24"/>
        </w:rPr>
        <w:t xml:space="preserve">classified as basal-like because the tumor cells resemble cells of the outer (basal) lining of the mammary duct. </w:t>
      </w:r>
      <w:r w:rsidR="007F0D06">
        <w:rPr>
          <w:rFonts w:ascii="Times New Roman" w:hAnsi="Times New Roman" w:cs="Times New Roman"/>
          <w:color w:val="000000" w:themeColor="text1"/>
          <w:sz w:val="24"/>
          <w:szCs w:val="24"/>
        </w:rPr>
        <w:t>Triple negative tumors account for 15-20% of all breast cancers</w:t>
      </w:r>
      <w:r w:rsidR="00862E25">
        <w:rPr>
          <w:rFonts w:ascii="Times New Roman" w:hAnsi="Times New Roman" w:cs="Times New Roman"/>
          <w:color w:val="000000" w:themeColor="text1"/>
          <w:sz w:val="24"/>
          <w:szCs w:val="24"/>
        </w:rPr>
        <w:t xml:space="preserve"> and</w:t>
      </w:r>
      <w:r w:rsidR="007F0D06">
        <w:rPr>
          <w:rFonts w:ascii="Times New Roman" w:hAnsi="Times New Roman" w:cs="Times New Roman"/>
          <w:color w:val="000000" w:themeColor="text1"/>
          <w:sz w:val="24"/>
          <w:szCs w:val="24"/>
        </w:rPr>
        <w:t xml:space="preserve"> are </w:t>
      </w:r>
      <w:r w:rsidR="00003965">
        <w:rPr>
          <w:rFonts w:ascii="Times New Roman" w:hAnsi="Times New Roman" w:cs="Times New Roman"/>
          <w:color w:val="000000" w:themeColor="text1"/>
          <w:sz w:val="24"/>
          <w:szCs w:val="24"/>
        </w:rPr>
        <w:t>often</w:t>
      </w:r>
      <w:r w:rsidR="007F0D06">
        <w:rPr>
          <w:rFonts w:ascii="Times New Roman" w:hAnsi="Times New Roman" w:cs="Times New Roman"/>
          <w:color w:val="000000" w:themeColor="text1"/>
          <w:sz w:val="24"/>
          <w:szCs w:val="24"/>
        </w:rPr>
        <w:t xml:space="preserve"> aggressive</w:t>
      </w:r>
      <w:r w:rsidR="00003965">
        <w:rPr>
          <w:rFonts w:ascii="Times New Roman" w:hAnsi="Times New Roman" w:cs="Times New Roman"/>
          <w:color w:val="000000" w:themeColor="text1"/>
          <w:sz w:val="24"/>
          <w:szCs w:val="24"/>
        </w:rPr>
        <w:t>, fast growing</w:t>
      </w:r>
      <w:r w:rsidR="007F0D06">
        <w:rPr>
          <w:rFonts w:ascii="Times New Roman" w:hAnsi="Times New Roman" w:cs="Times New Roman"/>
          <w:color w:val="000000" w:themeColor="text1"/>
          <w:sz w:val="24"/>
          <w:szCs w:val="24"/>
        </w:rPr>
        <w:t xml:space="preserve"> and have poor prognosis. Most contain </w:t>
      </w:r>
      <w:r w:rsidR="007F0D06">
        <w:rPr>
          <w:rFonts w:ascii="Times New Roman" w:hAnsi="Times New Roman" w:cs="Times New Roman"/>
          <w:i/>
          <w:color w:val="000000" w:themeColor="text1"/>
          <w:sz w:val="24"/>
          <w:szCs w:val="24"/>
        </w:rPr>
        <w:t>p53</w:t>
      </w:r>
      <w:r w:rsidR="007F0D06">
        <w:rPr>
          <w:rFonts w:ascii="Times New Roman" w:hAnsi="Times New Roman" w:cs="Times New Roman"/>
          <w:color w:val="000000" w:themeColor="text1"/>
          <w:sz w:val="24"/>
          <w:szCs w:val="24"/>
        </w:rPr>
        <w:t xml:space="preserve"> mutations </w:t>
      </w:r>
      <w:r w:rsidR="00003965">
        <w:rPr>
          <w:rFonts w:ascii="Times New Roman" w:hAnsi="Times New Roman" w:cs="Times New Roman"/>
          <w:color w:val="000000" w:themeColor="text1"/>
          <w:sz w:val="24"/>
          <w:szCs w:val="24"/>
        </w:rPr>
        <w:t xml:space="preserve">and mutations in the </w:t>
      </w:r>
      <w:r w:rsidR="00003965">
        <w:rPr>
          <w:rFonts w:ascii="Times New Roman" w:hAnsi="Times New Roman" w:cs="Times New Roman"/>
          <w:i/>
          <w:color w:val="000000" w:themeColor="text1"/>
          <w:sz w:val="24"/>
          <w:szCs w:val="24"/>
        </w:rPr>
        <w:t>BRCA1</w:t>
      </w:r>
      <w:r w:rsidR="00003965">
        <w:rPr>
          <w:rFonts w:ascii="Times New Roman" w:hAnsi="Times New Roman" w:cs="Times New Roman"/>
          <w:color w:val="000000" w:themeColor="text1"/>
          <w:sz w:val="24"/>
          <w:szCs w:val="24"/>
        </w:rPr>
        <w:t xml:space="preserve"> gene.</w:t>
      </w:r>
      <w:r w:rsidR="005B41ED">
        <w:rPr>
          <w:rFonts w:ascii="Times New Roman" w:hAnsi="Times New Roman" w:cs="Times New Roman"/>
          <w:color w:val="000000" w:themeColor="text1"/>
          <w:sz w:val="24"/>
          <w:szCs w:val="24"/>
        </w:rPr>
        <w:t xml:space="preserve"> </w:t>
      </w:r>
      <w:r w:rsidR="00003965">
        <w:rPr>
          <w:rFonts w:ascii="Times New Roman" w:hAnsi="Times New Roman" w:cs="Times New Roman"/>
          <w:color w:val="000000" w:themeColor="text1"/>
          <w:sz w:val="24"/>
          <w:szCs w:val="24"/>
        </w:rPr>
        <w:t>Since triple negative tumors do not express any hormone receptors, they do not respond to traditional h</w:t>
      </w:r>
      <w:r w:rsidR="00214DC6">
        <w:rPr>
          <w:rFonts w:ascii="Times New Roman" w:hAnsi="Times New Roman" w:cs="Times New Roman"/>
          <w:color w:val="000000" w:themeColor="text1"/>
          <w:sz w:val="24"/>
          <w:szCs w:val="24"/>
        </w:rPr>
        <w:t>ormone-based</w:t>
      </w:r>
      <w:r w:rsidR="00003965">
        <w:rPr>
          <w:rFonts w:ascii="Times New Roman" w:hAnsi="Times New Roman" w:cs="Times New Roman"/>
          <w:color w:val="000000" w:themeColor="text1"/>
          <w:sz w:val="24"/>
          <w:szCs w:val="24"/>
        </w:rPr>
        <w:t xml:space="preserve"> </w:t>
      </w:r>
      <w:r w:rsidR="00214DC6">
        <w:rPr>
          <w:rFonts w:ascii="Times New Roman" w:hAnsi="Times New Roman" w:cs="Times New Roman"/>
          <w:color w:val="000000" w:themeColor="text1"/>
          <w:sz w:val="24"/>
          <w:szCs w:val="24"/>
        </w:rPr>
        <w:t>chemo</w:t>
      </w:r>
      <w:r w:rsidR="00003965">
        <w:rPr>
          <w:rFonts w:ascii="Times New Roman" w:hAnsi="Times New Roman" w:cs="Times New Roman"/>
          <w:color w:val="000000" w:themeColor="text1"/>
          <w:sz w:val="24"/>
          <w:szCs w:val="24"/>
        </w:rPr>
        <w:t xml:space="preserve">therapies and are therefore </w:t>
      </w:r>
      <w:r w:rsidR="00214DC6">
        <w:rPr>
          <w:rFonts w:ascii="Times New Roman" w:hAnsi="Times New Roman" w:cs="Times New Roman"/>
          <w:color w:val="000000" w:themeColor="text1"/>
          <w:sz w:val="24"/>
          <w:szCs w:val="24"/>
        </w:rPr>
        <w:t xml:space="preserve">more </w:t>
      </w:r>
      <w:r w:rsidR="00003965">
        <w:rPr>
          <w:rFonts w:ascii="Times New Roman" w:hAnsi="Times New Roman" w:cs="Times New Roman"/>
          <w:color w:val="000000" w:themeColor="text1"/>
          <w:sz w:val="24"/>
          <w:szCs w:val="24"/>
        </w:rPr>
        <w:t>difficult to treat.</w:t>
      </w:r>
      <w:r w:rsidR="005B41ED">
        <w:rPr>
          <w:rFonts w:ascii="Times New Roman" w:hAnsi="Times New Roman" w:cs="Times New Roman"/>
          <w:color w:val="000000" w:themeColor="text1"/>
          <w:sz w:val="24"/>
          <w:szCs w:val="24"/>
        </w:rPr>
        <w:t xml:space="preserve"> </w:t>
      </w:r>
      <w:r w:rsidR="007F0D06">
        <w:rPr>
          <w:rFonts w:ascii="Times New Roman" w:hAnsi="Times New Roman" w:cs="Times New Roman"/>
          <w:color w:val="000000" w:themeColor="text1"/>
          <w:sz w:val="24"/>
          <w:szCs w:val="24"/>
        </w:rPr>
        <w:t>Triple negative breast cancer is more common in younger women and women of African-American decent</w:t>
      </w:r>
      <w:r w:rsidR="00003965">
        <w:rPr>
          <w:rFonts w:ascii="Times New Roman" w:hAnsi="Times New Roman" w:cs="Times New Roman"/>
          <w:color w:val="000000" w:themeColor="text1"/>
          <w:sz w:val="24"/>
          <w:szCs w:val="24"/>
        </w:rPr>
        <w:t xml:space="preserve"> and is more likely to recur than any other subtype of breast cancer</w:t>
      </w:r>
      <w:r w:rsidR="007F0D06">
        <w:rPr>
          <w:rFonts w:ascii="Times New Roman" w:hAnsi="Times New Roman" w:cs="Times New Roman"/>
          <w:color w:val="000000" w:themeColor="text1"/>
          <w:sz w:val="24"/>
          <w:szCs w:val="24"/>
        </w:rPr>
        <w:t xml:space="preserve">. </w:t>
      </w:r>
    </w:p>
    <w:p w:rsidR="00214DC6" w:rsidRDefault="00214DC6" w:rsidP="00565D53">
      <w:pPr>
        <w:pStyle w:val="ListParagraph"/>
        <w:numPr>
          <w:ilvl w:val="0"/>
          <w:numId w:val="5"/>
        </w:num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lastRenderedPageBreak/>
        <w:t>HER2 type</w:t>
      </w:r>
      <w:r>
        <w:rPr>
          <w:rFonts w:ascii="Times New Roman" w:hAnsi="Times New Roman" w:cs="Times New Roman"/>
          <w:color w:val="000000" w:themeColor="text1"/>
          <w:sz w:val="24"/>
          <w:szCs w:val="24"/>
        </w:rPr>
        <w:t>: HER2 type tumors are usually HER2</w:t>
      </w:r>
      <w:r>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rPr>
        <w:t xml:space="preserve"> (although </w:t>
      </w:r>
      <w:r w:rsidR="00720818">
        <w:rPr>
          <w:rFonts w:ascii="Times New Roman" w:hAnsi="Times New Roman" w:cs="Times New Roman"/>
          <w:color w:val="000000" w:themeColor="text1"/>
          <w:sz w:val="24"/>
          <w:szCs w:val="24"/>
        </w:rPr>
        <w:t>they can be</w:t>
      </w:r>
      <w:r>
        <w:rPr>
          <w:rFonts w:ascii="Times New Roman" w:hAnsi="Times New Roman" w:cs="Times New Roman"/>
          <w:color w:val="000000" w:themeColor="text1"/>
          <w:sz w:val="24"/>
          <w:szCs w:val="24"/>
        </w:rPr>
        <w:t xml:space="preserve"> HER2</w:t>
      </w:r>
      <w:r>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rPr>
        <w:t>)</w:t>
      </w:r>
      <w:r w:rsidR="00720818">
        <w:rPr>
          <w:rFonts w:ascii="Times New Roman" w:hAnsi="Times New Roman" w:cs="Times New Roman"/>
          <w:color w:val="000000" w:themeColor="text1"/>
          <w:sz w:val="24"/>
          <w:szCs w:val="24"/>
        </w:rPr>
        <w:t>,  ER</w:t>
      </w:r>
      <w:r w:rsidR="00720818">
        <w:rPr>
          <w:rFonts w:ascii="Times New Roman" w:hAnsi="Times New Roman" w:cs="Times New Roman"/>
          <w:color w:val="000000" w:themeColor="text1"/>
          <w:sz w:val="24"/>
          <w:szCs w:val="24"/>
          <w:vertAlign w:val="superscript"/>
        </w:rPr>
        <w:t>-</w:t>
      </w:r>
      <w:r w:rsidR="00720818">
        <w:rPr>
          <w:rFonts w:ascii="Times New Roman" w:hAnsi="Times New Roman" w:cs="Times New Roman"/>
          <w:color w:val="000000" w:themeColor="text1"/>
          <w:sz w:val="24"/>
          <w:szCs w:val="24"/>
        </w:rPr>
        <w:t>, and</w:t>
      </w:r>
      <w:r>
        <w:rPr>
          <w:rFonts w:ascii="Times New Roman" w:hAnsi="Times New Roman" w:cs="Times New Roman"/>
          <w:color w:val="000000" w:themeColor="text1"/>
          <w:sz w:val="24"/>
          <w:szCs w:val="24"/>
        </w:rPr>
        <w:t xml:space="preserve"> PR</w:t>
      </w:r>
      <w:r>
        <w:rPr>
          <w:rFonts w:ascii="Times New Roman" w:hAnsi="Times New Roman" w:cs="Times New Roman"/>
          <w:color w:val="000000" w:themeColor="text1"/>
          <w:sz w:val="24"/>
          <w:szCs w:val="24"/>
          <w:vertAlign w:val="superscript"/>
        </w:rPr>
        <w:t>-</w:t>
      </w:r>
      <w:r w:rsidR="00720818">
        <w:rPr>
          <w:rFonts w:ascii="Times New Roman" w:hAnsi="Times New Roman" w:cs="Times New Roman"/>
          <w:color w:val="000000" w:themeColor="text1"/>
          <w:sz w:val="24"/>
          <w:szCs w:val="24"/>
        </w:rPr>
        <w:t xml:space="preserve">. They </w:t>
      </w:r>
      <w:r w:rsidR="002923FC">
        <w:rPr>
          <w:rFonts w:ascii="Times New Roman" w:hAnsi="Times New Roman" w:cs="Times New Roman"/>
          <w:color w:val="000000" w:themeColor="text1"/>
          <w:sz w:val="24"/>
          <w:szCs w:val="24"/>
        </w:rPr>
        <w:t xml:space="preserve">account for 10-15% of all breast cancers and </w:t>
      </w:r>
      <w:r w:rsidR="00720818">
        <w:rPr>
          <w:rFonts w:ascii="Times New Roman" w:hAnsi="Times New Roman" w:cs="Times New Roman"/>
          <w:color w:val="000000" w:themeColor="text1"/>
          <w:sz w:val="24"/>
          <w:szCs w:val="24"/>
        </w:rPr>
        <w:t xml:space="preserve">have a fairly poor prognosis due to high grade tumors, invasion of cancer cells into the lymph nodes, and </w:t>
      </w:r>
      <w:r w:rsidR="00720818">
        <w:rPr>
          <w:rFonts w:ascii="Times New Roman" w:hAnsi="Times New Roman" w:cs="Times New Roman"/>
          <w:i/>
          <w:color w:val="000000" w:themeColor="text1"/>
          <w:sz w:val="24"/>
          <w:szCs w:val="24"/>
        </w:rPr>
        <w:t xml:space="preserve">p53 </w:t>
      </w:r>
      <w:r w:rsidR="00720818">
        <w:rPr>
          <w:rFonts w:ascii="Times New Roman" w:hAnsi="Times New Roman" w:cs="Times New Roman"/>
          <w:color w:val="000000" w:themeColor="text1"/>
          <w:sz w:val="24"/>
          <w:szCs w:val="24"/>
        </w:rPr>
        <w:t xml:space="preserve">mutations in about 75% of all tumors. </w:t>
      </w:r>
      <w:r w:rsidR="002923FC">
        <w:rPr>
          <w:rFonts w:ascii="Times New Roman" w:hAnsi="Times New Roman" w:cs="Times New Roman"/>
          <w:color w:val="000000" w:themeColor="text1"/>
          <w:sz w:val="24"/>
          <w:szCs w:val="24"/>
        </w:rPr>
        <w:t xml:space="preserve">They recur often, have a tendency to metastasize early, and occur more commonly in younger women than luminal A or B tumors. </w:t>
      </w:r>
      <w:r w:rsidR="0072081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rsidR="000F5B3B" w:rsidRDefault="000F5B3B" w:rsidP="008D2E1C">
      <w:pPr>
        <w:spacing w:line="480" w:lineRule="auto"/>
        <w:rPr>
          <w:rFonts w:ascii="Times New Roman" w:hAnsi="Times New Roman" w:cs="Times New Roman"/>
          <w:color w:val="000000" w:themeColor="text1"/>
          <w:sz w:val="24"/>
          <w:szCs w:val="24"/>
        </w:rPr>
      </w:pPr>
    </w:p>
    <w:p w:rsidR="000F5B3B" w:rsidRDefault="000F5B3B" w:rsidP="000F5B3B">
      <w:pPr>
        <w:spacing w:line="480" w:lineRule="auto"/>
        <w:rPr>
          <w:rFonts w:ascii="Times New Roman" w:hAnsi="Times New Roman" w:cs="Times New Roman"/>
          <w:b/>
          <w:color w:val="000000" w:themeColor="text1"/>
          <w:sz w:val="24"/>
          <w:szCs w:val="24"/>
        </w:rPr>
      </w:pPr>
      <w:r w:rsidRPr="000F5B3B">
        <w:rPr>
          <w:rFonts w:ascii="Times New Roman" w:hAnsi="Times New Roman" w:cs="Times New Roman"/>
          <w:b/>
          <w:color w:val="000000" w:themeColor="text1"/>
          <w:sz w:val="24"/>
          <w:szCs w:val="24"/>
        </w:rPr>
        <w:t>Risk Factors for Breast Cancer</w:t>
      </w:r>
    </w:p>
    <w:p w:rsidR="000A45C6" w:rsidRDefault="000F5B3B" w:rsidP="00737F77">
      <w:pPr>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sidR="00737F77">
        <w:rPr>
          <w:rFonts w:ascii="Times New Roman" w:hAnsi="Times New Roman" w:cs="Times New Roman"/>
          <w:color w:val="000000" w:themeColor="text1"/>
          <w:sz w:val="24"/>
          <w:szCs w:val="24"/>
        </w:rPr>
        <w:t>A risk factor is any environmental or genetic factor that increases</w:t>
      </w:r>
      <w:r w:rsidR="00184127">
        <w:rPr>
          <w:rFonts w:ascii="Times New Roman" w:hAnsi="Times New Roman" w:cs="Times New Roman"/>
          <w:color w:val="000000" w:themeColor="text1"/>
          <w:sz w:val="24"/>
          <w:szCs w:val="24"/>
        </w:rPr>
        <w:t xml:space="preserve"> </w:t>
      </w:r>
      <w:r w:rsidR="00065170">
        <w:rPr>
          <w:rFonts w:ascii="Times New Roman" w:hAnsi="Times New Roman" w:cs="Times New Roman"/>
          <w:color w:val="000000" w:themeColor="text1"/>
          <w:sz w:val="24"/>
          <w:szCs w:val="24"/>
        </w:rPr>
        <w:t>a person’s chance of getting a disease. Since cancer represents a diverse group of diseases, different cancers therefore have different risk factors</w:t>
      </w:r>
      <w:r w:rsidR="005B0180">
        <w:rPr>
          <w:rFonts w:ascii="Times New Roman" w:hAnsi="Times New Roman" w:cs="Times New Roman"/>
          <w:color w:val="000000" w:themeColor="text1"/>
          <w:sz w:val="24"/>
          <w:szCs w:val="24"/>
        </w:rPr>
        <w:t xml:space="preserve">. </w:t>
      </w:r>
      <w:r w:rsidR="005B0180" w:rsidRPr="005B0180">
        <w:rPr>
          <w:rFonts w:ascii="Times New Roman" w:hAnsi="Times New Roman" w:cs="Times New Roman"/>
          <w:b/>
          <w:color w:val="000000" w:themeColor="text1"/>
          <w:sz w:val="24"/>
          <w:szCs w:val="24"/>
        </w:rPr>
        <w:t>Figure 1.4</w:t>
      </w:r>
      <w:r w:rsidR="005B0180">
        <w:rPr>
          <w:rFonts w:ascii="Times New Roman" w:hAnsi="Times New Roman" w:cs="Times New Roman"/>
          <w:color w:val="000000" w:themeColor="text1"/>
          <w:sz w:val="24"/>
          <w:szCs w:val="24"/>
        </w:rPr>
        <w:t xml:space="preserve"> summarizes the known risk factors for breast cancer as stated by the </w:t>
      </w:r>
      <w:r w:rsidR="006A4B73">
        <w:rPr>
          <w:rFonts w:ascii="Times New Roman" w:hAnsi="Times New Roman" w:cs="Times New Roman"/>
          <w:color w:val="000000" w:themeColor="text1"/>
          <w:sz w:val="24"/>
          <w:szCs w:val="24"/>
        </w:rPr>
        <w:t>Breast C</w:t>
      </w:r>
      <w:r w:rsidR="0075117A">
        <w:rPr>
          <w:rFonts w:ascii="Times New Roman" w:hAnsi="Times New Roman" w:cs="Times New Roman"/>
          <w:color w:val="000000" w:themeColor="text1"/>
          <w:sz w:val="24"/>
          <w:szCs w:val="24"/>
        </w:rPr>
        <w:t xml:space="preserve">ancer Organization [9]. </w:t>
      </w:r>
      <w:r w:rsidR="00E2137D">
        <w:rPr>
          <w:rFonts w:ascii="Times New Roman" w:hAnsi="Times New Roman" w:cs="Times New Roman"/>
          <w:color w:val="000000" w:themeColor="text1"/>
          <w:sz w:val="24"/>
          <w:szCs w:val="24"/>
        </w:rPr>
        <w:t xml:space="preserve">Being a woman is the biggest risk </w:t>
      </w:r>
      <w:r w:rsidR="00862E25">
        <w:rPr>
          <w:rFonts w:ascii="Times New Roman" w:hAnsi="Times New Roman" w:cs="Times New Roman"/>
          <w:color w:val="000000" w:themeColor="text1"/>
          <w:sz w:val="24"/>
          <w:szCs w:val="24"/>
        </w:rPr>
        <w:t xml:space="preserve">factor </w:t>
      </w:r>
      <w:r w:rsidR="00E2137D">
        <w:rPr>
          <w:rFonts w:ascii="Times New Roman" w:hAnsi="Times New Roman" w:cs="Times New Roman"/>
          <w:color w:val="000000" w:themeColor="text1"/>
          <w:sz w:val="24"/>
          <w:szCs w:val="24"/>
        </w:rPr>
        <w:t xml:space="preserve">for developing breast cancer as men account for less than 1% of </w:t>
      </w:r>
      <w:r w:rsidR="00EF790A">
        <w:rPr>
          <w:rFonts w:ascii="Times New Roman" w:hAnsi="Times New Roman" w:cs="Times New Roman"/>
          <w:color w:val="000000" w:themeColor="text1"/>
          <w:sz w:val="24"/>
          <w:szCs w:val="24"/>
        </w:rPr>
        <w:t>all new breast cancer cases</w:t>
      </w:r>
      <w:r w:rsidR="00F60AE7">
        <w:rPr>
          <w:rFonts w:ascii="Times New Roman" w:hAnsi="Times New Roman" w:cs="Times New Roman"/>
          <w:color w:val="000000" w:themeColor="text1"/>
          <w:sz w:val="24"/>
          <w:szCs w:val="24"/>
        </w:rPr>
        <w:t>.</w:t>
      </w:r>
      <w:r w:rsidR="00E2137D">
        <w:rPr>
          <w:rFonts w:ascii="Times New Roman" w:hAnsi="Times New Roman" w:cs="Times New Roman"/>
          <w:color w:val="000000" w:themeColor="text1"/>
          <w:sz w:val="24"/>
          <w:szCs w:val="24"/>
        </w:rPr>
        <w:t xml:space="preserve"> After gender, age is the most significant risk factor with about two-thirds of invasive breast cancers occurring in women 55 or older. </w:t>
      </w:r>
      <w:r w:rsidR="00F60AE7">
        <w:rPr>
          <w:rFonts w:ascii="Times New Roman" w:hAnsi="Times New Roman" w:cs="Times New Roman"/>
          <w:color w:val="000000" w:themeColor="text1"/>
          <w:sz w:val="24"/>
          <w:szCs w:val="24"/>
        </w:rPr>
        <w:t xml:space="preserve">Family history also contributes to breast cancer risk. Women </w:t>
      </w:r>
      <w:r w:rsidR="000A45C6">
        <w:rPr>
          <w:rFonts w:ascii="Times New Roman" w:hAnsi="Times New Roman" w:cs="Times New Roman"/>
          <w:color w:val="000000" w:themeColor="text1"/>
          <w:sz w:val="24"/>
          <w:szCs w:val="24"/>
        </w:rPr>
        <w:t>that have</w:t>
      </w:r>
      <w:r w:rsidR="00F60AE7">
        <w:rPr>
          <w:rFonts w:ascii="Times New Roman" w:hAnsi="Times New Roman" w:cs="Times New Roman"/>
          <w:color w:val="000000" w:themeColor="text1"/>
          <w:sz w:val="24"/>
          <w:szCs w:val="24"/>
        </w:rPr>
        <w:t xml:space="preserve"> a first-degree relative (mother, daughter, sister)</w:t>
      </w:r>
      <w:r w:rsidR="000A45C6">
        <w:rPr>
          <w:rFonts w:ascii="Times New Roman" w:hAnsi="Times New Roman" w:cs="Times New Roman"/>
          <w:color w:val="000000" w:themeColor="text1"/>
          <w:sz w:val="24"/>
          <w:szCs w:val="24"/>
        </w:rPr>
        <w:t xml:space="preserve"> that has been diagnosed with</w:t>
      </w:r>
      <w:r w:rsidR="00F60AE7">
        <w:rPr>
          <w:rFonts w:ascii="Times New Roman" w:hAnsi="Times New Roman" w:cs="Times New Roman"/>
          <w:color w:val="000000" w:themeColor="text1"/>
          <w:sz w:val="24"/>
          <w:szCs w:val="24"/>
        </w:rPr>
        <w:t xml:space="preserve"> breast cancer have double the </w:t>
      </w:r>
      <w:r w:rsidR="000A45C6">
        <w:rPr>
          <w:rFonts w:ascii="Times New Roman" w:hAnsi="Times New Roman" w:cs="Times New Roman"/>
          <w:color w:val="000000" w:themeColor="text1"/>
          <w:sz w:val="24"/>
          <w:szCs w:val="24"/>
        </w:rPr>
        <w:t xml:space="preserve">average risk of developing the disease. </w:t>
      </w:r>
    </w:p>
    <w:p w:rsidR="000F5B3B" w:rsidRPr="00737F77" w:rsidRDefault="000A45C6" w:rsidP="000A45C6">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Approximately 5-10% of breast cancers are thought to be </w:t>
      </w:r>
      <w:r w:rsidR="00A36DA7">
        <w:rPr>
          <w:rFonts w:ascii="Times New Roman" w:hAnsi="Times New Roman" w:cs="Times New Roman"/>
          <w:color w:val="000000" w:themeColor="text1"/>
          <w:sz w:val="24"/>
          <w:szCs w:val="24"/>
        </w:rPr>
        <w:t>heredit</w:t>
      </w:r>
      <w:r w:rsidR="000D42B4">
        <w:rPr>
          <w:rFonts w:ascii="Times New Roman" w:hAnsi="Times New Roman" w:cs="Times New Roman"/>
          <w:color w:val="000000" w:themeColor="text1"/>
          <w:sz w:val="24"/>
          <w:szCs w:val="24"/>
        </w:rPr>
        <w:t>ar</w:t>
      </w:r>
      <w:r w:rsidR="00A36DA7">
        <w:rPr>
          <w:rFonts w:ascii="Times New Roman" w:hAnsi="Times New Roman" w:cs="Times New Roman"/>
          <w:color w:val="000000" w:themeColor="text1"/>
          <w:sz w:val="24"/>
          <w:szCs w:val="24"/>
        </w:rPr>
        <w:t>y</w:t>
      </w:r>
      <w:r w:rsidR="00EF790A">
        <w:rPr>
          <w:rFonts w:ascii="Times New Roman" w:hAnsi="Times New Roman" w:cs="Times New Roman"/>
          <w:color w:val="000000" w:themeColor="text1"/>
          <w:sz w:val="24"/>
          <w:szCs w:val="24"/>
        </w:rPr>
        <w:t xml:space="preserve"> [9]. Most cases of heredit</w:t>
      </w:r>
      <w:r w:rsidR="000D42B4">
        <w:rPr>
          <w:rFonts w:ascii="Times New Roman" w:hAnsi="Times New Roman" w:cs="Times New Roman"/>
          <w:color w:val="000000" w:themeColor="text1"/>
          <w:sz w:val="24"/>
          <w:szCs w:val="24"/>
        </w:rPr>
        <w:t>ar</w:t>
      </w:r>
      <w:r w:rsidR="00EF790A">
        <w:rPr>
          <w:rFonts w:ascii="Times New Roman" w:hAnsi="Times New Roman" w:cs="Times New Roman"/>
          <w:color w:val="000000" w:themeColor="text1"/>
          <w:sz w:val="24"/>
          <w:szCs w:val="24"/>
        </w:rPr>
        <w:t>y breast cancer are associated with mutations</w:t>
      </w:r>
      <w:r w:rsidR="00EF790A" w:rsidRPr="00EF790A">
        <w:rPr>
          <w:rFonts w:ascii="Times New Roman" w:hAnsi="Times New Roman" w:cs="Times New Roman"/>
          <w:i/>
          <w:color w:val="000000" w:themeColor="text1"/>
          <w:sz w:val="24"/>
          <w:szCs w:val="24"/>
        </w:rPr>
        <w:t xml:space="preserve"> </w:t>
      </w:r>
      <w:r w:rsidR="00EF790A">
        <w:rPr>
          <w:rFonts w:ascii="Times New Roman" w:hAnsi="Times New Roman" w:cs="Times New Roman"/>
          <w:color w:val="000000" w:themeColor="text1"/>
          <w:sz w:val="24"/>
          <w:szCs w:val="24"/>
        </w:rPr>
        <w:t xml:space="preserve">in the </w:t>
      </w:r>
      <w:r w:rsidR="00EF790A" w:rsidRPr="00EF790A">
        <w:rPr>
          <w:rFonts w:ascii="Times New Roman" w:hAnsi="Times New Roman" w:cs="Times New Roman"/>
          <w:i/>
          <w:color w:val="000000" w:themeColor="text1"/>
          <w:sz w:val="24"/>
          <w:szCs w:val="24"/>
        </w:rPr>
        <w:t>BRCA1/2</w:t>
      </w:r>
      <w:r w:rsidR="00EF790A">
        <w:rPr>
          <w:rFonts w:ascii="Times New Roman" w:hAnsi="Times New Roman" w:cs="Times New Roman"/>
          <w:i/>
          <w:color w:val="000000" w:themeColor="text1"/>
          <w:sz w:val="24"/>
          <w:szCs w:val="24"/>
        </w:rPr>
        <w:t xml:space="preserve"> </w:t>
      </w:r>
      <w:r w:rsidR="00997057">
        <w:rPr>
          <w:rFonts w:ascii="Times New Roman" w:hAnsi="Times New Roman" w:cs="Times New Roman"/>
          <w:color w:val="000000" w:themeColor="text1"/>
          <w:sz w:val="24"/>
          <w:szCs w:val="24"/>
        </w:rPr>
        <w:t>tumor suppressor genes</w:t>
      </w:r>
      <w:r w:rsidR="00EF790A">
        <w:rPr>
          <w:rFonts w:ascii="Times New Roman" w:hAnsi="Times New Roman" w:cs="Times New Roman"/>
          <w:color w:val="000000" w:themeColor="text1"/>
          <w:sz w:val="24"/>
          <w:szCs w:val="24"/>
        </w:rPr>
        <w:t xml:space="preserve"> [9, 10]. The </w:t>
      </w:r>
      <w:r w:rsidR="00997057">
        <w:rPr>
          <w:rFonts w:ascii="Times New Roman" w:hAnsi="Times New Roman" w:cs="Times New Roman"/>
          <w:color w:val="000000" w:themeColor="text1"/>
          <w:sz w:val="24"/>
          <w:szCs w:val="24"/>
        </w:rPr>
        <w:t xml:space="preserve">BRCA1/2 proteins form a complex that </w:t>
      </w:r>
      <w:r w:rsidR="000D42B4">
        <w:rPr>
          <w:rFonts w:ascii="Times New Roman" w:hAnsi="Times New Roman" w:cs="Times New Roman"/>
          <w:color w:val="000000" w:themeColor="text1"/>
          <w:sz w:val="24"/>
          <w:szCs w:val="24"/>
        </w:rPr>
        <w:t xml:space="preserve">participates in a DNA damage response pathway </w:t>
      </w:r>
      <w:r w:rsidR="00EF790A">
        <w:rPr>
          <w:rFonts w:ascii="Times New Roman" w:hAnsi="Times New Roman" w:cs="Times New Roman"/>
          <w:color w:val="000000" w:themeColor="text1"/>
          <w:sz w:val="24"/>
          <w:szCs w:val="24"/>
        </w:rPr>
        <w:t xml:space="preserve">that </w:t>
      </w:r>
      <w:r w:rsidR="000D42B4">
        <w:rPr>
          <w:rFonts w:ascii="Times New Roman" w:hAnsi="Times New Roman" w:cs="Times New Roman"/>
          <w:color w:val="000000" w:themeColor="text1"/>
          <w:sz w:val="24"/>
          <w:szCs w:val="24"/>
        </w:rPr>
        <w:t>initiates</w:t>
      </w:r>
      <w:r w:rsidR="00EF790A">
        <w:rPr>
          <w:rFonts w:ascii="Times New Roman" w:hAnsi="Times New Roman" w:cs="Times New Roman"/>
          <w:color w:val="000000" w:themeColor="text1"/>
          <w:sz w:val="24"/>
          <w:szCs w:val="24"/>
        </w:rPr>
        <w:t xml:space="preserve"> </w:t>
      </w:r>
      <w:r w:rsidR="00B90349">
        <w:rPr>
          <w:rFonts w:ascii="Times New Roman" w:hAnsi="Times New Roman" w:cs="Times New Roman"/>
          <w:color w:val="000000" w:themeColor="text1"/>
          <w:sz w:val="24"/>
          <w:szCs w:val="24"/>
        </w:rPr>
        <w:t xml:space="preserve">homologous recombination and double-strand break </w:t>
      </w:r>
      <w:r w:rsidR="000D42B4">
        <w:rPr>
          <w:rFonts w:ascii="Times New Roman" w:hAnsi="Times New Roman" w:cs="Times New Roman"/>
          <w:color w:val="000000" w:themeColor="text1"/>
          <w:sz w:val="24"/>
          <w:szCs w:val="24"/>
        </w:rPr>
        <w:t xml:space="preserve">repairs [11]. Loss of functional BRCA1/2 results in an inability to repair DNA leading to mutations in other genes. As </w:t>
      </w:r>
      <w:r w:rsidR="000D42B4">
        <w:rPr>
          <w:rFonts w:ascii="Times New Roman" w:hAnsi="Times New Roman" w:cs="Times New Roman"/>
          <w:color w:val="000000" w:themeColor="text1"/>
          <w:sz w:val="24"/>
          <w:szCs w:val="24"/>
        </w:rPr>
        <w:lastRenderedPageBreak/>
        <w:t>a result, w</w:t>
      </w:r>
      <w:r w:rsidR="007C0CED">
        <w:rPr>
          <w:rFonts w:ascii="Times New Roman" w:hAnsi="Times New Roman" w:cs="Times New Roman"/>
          <w:color w:val="000000" w:themeColor="text1"/>
          <w:sz w:val="24"/>
          <w:szCs w:val="24"/>
        </w:rPr>
        <w:t xml:space="preserve">omen who have inherited </w:t>
      </w:r>
      <w:r w:rsidR="000D42B4">
        <w:rPr>
          <w:rFonts w:ascii="Times New Roman" w:hAnsi="Times New Roman" w:cs="Times New Roman"/>
          <w:color w:val="000000" w:themeColor="text1"/>
          <w:sz w:val="24"/>
          <w:szCs w:val="24"/>
        </w:rPr>
        <w:t xml:space="preserve">inactivating </w:t>
      </w:r>
      <w:r w:rsidR="007C0CED">
        <w:rPr>
          <w:rFonts w:ascii="Times New Roman" w:hAnsi="Times New Roman" w:cs="Times New Roman"/>
          <w:color w:val="000000" w:themeColor="text1"/>
          <w:sz w:val="24"/>
          <w:szCs w:val="24"/>
        </w:rPr>
        <w:t xml:space="preserve">mutations in either the </w:t>
      </w:r>
      <w:r w:rsidR="007C0CED" w:rsidRPr="00EF790A">
        <w:rPr>
          <w:rFonts w:ascii="Times New Roman" w:hAnsi="Times New Roman" w:cs="Times New Roman"/>
          <w:i/>
          <w:color w:val="000000" w:themeColor="text1"/>
          <w:sz w:val="24"/>
          <w:szCs w:val="24"/>
        </w:rPr>
        <w:t>BRCA1</w:t>
      </w:r>
      <w:r w:rsidR="007C0CED">
        <w:rPr>
          <w:rFonts w:ascii="Times New Roman" w:hAnsi="Times New Roman" w:cs="Times New Roman"/>
          <w:i/>
          <w:color w:val="000000" w:themeColor="text1"/>
          <w:sz w:val="24"/>
          <w:szCs w:val="24"/>
        </w:rPr>
        <w:t xml:space="preserve"> </w:t>
      </w:r>
      <w:r w:rsidR="007C0CED">
        <w:rPr>
          <w:rFonts w:ascii="Times New Roman" w:hAnsi="Times New Roman" w:cs="Times New Roman"/>
          <w:color w:val="000000" w:themeColor="text1"/>
          <w:sz w:val="24"/>
          <w:szCs w:val="24"/>
        </w:rPr>
        <w:t>or</w:t>
      </w:r>
      <w:r w:rsidR="007C0CED">
        <w:rPr>
          <w:rFonts w:ascii="Times New Roman" w:hAnsi="Times New Roman" w:cs="Times New Roman"/>
          <w:i/>
          <w:color w:val="000000" w:themeColor="text1"/>
          <w:sz w:val="24"/>
          <w:szCs w:val="24"/>
        </w:rPr>
        <w:t xml:space="preserve"> BRCA</w:t>
      </w:r>
      <w:r w:rsidR="007C0CED" w:rsidRPr="00EF790A">
        <w:rPr>
          <w:rFonts w:ascii="Times New Roman" w:hAnsi="Times New Roman" w:cs="Times New Roman"/>
          <w:i/>
          <w:color w:val="000000" w:themeColor="text1"/>
          <w:sz w:val="24"/>
          <w:szCs w:val="24"/>
        </w:rPr>
        <w:t>2</w:t>
      </w:r>
      <w:r w:rsidR="007C0CED">
        <w:rPr>
          <w:rFonts w:ascii="Times New Roman" w:hAnsi="Times New Roman" w:cs="Times New Roman"/>
          <w:i/>
          <w:color w:val="000000" w:themeColor="text1"/>
          <w:sz w:val="24"/>
          <w:szCs w:val="24"/>
        </w:rPr>
        <w:t xml:space="preserve"> </w:t>
      </w:r>
      <w:r w:rsidR="007C0CED" w:rsidRPr="00EF790A">
        <w:rPr>
          <w:rFonts w:ascii="Times New Roman" w:hAnsi="Times New Roman" w:cs="Times New Roman"/>
          <w:color w:val="000000" w:themeColor="text1"/>
          <w:sz w:val="24"/>
          <w:szCs w:val="24"/>
        </w:rPr>
        <w:t>genes</w:t>
      </w:r>
      <w:r w:rsidR="007C0CED">
        <w:rPr>
          <w:rFonts w:ascii="Times New Roman" w:hAnsi="Times New Roman" w:cs="Times New Roman"/>
          <w:color w:val="000000" w:themeColor="text1"/>
          <w:sz w:val="24"/>
          <w:szCs w:val="24"/>
        </w:rPr>
        <w:t xml:space="preserve"> have a significantly increased risk of developing breast and/or ovarian cancer</w:t>
      </w:r>
      <w:r w:rsidR="00EF790A">
        <w:rPr>
          <w:rFonts w:ascii="Times New Roman" w:hAnsi="Times New Roman" w:cs="Times New Roman"/>
          <w:color w:val="000000" w:themeColor="text1"/>
          <w:sz w:val="24"/>
          <w:szCs w:val="24"/>
        </w:rPr>
        <w:t xml:space="preserve"> </w:t>
      </w:r>
      <w:r w:rsidR="007C0CED">
        <w:rPr>
          <w:rFonts w:ascii="Times New Roman" w:hAnsi="Times New Roman" w:cs="Times New Roman"/>
          <w:color w:val="000000" w:themeColor="text1"/>
          <w:sz w:val="24"/>
          <w:szCs w:val="24"/>
        </w:rPr>
        <w:t>[10].</w:t>
      </w:r>
    </w:p>
    <w:p w:rsidR="00600667" w:rsidRDefault="000D42B4" w:rsidP="00C238D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651238">
        <w:rPr>
          <w:rFonts w:ascii="Times New Roman" w:hAnsi="Times New Roman" w:cs="Times New Roman"/>
          <w:color w:val="000000" w:themeColor="text1"/>
          <w:sz w:val="24"/>
          <w:szCs w:val="24"/>
        </w:rPr>
        <w:t xml:space="preserve">One’s personal history of breast or other cancers can influence the risk of developing new breast cancer. If you’ve previously had breast cancer, you are 3-4 times more likely to develop new cancer in a different part of the breast and this risk is in addition to the risk of the original cancer coming back (recurrence) [9]. </w:t>
      </w:r>
      <w:r w:rsidR="00C238D0">
        <w:rPr>
          <w:rFonts w:ascii="Times New Roman" w:hAnsi="Times New Roman" w:cs="Times New Roman"/>
          <w:color w:val="000000" w:themeColor="text1"/>
          <w:sz w:val="24"/>
          <w:szCs w:val="24"/>
        </w:rPr>
        <w:t xml:space="preserve">Even being diagnosed with certain benign breast conditions can increase the risk of breast cancer development. Also, radiation exposure to the chest or face to treat another type of cancer can increase the risk for developing breast cancer later in life [9].  </w:t>
      </w:r>
      <w:r w:rsidR="00651238">
        <w:rPr>
          <w:rFonts w:ascii="Times New Roman" w:hAnsi="Times New Roman" w:cs="Times New Roman"/>
          <w:color w:val="000000" w:themeColor="text1"/>
          <w:sz w:val="24"/>
          <w:szCs w:val="24"/>
        </w:rPr>
        <w:t xml:space="preserve"> </w:t>
      </w:r>
    </w:p>
    <w:p w:rsidR="00C238D0" w:rsidRDefault="00C238D0" w:rsidP="004F1848">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09001F">
        <w:rPr>
          <w:rFonts w:ascii="Times New Roman" w:hAnsi="Times New Roman" w:cs="Times New Roman"/>
          <w:color w:val="000000" w:themeColor="text1"/>
          <w:sz w:val="24"/>
          <w:szCs w:val="24"/>
        </w:rPr>
        <w:t xml:space="preserve">Other </w:t>
      </w:r>
      <w:r w:rsidR="004B5BC3">
        <w:rPr>
          <w:rFonts w:ascii="Times New Roman" w:hAnsi="Times New Roman" w:cs="Times New Roman"/>
          <w:color w:val="000000" w:themeColor="text1"/>
          <w:sz w:val="24"/>
          <w:szCs w:val="24"/>
        </w:rPr>
        <w:t>bi</w:t>
      </w:r>
      <w:r w:rsidR="0009001F">
        <w:rPr>
          <w:rFonts w:ascii="Times New Roman" w:hAnsi="Times New Roman" w:cs="Times New Roman"/>
          <w:color w:val="000000" w:themeColor="text1"/>
          <w:sz w:val="24"/>
          <w:szCs w:val="24"/>
        </w:rPr>
        <w:t xml:space="preserve">ological factors known to be associated with increased risk of breast cancer are early first menses (age 12 or younger), late occurring menopause (after age 55), and not having had a full-term pregnancy by age 30 [9]. </w:t>
      </w:r>
      <w:r>
        <w:rPr>
          <w:rFonts w:ascii="Times New Roman" w:hAnsi="Times New Roman" w:cs="Times New Roman"/>
          <w:color w:val="000000" w:themeColor="text1"/>
          <w:sz w:val="24"/>
          <w:szCs w:val="24"/>
        </w:rPr>
        <w:t>Race a</w:t>
      </w:r>
      <w:r w:rsidR="0009001F">
        <w:rPr>
          <w:rFonts w:ascii="Times New Roman" w:hAnsi="Times New Roman" w:cs="Times New Roman"/>
          <w:color w:val="000000" w:themeColor="text1"/>
          <w:sz w:val="24"/>
          <w:szCs w:val="24"/>
        </w:rPr>
        <w:t>nd ethnicity also play</w:t>
      </w:r>
      <w:r>
        <w:rPr>
          <w:rFonts w:ascii="Times New Roman" w:hAnsi="Times New Roman" w:cs="Times New Roman"/>
          <w:color w:val="000000" w:themeColor="text1"/>
          <w:sz w:val="24"/>
          <w:szCs w:val="24"/>
        </w:rPr>
        <w:t xml:space="preserve"> a role in assessing breast cancer susceptibility. While Caucasian women are slightly more likely to develop breast cancer than African-American, Hispanic or Asian women, African-American women are more likely to develop aggressive, early-onset, </w:t>
      </w:r>
      <w:r w:rsidR="00D04BAF">
        <w:rPr>
          <w:rFonts w:ascii="Times New Roman" w:hAnsi="Times New Roman" w:cs="Times New Roman"/>
          <w:color w:val="000000" w:themeColor="text1"/>
          <w:sz w:val="24"/>
          <w:szCs w:val="24"/>
        </w:rPr>
        <w:t xml:space="preserve">and </w:t>
      </w:r>
      <w:r>
        <w:rPr>
          <w:rFonts w:ascii="Times New Roman" w:hAnsi="Times New Roman" w:cs="Times New Roman"/>
          <w:color w:val="000000" w:themeColor="text1"/>
          <w:sz w:val="24"/>
          <w:szCs w:val="24"/>
        </w:rPr>
        <w:t xml:space="preserve">advanced-stage breast cancer [9]. </w:t>
      </w:r>
    </w:p>
    <w:p w:rsidR="0009001F" w:rsidRDefault="0009001F" w:rsidP="00C84FEA">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4B5BC3">
        <w:rPr>
          <w:rFonts w:ascii="Times New Roman" w:hAnsi="Times New Roman" w:cs="Times New Roman"/>
          <w:color w:val="000000" w:themeColor="text1"/>
          <w:sz w:val="24"/>
          <w:szCs w:val="24"/>
        </w:rPr>
        <w:t xml:space="preserve">Overweight and obese women are at a higher risk for developing breast cancer than women who maintain a normal weight, especially after menopause [9]. Being overweight can also increase the risk of recurrence in women who have already had the disease. Other lifestyle factors that contribute to increased risk of breast cancer include lack of exercise, </w:t>
      </w:r>
      <w:r w:rsidR="0006673D">
        <w:rPr>
          <w:rFonts w:ascii="Times New Roman" w:hAnsi="Times New Roman" w:cs="Times New Roman"/>
          <w:color w:val="000000" w:themeColor="text1"/>
          <w:sz w:val="24"/>
          <w:szCs w:val="24"/>
        </w:rPr>
        <w:t xml:space="preserve">smoking, </w:t>
      </w:r>
      <w:r w:rsidR="004B5BC3">
        <w:rPr>
          <w:rFonts w:ascii="Times New Roman" w:hAnsi="Times New Roman" w:cs="Times New Roman"/>
          <w:color w:val="000000" w:themeColor="text1"/>
          <w:sz w:val="24"/>
          <w:szCs w:val="24"/>
        </w:rPr>
        <w:t xml:space="preserve">alcohol consumption and using hormone replacement therapy after menopause [9]. </w:t>
      </w:r>
    </w:p>
    <w:p w:rsidR="00C84FEA" w:rsidRDefault="00C84FEA" w:rsidP="00600667">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Studies have shown that </w:t>
      </w:r>
      <w:r w:rsidR="0006673D">
        <w:rPr>
          <w:rFonts w:ascii="Times New Roman" w:hAnsi="Times New Roman" w:cs="Times New Roman"/>
          <w:color w:val="000000" w:themeColor="text1"/>
          <w:sz w:val="24"/>
          <w:szCs w:val="24"/>
        </w:rPr>
        <w:t xml:space="preserve">only 5-10% of breast cancers </w:t>
      </w:r>
      <w:r w:rsidR="001C0DFD">
        <w:rPr>
          <w:rFonts w:ascii="Times New Roman" w:hAnsi="Times New Roman" w:cs="Times New Roman"/>
          <w:color w:val="000000" w:themeColor="text1"/>
          <w:sz w:val="24"/>
          <w:szCs w:val="24"/>
        </w:rPr>
        <w:t>have a</w:t>
      </w:r>
      <w:r w:rsidR="0006673D">
        <w:rPr>
          <w:rFonts w:ascii="Times New Roman" w:hAnsi="Times New Roman" w:cs="Times New Roman"/>
          <w:color w:val="000000" w:themeColor="text1"/>
          <w:sz w:val="24"/>
          <w:szCs w:val="24"/>
        </w:rPr>
        <w:t xml:space="preserve"> genetic </w:t>
      </w:r>
      <w:r w:rsidR="001C0DFD">
        <w:rPr>
          <w:rFonts w:ascii="Times New Roman" w:hAnsi="Times New Roman" w:cs="Times New Roman"/>
          <w:color w:val="000000" w:themeColor="text1"/>
          <w:sz w:val="24"/>
          <w:szCs w:val="24"/>
        </w:rPr>
        <w:t xml:space="preserve">basis </w:t>
      </w:r>
      <w:r w:rsidR="003F18D2">
        <w:rPr>
          <w:rFonts w:ascii="Times New Roman" w:hAnsi="Times New Roman" w:cs="Times New Roman"/>
          <w:color w:val="000000" w:themeColor="text1"/>
          <w:sz w:val="24"/>
          <w:szCs w:val="24"/>
        </w:rPr>
        <w:t>[12]. Most breast cancers are non-genetic and are caused by environmental factors. Subsequently, it is important to understand the role of these environmental factors in breast cancer development.</w:t>
      </w:r>
    </w:p>
    <w:p w:rsidR="00A66923" w:rsidRDefault="00A6692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3598D" w:rsidRDefault="0003598D" w:rsidP="0003598D">
      <w:pPr>
        <w:spacing w:line="480" w:lineRule="auto"/>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lastRenderedPageBreak/>
        <w:t>Environmental Carcinogens</w:t>
      </w:r>
    </w:p>
    <w:p w:rsidR="0003598D" w:rsidRDefault="0003598D" w:rsidP="007B6E45">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E0685A">
        <w:rPr>
          <w:rFonts w:ascii="Times New Roman" w:hAnsi="Times New Roman" w:cs="Times New Roman"/>
          <w:color w:val="000000" w:themeColor="text1"/>
          <w:sz w:val="24"/>
          <w:szCs w:val="24"/>
        </w:rPr>
        <w:t>Carcinogens are any naturally-occurring or synthetic substance that can cause cancer. Humans are exposed to a variety of chemicals from the environment each day</w:t>
      </w:r>
      <w:r w:rsidR="00A907FE">
        <w:rPr>
          <w:rFonts w:ascii="Times New Roman" w:hAnsi="Times New Roman" w:cs="Times New Roman"/>
          <w:color w:val="000000" w:themeColor="text1"/>
          <w:sz w:val="24"/>
          <w:szCs w:val="24"/>
        </w:rPr>
        <w:t xml:space="preserve">. Chemicals in </w:t>
      </w:r>
      <w:r w:rsidR="00E0685A">
        <w:rPr>
          <w:rFonts w:ascii="Times New Roman" w:hAnsi="Times New Roman" w:cs="Times New Roman"/>
          <w:color w:val="000000" w:themeColor="text1"/>
          <w:sz w:val="24"/>
          <w:szCs w:val="24"/>
        </w:rPr>
        <w:t>air, water, soil and food</w:t>
      </w:r>
      <w:r w:rsidR="00A907FE">
        <w:rPr>
          <w:rFonts w:ascii="Times New Roman" w:hAnsi="Times New Roman" w:cs="Times New Roman"/>
          <w:color w:val="000000" w:themeColor="text1"/>
          <w:sz w:val="24"/>
          <w:szCs w:val="24"/>
        </w:rPr>
        <w:t xml:space="preserve"> as well as</w:t>
      </w:r>
      <w:r w:rsidR="00076D10">
        <w:rPr>
          <w:rFonts w:ascii="Times New Roman" w:hAnsi="Times New Roman" w:cs="Times New Roman"/>
          <w:color w:val="000000" w:themeColor="text1"/>
          <w:sz w:val="24"/>
          <w:szCs w:val="24"/>
        </w:rPr>
        <w:t xml:space="preserve"> occupational exposure and lifestyle factors a</w:t>
      </w:r>
      <w:r w:rsidR="00A907FE">
        <w:rPr>
          <w:rFonts w:ascii="Times New Roman" w:hAnsi="Times New Roman" w:cs="Times New Roman"/>
          <w:color w:val="000000" w:themeColor="text1"/>
          <w:sz w:val="24"/>
          <w:szCs w:val="24"/>
        </w:rPr>
        <w:t>l</w:t>
      </w:r>
      <w:r w:rsidR="00076D10">
        <w:rPr>
          <w:rFonts w:ascii="Times New Roman" w:hAnsi="Times New Roman" w:cs="Times New Roman"/>
          <w:color w:val="000000" w:themeColor="text1"/>
          <w:sz w:val="24"/>
          <w:szCs w:val="24"/>
        </w:rPr>
        <w:t>l contribute to</w:t>
      </w:r>
      <w:r w:rsidR="0070251F">
        <w:rPr>
          <w:rFonts w:ascii="Times New Roman" w:hAnsi="Times New Roman" w:cs="Times New Roman"/>
          <w:color w:val="000000" w:themeColor="text1"/>
          <w:sz w:val="24"/>
          <w:szCs w:val="24"/>
        </w:rPr>
        <w:t xml:space="preserve"> the complex exposure situation </w:t>
      </w:r>
      <w:r w:rsidR="00076D10">
        <w:rPr>
          <w:rFonts w:ascii="Times New Roman" w:hAnsi="Times New Roman" w:cs="Times New Roman"/>
          <w:color w:val="000000" w:themeColor="text1"/>
          <w:sz w:val="24"/>
          <w:szCs w:val="24"/>
        </w:rPr>
        <w:t>most people</w:t>
      </w:r>
      <w:r w:rsidR="0070251F">
        <w:rPr>
          <w:rFonts w:ascii="Times New Roman" w:hAnsi="Times New Roman" w:cs="Times New Roman"/>
          <w:color w:val="000000" w:themeColor="text1"/>
          <w:sz w:val="24"/>
          <w:szCs w:val="24"/>
        </w:rPr>
        <w:t xml:space="preserve"> experience in their</w:t>
      </w:r>
      <w:r w:rsidR="00A907FE">
        <w:rPr>
          <w:rFonts w:ascii="Times New Roman" w:hAnsi="Times New Roman" w:cs="Times New Roman"/>
          <w:color w:val="000000" w:themeColor="text1"/>
          <w:sz w:val="24"/>
          <w:szCs w:val="24"/>
        </w:rPr>
        <w:t xml:space="preserve"> daily lives [13]. </w:t>
      </w:r>
      <w:r w:rsidR="00D04BAF">
        <w:rPr>
          <w:rFonts w:ascii="Times New Roman" w:hAnsi="Times New Roman" w:cs="Times New Roman"/>
          <w:color w:val="000000" w:themeColor="text1"/>
          <w:sz w:val="24"/>
          <w:szCs w:val="24"/>
        </w:rPr>
        <w:t>Approximately</w:t>
      </w:r>
      <w:r w:rsidR="00A907FE">
        <w:rPr>
          <w:rFonts w:ascii="Times New Roman" w:hAnsi="Times New Roman" w:cs="Times New Roman"/>
          <w:color w:val="000000" w:themeColor="text1"/>
          <w:sz w:val="24"/>
          <w:szCs w:val="24"/>
        </w:rPr>
        <w:t xml:space="preserve"> 90% of breast cancers are considered non-hereditary or ‘sporadic’ [12]. </w:t>
      </w:r>
      <w:r w:rsidR="005C403F">
        <w:rPr>
          <w:rFonts w:ascii="Times New Roman" w:hAnsi="Times New Roman" w:cs="Times New Roman"/>
          <w:color w:val="000000" w:themeColor="text1"/>
          <w:sz w:val="24"/>
          <w:szCs w:val="24"/>
        </w:rPr>
        <w:t xml:space="preserve">These sporadically occurring cancers </w:t>
      </w:r>
      <w:r w:rsidR="00FB1216">
        <w:rPr>
          <w:rFonts w:ascii="Times New Roman" w:hAnsi="Times New Roman" w:cs="Times New Roman"/>
          <w:color w:val="000000" w:themeColor="text1"/>
          <w:sz w:val="24"/>
          <w:szCs w:val="24"/>
        </w:rPr>
        <w:t>often</w:t>
      </w:r>
      <w:r w:rsidR="005C403F">
        <w:rPr>
          <w:rFonts w:ascii="Times New Roman" w:hAnsi="Times New Roman" w:cs="Times New Roman"/>
          <w:color w:val="000000" w:themeColor="text1"/>
          <w:sz w:val="24"/>
          <w:szCs w:val="24"/>
        </w:rPr>
        <w:t xml:space="preserve"> result f</w:t>
      </w:r>
      <w:r w:rsidR="00FB1216">
        <w:rPr>
          <w:rFonts w:ascii="Times New Roman" w:hAnsi="Times New Roman" w:cs="Times New Roman"/>
          <w:color w:val="000000" w:themeColor="text1"/>
          <w:sz w:val="24"/>
          <w:szCs w:val="24"/>
        </w:rPr>
        <w:t>rom</w:t>
      </w:r>
      <w:r w:rsidR="005C403F">
        <w:rPr>
          <w:rFonts w:ascii="Times New Roman" w:hAnsi="Times New Roman" w:cs="Times New Roman"/>
          <w:color w:val="000000" w:themeColor="text1"/>
          <w:sz w:val="24"/>
          <w:szCs w:val="24"/>
        </w:rPr>
        <w:t xml:space="preserve"> chronic exposure of human tissues to low-doses of environmental carcinogens</w:t>
      </w:r>
      <w:r w:rsidR="00FB1216">
        <w:rPr>
          <w:rFonts w:ascii="Times New Roman" w:hAnsi="Times New Roman" w:cs="Times New Roman"/>
          <w:color w:val="000000" w:themeColor="text1"/>
          <w:sz w:val="24"/>
          <w:szCs w:val="24"/>
        </w:rPr>
        <w:t xml:space="preserve">. Thus, it is imperative to study and understand the factors that contribute to sporadic </w:t>
      </w:r>
      <w:r w:rsidR="00D04BAF">
        <w:rPr>
          <w:rFonts w:ascii="Times New Roman" w:hAnsi="Times New Roman" w:cs="Times New Roman"/>
          <w:color w:val="000000" w:themeColor="text1"/>
          <w:sz w:val="24"/>
          <w:szCs w:val="24"/>
        </w:rPr>
        <w:t xml:space="preserve">breast </w:t>
      </w:r>
      <w:r w:rsidR="00FB1216">
        <w:rPr>
          <w:rFonts w:ascii="Times New Roman" w:hAnsi="Times New Roman" w:cs="Times New Roman"/>
          <w:color w:val="000000" w:themeColor="text1"/>
          <w:sz w:val="24"/>
          <w:szCs w:val="24"/>
        </w:rPr>
        <w:t>cancers in order to devise an effective strategy for preventing and controlling these disease</w:t>
      </w:r>
      <w:r w:rsidR="009F430D">
        <w:rPr>
          <w:rFonts w:ascii="Times New Roman" w:hAnsi="Times New Roman" w:cs="Times New Roman"/>
          <w:color w:val="000000" w:themeColor="text1"/>
          <w:sz w:val="24"/>
          <w:szCs w:val="24"/>
        </w:rPr>
        <w:t>s</w:t>
      </w:r>
      <w:r w:rsidR="00FB1216">
        <w:rPr>
          <w:rFonts w:ascii="Times New Roman" w:hAnsi="Times New Roman" w:cs="Times New Roman"/>
          <w:color w:val="000000" w:themeColor="text1"/>
          <w:sz w:val="24"/>
          <w:szCs w:val="24"/>
        </w:rPr>
        <w:t xml:space="preserve">. </w:t>
      </w:r>
      <w:r w:rsidR="00187C5D">
        <w:rPr>
          <w:rFonts w:ascii="Times New Roman" w:hAnsi="Times New Roman" w:cs="Times New Roman"/>
          <w:b/>
          <w:color w:val="000000" w:themeColor="text1"/>
          <w:sz w:val="24"/>
          <w:szCs w:val="24"/>
        </w:rPr>
        <w:t xml:space="preserve">Figure 1.5 </w:t>
      </w:r>
      <w:r w:rsidR="00187C5D">
        <w:rPr>
          <w:rFonts w:ascii="Times New Roman" w:hAnsi="Times New Roman" w:cs="Times New Roman"/>
          <w:color w:val="000000" w:themeColor="text1"/>
          <w:sz w:val="24"/>
          <w:szCs w:val="24"/>
        </w:rPr>
        <w:t xml:space="preserve">shows the types of environmental factors that have the potential to cause non-hereditary cancer. </w:t>
      </w:r>
      <w:r w:rsidR="00FB1216">
        <w:rPr>
          <w:rFonts w:ascii="Times New Roman" w:hAnsi="Times New Roman" w:cs="Times New Roman"/>
          <w:color w:val="000000" w:themeColor="text1"/>
          <w:sz w:val="24"/>
          <w:szCs w:val="24"/>
        </w:rPr>
        <w:t xml:space="preserve">The American Cancer Society </w:t>
      </w:r>
      <w:r w:rsidR="00187C5D">
        <w:rPr>
          <w:rFonts w:ascii="Times New Roman" w:hAnsi="Times New Roman" w:cs="Times New Roman"/>
          <w:color w:val="000000" w:themeColor="text1"/>
          <w:sz w:val="24"/>
          <w:szCs w:val="24"/>
        </w:rPr>
        <w:t xml:space="preserve">[14] </w:t>
      </w:r>
      <w:r w:rsidR="008B644A">
        <w:rPr>
          <w:rFonts w:ascii="Times New Roman" w:hAnsi="Times New Roman" w:cs="Times New Roman"/>
          <w:color w:val="000000" w:themeColor="text1"/>
          <w:sz w:val="24"/>
          <w:szCs w:val="24"/>
        </w:rPr>
        <w:t xml:space="preserve">has classified these </w:t>
      </w:r>
      <w:r w:rsidR="00187C5D">
        <w:rPr>
          <w:rFonts w:ascii="Times New Roman" w:hAnsi="Times New Roman" w:cs="Times New Roman"/>
          <w:color w:val="000000" w:themeColor="text1"/>
          <w:sz w:val="24"/>
          <w:szCs w:val="24"/>
        </w:rPr>
        <w:t>factors as related to lifestyle (</w:t>
      </w:r>
      <w:r w:rsidR="007B6E45">
        <w:rPr>
          <w:rFonts w:ascii="Times New Roman" w:hAnsi="Times New Roman" w:cs="Times New Roman"/>
          <w:color w:val="000000" w:themeColor="text1"/>
          <w:sz w:val="24"/>
          <w:szCs w:val="24"/>
        </w:rPr>
        <w:t>tobacco</w:t>
      </w:r>
      <w:r w:rsidR="00187C5D">
        <w:rPr>
          <w:rFonts w:ascii="Times New Roman" w:hAnsi="Times New Roman" w:cs="Times New Roman"/>
          <w:color w:val="000000" w:themeColor="text1"/>
          <w:sz w:val="24"/>
          <w:szCs w:val="24"/>
        </w:rPr>
        <w:t xml:space="preserve">, alcohol, diet, inactivity, being overweight), naturally-occurring substances (ultraviolet radiation, </w:t>
      </w:r>
      <w:r w:rsidR="007B6E45">
        <w:rPr>
          <w:rFonts w:ascii="Times New Roman" w:hAnsi="Times New Roman" w:cs="Times New Roman"/>
          <w:color w:val="000000" w:themeColor="text1"/>
          <w:sz w:val="24"/>
          <w:szCs w:val="24"/>
        </w:rPr>
        <w:t>infectious agents</w:t>
      </w:r>
      <w:r w:rsidR="00187C5D">
        <w:rPr>
          <w:rFonts w:ascii="Times New Roman" w:hAnsi="Times New Roman" w:cs="Times New Roman"/>
          <w:color w:val="000000" w:themeColor="text1"/>
          <w:sz w:val="24"/>
          <w:szCs w:val="24"/>
        </w:rPr>
        <w:t xml:space="preserve">, </w:t>
      </w:r>
      <w:r w:rsidR="007B6E45">
        <w:rPr>
          <w:rFonts w:ascii="Times New Roman" w:hAnsi="Times New Roman" w:cs="Times New Roman"/>
          <w:color w:val="000000" w:themeColor="text1"/>
          <w:sz w:val="24"/>
          <w:szCs w:val="24"/>
        </w:rPr>
        <w:t>radon</w:t>
      </w:r>
      <w:r w:rsidR="00187C5D">
        <w:rPr>
          <w:rFonts w:ascii="Times New Roman" w:hAnsi="Times New Roman" w:cs="Times New Roman"/>
          <w:color w:val="000000" w:themeColor="text1"/>
          <w:sz w:val="24"/>
          <w:szCs w:val="24"/>
        </w:rPr>
        <w:t>), chemicals in the home or workplace</w:t>
      </w:r>
      <w:r w:rsidR="007B6E45">
        <w:rPr>
          <w:rFonts w:ascii="Times New Roman" w:hAnsi="Times New Roman" w:cs="Times New Roman"/>
          <w:color w:val="000000" w:themeColor="text1"/>
          <w:sz w:val="24"/>
          <w:szCs w:val="24"/>
        </w:rPr>
        <w:t xml:space="preserve"> (auto exhaust, second-hand smoke, asbestos)</w:t>
      </w:r>
      <w:r w:rsidR="00187C5D">
        <w:rPr>
          <w:rFonts w:ascii="Times New Roman" w:hAnsi="Times New Roman" w:cs="Times New Roman"/>
          <w:color w:val="000000" w:themeColor="text1"/>
          <w:sz w:val="24"/>
          <w:szCs w:val="24"/>
        </w:rPr>
        <w:t xml:space="preserve">, </w:t>
      </w:r>
      <w:r w:rsidR="007B6E45">
        <w:rPr>
          <w:rFonts w:ascii="Times New Roman" w:hAnsi="Times New Roman" w:cs="Times New Roman"/>
          <w:color w:val="000000" w:themeColor="text1"/>
          <w:sz w:val="24"/>
          <w:szCs w:val="24"/>
        </w:rPr>
        <w:t xml:space="preserve">medical treatments (hormone-replacement therapy, immune-suppressing treatments) and others. </w:t>
      </w:r>
    </w:p>
    <w:p w:rsidR="007B6E45" w:rsidRDefault="007B6E45" w:rsidP="007B6E45">
      <w:pPr>
        <w:spacing w:line="480" w:lineRule="auto"/>
        <w:rPr>
          <w:rFonts w:ascii="Times New Roman" w:hAnsi="Times New Roman" w:cs="Times New Roman"/>
          <w:color w:val="000000" w:themeColor="text1"/>
          <w:sz w:val="24"/>
          <w:szCs w:val="24"/>
        </w:rPr>
      </w:pPr>
    </w:p>
    <w:p w:rsidR="007B6E45" w:rsidRDefault="007B6E45" w:rsidP="007B6E45">
      <w:pPr>
        <w:spacing w:line="480" w:lineRule="auto"/>
        <w:rPr>
          <w:rFonts w:ascii="Times New Roman" w:hAnsi="Times New Roman" w:cs="Times New Roman"/>
          <w:b/>
          <w:color w:val="000000" w:themeColor="text1"/>
          <w:sz w:val="24"/>
          <w:szCs w:val="24"/>
        </w:rPr>
      </w:pPr>
      <w:r w:rsidRPr="007B6E45">
        <w:rPr>
          <w:rFonts w:ascii="Times New Roman" w:hAnsi="Times New Roman" w:cs="Times New Roman"/>
          <w:b/>
          <w:color w:val="000000" w:themeColor="text1"/>
          <w:sz w:val="24"/>
          <w:szCs w:val="24"/>
        </w:rPr>
        <w:t xml:space="preserve">Related to </w:t>
      </w:r>
      <w:r>
        <w:rPr>
          <w:rFonts w:ascii="Times New Roman" w:hAnsi="Times New Roman" w:cs="Times New Roman"/>
          <w:b/>
          <w:color w:val="000000" w:themeColor="text1"/>
          <w:sz w:val="24"/>
          <w:szCs w:val="24"/>
        </w:rPr>
        <w:t>L</w:t>
      </w:r>
      <w:r w:rsidRPr="007B6E45">
        <w:rPr>
          <w:rFonts w:ascii="Times New Roman" w:hAnsi="Times New Roman" w:cs="Times New Roman"/>
          <w:b/>
          <w:color w:val="000000" w:themeColor="text1"/>
          <w:sz w:val="24"/>
          <w:szCs w:val="24"/>
        </w:rPr>
        <w:t>ifestyle</w:t>
      </w:r>
    </w:p>
    <w:p w:rsidR="007B6E45" w:rsidRPr="004100D1" w:rsidRDefault="007B6E45" w:rsidP="000B7365">
      <w:pPr>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sidR="004100D1" w:rsidRPr="004100D1">
        <w:rPr>
          <w:rFonts w:ascii="Times New Roman" w:hAnsi="Times New Roman" w:cs="Times New Roman"/>
          <w:color w:val="000000" w:themeColor="text1"/>
          <w:sz w:val="24"/>
          <w:szCs w:val="24"/>
        </w:rPr>
        <w:t xml:space="preserve">Factors </w:t>
      </w:r>
      <w:r w:rsidR="004100D1">
        <w:rPr>
          <w:rFonts w:ascii="Times New Roman" w:hAnsi="Times New Roman" w:cs="Times New Roman"/>
          <w:color w:val="000000" w:themeColor="text1"/>
          <w:sz w:val="24"/>
          <w:szCs w:val="24"/>
        </w:rPr>
        <w:t>related to lifestyle are often not cancer-causing</w:t>
      </w:r>
      <w:r w:rsidR="008043FD">
        <w:rPr>
          <w:rFonts w:ascii="Times New Roman" w:hAnsi="Times New Roman" w:cs="Times New Roman"/>
          <w:color w:val="000000" w:themeColor="text1"/>
          <w:sz w:val="24"/>
          <w:szCs w:val="24"/>
        </w:rPr>
        <w:t xml:space="preserve"> agents </w:t>
      </w:r>
      <w:r w:rsidR="004100D1">
        <w:rPr>
          <w:rFonts w:ascii="Times New Roman" w:hAnsi="Times New Roman" w:cs="Times New Roman"/>
          <w:color w:val="000000" w:themeColor="text1"/>
          <w:sz w:val="24"/>
          <w:szCs w:val="24"/>
        </w:rPr>
        <w:t xml:space="preserve">themselves, but </w:t>
      </w:r>
      <w:r w:rsidR="008043FD">
        <w:rPr>
          <w:rFonts w:ascii="Times New Roman" w:hAnsi="Times New Roman" w:cs="Times New Roman"/>
          <w:color w:val="000000" w:themeColor="text1"/>
          <w:sz w:val="24"/>
          <w:szCs w:val="24"/>
        </w:rPr>
        <w:t>are risk factors associated with the genesis of cancer since they ultimately result in exposure to higher levels of carcinogens [15]. It is well recognized that tobacco use, alcohol consumption, diet imbalance, obes</w:t>
      </w:r>
      <w:r w:rsidR="000B7365">
        <w:rPr>
          <w:rFonts w:ascii="Times New Roman" w:hAnsi="Times New Roman" w:cs="Times New Roman"/>
          <w:color w:val="000000" w:themeColor="text1"/>
          <w:sz w:val="24"/>
          <w:szCs w:val="24"/>
        </w:rPr>
        <w:t>ity and sedentary lifestyle can contribute to cancer especially in affluent countries [15].</w:t>
      </w:r>
    </w:p>
    <w:p w:rsidR="000B7365" w:rsidRDefault="000B7365" w:rsidP="00FF4E7E">
      <w:pPr>
        <w:spacing w:line="480" w:lineRule="auto"/>
        <w:ind w:firstLine="720"/>
        <w:rPr>
          <w:rFonts w:ascii="Times New Roman" w:hAnsi="Times New Roman" w:cs="Times New Roman"/>
          <w:b/>
          <w:color w:val="000000" w:themeColor="text1"/>
          <w:sz w:val="24"/>
          <w:szCs w:val="24"/>
        </w:rPr>
      </w:pPr>
      <w:r w:rsidRPr="000B7365">
        <w:rPr>
          <w:rFonts w:ascii="Times New Roman" w:hAnsi="Times New Roman" w:cs="Times New Roman"/>
          <w:b/>
          <w:color w:val="000000" w:themeColor="text1"/>
          <w:sz w:val="24"/>
          <w:szCs w:val="24"/>
        </w:rPr>
        <w:lastRenderedPageBreak/>
        <w:t>Tobacco Smoking</w:t>
      </w:r>
    </w:p>
    <w:p w:rsidR="000B7365" w:rsidRDefault="000B7365" w:rsidP="001612E2">
      <w:pPr>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color w:val="000000" w:themeColor="text1"/>
          <w:sz w:val="24"/>
          <w:szCs w:val="24"/>
        </w:rPr>
        <w:t xml:space="preserve">Tobacco smoking is a significant risk factor for the initiation and progression of human carcinogenesis in multiple organs </w:t>
      </w:r>
      <w:r w:rsidR="00A967CC">
        <w:rPr>
          <w:rFonts w:ascii="Times New Roman" w:hAnsi="Times New Roman" w:cs="Times New Roman"/>
          <w:color w:val="000000" w:themeColor="text1"/>
          <w:sz w:val="24"/>
          <w:szCs w:val="24"/>
        </w:rPr>
        <w:t xml:space="preserve">[16]. Tobacco smoke contains thousands of carcinogenic compounds including mutagens such as polycyclic aromatic hydrocarbons and nitrosamines [16]. Smoking is a risk factor for many types of cancer, most notably lung cancer, but also cancers of the digestive tract, bladder, liver, esophagus, kidney, stomach, pancreas, breast and cervix </w:t>
      </w:r>
      <w:r w:rsidR="00E04452">
        <w:rPr>
          <w:rFonts w:ascii="Times New Roman" w:hAnsi="Times New Roman" w:cs="Times New Roman"/>
          <w:color w:val="000000" w:themeColor="text1"/>
          <w:sz w:val="24"/>
          <w:szCs w:val="24"/>
        </w:rPr>
        <w:t xml:space="preserve">[17]. </w:t>
      </w:r>
      <w:r w:rsidR="001612E2" w:rsidRPr="001612E2">
        <w:rPr>
          <w:rFonts w:ascii="Times New Roman" w:hAnsi="Times New Roman" w:cs="Times New Roman"/>
          <w:szCs w:val="24"/>
        </w:rPr>
        <w:t>The link between smoking and breast cancer is controversial; however, recent studies indicate that exposure to tobacco smoke can increase breast cancer risk, especially in post-menopausal women [</w:t>
      </w:r>
      <w:r w:rsidR="001612E2">
        <w:rPr>
          <w:rFonts w:ascii="Times New Roman" w:hAnsi="Times New Roman" w:cs="Times New Roman"/>
          <w:szCs w:val="24"/>
        </w:rPr>
        <w:t>18</w:t>
      </w:r>
      <w:r w:rsidR="00316B27">
        <w:rPr>
          <w:rFonts w:ascii="Times New Roman" w:hAnsi="Times New Roman" w:cs="Times New Roman"/>
        </w:rPr>
        <w:t>-</w:t>
      </w:r>
      <w:r w:rsidR="001612E2">
        <w:rPr>
          <w:rFonts w:ascii="Times New Roman" w:hAnsi="Times New Roman" w:cs="Times New Roman"/>
          <w:szCs w:val="24"/>
        </w:rPr>
        <w:t>20</w:t>
      </w:r>
      <w:r w:rsidR="001612E2" w:rsidRPr="001612E2">
        <w:rPr>
          <w:rFonts w:ascii="Times New Roman" w:hAnsi="Times New Roman" w:cs="Times New Roman"/>
          <w:szCs w:val="24"/>
        </w:rPr>
        <w:t>].</w:t>
      </w:r>
      <w:r w:rsidR="001612E2">
        <w:rPr>
          <w:rFonts w:cs="Times New Roman"/>
          <w:szCs w:val="24"/>
        </w:rPr>
        <w:t xml:space="preserve"> </w:t>
      </w:r>
      <w:r w:rsidR="001612E2">
        <w:rPr>
          <w:rFonts w:ascii="Times New Roman" w:hAnsi="Times New Roman" w:cs="Times New Roman"/>
          <w:color w:val="000000" w:themeColor="text1"/>
          <w:sz w:val="24"/>
          <w:szCs w:val="24"/>
        </w:rPr>
        <w:t>Since many of these cancers are associated with poor prognosis, tobacco use is by far the most widespread link between exposure to carcinogens and cancer-related death [16].</w:t>
      </w:r>
    </w:p>
    <w:p w:rsidR="00A66923" w:rsidRDefault="00A66923" w:rsidP="008D2E1C">
      <w:pPr>
        <w:spacing w:line="480" w:lineRule="auto"/>
        <w:rPr>
          <w:rFonts w:ascii="Times New Roman" w:hAnsi="Times New Roman" w:cs="Times New Roman"/>
          <w:color w:val="000000" w:themeColor="text1"/>
          <w:sz w:val="24"/>
          <w:szCs w:val="24"/>
        </w:rPr>
      </w:pPr>
    </w:p>
    <w:p w:rsidR="001612E2" w:rsidRDefault="001612E2" w:rsidP="00FF4E7E">
      <w:pPr>
        <w:spacing w:line="480" w:lineRule="auto"/>
        <w:ind w:firstLine="7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Alcohol Consumption</w:t>
      </w:r>
    </w:p>
    <w:p w:rsidR="009A5249" w:rsidRDefault="001612E2" w:rsidP="009A5249">
      <w:pPr>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sidR="003D2BD3">
        <w:rPr>
          <w:rFonts w:ascii="Times New Roman" w:hAnsi="Times New Roman" w:cs="Times New Roman"/>
          <w:color w:val="000000" w:themeColor="text1"/>
          <w:sz w:val="24"/>
          <w:szCs w:val="24"/>
        </w:rPr>
        <w:t>Alcohol is not by itself mutagenic to DNA and therefore is not a true carcinogen. Rather, alcohol acts mainly as a co-carcinogen</w:t>
      </w:r>
      <w:r w:rsidR="009A5249">
        <w:rPr>
          <w:rFonts w:ascii="Times New Roman" w:hAnsi="Times New Roman" w:cs="Times New Roman"/>
          <w:color w:val="000000" w:themeColor="text1"/>
          <w:sz w:val="24"/>
          <w:szCs w:val="24"/>
        </w:rPr>
        <w:t xml:space="preserve"> by influencing the metabolic activation of other carcinogens [16]. Epidemiological data supports the classification of alcohol as a human carcinogen [21] and other studies have shown that alcohol can potentiate the carcinogenic potential associated with other risk factors such as smoking [22].</w:t>
      </w:r>
    </w:p>
    <w:p w:rsidR="009A5249" w:rsidRDefault="009A5249" w:rsidP="009A5249">
      <w:pPr>
        <w:spacing w:line="480" w:lineRule="auto"/>
        <w:rPr>
          <w:rFonts w:ascii="Times New Roman" w:hAnsi="Times New Roman" w:cs="Times New Roman"/>
          <w:color w:val="000000" w:themeColor="text1"/>
          <w:sz w:val="24"/>
          <w:szCs w:val="24"/>
        </w:rPr>
      </w:pPr>
    </w:p>
    <w:p w:rsidR="009A5249" w:rsidRPr="009A5249" w:rsidRDefault="009A5249" w:rsidP="00FF4E7E">
      <w:pPr>
        <w:spacing w:line="480" w:lineRule="auto"/>
        <w:ind w:firstLine="7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Diet</w:t>
      </w:r>
    </w:p>
    <w:p w:rsidR="001612E2" w:rsidRDefault="009A5249" w:rsidP="00FF4E7E">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00AF0C09">
        <w:rPr>
          <w:rFonts w:ascii="Times New Roman" w:hAnsi="Times New Roman" w:cs="Times New Roman"/>
          <w:color w:val="000000" w:themeColor="text1"/>
          <w:sz w:val="24"/>
          <w:szCs w:val="24"/>
        </w:rPr>
        <w:t xml:space="preserve">Several studies have indicated </w:t>
      </w:r>
      <w:r w:rsidR="00FD31F8">
        <w:rPr>
          <w:rFonts w:ascii="Times New Roman" w:hAnsi="Times New Roman" w:cs="Times New Roman"/>
          <w:color w:val="000000" w:themeColor="text1"/>
          <w:sz w:val="24"/>
          <w:szCs w:val="24"/>
        </w:rPr>
        <w:t xml:space="preserve">an association between </w:t>
      </w:r>
      <w:r w:rsidR="00AF0C09">
        <w:rPr>
          <w:rFonts w:ascii="Times New Roman" w:hAnsi="Times New Roman" w:cs="Times New Roman"/>
          <w:color w:val="000000" w:themeColor="text1"/>
          <w:sz w:val="24"/>
          <w:szCs w:val="24"/>
        </w:rPr>
        <w:t>a diet rich in calories</w:t>
      </w:r>
      <w:r w:rsidR="00FD31F8">
        <w:rPr>
          <w:rFonts w:ascii="Times New Roman" w:hAnsi="Times New Roman" w:cs="Times New Roman"/>
          <w:color w:val="000000" w:themeColor="text1"/>
          <w:sz w:val="24"/>
          <w:szCs w:val="24"/>
        </w:rPr>
        <w:t xml:space="preserve"> and fat and low in fiber and the development of several cancers (prostate, breast and colon) in developed countries</w:t>
      </w:r>
      <w:r w:rsidR="00AF0C09">
        <w:rPr>
          <w:rFonts w:ascii="Times New Roman" w:hAnsi="Times New Roman" w:cs="Times New Roman"/>
          <w:color w:val="000000" w:themeColor="text1"/>
          <w:sz w:val="24"/>
          <w:szCs w:val="24"/>
        </w:rPr>
        <w:t xml:space="preserve"> [23</w:t>
      </w:r>
      <w:proofErr w:type="gramStart"/>
      <w:r w:rsidR="00AF0C09">
        <w:rPr>
          <w:rFonts w:ascii="Times New Roman" w:hAnsi="Times New Roman" w:cs="Times New Roman"/>
          <w:color w:val="000000" w:themeColor="text1"/>
          <w:sz w:val="24"/>
          <w:szCs w:val="24"/>
        </w:rPr>
        <w:t>,24</w:t>
      </w:r>
      <w:proofErr w:type="gramEnd"/>
      <w:r w:rsidR="00AF0C09">
        <w:rPr>
          <w:rFonts w:ascii="Times New Roman" w:hAnsi="Times New Roman" w:cs="Times New Roman"/>
          <w:color w:val="000000" w:themeColor="text1"/>
          <w:sz w:val="24"/>
          <w:szCs w:val="24"/>
        </w:rPr>
        <w:t>].</w:t>
      </w:r>
      <w:r w:rsidR="00FD31F8">
        <w:rPr>
          <w:rFonts w:ascii="Times New Roman" w:hAnsi="Times New Roman" w:cs="Times New Roman"/>
          <w:color w:val="000000" w:themeColor="text1"/>
          <w:sz w:val="24"/>
          <w:szCs w:val="24"/>
        </w:rPr>
        <w:t xml:space="preserve"> </w:t>
      </w:r>
      <w:r w:rsidR="00FB7623">
        <w:rPr>
          <w:rFonts w:ascii="Times New Roman" w:hAnsi="Times New Roman" w:cs="Times New Roman"/>
          <w:color w:val="000000" w:themeColor="text1"/>
          <w:sz w:val="24"/>
          <w:szCs w:val="24"/>
        </w:rPr>
        <w:t>A major class of dietary carcinogens is</w:t>
      </w:r>
      <w:r w:rsidR="00B14CD3">
        <w:rPr>
          <w:rFonts w:ascii="Times New Roman" w:hAnsi="Times New Roman" w:cs="Times New Roman"/>
          <w:color w:val="000000" w:themeColor="text1"/>
          <w:sz w:val="24"/>
          <w:szCs w:val="24"/>
        </w:rPr>
        <w:t xml:space="preserve"> heterocyclic amines</w:t>
      </w:r>
      <w:r w:rsidR="00C87134">
        <w:rPr>
          <w:rFonts w:ascii="Times New Roman" w:hAnsi="Times New Roman" w:cs="Times New Roman"/>
          <w:color w:val="000000" w:themeColor="text1"/>
          <w:sz w:val="24"/>
          <w:szCs w:val="24"/>
        </w:rPr>
        <w:t xml:space="preserve"> </w:t>
      </w:r>
      <w:r w:rsidR="001463EC">
        <w:rPr>
          <w:rFonts w:ascii="Times New Roman" w:hAnsi="Times New Roman" w:cs="Times New Roman"/>
          <w:color w:val="000000" w:themeColor="text1"/>
          <w:sz w:val="24"/>
          <w:szCs w:val="24"/>
        </w:rPr>
        <w:t>which</w:t>
      </w:r>
      <w:r w:rsidR="00C87134">
        <w:rPr>
          <w:rFonts w:ascii="Times New Roman" w:hAnsi="Times New Roman" w:cs="Times New Roman"/>
          <w:color w:val="000000" w:themeColor="text1"/>
          <w:sz w:val="24"/>
          <w:szCs w:val="24"/>
        </w:rPr>
        <w:t xml:space="preserve"> are </w:t>
      </w:r>
      <w:r w:rsidR="001463EC">
        <w:rPr>
          <w:rFonts w:ascii="Times New Roman" w:hAnsi="Times New Roman" w:cs="Times New Roman"/>
          <w:color w:val="000000" w:themeColor="text1"/>
          <w:sz w:val="24"/>
          <w:szCs w:val="24"/>
        </w:rPr>
        <w:t xml:space="preserve">present </w:t>
      </w:r>
      <w:r w:rsidR="001463EC">
        <w:rPr>
          <w:rFonts w:ascii="Times New Roman" w:hAnsi="Times New Roman" w:cs="Times New Roman"/>
          <w:color w:val="000000" w:themeColor="text1"/>
          <w:sz w:val="24"/>
          <w:szCs w:val="24"/>
        </w:rPr>
        <w:lastRenderedPageBreak/>
        <w:t xml:space="preserve">in high quantities in well-done meats [25]. </w:t>
      </w:r>
      <w:r w:rsidR="00FD31F8">
        <w:rPr>
          <w:rFonts w:ascii="Times New Roman" w:hAnsi="Times New Roman" w:cs="Times New Roman"/>
          <w:color w:val="000000" w:themeColor="text1"/>
          <w:sz w:val="24"/>
          <w:szCs w:val="24"/>
        </w:rPr>
        <w:t xml:space="preserve"> </w:t>
      </w:r>
      <w:r w:rsidR="00B14CD3">
        <w:rPr>
          <w:rFonts w:ascii="Times New Roman" w:hAnsi="Times New Roman" w:cs="Times New Roman"/>
          <w:color w:val="000000" w:themeColor="text1"/>
          <w:sz w:val="24"/>
          <w:szCs w:val="24"/>
        </w:rPr>
        <w:t>These compounds are highly mutagenic</w:t>
      </w:r>
      <w:r w:rsidR="001463EC">
        <w:rPr>
          <w:rFonts w:ascii="Times New Roman" w:hAnsi="Times New Roman" w:cs="Times New Roman"/>
          <w:color w:val="000000" w:themeColor="text1"/>
          <w:sz w:val="24"/>
          <w:szCs w:val="24"/>
        </w:rPr>
        <w:t xml:space="preserve"> and epidemiological studies have indicated that consumption of well-done meat</w:t>
      </w:r>
      <w:r w:rsidR="00FF4E7E">
        <w:rPr>
          <w:rFonts w:ascii="Times New Roman" w:hAnsi="Times New Roman" w:cs="Times New Roman"/>
          <w:color w:val="000000" w:themeColor="text1"/>
          <w:sz w:val="24"/>
          <w:szCs w:val="24"/>
        </w:rPr>
        <w:t xml:space="preserve"> may play a role in the development of breast and other cancers [26].</w:t>
      </w:r>
    </w:p>
    <w:p w:rsidR="00FF4E7E" w:rsidRDefault="00FF4E7E" w:rsidP="00FF4E7E">
      <w:pPr>
        <w:spacing w:line="480" w:lineRule="auto"/>
        <w:rPr>
          <w:rFonts w:ascii="Times New Roman" w:hAnsi="Times New Roman" w:cs="Times New Roman"/>
          <w:color w:val="000000" w:themeColor="text1"/>
          <w:sz w:val="24"/>
          <w:szCs w:val="24"/>
        </w:rPr>
      </w:pPr>
    </w:p>
    <w:p w:rsidR="00FF4E7E" w:rsidRPr="00FF4E7E" w:rsidRDefault="00FF4E7E" w:rsidP="00FF4E7E">
      <w:pPr>
        <w:spacing w:line="480" w:lineRule="auto"/>
        <w:ind w:firstLine="7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Obesity and Sedentary Lifestyle</w:t>
      </w:r>
    </w:p>
    <w:p w:rsidR="00600667" w:rsidRDefault="00FF4E7E" w:rsidP="00B37CE5">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C54781">
        <w:rPr>
          <w:rFonts w:ascii="Times New Roman" w:hAnsi="Times New Roman" w:cs="Times New Roman"/>
          <w:color w:val="000000" w:themeColor="text1"/>
          <w:sz w:val="24"/>
          <w:szCs w:val="24"/>
        </w:rPr>
        <w:t xml:space="preserve">Obesity and inactivity are touted as important risk factors contributing to the development of a myriad of diseases, including many cancers [27]. </w:t>
      </w:r>
      <w:r w:rsidR="00F8560B">
        <w:rPr>
          <w:rFonts w:ascii="Times New Roman" w:hAnsi="Times New Roman" w:cs="Times New Roman"/>
          <w:color w:val="000000" w:themeColor="text1"/>
          <w:sz w:val="24"/>
          <w:szCs w:val="24"/>
        </w:rPr>
        <w:t>Obesity was also shown to increase cancer-related mortality in a cohort of US adults [28].</w:t>
      </w:r>
      <w:r w:rsidR="00C54781">
        <w:rPr>
          <w:rFonts w:ascii="Times New Roman" w:hAnsi="Times New Roman" w:cs="Times New Roman"/>
          <w:color w:val="000000" w:themeColor="text1"/>
          <w:sz w:val="24"/>
          <w:szCs w:val="24"/>
        </w:rPr>
        <w:t xml:space="preserve"> </w:t>
      </w:r>
      <w:r w:rsidR="00F8560B">
        <w:rPr>
          <w:rFonts w:ascii="Times New Roman" w:hAnsi="Times New Roman" w:cs="Times New Roman"/>
          <w:color w:val="000000" w:themeColor="text1"/>
          <w:sz w:val="24"/>
          <w:szCs w:val="24"/>
        </w:rPr>
        <w:t>Rates of breast and other cancers are higher in developed countries where a substantial portion of the population is obes</w:t>
      </w:r>
      <w:r w:rsidR="00D200DD">
        <w:rPr>
          <w:rFonts w:ascii="Times New Roman" w:hAnsi="Times New Roman" w:cs="Times New Roman"/>
          <w:color w:val="000000" w:themeColor="text1"/>
          <w:sz w:val="24"/>
          <w:szCs w:val="24"/>
        </w:rPr>
        <w:t>e or overweight</w:t>
      </w:r>
      <w:r w:rsidR="00EB3437">
        <w:rPr>
          <w:rFonts w:ascii="Times New Roman" w:hAnsi="Times New Roman" w:cs="Times New Roman"/>
          <w:color w:val="000000" w:themeColor="text1"/>
          <w:sz w:val="24"/>
          <w:szCs w:val="24"/>
        </w:rPr>
        <w:t xml:space="preserve"> due to poor diet and physical inactivity</w:t>
      </w:r>
      <w:r w:rsidR="00D200DD">
        <w:rPr>
          <w:rFonts w:ascii="Times New Roman" w:hAnsi="Times New Roman" w:cs="Times New Roman"/>
          <w:color w:val="000000" w:themeColor="text1"/>
          <w:sz w:val="24"/>
          <w:szCs w:val="24"/>
        </w:rPr>
        <w:t xml:space="preserve"> [29</w:t>
      </w:r>
      <w:r w:rsidR="00F8560B">
        <w:rPr>
          <w:rFonts w:ascii="Times New Roman" w:hAnsi="Times New Roman" w:cs="Times New Roman"/>
          <w:color w:val="000000" w:themeColor="text1"/>
          <w:sz w:val="24"/>
          <w:szCs w:val="24"/>
        </w:rPr>
        <w:t xml:space="preserve">]. </w:t>
      </w:r>
      <w:r w:rsidR="00FC4250">
        <w:rPr>
          <w:rFonts w:ascii="Times New Roman" w:hAnsi="Times New Roman" w:cs="Times New Roman"/>
          <w:color w:val="000000" w:themeColor="text1"/>
          <w:sz w:val="24"/>
          <w:szCs w:val="24"/>
        </w:rPr>
        <w:t xml:space="preserve">According to the </w:t>
      </w:r>
      <w:r w:rsidR="00B84EA3">
        <w:rPr>
          <w:rFonts w:ascii="Times New Roman" w:hAnsi="Times New Roman" w:cs="Times New Roman"/>
          <w:color w:val="000000" w:themeColor="text1"/>
          <w:sz w:val="24"/>
          <w:szCs w:val="24"/>
        </w:rPr>
        <w:t>American</w:t>
      </w:r>
      <w:r w:rsidR="00FC4250">
        <w:rPr>
          <w:rFonts w:ascii="Times New Roman" w:hAnsi="Times New Roman" w:cs="Times New Roman"/>
          <w:color w:val="000000" w:themeColor="text1"/>
          <w:sz w:val="24"/>
          <w:szCs w:val="24"/>
        </w:rPr>
        <w:t xml:space="preserve"> Institute</w:t>
      </w:r>
      <w:r w:rsidR="00B84EA3">
        <w:rPr>
          <w:rFonts w:ascii="Times New Roman" w:hAnsi="Times New Roman" w:cs="Times New Roman"/>
          <w:color w:val="000000" w:themeColor="text1"/>
          <w:sz w:val="24"/>
          <w:szCs w:val="24"/>
        </w:rPr>
        <w:t xml:space="preserve"> for Cancer Research, body fat alone is responsible for over 100,000 cancers in the US annually including cancers of the endometrium, esophagus, pancreas, </w:t>
      </w:r>
      <w:r w:rsidR="00A55A36">
        <w:rPr>
          <w:rFonts w:ascii="Times New Roman" w:hAnsi="Times New Roman" w:cs="Times New Roman"/>
          <w:color w:val="000000" w:themeColor="text1"/>
          <w:sz w:val="24"/>
          <w:szCs w:val="24"/>
        </w:rPr>
        <w:t>kidney, gallbladder, breast and colon</w:t>
      </w:r>
      <w:r w:rsidR="00B84EA3">
        <w:rPr>
          <w:rFonts w:ascii="Times New Roman" w:hAnsi="Times New Roman" w:cs="Times New Roman"/>
          <w:color w:val="000000" w:themeColor="text1"/>
          <w:sz w:val="24"/>
          <w:szCs w:val="24"/>
        </w:rPr>
        <w:t xml:space="preserve"> [30].</w:t>
      </w:r>
    </w:p>
    <w:p w:rsidR="00B37CE5" w:rsidRDefault="00B37CE5" w:rsidP="00B37CE5">
      <w:pPr>
        <w:spacing w:line="480" w:lineRule="auto"/>
        <w:rPr>
          <w:rFonts w:ascii="Times New Roman" w:hAnsi="Times New Roman" w:cs="Times New Roman"/>
          <w:color w:val="000000" w:themeColor="text1"/>
          <w:sz w:val="24"/>
          <w:szCs w:val="24"/>
        </w:rPr>
      </w:pPr>
    </w:p>
    <w:p w:rsidR="00B37CE5" w:rsidRDefault="00B37CE5" w:rsidP="00A66923">
      <w:pPr>
        <w:spacing w:after="0"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Naturally-Occurring Substances</w:t>
      </w:r>
    </w:p>
    <w:p w:rsidR="00A66923" w:rsidRDefault="00A66923" w:rsidP="00B37CE5">
      <w:pPr>
        <w:spacing w:line="480" w:lineRule="auto"/>
        <w:rPr>
          <w:rFonts w:ascii="Times New Roman" w:hAnsi="Times New Roman" w:cs="Times New Roman"/>
          <w:b/>
          <w:color w:val="000000" w:themeColor="text1"/>
          <w:sz w:val="24"/>
          <w:szCs w:val="24"/>
        </w:rPr>
      </w:pPr>
    </w:p>
    <w:p w:rsidR="00B37CE5" w:rsidRDefault="00B37CE5" w:rsidP="00B37CE5">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t>Ultraviolet Rays</w:t>
      </w:r>
    </w:p>
    <w:p w:rsidR="00B37CE5" w:rsidRDefault="00B37CE5" w:rsidP="00ED676F">
      <w:pPr>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color w:val="000000" w:themeColor="text1"/>
          <w:sz w:val="24"/>
          <w:szCs w:val="24"/>
        </w:rPr>
        <w:t xml:space="preserve">Ultraviolet rays and ionizing radiation have the potential to cause DNA damage and contribute to cancer development, particularly melanoma </w:t>
      </w:r>
      <w:r w:rsidR="00A07418">
        <w:rPr>
          <w:rFonts w:ascii="Times New Roman" w:hAnsi="Times New Roman" w:cs="Times New Roman"/>
          <w:color w:val="000000" w:themeColor="text1"/>
          <w:sz w:val="24"/>
          <w:szCs w:val="24"/>
        </w:rPr>
        <w:t>[31]. In fact, UV irradiation is one of the most relevant risk factors for the development of skin cancer</w:t>
      </w:r>
      <w:r w:rsidR="00C159B4">
        <w:rPr>
          <w:rFonts w:ascii="Times New Roman" w:hAnsi="Times New Roman" w:cs="Times New Roman"/>
          <w:color w:val="000000" w:themeColor="text1"/>
          <w:sz w:val="24"/>
          <w:szCs w:val="24"/>
        </w:rPr>
        <w:t xml:space="preserve"> [32]. UV radiation is considered a complete carcinogen since it is mutagenic and acts as both a tumor initiator and tumor promoter</w:t>
      </w:r>
      <w:r w:rsidR="00A07418">
        <w:rPr>
          <w:rFonts w:ascii="Times New Roman" w:hAnsi="Times New Roman" w:cs="Times New Roman"/>
          <w:color w:val="000000" w:themeColor="text1"/>
          <w:sz w:val="24"/>
          <w:szCs w:val="24"/>
        </w:rPr>
        <w:t xml:space="preserve"> </w:t>
      </w:r>
      <w:r w:rsidR="00C159B4">
        <w:rPr>
          <w:rFonts w:ascii="Times New Roman" w:hAnsi="Times New Roman" w:cs="Times New Roman"/>
          <w:color w:val="000000" w:themeColor="text1"/>
          <w:sz w:val="24"/>
          <w:szCs w:val="24"/>
        </w:rPr>
        <w:t xml:space="preserve">[32]. </w:t>
      </w:r>
      <w:r w:rsidR="00A35CE5">
        <w:rPr>
          <w:rFonts w:ascii="Times New Roman" w:hAnsi="Times New Roman" w:cs="Times New Roman"/>
          <w:color w:val="000000" w:themeColor="text1"/>
          <w:sz w:val="24"/>
          <w:szCs w:val="24"/>
        </w:rPr>
        <w:t xml:space="preserve">Partially due to increased </w:t>
      </w:r>
      <w:r w:rsidR="00C159B4">
        <w:rPr>
          <w:rFonts w:ascii="Times New Roman" w:hAnsi="Times New Roman" w:cs="Times New Roman"/>
          <w:color w:val="000000" w:themeColor="text1"/>
          <w:sz w:val="24"/>
          <w:szCs w:val="24"/>
        </w:rPr>
        <w:t>recreational sunbathing and use of tanning beds, UV-</w:t>
      </w:r>
      <w:r w:rsidR="00C159B4">
        <w:rPr>
          <w:rFonts w:ascii="Times New Roman" w:hAnsi="Times New Roman" w:cs="Times New Roman"/>
          <w:color w:val="000000" w:themeColor="text1"/>
          <w:sz w:val="24"/>
          <w:szCs w:val="24"/>
        </w:rPr>
        <w:lastRenderedPageBreak/>
        <w:t>induced tumors are rapidly rising in incidence not only in the US but also in Europe and Australia [33].</w:t>
      </w:r>
    </w:p>
    <w:p w:rsidR="00ED676F" w:rsidRDefault="00ED676F" w:rsidP="00ED676F">
      <w:pPr>
        <w:spacing w:line="480" w:lineRule="auto"/>
        <w:rPr>
          <w:rFonts w:ascii="Times New Roman" w:hAnsi="Times New Roman" w:cs="Times New Roman"/>
          <w:color w:val="000000" w:themeColor="text1"/>
          <w:sz w:val="24"/>
          <w:szCs w:val="24"/>
        </w:rPr>
      </w:pPr>
    </w:p>
    <w:p w:rsidR="00ED676F" w:rsidRPr="00ED676F" w:rsidRDefault="00ED676F" w:rsidP="00ED676F">
      <w:pPr>
        <w:spacing w:line="48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ab/>
      </w:r>
      <w:r w:rsidRPr="00ED676F">
        <w:rPr>
          <w:rFonts w:ascii="Times New Roman" w:hAnsi="Times New Roman" w:cs="Times New Roman"/>
          <w:b/>
          <w:color w:val="000000" w:themeColor="text1"/>
          <w:sz w:val="24"/>
          <w:szCs w:val="24"/>
        </w:rPr>
        <w:t>Infectious Agents</w:t>
      </w:r>
    </w:p>
    <w:p w:rsidR="00ED676F" w:rsidRDefault="00ED676F" w:rsidP="00906D37">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55279A">
        <w:rPr>
          <w:rFonts w:ascii="Times New Roman" w:hAnsi="Times New Roman" w:cs="Times New Roman"/>
          <w:color w:val="000000" w:themeColor="text1"/>
          <w:sz w:val="24"/>
          <w:szCs w:val="24"/>
        </w:rPr>
        <w:t>Studies have indicated that 18-20% of cancers are linked to infectious agents such as viruses, bacteria an</w:t>
      </w:r>
      <w:r w:rsidR="00906D37">
        <w:rPr>
          <w:rFonts w:ascii="Times New Roman" w:hAnsi="Times New Roman" w:cs="Times New Roman"/>
          <w:color w:val="000000" w:themeColor="text1"/>
          <w:sz w:val="24"/>
          <w:szCs w:val="24"/>
        </w:rPr>
        <w:t>d parasites [34]. Some infectious agents</w:t>
      </w:r>
      <w:r w:rsidR="0055279A">
        <w:rPr>
          <w:rFonts w:ascii="Times New Roman" w:hAnsi="Times New Roman" w:cs="Times New Roman"/>
          <w:color w:val="000000" w:themeColor="text1"/>
          <w:sz w:val="24"/>
          <w:szCs w:val="24"/>
        </w:rPr>
        <w:t xml:space="preserve"> cause inflammation </w:t>
      </w:r>
      <w:r w:rsidR="005A1310">
        <w:rPr>
          <w:rFonts w:ascii="Times New Roman" w:hAnsi="Times New Roman" w:cs="Times New Roman"/>
          <w:color w:val="000000" w:themeColor="text1"/>
          <w:sz w:val="24"/>
          <w:szCs w:val="24"/>
        </w:rPr>
        <w:t xml:space="preserve">which may enhance tumorigenicity </w:t>
      </w:r>
      <w:r w:rsidR="00514C6A">
        <w:rPr>
          <w:rFonts w:ascii="Times New Roman" w:hAnsi="Times New Roman" w:cs="Times New Roman"/>
          <w:color w:val="000000" w:themeColor="text1"/>
          <w:sz w:val="24"/>
          <w:szCs w:val="24"/>
        </w:rPr>
        <w:t xml:space="preserve">[34] </w:t>
      </w:r>
      <w:r w:rsidR="005A1310">
        <w:rPr>
          <w:rFonts w:ascii="Times New Roman" w:hAnsi="Times New Roman" w:cs="Times New Roman"/>
          <w:color w:val="000000" w:themeColor="text1"/>
          <w:sz w:val="24"/>
          <w:szCs w:val="24"/>
        </w:rPr>
        <w:t>and retroviruses</w:t>
      </w:r>
      <w:r w:rsidR="00514C6A">
        <w:rPr>
          <w:rFonts w:ascii="Times New Roman" w:hAnsi="Times New Roman" w:cs="Times New Roman"/>
          <w:color w:val="000000" w:themeColor="text1"/>
          <w:sz w:val="24"/>
          <w:szCs w:val="24"/>
        </w:rPr>
        <w:t xml:space="preserve"> can cause incorporation or disruption of proto-oncogenes</w:t>
      </w:r>
      <w:r w:rsidR="005A1310">
        <w:rPr>
          <w:rFonts w:ascii="Times New Roman" w:hAnsi="Times New Roman" w:cs="Times New Roman"/>
          <w:color w:val="000000" w:themeColor="text1"/>
          <w:sz w:val="24"/>
          <w:szCs w:val="24"/>
        </w:rPr>
        <w:t xml:space="preserve"> </w:t>
      </w:r>
      <w:r w:rsidR="00514C6A">
        <w:rPr>
          <w:rFonts w:ascii="Times New Roman" w:hAnsi="Times New Roman" w:cs="Times New Roman"/>
          <w:color w:val="000000" w:themeColor="text1"/>
          <w:sz w:val="24"/>
          <w:szCs w:val="24"/>
        </w:rPr>
        <w:t xml:space="preserve">[35]. </w:t>
      </w:r>
      <w:r w:rsidR="00AA77F6">
        <w:rPr>
          <w:rFonts w:ascii="Times New Roman" w:hAnsi="Times New Roman" w:cs="Times New Roman"/>
          <w:color w:val="000000" w:themeColor="text1"/>
          <w:sz w:val="24"/>
          <w:szCs w:val="24"/>
        </w:rPr>
        <w:t>T</w:t>
      </w:r>
      <w:r w:rsidR="00514C6A">
        <w:rPr>
          <w:rFonts w:ascii="Times New Roman" w:hAnsi="Times New Roman" w:cs="Times New Roman"/>
          <w:color w:val="000000" w:themeColor="text1"/>
          <w:sz w:val="24"/>
          <w:szCs w:val="24"/>
        </w:rPr>
        <w:t xml:space="preserve">he bacterium </w:t>
      </w:r>
      <w:r w:rsidR="00514C6A">
        <w:rPr>
          <w:rFonts w:ascii="Times New Roman" w:hAnsi="Times New Roman" w:cs="Times New Roman"/>
          <w:i/>
          <w:color w:val="000000" w:themeColor="text1"/>
          <w:sz w:val="24"/>
          <w:szCs w:val="24"/>
        </w:rPr>
        <w:t>H. pylori</w:t>
      </w:r>
      <w:r w:rsidR="00514C6A">
        <w:rPr>
          <w:rFonts w:ascii="Times New Roman" w:hAnsi="Times New Roman" w:cs="Times New Roman"/>
          <w:color w:val="000000" w:themeColor="text1"/>
          <w:sz w:val="24"/>
          <w:szCs w:val="24"/>
        </w:rPr>
        <w:t xml:space="preserve"> </w:t>
      </w:r>
      <w:r w:rsidR="00AA77F6">
        <w:rPr>
          <w:rFonts w:ascii="Times New Roman" w:hAnsi="Times New Roman" w:cs="Times New Roman"/>
          <w:color w:val="000000" w:themeColor="text1"/>
          <w:sz w:val="24"/>
          <w:szCs w:val="24"/>
        </w:rPr>
        <w:t xml:space="preserve">has </w:t>
      </w:r>
      <w:r w:rsidR="00906D37">
        <w:rPr>
          <w:rFonts w:ascii="Times New Roman" w:hAnsi="Times New Roman" w:cs="Times New Roman"/>
          <w:color w:val="000000" w:themeColor="text1"/>
          <w:sz w:val="24"/>
          <w:szCs w:val="24"/>
        </w:rPr>
        <w:t xml:space="preserve">been shown to have </w:t>
      </w:r>
      <w:r w:rsidR="00AA77F6">
        <w:rPr>
          <w:rFonts w:ascii="Times New Roman" w:hAnsi="Times New Roman" w:cs="Times New Roman"/>
          <w:color w:val="000000" w:themeColor="text1"/>
          <w:sz w:val="24"/>
          <w:szCs w:val="24"/>
        </w:rPr>
        <w:t xml:space="preserve">a causal relationship to gastric cancer [36] and human papilloma virus (HPV) has been linked to cervical cancer </w:t>
      </w:r>
      <w:r w:rsidR="00906D37">
        <w:rPr>
          <w:rFonts w:ascii="Times New Roman" w:hAnsi="Times New Roman" w:cs="Times New Roman"/>
          <w:color w:val="000000" w:themeColor="text1"/>
          <w:sz w:val="24"/>
          <w:szCs w:val="24"/>
        </w:rPr>
        <w:t>[37].</w:t>
      </w:r>
      <w:r w:rsidR="000B32AF">
        <w:rPr>
          <w:rFonts w:ascii="Times New Roman" w:hAnsi="Times New Roman" w:cs="Times New Roman"/>
          <w:color w:val="000000" w:themeColor="text1"/>
          <w:sz w:val="24"/>
          <w:szCs w:val="24"/>
        </w:rPr>
        <w:t xml:space="preserve"> </w:t>
      </w:r>
      <w:r w:rsidR="00906D37">
        <w:rPr>
          <w:rFonts w:ascii="Times New Roman" w:hAnsi="Times New Roman" w:cs="Times New Roman"/>
          <w:color w:val="000000" w:themeColor="text1"/>
          <w:sz w:val="24"/>
          <w:szCs w:val="24"/>
        </w:rPr>
        <w:t xml:space="preserve">New studies are consistently detecting numerous emerging pathogens capable of causing cancer in humans [38]. </w:t>
      </w:r>
    </w:p>
    <w:p w:rsidR="00A66923" w:rsidRDefault="00A66923" w:rsidP="00A66923">
      <w:pPr>
        <w:spacing w:line="480" w:lineRule="auto"/>
        <w:rPr>
          <w:rFonts w:ascii="Times New Roman" w:hAnsi="Times New Roman" w:cs="Times New Roman"/>
          <w:color w:val="000000" w:themeColor="text1"/>
          <w:sz w:val="24"/>
          <w:szCs w:val="24"/>
        </w:rPr>
      </w:pPr>
    </w:p>
    <w:p w:rsidR="00906D37" w:rsidRDefault="00906D37" w:rsidP="00BA3BD0">
      <w:pPr>
        <w:spacing w:line="480" w:lineRule="auto"/>
        <w:ind w:firstLine="7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Radon</w:t>
      </w:r>
    </w:p>
    <w:p w:rsidR="00906D37" w:rsidRDefault="00906D37" w:rsidP="001C41BA">
      <w:pPr>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sidR="00032140" w:rsidRPr="00032140">
        <w:rPr>
          <w:rFonts w:ascii="Times New Roman" w:hAnsi="Times New Roman" w:cs="Times New Roman"/>
          <w:color w:val="000000" w:themeColor="text1"/>
          <w:sz w:val="24"/>
          <w:szCs w:val="24"/>
        </w:rPr>
        <w:t xml:space="preserve">Radon, </w:t>
      </w:r>
      <w:r w:rsidR="000400B6">
        <w:rPr>
          <w:rFonts w:ascii="Times New Roman" w:hAnsi="Times New Roman" w:cs="Times New Roman"/>
          <w:color w:val="000000" w:themeColor="text1"/>
          <w:sz w:val="24"/>
          <w:szCs w:val="24"/>
        </w:rPr>
        <w:t xml:space="preserve">a colorless, odorless, radioactive gas, is produced from the radioactive decay of uranium or thorium and is among the most widely studied environmental carcinogens [39]. It is found in soil, rock and water and can even get into </w:t>
      </w:r>
      <w:r w:rsidR="001C41BA">
        <w:rPr>
          <w:rFonts w:ascii="Times New Roman" w:hAnsi="Times New Roman" w:cs="Times New Roman"/>
          <w:color w:val="000000" w:themeColor="text1"/>
          <w:sz w:val="24"/>
          <w:szCs w:val="24"/>
        </w:rPr>
        <w:t>indoor</w:t>
      </w:r>
      <w:r w:rsidR="000400B6">
        <w:rPr>
          <w:rFonts w:ascii="Times New Roman" w:hAnsi="Times New Roman" w:cs="Times New Roman"/>
          <w:color w:val="000000" w:themeColor="text1"/>
          <w:sz w:val="24"/>
          <w:szCs w:val="24"/>
        </w:rPr>
        <w:t xml:space="preserve"> </w:t>
      </w:r>
      <w:r w:rsidR="001C41BA">
        <w:rPr>
          <w:rFonts w:ascii="Times New Roman" w:hAnsi="Times New Roman" w:cs="Times New Roman"/>
          <w:color w:val="000000" w:themeColor="text1"/>
          <w:sz w:val="24"/>
          <w:szCs w:val="24"/>
        </w:rPr>
        <w:t xml:space="preserve">and outdoor </w:t>
      </w:r>
      <w:r w:rsidR="000400B6">
        <w:rPr>
          <w:rFonts w:ascii="Times New Roman" w:hAnsi="Times New Roman" w:cs="Times New Roman"/>
          <w:color w:val="000000" w:themeColor="text1"/>
          <w:sz w:val="24"/>
          <w:szCs w:val="24"/>
        </w:rPr>
        <w:t>air [40]. Levels are esp</w:t>
      </w:r>
      <w:r w:rsidR="001C41BA">
        <w:rPr>
          <w:rFonts w:ascii="Times New Roman" w:hAnsi="Times New Roman" w:cs="Times New Roman"/>
          <w:color w:val="000000" w:themeColor="text1"/>
          <w:sz w:val="24"/>
          <w:szCs w:val="24"/>
        </w:rPr>
        <w:t>ecially high in basements where radon leaks in through gaps in the floor or walls [40]. Exposure to high levels of radon has been linked to lung cancer and is the second leading cause of lung cancer incidence after smoking [39]. In the US alone, radon is responsible for approximately 22,000 lung cancer-related deaths annually [39].</w:t>
      </w:r>
    </w:p>
    <w:p w:rsidR="001C41BA" w:rsidRDefault="001C41BA" w:rsidP="001C41BA">
      <w:pPr>
        <w:spacing w:line="480" w:lineRule="auto"/>
        <w:rPr>
          <w:rFonts w:ascii="Times New Roman" w:hAnsi="Times New Roman" w:cs="Times New Roman"/>
          <w:color w:val="000000" w:themeColor="text1"/>
          <w:sz w:val="24"/>
          <w:szCs w:val="24"/>
        </w:rPr>
      </w:pPr>
    </w:p>
    <w:p w:rsidR="00DC4085" w:rsidRDefault="00DC4085" w:rsidP="001C41BA">
      <w:pPr>
        <w:spacing w:line="480" w:lineRule="auto"/>
        <w:rPr>
          <w:rFonts w:ascii="Times New Roman" w:hAnsi="Times New Roman" w:cs="Times New Roman"/>
          <w:b/>
          <w:color w:val="000000" w:themeColor="text1"/>
          <w:sz w:val="24"/>
          <w:szCs w:val="24"/>
        </w:rPr>
      </w:pPr>
    </w:p>
    <w:p w:rsidR="001C41BA" w:rsidRPr="001C41BA" w:rsidRDefault="001C41BA" w:rsidP="001C41BA">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Chemicals in the Home or Workplace</w:t>
      </w:r>
    </w:p>
    <w:p w:rsidR="00FB1A72" w:rsidRDefault="00FB1A72" w:rsidP="008442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large number of chemical carcinogens are recognized by the National Institute of Environmental Health Sciences as “known” or “reasonably anticipated”</w:t>
      </w:r>
      <w:r w:rsidR="007B5F60">
        <w:rPr>
          <w:rFonts w:ascii="Times New Roman" w:hAnsi="Times New Roman" w:cs="Times New Roman"/>
          <w:sz w:val="24"/>
          <w:szCs w:val="24"/>
        </w:rPr>
        <w:t xml:space="preserve"> to cause cancer. The</w:t>
      </w:r>
      <w:r w:rsidR="00D650DE">
        <w:rPr>
          <w:rFonts w:ascii="Times New Roman" w:hAnsi="Times New Roman" w:cs="Times New Roman"/>
          <w:sz w:val="24"/>
          <w:szCs w:val="24"/>
        </w:rPr>
        <w:t xml:space="preserve"> list includes benzene, </w:t>
      </w:r>
      <w:r w:rsidR="001E7D16">
        <w:rPr>
          <w:rFonts w:ascii="Times New Roman" w:hAnsi="Times New Roman" w:cs="Times New Roman"/>
          <w:sz w:val="24"/>
          <w:szCs w:val="24"/>
        </w:rPr>
        <w:t xml:space="preserve">diesel </w:t>
      </w:r>
      <w:r w:rsidR="00D650DE">
        <w:rPr>
          <w:rFonts w:ascii="Times New Roman" w:hAnsi="Times New Roman" w:cs="Times New Roman"/>
          <w:sz w:val="24"/>
          <w:szCs w:val="24"/>
        </w:rPr>
        <w:t xml:space="preserve">exhaust, tobacco smoke, </w:t>
      </w:r>
      <w:r w:rsidR="007B5F60">
        <w:rPr>
          <w:rFonts w:ascii="Times New Roman" w:hAnsi="Times New Roman" w:cs="Times New Roman"/>
          <w:sz w:val="24"/>
          <w:szCs w:val="24"/>
        </w:rPr>
        <w:t xml:space="preserve">pesticides, substances used for some industrial processes such as </w:t>
      </w:r>
      <w:r w:rsidR="00326EC7">
        <w:rPr>
          <w:rFonts w:ascii="Times New Roman" w:hAnsi="Times New Roman" w:cs="Times New Roman"/>
          <w:sz w:val="24"/>
          <w:szCs w:val="24"/>
        </w:rPr>
        <w:t xml:space="preserve">cadmium </w:t>
      </w:r>
      <w:r w:rsidR="007B5F60">
        <w:rPr>
          <w:rFonts w:ascii="Times New Roman" w:hAnsi="Times New Roman" w:cs="Times New Roman"/>
          <w:sz w:val="24"/>
          <w:szCs w:val="24"/>
        </w:rPr>
        <w:t xml:space="preserve">used to manufacture batteries and </w:t>
      </w:r>
      <w:r w:rsidR="00326EC7">
        <w:rPr>
          <w:rFonts w:ascii="Times New Roman" w:hAnsi="Times New Roman" w:cs="Times New Roman"/>
          <w:sz w:val="24"/>
          <w:szCs w:val="24"/>
        </w:rPr>
        <w:t xml:space="preserve">compounds found in </w:t>
      </w:r>
      <w:r w:rsidR="007B5F60">
        <w:rPr>
          <w:rFonts w:ascii="Times New Roman" w:hAnsi="Times New Roman" w:cs="Times New Roman"/>
          <w:sz w:val="24"/>
          <w:szCs w:val="24"/>
        </w:rPr>
        <w:t>some con</w:t>
      </w:r>
      <w:r w:rsidR="00AE0C7C">
        <w:rPr>
          <w:rFonts w:ascii="Times New Roman" w:hAnsi="Times New Roman" w:cs="Times New Roman"/>
          <w:sz w:val="24"/>
          <w:szCs w:val="24"/>
        </w:rPr>
        <w:t>sumer goods such as diethanolamin</w:t>
      </w:r>
      <w:r w:rsidR="007B5F60">
        <w:rPr>
          <w:rFonts w:ascii="Times New Roman" w:hAnsi="Times New Roman" w:cs="Times New Roman"/>
          <w:sz w:val="24"/>
          <w:szCs w:val="24"/>
        </w:rPr>
        <w:t>e (DEA)</w:t>
      </w:r>
      <w:r w:rsidR="00326EC7">
        <w:rPr>
          <w:rFonts w:ascii="Times New Roman" w:hAnsi="Times New Roman" w:cs="Times New Roman"/>
          <w:sz w:val="24"/>
          <w:szCs w:val="24"/>
        </w:rPr>
        <w:t xml:space="preserve"> which is present in many shampoos and lotions </w:t>
      </w:r>
      <w:r w:rsidR="00D650DE">
        <w:rPr>
          <w:rFonts w:ascii="Times New Roman" w:hAnsi="Times New Roman" w:cs="Times New Roman"/>
          <w:sz w:val="24"/>
          <w:szCs w:val="24"/>
        </w:rPr>
        <w:t>[41]</w:t>
      </w:r>
      <w:r w:rsidR="00326EC7">
        <w:rPr>
          <w:rFonts w:ascii="Times New Roman" w:hAnsi="Times New Roman" w:cs="Times New Roman"/>
          <w:sz w:val="24"/>
          <w:szCs w:val="24"/>
        </w:rPr>
        <w:t xml:space="preserve">. Many other environmental substances are currently under investigation to determine their </w:t>
      </w:r>
      <w:r w:rsidR="00844207">
        <w:rPr>
          <w:rFonts w:ascii="Times New Roman" w:hAnsi="Times New Roman" w:cs="Times New Roman"/>
          <w:sz w:val="24"/>
          <w:szCs w:val="24"/>
        </w:rPr>
        <w:t>carcinogenic potential. Some important chemical carcinogens are discussed in detail below.</w:t>
      </w:r>
    </w:p>
    <w:p w:rsidR="00844207" w:rsidRPr="00FB1A72" w:rsidRDefault="00844207" w:rsidP="00844207">
      <w:pPr>
        <w:spacing w:line="480" w:lineRule="auto"/>
        <w:ind w:firstLine="720"/>
        <w:rPr>
          <w:rFonts w:ascii="Times New Roman" w:hAnsi="Times New Roman" w:cs="Times New Roman"/>
          <w:sz w:val="24"/>
          <w:szCs w:val="24"/>
        </w:rPr>
      </w:pPr>
    </w:p>
    <w:p w:rsidR="00FB1A72" w:rsidRDefault="00844207" w:rsidP="00844207">
      <w:pPr>
        <w:spacing w:line="480" w:lineRule="auto"/>
        <w:ind w:left="720"/>
        <w:rPr>
          <w:rFonts w:ascii="Times New Roman" w:hAnsi="Times New Roman" w:cs="Times New Roman"/>
          <w:b/>
          <w:sz w:val="24"/>
          <w:szCs w:val="24"/>
        </w:rPr>
      </w:pPr>
      <w:r>
        <w:rPr>
          <w:rFonts w:ascii="Times New Roman" w:hAnsi="Times New Roman" w:cs="Times New Roman"/>
          <w:b/>
          <w:sz w:val="24"/>
          <w:szCs w:val="24"/>
        </w:rPr>
        <w:t>Diesel</w:t>
      </w:r>
      <w:r w:rsidR="00FB1A72" w:rsidRPr="00FB1A72">
        <w:rPr>
          <w:rFonts w:ascii="Times New Roman" w:hAnsi="Times New Roman" w:cs="Times New Roman"/>
          <w:b/>
          <w:sz w:val="24"/>
          <w:szCs w:val="24"/>
        </w:rPr>
        <w:t xml:space="preserve"> Exhaust</w:t>
      </w:r>
    </w:p>
    <w:p w:rsidR="00844207" w:rsidRDefault="00844207" w:rsidP="00EC661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Diesel exhaust is </w:t>
      </w:r>
      <w:r w:rsidR="003339E4">
        <w:rPr>
          <w:rFonts w:ascii="Times New Roman" w:hAnsi="Times New Roman" w:cs="Times New Roman"/>
          <w:sz w:val="24"/>
          <w:szCs w:val="24"/>
        </w:rPr>
        <w:t xml:space="preserve">produced from the combustion of diesel fuel </w:t>
      </w:r>
      <w:r>
        <w:rPr>
          <w:rFonts w:ascii="Times New Roman" w:hAnsi="Times New Roman" w:cs="Times New Roman"/>
          <w:sz w:val="24"/>
          <w:szCs w:val="24"/>
        </w:rPr>
        <w:t xml:space="preserve">given off </w:t>
      </w:r>
      <w:r w:rsidR="003339E4">
        <w:rPr>
          <w:rFonts w:ascii="Times New Roman" w:hAnsi="Times New Roman" w:cs="Times New Roman"/>
          <w:sz w:val="24"/>
          <w:szCs w:val="24"/>
        </w:rPr>
        <w:t xml:space="preserve">by vehicles that run on diesel engines such as cars, trucks, farm equipment and construction vehicles [42]. </w:t>
      </w:r>
      <w:r w:rsidR="001E7D16">
        <w:rPr>
          <w:rFonts w:ascii="Times New Roman" w:hAnsi="Times New Roman" w:cs="Times New Roman"/>
          <w:sz w:val="24"/>
          <w:szCs w:val="24"/>
        </w:rPr>
        <w:t xml:space="preserve">It is a major component of air pollution as it contains many toxic contaminants </w:t>
      </w:r>
      <w:r w:rsidR="00DD0AAD">
        <w:rPr>
          <w:rFonts w:ascii="Times New Roman" w:hAnsi="Times New Roman" w:cs="Times New Roman"/>
          <w:sz w:val="24"/>
          <w:szCs w:val="24"/>
        </w:rPr>
        <w:t>such as sulfur oxides and particulate matter [42]</w:t>
      </w:r>
      <w:r w:rsidR="001E7D16">
        <w:rPr>
          <w:rFonts w:ascii="Times New Roman" w:hAnsi="Times New Roman" w:cs="Times New Roman"/>
          <w:sz w:val="24"/>
          <w:szCs w:val="24"/>
        </w:rPr>
        <w:t xml:space="preserve"> and is classified as an environmental carcinogen [41]. </w:t>
      </w:r>
      <w:r w:rsidR="00DD0AAD">
        <w:rPr>
          <w:rFonts w:ascii="Times New Roman" w:hAnsi="Times New Roman" w:cs="Times New Roman"/>
          <w:sz w:val="24"/>
          <w:szCs w:val="24"/>
        </w:rPr>
        <w:t xml:space="preserve">Exposure to diesel exhaust is associated with increased risk of lung cancer with those experiencing high occupational exposure being the most susceptible [43]. </w:t>
      </w:r>
    </w:p>
    <w:p w:rsidR="00EC6618" w:rsidRPr="00844207" w:rsidRDefault="00EC6618" w:rsidP="00EC6618">
      <w:pPr>
        <w:spacing w:line="480" w:lineRule="auto"/>
        <w:ind w:firstLine="720"/>
        <w:rPr>
          <w:rFonts w:ascii="Times New Roman" w:hAnsi="Times New Roman" w:cs="Times New Roman"/>
          <w:sz w:val="24"/>
          <w:szCs w:val="24"/>
        </w:rPr>
      </w:pPr>
    </w:p>
    <w:p w:rsidR="00FB1A72" w:rsidRDefault="00FB1A72" w:rsidP="00FB1A72">
      <w:pPr>
        <w:spacing w:line="480" w:lineRule="auto"/>
        <w:ind w:left="720"/>
        <w:rPr>
          <w:rFonts w:ascii="Times New Roman" w:hAnsi="Times New Roman" w:cs="Times New Roman"/>
          <w:b/>
          <w:sz w:val="24"/>
          <w:szCs w:val="24"/>
        </w:rPr>
      </w:pPr>
      <w:r w:rsidRPr="00FB1A72">
        <w:rPr>
          <w:rFonts w:ascii="Times New Roman" w:hAnsi="Times New Roman" w:cs="Times New Roman"/>
          <w:b/>
          <w:sz w:val="24"/>
          <w:szCs w:val="24"/>
        </w:rPr>
        <w:t>Second-hand Smoke</w:t>
      </w:r>
    </w:p>
    <w:p w:rsidR="00EC6618" w:rsidRDefault="00FD0725" w:rsidP="00DD14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referred to as passive smoke, second-hand smoke contains over 4,000 chemical compounds, over 60 of which are either known or suspected to cause human cancer [44]. Second-hand smoke is especially unhealthy in enclosed areas such as homes, cars, offices and </w:t>
      </w:r>
      <w:r>
        <w:rPr>
          <w:rFonts w:ascii="Times New Roman" w:hAnsi="Times New Roman" w:cs="Times New Roman"/>
          <w:sz w:val="24"/>
          <w:szCs w:val="24"/>
        </w:rPr>
        <w:lastRenderedPageBreak/>
        <w:t xml:space="preserve">restaurants. Exposure to second-hand smoke has been shown to be </w:t>
      </w:r>
      <w:r w:rsidR="00DD14B0">
        <w:rPr>
          <w:rFonts w:ascii="Times New Roman" w:hAnsi="Times New Roman" w:cs="Times New Roman"/>
          <w:sz w:val="24"/>
          <w:szCs w:val="24"/>
        </w:rPr>
        <w:t xml:space="preserve">linked with increased incidence of lung cancer [45] and breast cancer, especially in post-menopausal women [18-20]. </w:t>
      </w:r>
    </w:p>
    <w:p w:rsidR="00DD14B0" w:rsidRPr="00EC6618" w:rsidRDefault="00DD14B0" w:rsidP="00DD14B0">
      <w:pPr>
        <w:spacing w:line="480" w:lineRule="auto"/>
        <w:ind w:firstLine="720"/>
        <w:rPr>
          <w:rFonts w:ascii="Times New Roman" w:hAnsi="Times New Roman" w:cs="Times New Roman"/>
          <w:sz w:val="24"/>
          <w:szCs w:val="24"/>
        </w:rPr>
      </w:pPr>
    </w:p>
    <w:p w:rsidR="001C41BA" w:rsidRPr="00FB1A72" w:rsidRDefault="00FB1A72" w:rsidP="00FB1A72">
      <w:pPr>
        <w:spacing w:line="480" w:lineRule="auto"/>
        <w:rPr>
          <w:rFonts w:ascii="Times New Roman" w:hAnsi="Times New Roman" w:cs="Times New Roman"/>
          <w:b/>
          <w:color w:val="000000" w:themeColor="text1"/>
          <w:sz w:val="24"/>
          <w:szCs w:val="24"/>
        </w:rPr>
      </w:pPr>
      <w:r w:rsidRPr="00FB1A72">
        <w:rPr>
          <w:rFonts w:ascii="Times New Roman" w:hAnsi="Times New Roman" w:cs="Times New Roman"/>
          <w:b/>
          <w:sz w:val="24"/>
          <w:szCs w:val="24"/>
        </w:rPr>
        <w:tab/>
        <w:t>Asbestos</w:t>
      </w:r>
    </w:p>
    <w:p w:rsidR="00B964FE" w:rsidRDefault="00DD14B0" w:rsidP="00A45DD3">
      <w:pPr>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sidR="001041C4" w:rsidRPr="00DD14B0">
        <w:rPr>
          <w:rFonts w:ascii="Times New Roman" w:hAnsi="Times New Roman" w:cs="Times New Roman"/>
          <w:color w:val="000000" w:themeColor="text1"/>
          <w:sz w:val="24"/>
          <w:szCs w:val="24"/>
        </w:rPr>
        <w:t xml:space="preserve">Asbestos </w:t>
      </w:r>
      <w:r w:rsidR="001041C4">
        <w:rPr>
          <w:rFonts w:ascii="Times New Roman" w:hAnsi="Times New Roman" w:cs="Times New Roman"/>
          <w:color w:val="000000" w:themeColor="text1"/>
          <w:sz w:val="24"/>
          <w:szCs w:val="24"/>
        </w:rPr>
        <w:t>is a commercial term used to refer to a group of naturally-occurring fibrous silicate minerals o</w:t>
      </w:r>
      <w:r w:rsidRPr="00DD14B0">
        <w:rPr>
          <w:rFonts w:ascii="Times New Roman" w:hAnsi="Times New Roman" w:cs="Times New Roman"/>
          <w:color w:val="000000" w:themeColor="text1"/>
          <w:sz w:val="24"/>
          <w:szCs w:val="24"/>
        </w:rPr>
        <w:t xml:space="preserve">nce widely used in the construction industry to insulate homes and buildings </w:t>
      </w:r>
      <w:r w:rsidR="001041C4">
        <w:rPr>
          <w:rFonts w:ascii="Times New Roman" w:hAnsi="Times New Roman" w:cs="Times New Roman"/>
          <w:color w:val="000000" w:themeColor="text1"/>
          <w:sz w:val="24"/>
          <w:szCs w:val="24"/>
        </w:rPr>
        <w:t>[46]. Still found in older buildings, exposure to asbestos is known to increase the risk of lung and laryngeal cancers</w:t>
      </w:r>
      <w:r w:rsidR="008157BE">
        <w:rPr>
          <w:rFonts w:ascii="Times New Roman" w:hAnsi="Times New Roman" w:cs="Times New Roman"/>
          <w:color w:val="000000" w:themeColor="text1"/>
          <w:sz w:val="24"/>
          <w:szCs w:val="24"/>
        </w:rPr>
        <w:t>,</w:t>
      </w:r>
      <w:r w:rsidR="001041C4">
        <w:rPr>
          <w:rFonts w:ascii="Times New Roman" w:hAnsi="Times New Roman" w:cs="Times New Roman"/>
          <w:color w:val="000000" w:themeColor="text1"/>
          <w:sz w:val="24"/>
          <w:szCs w:val="24"/>
        </w:rPr>
        <w:t xml:space="preserve"> malignant mesothelioma (</w:t>
      </w:r>
      <w:r w:rsidR="00160A51">
        <w:rPr>
          <w:rFonts w:ascii="Times New Roman" w:hAnsi="Times New Roman" w:cs="Times New Roman"/>
          <w:color w:val="000000" w:themeColor="text1"/>
          <w:sz w:val="24"/>
          <w:szCs w:val="24"/>
        </w:rPr>
        <w:t xml:space="preserve">a </w:t>
      </w:r>
      <w:r w:rsidR="001041C4">
        <w:rPr>
          <w:rFonts w:ascii="Times New Roman" w:hAnsi="Times New Roman" w:cs="Times New Roman"/>
          <w:color w:val="000000" w:themeColor="text1"/>
          <w:sz w:val="24"/>
          <w:szCs w:val="24"/>
        </w:rPr>
        <w:t>rare cancer of the outer protective lining</w:t>
      </w:r>
      <w:r w:rsidR="008157BE">
        <w:rPr>
          <w:rFonts w:ascii="Times New Roman" w:hAnsi="Times New Roman" w:cs="Times New Roman"/>
          <w:color w:val="000000" w:themeColor="text1"/>
          <w:sz w:val="24"/>
          <w:szCs w:val="24"/>
        </w:rPr>
        <w:t xml:space="preserve"> of the lung and inner chest cavity</w:t>
      </w:r>
      <w:r w:rsidR="001041C4">
        <w:rPr>
          <w:rFonts w:ascii="Times New Roman" w:hAnsi="Times New Roman" w:cs="Times New Roman"/>
          <w:color w:val="000000" w:themeColor="text1"/>
          <w:sz w:val="24"/>
          <w:szCs w:val="24"/>
        </w:rPr>
        <w:t xml:space="preserve">) </w:t>
      </w:r>
      <w:r w:rsidR="008157BE">
        <w:rPr>
          <w:rFonts w:ascii="Times New Roman" w:hAnsi="Times New Roman" w:cs="Times New Roman"/>
          <w:color w:val="000000" w:themeColor="text1"/>
          <w:sz w:val="24"/>
          <w:szCs w:val="24"/>
        </w:rPr>
        <w:t>as well as non-cancerous respiratory diseases such as asbestosis</w:t>
      </w:r>
      <w:r w:rsidR="00A45DD3">
        <w:rPr>
          <w:rFonts w:ascii="Times New Roman" w:hAnsi="Times New Roman" w:cs="Times New Roman"/>
          <w:color w:val="000000" w:themeColor="text1"/>
          <w:sz w:val="24"/>
          <w:szCs w:val="24"/>
        </w:rPr>
        <w:t>, especially in those who experience high occupational exposure</w:t>
      </w:r>
      <w:r w:rsidR="008157BE">
        <w:rPr>
          <w:rFonts w:ascii="Times New Roman" w:hAnsi="Times New Roman" w:cs="Times New Roman"/>
          <w:color w:val="000000" w:themeColor="text1"/>
          <w:sz w:val="24"/>
          <w:szCs w:val="24"/>
        </w:rPr>
        <w:t xml:space="preserve"> [47]. </w:t>
      </w:r>
      <w:r w:rsidR="00A45DD3">
        <w:rPr>
          <w:rFonts w:ascii="Times New Roman" w:hAnsi="Times New Roman" w:cs="Times New Roman"/>
          <w:color w:val="000000" w:themeColor="text1"/>
          <w:sz w:val="24"/>
          <w:szCs w:val="24"/>
        </w:rPr>
        <w:t>The total number of deaths in the US due to asbestos-related lung cancer, mesothelioma and asbestosis resulting from workplace exposure is estimated to be over 200,000 in 2014 [48].</w:t>
      </w:r>
    </w:p>
    <w:p w:rsidR="00A45DD3" w:rsidRDefault="00A45DD3" w:rsidP="00A45DD3">
      <w:pPr>
        <w:spacing w:line="480" w:lineRule="auto"/>
        <w:rPr>
          <w:rFonts w:ascii="Times New Roman" w:hAnsi="Times New Roman" w:cs="Times New Roman"/>
          <w:color w:val="000000" w:themeColor="text1"/>
          <w:sz w:val="24"/>
          <w:szCs w:val="24"/>
        </w:rPr>
      </w:pPr>
    </w:p>
    <w:p w:rsidR="00A45DD3" w:rsidRDefault="00A45DD3" w:rsidP="00A45DD3">
      <w:pPr>
        <w:spacing w:line="480" w:lineRule="auto"/>
        <w:rPr>
          <w:rFonts w:ascii="Times New Roman" w:hAnsi="Times New Roman" w:cs="Times New Roman"/>
          <w:b/>
          <w:color w:val="000000" w:themeColor="text1"/>
          <w:sz w:val="24"/>
          <w:szCs w:val="24"/>
        </w:rPr>
      </w:pPr>
      <w:r w:rsidRPr="00A45DD3">
        <w:rPr>
          <w:rFonts w:ascii="Times New Roman" w:hAnsi="Times New Roman" w:cs="Times New Roman"/>
          <w:b/>
          <w:color w:val="000000" w:themeColor="text1"/>
          <w:sz w:val="24"/>
          <w:szCs w:val="24"/>
        </w:rPr>
        <w:t>Medical Treatments</w:t>
      </w:r>
    </w:p>
    <w:p w:rsidR="004F1848" w:rsidRDefault="00A45DD3" w:rsidP="004F1848">
      <w:pPr>
        <w:spacing w:line="480" w:lineRule="auto"/>
        <w:contextualSpacing/>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color w:val="000000" w:themeColor="text1"/>
          <w:sz w:val="24"/>
          <w:szCs w:val="24"/>
        </w:rPr>
        <w:t xml:space="preserve">Hormone replacement therapy (HRT) is used extensively to treat osteoporosis and relieve symptoms of menopause. </w:t>
      </w:r>
      <w:r w:rsidR="00D4120B">
        <w:rPr>
          <w:rFonts w:ascii="Times New Roman" w:hAnsi="Times New Roman" w:cs="Times New Roman"/>
          <w:color w:val="000000" w:themeColor="text1"/>
          <w:sz w:val="24"/>
          <w:szCs w:val="24"/>
        </w:rPr>
        <w:t>However, its widespread long-term use for prevention of cardiovascular disease or cognitive decline</w:t>
      </w:r>
      <w:r>
        <w:rPr>
          <w:rFonts w:ascii="Times New Roman" w:hAnsi="Times New Roman" w:cs="Times New Roman"/>
          <w:color w:val="000000" w:themeColor="text1"/>
          <w:sz w:val="24"/>
          <w:szCs w:val="24"/>
        </w:rPr>
        <w:t xml:space="preserve"> </w:t>
      </w:r>
      <w:r w:rsidR="00D4120B">
        <w:rPr>
          <w:rFonts w:ascii="Times New Roman" w:hAnsi="Times New Roman" w:cs="Times New Roman"/>
          <w:color w:val="000000" w:themeColor="text1"/>
          <w:sz w:val="24"/>
          <w:szCs w:val="24"/>
        </w:rPr>
        <w:t xml:space="preserve">has been disputed by several epidemiological studies that have linked such therapies to </w:t>
      </w:r>
      <w:r w:rsidR="000E6D42">
        <w:rPr>
          <w:rFonts w:ascii="Times New Roman" w:hAnsi="Times New Roman" w:cs="Times New Roman"/>
          <w:color w:val="000000" w:themeColor="text1"/>
          <w:sz w:val="24"/>
          <w:szCs w:val="24"/>
        </w:rPr>
        <w:t>a variety of</w:t>
      </w:r>
      <w:r w:rsidR="00D4120B">
        <w:rPr>
          <w:rFonts w:ascii="Times New Roman" w:hAnsi="Times New Roman" w:cs="Times New Roman"/>
          <w:color w:val="000000" w:themeColor="text1"/>
          <w:sz w:val="24"/>
          <w:szCs w:val="24"/>
        </w:rPr>
        <w:t xml:space="preserve"> cancers</w:t>
      </w:r>
      <w:r w:rsidR="000E6D42">
        <w:rPr>
          <w:rFonts w:ascii="Times New Roman" w:hAnsi="Times New Roman" w:cs="Times New Roman"/>
          <w:color w:val="000000" w:themeColor="text1"/>
          <w:sz w:val="24"/>
          <w:szCs w:val="24"/>
        </w:rPr>
        <w:t xml:space="preserve"> [49-53]. </w:t>
      </w:r>
      <w:r w:rsidR="00840C6A">
        <w:rPr>
          <w:rFonts w:ascii="Times New Roman" w:hAnsi="Times New Roman" w:cs="Times New Roman"/>
          <w:color w:val="000000" w:themeColor="text1"/>
          <w:sz w:val="24"/>
          <w:szCs w:val="24"/>
        </w:rPr>
        <w:t xml:space="preserve">The risk of breast cancer varies with the type of HRT. The most significant risk is associated with opposed estrogen (combined estrogen and progesterone) </w:t>
      </w:r>
      <w:r w:rsidR="004F1848">
        <w:rPr>
          <w:rFonts w:ascii="Times New Roman" w:hAnsi="Times New Roman" w:cs="Times New Roman"/>
          <w:color w:val="000000" w:themeColor="text1"/>
          <w:sz w:val="24"/>
          <w:szCs w:val="24"/>
        </w:rPr>
        <w:t xml:space="preserve">given </w:t>
      </w:r>
      <w:r w:rsidR="00840C6A">
        <w:rPr>
          <w:rFonts w:ascii="Times New Roman" w:hAnsi="Times New Roman" w:cs="Times New Roman"/>
          <w:color w:val="000000" w:themeColor="text1"/>
          <w:sz w:val="24"/>
          <w:szCs w:val="24"/>
        </w:rPr>
        <w:t xml:space="preserve">in oral form, which </w:t>
      </w:r>
      <w:r w:rsidR="004F1848">
        <w:rPr>
          <w:rFonts w:ascii="Times New Roman" w:hAnsi="Times New Roman" w:cs="Times New Roman"/>
          <w:color w:val="000000" w:themeColor="text1"/>
          <w:sz w:val="24"/>
          <w:szCs w:val="24"/>
        </w:rPr>
        <w:t xml:space="preserve">further </w:t>
      </w:r>
      <w:r w:rsidR="00840C6A">
        <w:rPr>
          <w:rFonts w:ascii="Times New Roman" w:hAnsi="Times New Roman" w:cs="Times New Roman"/>
          <w:color w:val="000000" w:themeColor="text1"/>
          <w:sz w:val="24"/>
          <w:szCs w:val="24"/>
        </w:rPr>
        <w:t>increases breast cancer risk the longer it is used [</w:t>
      </w:r>
      <w:r w:rsidR="004F1848">
        <w:rPr>
          <w:rFonts w:ascii="Times New Roman" w:hAnsi="Times New Roman" w:cs="Times New Roman"/>
          <w:color w:val="000000" w:themeColor="text1"/>
          <w:sz w:val="24"/>
          <w:szCs w:val="24"/>
        </w:rPr>
        <w:t xml:space="preserve">50]. HRT has also been shown to increase the risk of ovarian [51], colorectal [52] and brain cancers [53]. </w:t>
      </w:r>
    </w:p>
    <w:p w:rsidR="004F1848" w:rsidRDefault="004F1848" w:rsidP="00D11B84">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t xml:space="preserve">Immunosuppressive medications are necessary to prevent graft or organ rejection in patients who have recently received transplants. As a result of suppressing the immune system, organ transplant recipients are at an increased risk for developing infections and certain types of cancers </w:t>
      </w:r>
      <w:r w:rsidR="00C54D4F">
        <w:rPr>
          <w:rFonts w:ascii="Times New Roman" w:hAnsi="Times New Roman" w:cs="Times New Roman"/>
          <w:color w:val="000000" w:themeColor="text1"/>
          <w:sz w:val="24"/>
          <w:szCs w:val="24"/>
        </w:rPr>
        <w:t xml:space="preserve">[54-55]. The mechanisms by which immunosuppressive medications promote tumor growth is not currently known, however several studies have associated the type, duration and intensity of immunosuppressive treatments with the development of skin cancer </w:t>
      </w:r>
      <w:r w:rsidR="00D11B84">
        <w:rPr>
          <w:rFonts w:ascii="Times New Roman" w:hAnsi="Times New Roman" w:cs="Times New Roman"/>
          <w:color w:val="000000" w:themeColor="text1"/>
          <w:sz w:val="24"/>
          <w:szCs w:val="24"/>
        </w:rPr>
        <w:t xml:space="preserve">[56] and lymphoma [57]. </w:t>
      </w:r>
    </w:p>
    <w:p w:rsidR="00D11B84" w:rsidRDefault="00D11B84" w:rsidP="00D11B84">
      <w:pPr>
        <w:spacing w:line="480" w:lineRule="auto"/>
        <w:rPr>
          <w:rFonts w:ascii="Times New Roman" w:hAnsi="Times New Roman" w:cs="Times New Roman"/>
          <w:color w:val="000000" w:themeColor="text1"/>
          <w:sz w:val="24"/>
          <w:szCs w:val="24"/>
        </w:rPr>
      </w:pPr>
    </w:p>
    <w:p w:rsidR="00D11B84" w:rsidRDefault="00D11B84" w:rsidP="00BA3BD0">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Others</w:t>
      </w:r>
    </w:p>
    <w:p w:rsidR="00D11B84" w:rsidRDefault="00D11B84" w:rsidP="00D11B84">
      <w:pPr>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color w:val="000000" w:themeColor="text1"/>
          <w:sz w:val="24"/>
          <w:szCs w:val="24"/>
        </w:rPr>
        <w:t>There are many other environmental factors that</w:t>
      </w:r>
      <w:r w:rsidR="00166AE3">
        <w:rPr>
          <w:rFonts w:ascii="Times New Roman" w:hAnsi="Times New Roman" w:cs="Times New Roman"/>
          <w:color w:val="000000" w:themeColor="text1"/>
          <w:sz w:val="24"/>
          <w:szCs w:val="24"/>
        </w:rPr>
        <w:t xml:space="preserve"> play a role in cancer development. Air-borne particulate materials from vehicles and industrial processes that cause cancer include powdered cobalt and nickel and crystalline silica [58]. Other carcinogens we encounter in our everyday lives include antiperspirants, talcum powder, </w:t>
      </w:r>
      <w:r w:rsidR="009E1CB5">
        <w:rPr>
          <w:rFonts w:ascii="Times New Roman" w:hAnsi="Times New Roman" w:cs="Times New Roman"/>
          <w:color w:val="000000" w:themeColor="text1"/>
          <w:sz w:val="24"/>
          <w:szCs w:val="24"/>
        </w:rPr>
        <w:t xml:space="preserve">hair dyes and some cosmetics [59], but exposure to these chemicals needs to be at occupational levels to cause a significant carcinogenic effect [60]. </w:t>
      </w:r>
    </w:p>
    <w:p w:rsidR="00DD5233" w:rsidRDefault="009E1CB5" w:rsidP="00D970EA">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color w:val="000000" w:themeColor="text1"/>
          <w:sz w:val="24"/>
          <w:szCs w:val="24"/>
        </w:rPr>
        <w:tab/>
      </w:r>
      <w:r w:rsidR="00D970EA" w:rsidRPr="00D970EA">
        <w:rPr>
          <w:rFonts w:ascii="Times New Roman" w:hAnsi="Times New Roman" w:cs="Times New Roman"/>
          <w:color w:val="000000" w:themeColor="text1"/>
          <w:sz w:val="24"/>
          <w:szCs w:val="24"/>
        </w:rPr>
        <w:t>T</w:t>
      </w:r>
      <w:r w:rsidR="00DD5233" w:rsidRPr="00D970EA">
        <w:rPr>
          <w:rFonts w:ascii="Times New Roman" w:hAnsi="Times New Roman" w:cs="Times New Roman"/>
          <w:sz w:val="24"/>
          <w:szCs w:val="24"/>
        </w:rPr>
        <w:t>his study</w:t>
      </w:r>
      <w:r w:rsidR="00D970EA" w:rsidRPr="00D970EA">
        <w:rPr>
          <w:rFonts w:ascii="Times New Roman" w:hAnsi="Times New Roman" w:cs="Times New Roman"/>
          <w:sz w:val="24"/>
          <w:szCs w:val="24"/>
        </w:rPr>
        <w:t xml:space="preserve"> concerns</w:t>
      </w:r>
      <w:r w:rsidR="00DD5233" w:rsidRPr="00D970EA">
        <w:rPr>
          <w:rFonts w:ascii="Times New Roman" w:hAnsi="Times New Roman" w:cs="Times New Roman"/>
          <w:sz w:val="24"/>
          <w:szCs w:val="24"/>
        </w:rPr>
        <w:t xml:space="preserve"> the </w:t>
      </w:r>
      <w:r w:rsidR="00FE6F49">
        <w:rPr>
          <w:rFonts w:ascii="Times New Roman" w:hAnsi="Times New Roman" w:cs="Times New Roman"/>
          <w:sz w:val="24"/>
          <w:szCs w:val="24"/>
        </w:rPr>
        <w:t>activity of the</w:t>
      </w:r>
      <w:r w:rsidR="00DD5233" w:rsidRPr="00D970EA">
        <w:rPr>
          <w:rFonts w:ascii="Times New Roman" w:hAnsi="Times New Roman" w:cs="Times New Roman"/>
          <w:sz w:val="24"/>
          <w:szCs w:val="24"/>
        </w:rPr>
        <w:t xml:space="preserve"> environmental carcinogens 4-(methylnitros</w:t>
      </w:r>
      <w:r w:rsidR="00D970EA" w:rsidRPr="00D970EA">
        <w:rPr>
          <w:rFonts w:ascii="Times New Roman" w:hAnsi="Times New Roman" w:cs="Times New Roman"/>
          <w:sz w:val="24"/>
          <w:szCs w:val="24"/>
        </w:rPr>
        <w:t>-</w:t>
      </w:r>
      <w:r w:rsidR="00DD5233" w:rsidRPr="00D970EA">
        <w:rPr>
          <w:rFonts w:ascii="Times New Roman" w:hAnsi="Times New Roman" w:cs="Times New Roman"/>
          <w:sz w:val="24"/>
          <w:szCs w:val="24"/>
        </w:rPr>
        <w:t>amino)-1-(3-pyridyl)-1-butanone (NNK) and benzo</w:t>
      </w:r>
      <w:r w:rsidR="00997FBB">
        <w:rPr>
          <w:rFonts w:ascii="Times New Roman" w:hAnsi="Times New Roman" w:cs="Times New Roman"/>
          <w:sz w:val="24"/>
          <w:szCs w:val="24"/>
        </w:rPr>
        <w:t>[α]</w:t>
      </w:r>
      <w:r w:rsidR="00DD5233" w:rsidRPr="00D970EA">
        <w:rPr>
          <w:rFonts w:ascii="Times New Roman" w:hAnsi="Times New Roman" w:cs="Times New Roman"/>
          <w:sz w:val="24"/>
          <w:szCs w:val="24"/>
        </w:rPr>
        <w:t>pyrene (B</w:t>
      </w:r>
      <w:r w:rsidR="00997FBB">
        <w:rPr>
          <w:rFonts w:ascii="Times New Roman" w:hAnsi="Times New Roman" w:cs="Times New Roman"/>
          <w:sz w:val="24"/>
          <w:szCs w:val="24"/>
        </w:rPr>
        <w:t>[α]</w:t>
      </w:r>
      <w:r w:rsidR="00DD5233" w:rsidRPr="00D970EA">
        <w:rPr>
          <w:rFonts w:ascii="Times New Roman" w:hAnsi="Times New Roman" w:cs="Times New Roman"/>
          <w:sz w:val="24"/>
          <w:szCs w:val="24"/>
        </w:rPr>
        <w:t>P)</w:t>
      </w:r>
      <w:r w:rsidR="00FE6F49">
        <w:rPr>
          <w:rFonts w:ascii="Times New Roman" w:hAnsi="Times New Roman" w:cs="Times New Roman"/>
          <w:sz w:val="24"/>
          <w:szCs w:val="24"/>
        </w:rPr>
        <w:t xml:space="preserve"> and</w:t>
      </w:r>
      <w:r w:rsidR="00DD5233" w:rsidRPr="00D970EA">
        <w:rPr>
          <w:rFonts w:ascii="Times New Roman" w:hAnsi="Times New Roman" w:cs="Times New Roman"/>
          <w:sz w:val="24"/>
          <w:szCs w:val="24"/>
        </w:rPr>
        <w:t xml:space="preserve"> </w:t>
      </w:r>
      <w:r w:rsidR="00FE6F49" w:rsidRPr="00D970EA">
        <w:rPr>
          <w:rFonts w:ascii="Times New Roman" w:hAnsi="Times New Roman" w:cs="Times New Roman"/>
          <w:sz w:val="24"/>
          <w:szCs w:val="24"/>
        </w:rPr>
        <w:t xml:space="preserve">the dietary carcinogen </w:t>
      </w:r>
      <w:r w:rsidR="00FE6F49" w:rsidRPr="00D970EA">
        <w:rPr>
          <w:rFonts w:ascii="Times New Roman" w:hAnsi="Times New Roman" w:cs="Times New Roman"/>
          <w:color w:val="000000" w:themeColor="text1"/>
          <w:sz w:val="24"/>
          <w:szCs w:val="24"/>
        </w:rPr>
        <w:t>2-ami</w:t>
      </w:r>
      <w:r w:rsidR="00FE6F49">
        <w:rPr>
          <w:rFonts w:ascii="Times New Roman" w:hAnsi="Times New Roman" w:cs="Times New Roman"/>
          <w:color w:val="000000" w:themeColor="text1"/>
          <w:sz w:val="24"/>
          <w:szCs w:val="24"/>
        </w:rPr>
        <w:t>no-1-methyl-6-phenylimidazo [4,</w:t>
      </w:r>
      <w:r w:rsidR="00FE6F49" w:rsidRPr="00D970EA">
        <w:rPr>
          <w:rFonts w:ascii="Times New Roman" w:hAnsi="Times New Roman" w:cs="Times New Roman"/>
          <w:color w:val="000000" w:themeColor="text1"/>
          <w:sz w:val="24"/>
          <w:szCs w:val="24"/>
        </w:rPr>
        <w:t>5-</w:t>
      </w:r>
      <w:r w:rsidR="00FE6F49" w:rsidRPr="00D970EA">
        <w:rPr>
          <w:rFonts w:ascii="Times New Roman" w:hAnsi="Times New Roman" w:cs="Times New Roman"/>
          <w:i/>
          <w:color w:val="000000" w:themeColor="text1"/>
          <w:sz w:val="24"/>
          <w:szCs w:val="24"/>
        </w:rPr>
        <w:t>b</w:t>
      </w:r>
      <w:r w:rsidR="00FE6F49" w:rsidRPr="00D970EA">
        <w:rPr>
          <w:rFonts w:ascii="Times New Roman" w:hAnsi="Times New Roman" w:cs="Times New Roman"/>
          <w:color w:val="000000" w:themeColor="text1"/>
          <w:sz w:val="24"/>
          <w:szCs w:val="24"/>
        </w:rPr>
        <w:t>] pyridine (PhIP)</w:t>
      </w:r>
      <w:r w:rsidR="00FE6F49">
        <w:rPr>
          <w:rFonts w:ascii="Times New Roman" w:hAnsi="Times New Roman" w:cs="Times New Roman"/>
          <w:color w:val="000000" w:themeColor="text1"/>
          <w:sz w:val="24"/>
          <w:szCs w:val="24"/>
        </w:rPr>
        <w:t xml:space="preserve"> </w:t>
      </w:r>
      <w:r w:rsidR="00FE6F49">
        <w:rPr>
          <w:rFonts w:ascii="Times New Roman" w:hAnsi="Times New Roman" w:cs="Times New Roman"/>
          <w:sz w:val="24"/>
          <w:szCs w:val="24"/>
        </w:rPr>
        <w:t>to</w:t>
      </w:r>
      <w:r w:rsidR="00D970EA" w:rsidRPr="00D970EA">
        <w:rPr>
          <w:rFonts w:ascii="Times New Roman" w:hAnsi="Times New Roman" w:cs="Times New Roman"/>
          <w:sz w:val="24"/>
          <w:szCs w:val="24"/>
        </w:rPr>
        <w:t xml:space="preserve"> </w:t>
      </w:r>
      <w:r w:rsidR="00FE6F49">
        <w:rPr>
          <w:rFonts w:ascii="Times New Roman" w:hAnsi="Times New Roman" w:cs="Times New Roman"/>
          <w:sz w:val="24"/>
          <w:szCs w:val="24"/>
        </w:rPr>
        <w:t xml:space="preserve">induce and </w:t>
      </w:r>
      <w:r w:rsidR="00D970EA" w:rsidRPr="00D970EA">
        <w:rPr>
          <w:rFonts w:ascii="Times New Roman" w:hAnsi="Times New Roman" w:cs="Times New Roman"/>
          <w:sz w:val="24"/>
          <w:szCs w:val="24"/>
        </w:rPr>
        <w:t>enhance breast cell carcinogenesis</w:t>
      </w:r>
      <w:r w:rsidR="00DD5233" w:rsidRPr="00D970EA">
        <w:rPr>
          <w:rFonts w:ascii="Times New Roman" w:hAnsi="Times New Roman" w:cs="Times New Roman"/>
          <w:sz w:val="24"/>
          <w:szCs w:val="24"/>
        </w:rPr>
        <w:t>. These carcinogens are discussed in detail in following sections</w:t>
      </w:r>
      <w:r w:rsidR="00D970EA" w:rsidRPr="00D970EA">
        <w:rPr>
          <w:rFonts w:ascii="Times New Roman" w:hAnsi="Times New Roman" w:cs="Times New Roman"/>
          <w:sz w:val="24"/>
          <w:szCs w:val="24"/>
        </w:rPr>
        <w:t>.</w:t>
      </w:r>
    </w:p>
    <w:p w:rsidR="00A66923" w:rsidRDefault="00A66923">
      <w:pPr>
        <w:rPr>
          <w:rFonts w:ascii="Times New Roman" w:hAnsi="Times New Roman" w:cs="Times New Roman"/>
          <w:sz w:val="24"/>
          <w:szCs w:val="24"/>
        </w:rPr>
      </w:pPr>
      <w:r>
        <w:rPr>
          <w:rFonts w:ascii="Times New Roman" w:hAnsi="Times New Roman" w:cs="Times New Roman"/>
          <w:sz w:val="24"/>
          <w:szCs w:val="24"/>
        </w:rPr>
        <w:br w:type="page"/>
      </w:r>
    </w:p>
    <w:p w:rsidR="00347E58" w:rsidRDefault="00347E58" w:rsidP="00347E58">
      <w:pPr>
        <w:autoSpaceDE w:val="0"/>
        <w:autoSpaceDN w:val="0"/>
        <w:adjustRightInd w:val="0"/>
        <w:spacing w:line="480" w:lineRule="auto"/>
        <w:rPr>
          <w:rFonts w:ascii="Times New Roman" w:hAnsi="Times New Roman" w:cs="Times New Roman"/>
          <w:b/>
          <w:sz w:val="24"/>
          <w:szCs w:val="24"/>
        </w:rPr>
      </w:pPr>
      <w:r w:rsidRPr="00347E58">
        <w:rPr>
          <w:rFonts w:ascii="Times New Roman" w:hAnsi="Times New Roman" w:cs="Times New Roman"/>
          <w:b/>
          <w:sz w:val="24"/>
          <w:szCs w:val="24"/>
        </w:rPr>
        <w:lastRenderedPageBreak/>
        <w:t>4-(methylnitrosamino)-1-(3-pyridyl)-1-butanone (NNK)</w:t>
      </w:r>
    </w:p>
    <w:p w:rsidR="00347E58" w:rsidRDefault="007925F4" w:rsidP="0043619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role of tobacco carcinogens in the development of human breast cancer is still up for debate, however increasing evidence suggests a link between active and passive smoking and </w:t>
      </w:r>
      <w:r w:rsidR="0043619C">
        <w:rPr>
          <w:rFonts w:ascii="Times New Roman" w:hAnsi="Times New Roman" w:cs="Times New Roman"/>
          <w:sz w:val="24"/>
          <w:szCs w:val="24"/>
        </w:rPr>
        <w:t xml:space="preserve">high incidence of </w:t>
      </w:r>
      <w:r>
        <w:rPr>
          <w:rFonts w:ascii="Times New Roman" w:hAnsi="Times New Roman" w:cs="Times New Roman"/>
          <w:sz w:val="24"/>
          <w:szCs w:val="24"/>
        </w:rPr>
        <w:t>sporadic breast cancer</w:t>
      </w:r>
      <w:r w:rsidR="0043619C">
        <w:rPr>
          <w:rFonts w:ascii="Times New Roman" w:hAnsi="Times New Roman" w:cs="Times New Roman"/>
          <w:sz w:val="24"/>
          <w:szCs w:val="24"/>
        </w:rPr>
        <w:t>, especially in post-menopausal women</w:t>
      </w:r>
      <w:r>
        <w:rPr>
          <w:rFonts w:ascii="Times New Roman" w:hAnsi="Times New Roman" w:cs="Times New Roman"/>
          <w:sz w:val="24"/>
          <w:szCs w:val="24"/>
        </w:rPr>
        <w:t xml:space="preserve"> </w:t>
      </w:r>
      <w:r w:rsidR="000856CB">
        <w:rPr>
          <w:rFonts w:ascii="Times New Roman" w:hAnsi="Times New Roman" w:cs="Times New Roman"/>
          <w:sz w:val="24"/>
          <w:szCs w:val="24"/>
        </w:rPr>
        <w:t xml:space="preserve">[16, 18-20, 61-64]. </w:t>
      </w:r>
      <w:r w:rsidR="0043619C">
        <w:rPr>
          <w:rFonts w:ascii="Times New Roman" w:hAnsi="Times New Roman" w:cs="Times New Roman"/>
          <w:sz w:val="24"/>
          <w:szCs w:val="24"/>
        </w:rPr>
        <w:t>Therefore, it is important to invest</w:t>
      </w:r>
      <w:r w:rsidR="00AC4435">
        <w:rPr>
          <w:rFonts w:ascii="Times New Roman" w:hAnsi="Times New Roman" w:cs="Times New Roman"/>
          <w:sz w:val="24"/>
          <w:szCs w:val="24"/>
        </w:rPr>
        <w:t xml:space="preserve">igate the impact of long-term </w:t>
      </w:r>
      <w:r w:rsidR="0043619C">
        <w:rPr>
          <w:rFonts w:ascii="Times New Roman" w:hAnsi="Times New Roman" w:cs="Times New Roman"/>
          <w:sz w:val="24"/>
          <w:szCs w:val="24"/>
        </w:rPr>
        <w:t xml:space="preserve">cumulative exposure </w:t>
      </w:r>
      <w:r w:rsidR="00AC4435">
        <w:rPr>
          <w:rFonts w:ascii="Times New Roman" w:hAnsi="Times New Roman" w:cs="Times New Roman"/>
          <w:sz w:val="24"/>
          <w:szCs w:val="24"/>
        </w:rPr>
        <w:t xml:space="preserve">to tobacco carcinogens on chronic transformation of breast epithelial cells in order to elucidate the roles of these carcinogens in the progressive development of breast cancer. </w:t>
      </w:r>
    </w:p>
    <w:p w:rsidR="00AC4435" w:rsidRDefault="00AC4435" w:rsidP="0043619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Nicotine-derived nitrosamine ketone (NNK), or </w:t>
      </w:r>
      <w:r w:rsidRPr="00AC4435">
        <w:rPr>
          <w:rFonts w:ascii="Times New Roman" w:hAnsi="Times New Roman" w:cs="Times New Roman"/>
          <w:sz w:val="24"/>
          <w:szCs w:val="24"/>
        </w:rPr>
        <w:t>4-(methylnitrosamino)-1-(3-pyridyl)-1-butanone</w:t>
      </w:r>
      <w:r>
        <w:rPr>
          <w:rFonts w:ascii="Times New Roman" w:hAnsi="Times New Roman" w:cs="Times New Roman"/>
          <w:sz w:val="24"/>
          <w:szCs w:val="24"/>
        </w:rPr>
        <w:t xml:space="preserve"> (</w:t>
      </w:r>
      <w:r w:rsidR="00760E2C">
        <w:rPr>
          <w:rFonts w:ascii="Times New Roman" w:hAnsi="Times New Roman" w:cs="Times New Roman"/>
          <w:b/>
          <w:sz w:val="24"/>
          <w:szCs w:val="24"/>
        </w:rPr>
        <w:t>Figure 1.6A</w:t>
      </w:r>
      <w:r w:rsidR="00AB3328">
        <w:rPr>
          <w:rFonts w:ascii="Times New Roman" w:hAnsi="Times New Roman" w:cs="Times New Roman"/>
          <w:sz w:val="24"/>
          <w:szCs w:val="24"/>
        </w:rPr>
        <w:t xml:space="preserve">), </w:t>
      </w:r>
      <w:r w:rsidR="002424F5">
        <w:rPr>
          <w:rFonts w:ascii="Times New Roman" w:hAnsi="Times New Roman" w:cs="Times New Roman"/>
          <w:sz w:val="24"/>
          <w:szCs w:val="24"/>
        </w:rPr>
        <w:t xml:space="preserve">is a tobacco-specific nitrosamine produced </w:t>
      </w:r>
      <w:r w:rsidR="00BE2041">
        <w:rPr>
          <w:rFonts w:ascii="Times New Roman" w:hAnsi="Times New Roman" w:cs="Times New Roman"/>
          <w:sz w:val="24"/>
          <w:szCs w:val="24"/>
        </w:rPr>
        <w:t xml:space="preserve">from the nitrosation of nicotine that occurs during the curing and processing of tobacco [65]. NNK is a pro-carcinogen that requires metabolic activation by </w:t>
      </w:r>
      <w:r w:rsidR="003043E2">
        <w:rPr>
          <w:rFonts w:ascii="Times New Roman" w:hAnsi="Times New Roman" w:cs="Times New Roman"/>
          <w:sz w:val="24"/>
          <w:szCs w:val="24"/>
        </w:rPr>
        <w:t>the cytochrome P450 enzyme CYP2A6</w:t>
      </w:r>
      <w:r w:rsidR="002424F5">
        <w:rPr>
          <w:rFonts w:ascii="Times New Roman" w:hAnsi="Times New Roman" w:cs="Times New Roman"/>
          <w:sz w:val="24"/>
          <w:szCs w:val="24"/>
        </w:rPr>
        <w:t xml:space="preserve"> </w:t>
      </w:r>
      <w:r w:rsidR="003043E2">
        <w:rPr>
          <w:rFonts w:ascii="Times New Roman" w:hAnsi="Times New Roman" w:cs="Times New Roman"/>
          <w:sz w:val="24"/>
          <w:szCs w:val="24"/>
        </w:rPr>
        <w:t xml:space="preserve">[66]. NNK is considered one of the most </w:t>
      </w:r>
      <w:r w:rsidR="00CE2357">
        <w:rPr>
          <w:rFonts w:ascii="Times New Roman" w:hAnsi="Times New Roman" w:cs="Times New Roman"/>
          <w:sz w:val="24"/>
          <w:szCs w:val="24"/>
        </w:rPr>
        <w:t xml:space="preserve">potent carcinogens in tobacco products and is known to induce a high incidence of lung cancers in humans </w:t>
      </w:r>
      <w:r w:rsidR="006C08EA">
        <w:rPr>
          <w:rFonts w:ascii="Times New Roman" w:hAnsi="Times New Roman" w:cs="Times New Roman"/>
          <w:sz w:val="24"/>
          <w:szCs w:val="24"/>
        </w:rPr>
        <w:t xml:space="preserve">[67-68] </w:t>
      </w:r>
      <w:r w:rsidR="00CE2357">
        <w:rPr>
          <w:rFonts w:ascii="Times New Roman" w:hAnsi="Times New Roman" w:cs="Times New Roman"/>
          <w:sz w:val="24"/>
          <w:szCs w:val="24"/>
        </w:rPr>
        <w:t>and laboratory animals</w:t>
      </w:r>
      <w:r w:rsidR="000D79CC">
        <w:rPr>
          <w:rFonts w:ascii="Times New Roman" w:hAnsi="Times New Roman" w:cs="Times New Roman"/>
          <w:sz w:val="24"/>
          <w:szCs w:val="24"/>
        </w:rPr>
        <w:t xml:space="preserve"> [69-70]. </w:t>
      </w:r>
      <w:r w:rsidR="0033770E">
        <w:rPr>
          <w:rFonts w:ascii="Times New Roman" w:hAnsi="Times New Roman" w:cs="Times New Roman"/>
          <w:sz w:val="24"/>
          <w:szCs w:val="24"/>
        </w:rPr>
        <w:t>Active metabolites of NNK frequently form DNA adducts</w:t>
      </w:r>
      <w:r w:rsidR="000C6F42">
        <w:rPr>
          <w:rFonts w:ascii="Times New Roman" w:hAnsi="Times New Roman" w:cs="Times New Roman"/>
          <w:sz w:val="24"/>
          <w:szCs w:val="24"/>
        </w:rPr>
        <w:t xml:space="preserve"> which result in activating point mutations of proto-oncogenes </w:t>
      </w:r>
      <w:r w:rsidR="00EC12BF">
        <w:rPr>
          <w:rFonts w:ascii="Times New Roman" w:hAnsi="Times New Roman" w:cs="Times New Roman"/>
          <w:sz w:val="24"/>
          <w:szCs w:val="24"/>
        </w:rPr>
        <w:t xml:space="preserve">[71, 72]. </w:t>
      </w:r>
      <w:r w:rsidR="00F94999">
        <w:rPr>
          <w:rFonts w:ascii="Times New Roman" w:hAnsi="Times New Roman" w:cs="Times New Roman"/>
          <w:sz w:val="24"/>
          <w:szCs w:val="24"/>
        </w:rPr>
        <w:t xml:space="preserve">NNK also acts as a potent agonist for β-adrenergic and </w:t>
      </w:r>
      <w:r w:rsidR="00F94999">
        <w:rPr>
          <w:rFonts w:ascii="Corbel" w:hAnsi="Corbel" w:cs="Times New Roman"/>
          <w:sz w:val="24"/>
          <w:szCs w:val="24"/>
        </w:rPr>
        <w:t>α</w:t>
      </w:r>
      <w:r w:rsidR="00F94999">
        <w:rPr>
          <w:rFonts w:ascii="Times New Roman" w:hAnsi="Times New Roman" w:cs="Times New Roman"/>
          <w:sz w:val="24"/>
          <w:szCs w:val="24"/>
        </w:rPr>
        <w:t>7-nicotinic acetylcholine receptors and stimulates arachidonic acid-dependent and E</w:t>
      </w:r>
      <w:r w:rsidR="003A3701">
        <w:rPr>
          <w:rFonts w:ascii="Times New Roman" w:hAnsi="Times New Roman" w:cs="Times New Roman"/>
          <w:sz w:val="24"/>
          <w:szCs w:val="24"/>
        </w:rPr>
        <w:t>RK</w:t>
      </w:r>
      <w:r w:rsidR="00F94999">
        <w:rPr>
          <w:rFonts w:ascii="Times New Roman" w:hAnsi="Times New Roman" w:cs="Times New Roman"/>
          <w:sz w:val="24"/>
          <w:szCs w:val="24"/>
        </w:rPr>
        <w:t xml:space="preserve">-dependent mitogenic pathways associated with these receptors [73-76]. </w:t>
      </w:r>
    </w:p>
    <w:p w:rsidR="00F94999" w:rsidRDefault="00F94999" w:rsidP="0043619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association between smoking and breast cancer is still controversial. </w:t>
      </w:r>
      <w:r w:rsidR="008D2E5F">
        <w:rPr>
          <w:rFonts w:ascii="Times New Roman" w:hAnsi="Times New Roman" w:cs="Times New Roman"/>
          <w:sz w:val="24"/>
          <w:szCs w:val="24"/>
        </w:rPr>
        <w:t>Some studies have indicated that smoking has no influence on breast cancer incidence [77] while others have shown a correlation between</w:t>
      </w:r>
      <w:r w:rsidR="006A17DD">
        <w:rPr>
          <w:rFonts w:ascii="Times New Roman" w:hAnsi="Times New Roman" w:cs="Times New Roman"/>
          <w:sz w:val="24"/>
          <w:szCs w:val="24"/>
        </w:rPr>
        <w:t xml:space="preserve"> the two [78]. Recent cohort studies in Canada [18] and the United States [20] have determined that active smoking and exposure to second-hand smoke in</w:t>
      </w:r>
      <w:r w:rsidR="007D5D2E">
        <w:rPr>
          <w:rFonts w:ascii="Times New Roman" w:hAnsi="Times New Roman" w:cs="Times New Roman"/>
          <w:sz w:val="24"/>
          <w:szCs w:val="24"/>
        </w:rPr>
        <w:t xml:space="preserve">creases breast cancer risk, especially in post-menopausal women [19]. </w:t>
      </w:r>
      <w:r w:rsidR="00302D93">
        <w:rPr>
          <w:rFonts w:ascii="Times New Roman" w:hAnsi="Times New Roman" w:cs="Times New Roman"/>
          <w:sz w:val="24"/>
          <w:szCs w:val="24"/>
        </w:rPr>
        <w:t xml:space="preserve">However, </w:t>
      </w:r>
      <w:r w:rsidR="00691A6D">
        <w:rPr>
          <w:rFonts w:ascii="Times New Roman" w:hAnsi="Times New Roman" w:cs="Times New Roman"/>
          <w:sz w:val="24"/>
          <w:szCs w:val="24"/>
        </w:rPr>
        <w:t xml:space="preserve">despite increasing </w:t>
      </w:r>
      <w:r w:rsidR="00691A6D">
        <w:rPr>
          <w:rFonts w:ascii="Times New Roman" w:hAnsi="Times New Roman" w:cs="Times New Roman"/>
          <w:sz w:val="24"/>
          <w:szCs w:val="24"/>
        </w:rPr>
        <w:lastRenderedPageBreak/>
        <w:t>evidence, NNK is still considered a non-mammary carcinogen</w:t>
      </w:r>
      <w:r w:rsidR="00302D93">
        <w:rPr>
          <w:rFonts w:ascii="Times New Roman" w:hAnsi="Times New Roman" w:cs="Times New Roman"/>
          <w:sz w:val="24"/>
          <w:szCs w:val="24"/>
        </w:rPr>
        <w:t xml:space="preserve">. </w:t>
      </w:r>
      <w:r w:rsidR="007D5D2E">
        <w:rPr>
          <w:rFonts w:ascii="Times New Roman" w:hAnsi="Times New Roman" w:cs="Times New Roman"/>
          <w:sz w:val="24"/>
          <w:szCs w:val="24"/>
        </w:rPr>
        <w:t>Therefore, the role of tobacco carcinogen</w:t>
      </w:r>
      <w:r w:rsidR="00A32490">
        <w:rPr>
          <w:rFonts w:ascii="Times New Roman" w:hAnsi="Times New Roman" w:cs="Times New Roman"/>
          <w:sz w:val="24"/>
          <w:szCs w:val="24"/>
        </w:rPr>
        <w:t>s</w:t>
      </w:r>
      <w:r w:rsidR="007D5D2E">
        <w:rPr>
          <w:rFonts w:ascii="Times New Roman" w:hAnsi="Times New Roman" w:cs="Times New Roman"/>
          <w:sz w:val="24"/>
          <w:szCs w:val="24"/>
        </w:rPr>
        <w:t xml:space="preserve"> on breast </w:t>
      </w:r>
      <w:r w:rsidR="00302D93">
        <w:rPr>
          <w:rFonts w:ascii="Times New Roman" w:hAnsi="Times New Roman" w:cs="Times New Roman"/>
          <w:sz w:val="24"/>
          <w:szCs w:val="24"/>
        </w:rPr>
        <w:t xml:space="preserve">cell </w:t>
      </w:r>
      <w:r w:rsidR="007D5D2E">
        <w:rPr>
          <w:rFonts w:ascii="Times New Roman" w:hAnsi="Times New Roman" w:cs="Times New Roman"/>
          <w:sz w:val="24"/>
          <w:szCs w:val="24"/>
        </w:rPr>
        <w:t xml:space="preserve">carcinogenesis needs to be further investigated. </w:t>
      </w:r>
    </w:p>
    <w:p w:rsidR="00302D93" w:rsidRPr="00AB3328" w:rsidRDefault="00302D93" w:rsidP="00BA3BD0">
      <w:pPr>
        <w:autoSpaceDE w:val="0"/>
        <w:autoSpaceDN w:val="0"/>
        <w:adjustRightInd w:val="0"/>
        <w:spacing w:line="480" w:lineRule="auto"/>
        <w:rPr>
          <w:rFonts w:ascii="Times New Roman" w:hAnsi="Times New Roman" w:cs="Times New Roman"/>
          <w:sz w:val="24"/>
          <w:szCs w:val="24"/>
        </w:rPr>
      </w:pPr>
    </w:p>
    <w:p w:rsidR="00347E58" w:rsidRDefault="00347E58" w:rsidP="007D5D2E">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Benzo</w:t>
      </w:r>
      <w:r w:rsidR="00997FBB">
        <w:rPr>
          <w:rFonts w:ascii="Times New Roman" w:hAnsi="Times New Roman" w:cs="Times New Roman"/>
          <w:b/>
          <w:sz w:val="24"/>
          <w:szCs w:val="24"/>
        </w:rPr>
        <w:t>[α]</w:t>
      </w:r>
      <w:r>
        <w:rPr>
          <w:rFonts w:ascii="Times New Roman" w:hAnsi="Times New Roman" w:cs="Times New Roman"/>
          <w:b/>
          <w:sz w:val="24"/>
          <w:szCs w:val="24"/>
        </w:rPr>
        <w:t>pyrene (B</w:t>
      </w:r>
      <w:r w:rsidR="00997FBB">
        <w:rPr>
          <w:rFonts w:ascii="Times New Roman" w:hAnsi="Times New Roman" w:cs="Times New Roman"/>
          <w:b/>
          <w:sz w:val="24"/>
          <w:szCs w:val="24"/>
        </w:rPr>
        <w:t>[α</w:t>
      </w:r>
      <w:proofErr w:type="gramStart"/>
      <w:r w:rsidR="00997FBB">
        <w:rPr>
          <w:rFonts w:ascii="Times New Roman" w:hAnsi="Times New Roman" w:cs="Times New Roman"/>
          <w:b/>
          <w:sz w:val="24"/>
          <w:szCs w:val="24"/>
        </w:rPr>
        <w:t>]</w:t>
      </w:r>
      <w:r>
        <w:rPr>
          <w:rFonts w:ascii="Times New Roman" w:hAnsi="Times New Roman" w:cs="Times New Roman"/>
          <w:b/>
          <w:sz w:val="24"/>
          <w:szCs w:val="24"/>
        </w:rPr>
        <w:t>P</w:t>
      </w:r>
      <w:proofErr w:type="gramEnd"/>
      <w:r>
        <w:rPr>
          <w:rFonts w:ascii="Times New Roman" w:hAnsi="Times New Roman" w:cs="Times New Roman"/>
          <w:b/>
          <w:sz w:val="24"/>
          <w:szCs w:val="24"/>
        </w:rPr>
        <w:t>)</w:t>
      </w:r>
    </w:p>
    <w:p w:rsidR="007D5D2E" w:rsidRDefault="007D5D2E" w:rsidP="00B74ADE">
      <w:pPr>
        <w:autoSpaceDE w:val="0"/>
        <w:autoSpaceDN w:val="0"/>
        <w:adjustRightInd w:val="0"/>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Benzo</w:t>
      </w:r>
      <w:r w:rsidR="00997FBB">
        <w:rPr>
          <w:rFonts w:ascii="Times New Roman" w:hAnsi="Times New Roman" w:cs="Times New Roman"/>
          <w:sz w:val="24"/>
          <w:szCs w:val="24"/>
        </w:rPr>
        <w:t>[α]</w:t>
      </w:r>
      <w:r>
        <w:rPr>
          <w:rFonts w:ascii="Times New Roman" w:hAnsi="Times New Roman" w:cs="Times New Roman"/>
          <w:sz w:val="24"/>
          <w:szCs w:val="24"/>
        </w:rPr>
        <w:t>pyrene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Pr>
          <w:rFonts w:ascii="Times New Roman" w:hAnsi="Times New Roman" w:cs="Times New Roman"/>
          <w:sz w:val="24"/>
          <w:szCs w:val="24"/>
        </w:rPr>
        <w:t>P</w:t>
      </w:r>
      <w:proofErr w:type="gramEnd"/>
      <w:r>
        <w:rPr>
          <w:rFonts w:ascii="Times New Roman" w:hAnsi="Times New Roman" w:cs="Times New Roman"/>
          <w:sz w:val="24"/>
          <w:szCs w:val="24"/>
        </w:rPr>
        <w:t>)</w:t>
      </w:r>
      <w:r w:rsidR="00A32490">
        <w:rPr>
          <w:rFonts w:ascii="Times New Roman" w:hAnsi="Times New Roman" w:cs="Times New Roman"/>
          <w:sz w:val="24"/>
          <w:szCs w:val="24"/>
        </w:rPr>
        <w:t xml:space="preserve"> (</w:t>
      </w:r>
      <w:r w:rsidR="00760E2C">
        <w:rPr>
          <w:rFonts w:ascii="Times New Roman" w:hAnsi="Times New Roman" w:cs="Times New Roman"/>
          <w:b/>
          <w:sz w:val="24"/>
          <w:szCs w:val="24"/>
        </w:rPr>
        <w:t>Figure 1.6B</w:t>
      </w:r>
      <w:r w:rsidR="00A32490">
        <w:rPr>
          <w:rFonts w:ascii="Times New Roman" w:hAnsi="Times New Roman" w:cs="Times New Roman"/>
          <w:sz w:val="24"/>
          <w:szCs w:val="24"/>
        </w:rPr>
        <w:t xml:space="preserve">) </w:t>
      </w:r>
      <w:r>
        <w:rPr>
          <w:rFonts w:ascii="Times New Roman" w:hAnsi="Times New Roman" w:cs="Times New Roman"/>
          <w:sz w:val="24"/>
          <w:szCs w:val="24"/>
        </w:rPr>
        <w:t xml:space="preserve"> is a five-ring aromatic polycyclic hydrocarbon generated from the </w:t>
      </w:r>
      <w:r w:rsidR="00760CFA">
        <w:rPr>
          <w:rFonts w:ascii="Times New Roman" w:hAnsi="Times New Roman" w:cs="Times New Roman"/>
          <w:sz w:val="24"/>
          <w:szCs w:val="24"/>
        </w:rPr>
        <w:t xml:space="preserve">incomplete </w:t>
      </w:r>
      <w:r>
        <w:rPr>
          <w:rFonts w:ascii="Times New Roman" w:hAnsi="Times New Roman" w:cs="Times New Roman"/>
          <w:sz w:val="24"/>
          <w:szCs w:val="24"/>
        </w:rPr>
        <w:t xml:space="preserve">combustion of </w:t>
      </w:r>
      <w:r w:rsidR="0011521C">
        <w:rPr>
          <w:rFonts w:ascii="Times New Roman" w:hAnsi="Times New Roman" w:cs="Times New Roman"/>
          <w:sz w:val="24"/>
          <w:szCs w:val="24"/>
        </w:rPr>
        <w:t>organic materials</w:t>
      </w:r>
      <w:r>
        <w:rPr>
          <w:rFonts w:ascii="Times New Roman" w:hAnsi="Times New Roman" w:cs="Times New Roman"/>
          <w:sz w:val="24"/>
          <w:szCs w:val="24"/>
        </w:rPr>
        <w:t xml:space="preserve"> </w:t>
      </w:r>
      <w:r w:rsidR="0011521C">
        <w:rPr>
          <w:rFonts w:ascii="Times New Roman" w:hAnsi="Times New Roman" w:cs="Times New Roman"/>
          <w:sz w:val="24"/>
          <w:szCs w:val="24"/>
        </w:rPr>
        <w:t xml:space="preserve">[16]. </w:t>
      </w:r>
      <w:r w:rsidR="00302D93">
        <w:rPr>
          <w:rFonts w:ascii="Times New Roman" w:hAnsi="Times New Roman" w:cs="Times New Roman"/>
          <w:sz w:val="24"/>
          <w:szCs w:val="24"/>
        </w:rPr>
        <w:t>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00302D93">
        <w:rPr>
          <w:rFonts w:ascii="Times New Roman" w:hAnsi="Times New Roman" w:cs="Times New Roman"/>
          <w:sz w:val="24"/>
          <w:szCs w:val="24"/>
        </w:rPr>
        <w:t>P</w:t>
      </w:r>
      <w:proofErr w:type="gramEnd"/>
      <w:r w:rsidR="00302D93">
        <w:rPr>
          <w:rFonts w:ascii="Times New Roman" w:hAnsi="Times New Roman" w:cs="Times New Roman"/>
          <w:sz w:val="24"/>
          <w:szCs w:val="24"/>
        </w:rPr>
        <w:t xml:space="preserve"> </w:t>
      </w:r>
      <w:r w:rsidR="00760CFA">
        <w:rPr>
          <w:rFonts w:ascii="Times New Roman" w:hAnsi="Times New Roman" w:cs="Times New Roman"/>
          <w:sz w:val="24"/>
          <w:szCs w:val="24"/>
        </w:rPr>
        <w:t xml:space="preserve">is known to be involved in human cancers of the </w:t>
      </w:r>
      <w:r w:rsidR="008A3AB3">
        <w:rPr>
          <w:rFonts w:ascii="Times New Roman" w:hAnsi="Times New Roman" w:cs="Times New Roman"/>
          <w:sz w:val="24"/>
          <w:szCs w:val="24"/>
        </w:rPr>
        <w:t>lungs,</w:t>
      </w:r>
      <w:r w:rsidR="00760CFA">
        <w:rPr>
          <w:rFonts w:ascii="Times New Roman" w:hAnsi="Times New Roman" w:cs="Times New Roman"/>
          <w:sz w:val="24"/>
          <w:szCs w:val="24"/>
        </w:rPr>
        <w:t xml:space="preserve"> skin</w:t>
      </w:r>
      <w:r w:rsidR="008A3AB3">
        <w:rPr>
          <w:rFonts w:ascii="Times New Roman" w:hAnsi="Times New Roman" w:cs="Times New Roman"/>
          <w:sz w:val="24"/>
          <w:szCs w:val="24"/>
        </w:rPr>
        <w:t xml:space="preserve"> and bladder</w:t>
      </w:r>
      <w:r w:rsidR="00760CFA">
        <w:rPr>
          <w:rFonts w:ascii="Times New Roman" w:hAnsi="Times New Roman" w:cs="Times New Roman"/>
          <w:sz w:val="24"/>
          <w:szCs w:val="24"/>
        </w:rPr>
        <w:t xml:space="preserve"> and </w:t>
      </w:r>
      <w:r w:rsidR="00302D93">
        <w:rPr>
          <w:rFonts w:ascii="Times New Roman" w:hAnsi="Times New Roman" w:cs="Times New Roman"/>
          <w:sz w:val="24"/>
          <w:szCs w:val="24"/>
        </w:rPr>
        <w:t>is classified  as a Group I carcinogen by the IARC since its metabolites are</w:t>
      </w:r>
      <w:r w:rsidR="0011521C">
        <w:rPr>
          <w:rFonts w:ascii="Times New Roman" w:hAnsi="Times New Roman" w:cs="Times New Roman"/>
          <w:sz w:val="24"/>
          <w:szCs w:val="24"/>
        </w:rPr>
        <w:t xml:space="preserve"> </w:t>
      </w:r>
      <w:r w:rsidR="00691A6D">
        <w:rPr>
          <w:rFonts w:ascii="Times New Roman" w:hAnsi="Times New Roman" w:cs="Times New Roman"/>
          <w:sz w:val="24"/>
          <w:szCs w:val="24"/>
        </w:rPr>
        <w:t xml:space="preserve">highly </w:t>
      </w:r>
      <w:r w:rsidR="0011521C">
        <w:rPr>
          <w:rFonts w:ascii="Times New Roman" w:hAnsi="Times New Roman" w:cs="Times New Roman"/>
          <w:sz w:val="24"/>
          <w:szCs w:val="24"/>
        </w:rPr>
        <w:t>mutagenic an</w:t>
      </w:r>
      <w:r w:rsidR="00A32490">
        <w:rPr>
          <w:rFonts w:ascii="Times New Roman" w:hAnsi="Times New Roman" w:cs="Times New Roman"/>
          <w:sz w:val="24"/>
          <w:szCs w:val="24"/>
        </w:rPr>
        <w:t>d</w:t>
      </w:r>
      <w:r w:rsidR="0011521C">
        <w:rPr>
          <w:rFonts w:ascii="Times New Roman" w:hAnsi="Times New Roman" w:cs="Times New Roman"/>
          <w:sz w:val="24"/>
          <w:szCs w:val="24"/>
        </w:rPr>
        <w:t xml:space="preserve"> </w:t>
      </w:r>
      <w:r w:rsidR="00302D93">
        <w:rPr>
          <w:rFonts w:ascii="Times New Roman" w:hAnsi="Times New Roman" w:cs="Times New Roman"/>
          <w:sz w:val="24"/>
          <w:szCs w:val="24"/>
        </w:rPr>
        <w:t xml:space="preserve">carcinogenic </w:t>
      </w:r>
      <w:r w:rsidR="0011521C">
        <w:rPr>
          <w:rFonts w:ascii="Times New Roman" w:hAnsi="Times New Roman" w:cs="Times New Roman"/>
          <w:sz w:val="24"/>
          <w:szCs w:val="24"/>
        </w:rPr>
        <w:t xml:space="preserve">[17]. </w:t>
      </w:r>
      <w:r w:rsidR="00302D93">
        <w:rPr>
          <w:rFonts w:ascii="Times New Roman" w:hAnsi="Times New Roman" w:cs="Times New Roman"/>
          <w:sz w:val="24"/>
          <w:szCs w:val="24"/>
        </w:rPr>
        <w:t>M</w:t>
      </w:r>
      <w:r w:rsidR="00371915" w:rsidRPr="00B03FA5">
        <w:rPr>
          <w:rFonts w:ascii="Times New Roman" w:hAnsi="Times New Roman" w:cs="Times New Roman"/>
          <w:sz w:val="24"/>
          <w:szCs w:val="24"/>
        </w:rPr>
        <w:t xml:space="preserve">etabolic activation </w:t>
      </w:r>
      <w:r w:rsidR="00302D93">
        <w:rPr>
          <w:rFonts w:ascii="Times New Roman" w:hAnsi="Times New Roman" w:cs="Times New Roman"/>
          <w:sz w:val="24"/>
          <w:szCs w:val="24"/>
        </w:rPr>
        <w:t xml:space="preserve">of </w:t>
      </w:r>
      <w:r w:rsidR="00302D93" w:rsidRPr="00B03FA5">
        <w:rPr>
          <w:rFonts w:ascii="Times New Roman" w:hAnsi="Times New Roman" w:cs="Times New Roman"/>
          <w:sz w:val="24"/>
          <w:szCs w:val="24"/>
        </w:rPr>
        <w:t>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00302D93" w:rsidRPr="00B03FA5">
        <w:rPr>
          <w:rFonts w:ascii="Times New Roman" w:hAnsi="Times New Roman" w:cs="Times New Roman"/>
          <w:sz w:val="24"/>
          <w:szCs w:val="24"/>
        </w:rPr>
        <w:t>P</w:t>
      </w:r>
      <w:proofErr w:type="gramEnd"/>
      <w:r w:rsidR="00302D93" w:rsidRPr="00B03FA5">
        <w:rPr>
          <w:rFonts w:ascii="Times New Roman" w:hAnsi="Times New Roman" w:cs="Times New Roman"/>
          <w:sz w:val="24"/>
          <w:szCs w:val="24"/>
        </w:rPr>
        <w:t xml:space="preserve"> </w:t>
      </w:r>
      <w:r w:rsidR="00302D93">
        <w:rPr>
          <w:rFonts w:ascii="Times New Roman" w:hAnsi="Times New Roman" w:cs="Times New Roman"/>
          <w:sz w:val="24"/>
          <w:szCs w:val="24"/>
        </w:rPr>
        <w:t xml:space="preserve">is mediated by </w:t>
      </w:r>
      <w:r w:rsidR="00371915" w:rsidRPr="00B03FA5">
        <w:rPr>
          <w:rFonts w:ascii="Times New Roman" w:hAnsi="Times New Roman" w:cs="Times New Roman"/>
          <w:sz w:val="24"/>
          <w:szCs w:val="24"/>
        </w:rPr>
        <w:t>CYP1B1</w:t>
      </w:r>
      <w:r w:rsidR="00371915">
        <w:rPr>
          <w:rFonts w:ascii="Times New Roman" w:hAnsi="Times New Roman" w:cs="Times New Roman"/>
          <w:sz w:val="24"/>
          <w:szCs w:val="24"/>
        </w:rPr>
        <w:t xml:space="preserve"> </w:t>
      </w:r>
      <w:r w:rsidR="00B03FA5">
        <w:rPr>
          <w:rFonts w:ascii="Times New Roman" w:hAnsi="Times New Roman" w:cs="Times New Roman"/>
          <w:sz w:val="24"/>
          <w:szCs w:val="24"/>
        </w:rPr>
        <w:t xml:space="preserve">[77]. </w:t>
      </w:r>
      <w:r w:rsidR="00302D93">
        <w:rPr>
          <w:rFonts w:ascii="Times New Roman" w:hAnsi="Times New Roman" w:cs="Times New Roman"/>
          <w:sz w:val="24"/>
          <w:szCs w:val="24"/>
        </w:rPr>
        <w:t>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00302D93">
        <w:rPr>
          <w:rFonts w:ascii="Times New Roman" w:hAnsi="Times New Roman" w:cs="Times New Roman"/>
          <w:sz w:val="24"/>
          <w:szCs w:val="24"/>
        </w:rPr>
        <w:t>P</w:t>
      </w:r>
      <w:proofErr w:type="gramEnd"/>
      <w:r w:rsidR="00302D93">
        <w:rPr>
          <w:rFonts w:ascii="Times New Roman" w:hAnsi="Times New Roman" w:cs="Times New Roman"/>
          <w:sz w:val="24"/>
          <w:szCs w:val="24"/>
        </w:rPr>
        <w:t xml:space="preserve"> </w:t>
      </w:r>
      <w:r w:rsidR="0011521C">
        <w:rPr>
          <w:rFonts w:ascii="Times New Roman" w:hAnsi="Times New Roman" w:cs="Times New Roman"/>
          <w:sz w:val="24"/>
          <w:szCs w:val="24"/>
        </w:rPr>
        <w:t xml:space="preserve">is found in coal tar, charcoal barbequed </w:t>
      </w:r>
      <w:r w:rsidR="00A32490">
        <w:rPr>
          <w:rFonts w:ascii="Times New Roman" w:hAnsi="Times New Roman" w:cs="Times New Roman"/>
          <w:sz w:val="24"/>
          <w:szCs w:val="24"/>
        </w:rPr>
        <w:t xml:space="preserve">and wood-fire grilled </w:t>
      </w:r>
      <w:r w:rsidR="0011521C">
        <w:rPr>
          <w:rFonts w:ascii="Times New Roman" w:hAnsi="Times New Roman" w:cs="Times New Roman"/>
          <w:sz w:val="24"/>
          <w:szCs w:val="24"/>
        </w:rPr>
        <w:t>foods, automobile exhaust (especially from diesel engines</w:t>
      </w:r>
      <w:r w:rsidR="00A32490">
        <w:rPr>
          <w:rFonts w:ascii="Times New Roman" w:hAnsi="Times New Roman" w:cs="Times New Roman"/>
          <w:sz w:val="24"/>
          <w:szCs w:val="24"/>
        </w:rPr>
        <w:t>) and tobacco smoke [16, 42, 44]. Cooked me</w:t>
      </w:r>
      <w:r w:rsidR="006A0489">
        <w:rPr>
          <w:rFonts w:ascii="Times New Roman" w:hAnsi="Times New Roman" w:cs="Times New Roman"/>
          <w:sz w:val="24"/>
          <w:szCs w:val="24"/>
        </w:rPr>
        <w:t xml:space="preserve">ats have been shown to contain </w:t>
      </w:r>
      <w:r w:rsidR="00A32490">
        <w:rPr>
          <w:rFonts w:ascii="Times New Roman" w:hAnsi="Times New Roman" w:cs="Times New Roman"/>
          <w:sz w:val="24"/>
          <w:szCs w:val="24"/>
        </w:rPr>
        <w:t>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00A32490">
        <w:rPr>
          <w:rFonts w:ascii="Times New Roman" w:hAnsi="Times New Roman" w:cs="Times New Roman"/>
          <w:sz w:val="24"/>
          <w:szCs w:val="24"/>
        </w:rPr>
        <w:t>P</w:t>
      </w:r>
      <w:proofErr w:type="gramEnd"/>
      <w:r w:rsidR="00B74ADE">
        <w:rPr>
          <w:rFonts w:ascii="Times New Roman" w:hAnsi="Times New Roman" w:cs="Times New Roman"/>
          <w:sz w:val="24"/>
          <w:szCs w:val="24"/>
        </w:rPr>
        <w:t xml:space="preserve"> [7</w:t>
      </w:r>
      <w:r w:rsidR="00B03FA5">
        <w:rPr>
          <w:rFonts w:ascii="Times New Roman" w:hAnsi="Times New Roman" w:cs="Times New Roman"/>
          <w:sz w:val="24"/>
          <w:szCs w:val="24"/>
        </w:rPr>
        <w:t>8</w:t>
      </w:r>
      <w:r w:rsidR="00B74ADE">
        <w:rPr>
          <w:rFonts w:ascii="Times New Roman" w:hAnsi="Times New Roman" w:cs="Times New Roman"/>
          <w:sz w:val="24"/>
          <w:szCs w:val="24"/>
        </w:rPr>
        <w:t>]</w:t>
      </w:r>
      <w:r w:rsidR="00A32490">
        <w:rPr>
          <w:rFonts w:ascii="Times New Roman" w:hAnsi="Times New Roman" w:cs="Times New Roman"/>
          <w:sz w:val="24"/>
          <w:szCs w:val="24"/>
        </w:rPr>
        <w:t xml:space="preserve"> up to 5.5 ng/g in fried chicken </w:t>
      </w:r>
      <w:r w:rsidR="00B74ADE">
        <w:rPr>
          <w:rFonts w:ascii="Times New Roman" w:hAnsi="Times New Roman" w:cs="Times New Roman"/>
          <w:sz w:val="24"/>
          <w:szCs w:val="24"/>
        </w:rPr>
        <w:t>[7</w:t>
      </w:r>
      <w:r w:rsidR="00B03FA5">
        <w:rPr>
          <w:rFonts w:ascii="Times New Roman" w:hAnsi="Times New Roman" w:cs="Times New Roman"/>
          <w:sz w:val="24"/>
          <w:szCs w:val="24"/>
        </w:rPr>
        <w:t>9</w:t>
      </w:r>
      <w:r w:rsidR="00B74ADE">
        <w:rPr>
          <w:rFonts w:ascii="Times New Roman" w:hAnsi="Times New Roman" w:cs="Times New Roman"/>
          <w:sz w:val="24"/>
          <w:szCs w:val="24"/>
        </w:rPr>
        <w:t xml:space="preserve">] </w:t>
      </w:r>
      <w:r w:rsidR="00A32490">
        <w:rPr>
          <w:rFonts w:ascii="Times New Roman" w:hAnsi="Times New Roman" w:cs="Times New Roman"/>
          <w:sz w:val="24"/>
          <w:szCs w:val="24"/>
        </w:rPr>
        <w:t>and 62.6 ng/g in well-done barbecued beef</w:t>
      </w:r>
      <w:r w:rsidR="00B74ADE">
        <w:rPr>
          <w:rFonts w:ascii="Times New Roman" w:hAnsi="Times New Roman" w:cs="Times New Roman"/>
          <w:sz w:val="24"/>
          <w:szCs w:val="24"/>
        </w:rPr>
        <w:t xml:space="preserve"> [</w:t>
      </w:r>
      <w:r w:rsidR="00B03FA5">
        <w:rPr>
          <w:rFonts w:ascii="Times New Roman" w:hAnsi="Times New Roman" w:cs="Times New Roman"/>
          <w:sz w:val="24"/>
          <w:szCs w:val="24"/>
        </w:rPr>
        <w:t>80</w:t>
      </w:r>
      <w:r w:rsidR="00B74ADE">
        <w:rPr>
          <w:rFonts w:ascii="Times New Roman" w:hAnsi="Times New Roman" w:cs="Times New Roman"/>
          <w:sz w:val="24"/>
          <w:szCs w:val="24"/>
        </w:rPr>
        <w:t>]</w:t>
      </w:r>
      <w:r w:rsidR="00A32490">
        <w:rPr>
          <w:rFonts w:ascii="Times New Roman" w:hAnsi="Times New Roman" w:cs="Times New Roman"/>
          <w:sz w:val="24"/>
          <w:szCs w:val="24"/>
        </w:rPr>
        <w:t>. Therefore,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00A32490">
        <w:rPr>
          <w:rFonts w:ascii="Times New Roman" w:hAnsi="Times New Roman" w:cs="Times New Roman"/>
          <w:sz w:val="24"/>
          <w:szCs w:val="24"/>
        </w:rPr>
        <w:t>P</w:t>
      </w:r>
      <w:proofErr w:type="gramEnd"/>
      <w:r w:rsidR="00A32490">
        <w:rPr>
          <w:rFonts w:ascii="Times New Roman" w:hAnsi="Times New Roman" w:cs="Times New Roman"/>
          <w:sz w:val="24"/>
          <w:szCs w:val="24"/>
        </w:rPr>
        <w:t xml:space="preserve"> is considered both an environmental and dietary carcinogen. </w:t>
      </w:r>
    </w:p>
    <w:p w:rsidR="00D7391A" w:rsidRDefault="00B03FA5" w:rsidP="00B74ADE">
      <w:pPr>
        <w:autoSpaceDE w:val="0"/>
        <w:autoSpaceDN w:val="0"/>
        <w:adjustRightInd w:val="0"/>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B74ADE">
        <w:rPr>
          <w:rFonts w:ascii="Times New Roman" w:hAnsi="Times New Roman" w:cs="Times New Roman"/>
          <w:sz w:val="24"/>
          <w:szCs w:val="24"/>
        </w:rPr>
        <w:t>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00B74ADE">
        <w:rPr>
          <w:rFonts w:ascii="Times New Roman" w:hAnsi="Times New Roman" w:cs="Times New Roman"/>
          <w:sz w:val="24"/>
          <w:szCs w:val="24"/>
        </w:rPr>
        <w:t>P</w:t>
      </w:r>
      <w:proofErr w:type="gramEnd"/>
      <w:r w:rsidR="00B74ADE">
        <w:rPr>
          <w:rFonts w:ascii="Times New Roman" w:hAnsi="Times New Roman" w:cs="Times New Roman"/>
          <w:sz w:val="24"/>
          <w:szCs w:val="24"/>
        </w:rPr>
        <w:t xml:space="preserve"> intercalates </w:t>
      </w:r>
      <w:r w:rsidR="0063792E">
        <w:rPr>
          <w:rFonts w:ascii="Times New Roman" w:hAnsi="Times New Roman" w:cs="Times New Roman"/>
          <w:sz w:val="24"/>
          <w:szCs w:val="24"/>
        </w:rPr>
        <w:t>in</w:t>
      </w:r>
      <w:r w:rsidR="00610028">
        <w:rPr>
          <w:rFonts w:ascii="Times New Roman" w:hAnsi="Times New Roman" w:cs="Times New Roman"/>
          <w:sz w:val="24"/>
          <w:szCs w:val="24"/>
        </w:rPr>
        <w:t>to</w:t>
      </w:r>
      <w:r w:rsidR="0063792E">
        <w:rPr>
          <w:rFonts w:ascii="Times New Roman" w:hAnsi="Times New Roman" w:cs="Times New Roman"/>
          <w:sz w:val="24"/>
          <w:szCs w:val="24"/>
        </w:rPr>
        <w:t xml:space="preserve"> DNA</w:t>
      </w:r>
      <w:r w:rsidR="00B74ADE">
        <w:rPr>
          <w:rFonts w:ascii="Times New Roman" w:hAnsi="Times New Roman" w:cs="Times New Roman"/>
          <w:sz w:val="24"/>
          <w:szCs w:val="24"/>
        </w:rPr>
        <w:t xml:space="preserve"> </w:t>
      </w:r>
      <w:r w:rsidR="00610028">
        <w:rPr>
          <w:rFonts w:ascii="Times New Roman" w:hAnsi="Times New Roman" w:cs="Times New Roman"/>
          <w:sz w:val="24"/>
          <w:szCs w:val="24"/>
        </w:rPr>
        <w:t xml:space="preserve">by covalently bonding to nucleophilic guanine bases </w:t>
      </w:r>
      <w:r w:rsidR="00302D93">
        <w:rPr>
          <w:rFonts w:ascii="Times New Roman" w:hAnsi="Times New Roman" w:cs="Times New Roman"/>
          <w:sz w:val="24"/>
          <w:szCs w:val="24"/>
        </w:rPr>
        <w:t xml:space="preserve">at the N2 position </w:t>
      </w:r>
      <w:r w:rsidR="00B74ADE">
        <w:rPr>
          <w:rFonts w:ascii="Times New Roman" w:hAnsi="Times New Roman" w:cs="Times New Roman"/>
          <w:sz w:val="24"/>
          <w:szCs w:val="24"/>
        </w:rPr>
        <w:t>causing distortion of the double-helix</w:t>
      </w:r>
      <w:r w:rsidR="000E0C4A">
        <w:rPr>
          <w:rFonts w:ascii="Times New Roman" w:hAnsi="Times New Roman" w:cs="Times New Roman"/>
          <w:sz w:val="24"/>
          <w:szCs w:val="24"/>
        </w:rPr>
        <w:t xml:space="preserve">. </w:t>
      </w:r>
      <w:r w:rsidR="00B74ADE">
        <w:rPr>
          <w:rFonts w:ascii="Times New Roman" w:hAnsi="Times New Roman" w:cs="Times New Roman"/>
          <w:sz w:val="24"/>
          <w:szCs w:val="24"/>
        </w:rPr>
        <w:t xml:space="preserve"> </w:t>
      </w:r>
      <w:r w:rsidR="000E0C4A">
        <w:rPr>
          <w:rFonts w:ascii="Times New Roman" w:hAnsi="Times New Roman" w:cs="Times New Roman"/>
          <w:sz w:val="24"/>
          <w:szCs w:val="24"/>
        </w:rPr>
        <w:t xml:space="preserve">Perturbation of DNA structure disrupts normal DNA copying </w:t>
      </w:r>
      <w:r w:rsidR="0063792E">
        <w:rPr>
          <w:rFonts w:ascii="Times New Roman" w:hAnsi="Times New Roman" w:cs="Times New Roman"/>
          <w:sz w:val="24"/>
          <w:szCs w:val="24"/>
        </w:rPr>
        <w:t xml:space="preserve">and </w:t>
      </w:r>
      <w:r w:rsidR="00B74ADE">
        <w:rPr>
          <w:rFonts w:ascii="Times New Roman" w:hAnsi="Times New Roman" w:cs="Times New Roman"/>
          <w:sz w:val="24"/>
          <w:szCs w:val="24"/>
        </w:rPr>
        <w:t>in</w:t>
      </w:r>
      <w:r w:rsidR="000E0C4A">
        <w:rPr>
          <w:rFonts w:ascii="Times New Roman" w:hAnsi="Times New Roman" w:cs="Times New Roman"/>
          <w:sz w:val="24"/>
          <w:szCs w:val="24"/>
        </w:rPr>
        <w:t>duces</w:t>
      </w:r>
      <w:r w:rsidR="00B74ADE">
        <w:rPr>
          <w:rFonts w:ascii="Times New Roman" w:hAnsi="Times New Roman" w:cs="Times New Roman"/>
          <w:sz w:val="24"/>
          <w:szCs w:val="24"/>
        </w:rPr>
        <w:t xml:space="preserve"> </w:t>
      </w:r>
      <w:r w:rsidR="0063792E">
        <w:rPr>
          <w:rFonts w:ascii="Times New Roman" w:hAnsi="Times New Roman" w:cs="Times New Roman"/>
          <w:sz w:val="24"/>
          <w:szCs w:val="24"/>
        </w:rPr>
        <w:t xml:space="preserve">mutations </w:t>
      </w:r>
      <w:r w:rsidR="00610028">
        <w:rPr>
          <w:rFonts w:ascii="Times New Roman" w:hAnsi="Times New Roman" w:cs="Times New Roman"/>
          <w:sz w:val="24"/>
          <w:szCs w:val="24"/>
        </w:rPr>
        <w:t>ultimately lead</w:t>
      </w:r>
      <w:r w:rsidR="00D7391A">
        <w:rPr>
          <w:rFonts w:ascii="Times New Roman" w:hAnsi="Times New Roman" w:cs="Times New Roman"/>
          <w:sz w:val="24"/>
          <w:szCs w:val="24"/>
        </w:rPr>
        <w:t>ing</w:t>
      </w:r>
      <w:r w:rsidR="00610028">
        <w:rPr>
          <w:rFonts w:ascii="Times New Roman" w:hAnsi="Times New Roman" w:cs="Times New Roman"/>
          <w:sz w:val="24"/>
          <w:szCs w:val="24"/>
        </w:rPr>
        <w:t xml:space="preserve"> to cancer development following exposure </w:t>
      </w:r>
      <w:r w:rsidR="0063792E">
        <w:rPr>
          <w:rFonts w:ascii="Times New Roman" w:hAnsi="Times New Roman" w:cs="Times New Roman"/>
          <w:sz w:val="24"/>
          <w:szCs w:val="24"/>
        </w:rPr>
        <w:t>[8</w:t>
      </w:r>
      <w:r>
        <w:rPr>
          <w:rFonts w:ascii="Times New Roman" w:hAnsi="Times New Roman" w:cs="Times New Roman"/>
          <w:sz w:val="24"/>
          <w:szCs w:val="24"/>
        </w:rPr>
        <w:t>1</w:t>
      </w:r>
      <w:r w:rsidR="0063792E">
        <w:rPr>
          <w:rFonts w:ascii="Times New Roman" w:hAnsi="Times New Roman" w:cs="Times New Roman"/>
          <w:sz w:val="24"/>
          <w:szCs w:val="24"/>
        </w:rPr>
        <w:t>]</w:t>
      </w:r>
      <w:r w:rsidR="008D19F8">
        <w:rPr>
          <w:rFonts w:ascii="Times New Roman" w:hAnsi="Times New Roman" w:cs="Times New Roman"/>
          <w:sz w:val="24"/>
          <w:szCs w:val="24"/>
        </w:rPr>
        <w:t xml:space="preserve">. </w:t>
      </w:r>
      <w:r w:rsidR="000E0C4A">
        <w:rPr>
          <w:rFonts w:ascii="Times New Roman" w:hAnsi="Times New Roman" w:cs="Times New Roman"/>
          <w:sz w:val="24"/>
          <w:szCs w:val="24"/>
        </w:rPr>
        <w:t>B</w:t>
      </w:r>
      <w:r w:rsidR="00997FBB">
        <w:rPr>
          <w:rFonts w:ascii="Times New Roman" w:hAnsi="Times New Roman" w:cs="Times New Roman"/>
          <w:sz w:val="24"/>
          <w:szCs w:val="24"/>
        </w:rPr>
        <w:t>[α]</w:t>
      </w:r>
      <w:r w:rsidR="000E0C4A">
        <w:rPr>
          <w:rFonts w:ascii="Times New Roman" w:hAnsi="Times New Roman" w:cs="Times New Roman"/>
          <w:sz w:val="24"/>
          <w:szCs w:val="24"/>
        </w:rPr>
        <w:t xml:space="preserve">P has been identified as a mammary carcinogen in rodents [63, </w:t>
      </w:r>
      <w:r w:rsidR="00371915">
        <w:rPr>
          <w:rFonts w:ascii="Times New Roman" w:hAnsi="Times New Roman" w:cs="Times New Roman"/>
          <w:sz w:val="24"/>
          <w:szCs w:val="24"/>
        </w:rPr>
        <w:t>8</w:t>
      </w:r>
      <w:r>
        <w:rPr>
          <w:rFonts w:ascii="Times New Roman" w:hAnsi="Times New Roman" w:cs="Times New Roman"/>
          <w:sz w:val="24"/>
          <w:szCs w:val="24"/>
        </w:rPr>
        <w:t>2</w:t>
      </w:r>
      <w:r w:rsidR="00371915">
        <w:rPr>
          <w:rFonts w:ascii="Times New Roman" w:hAnsi="Times New Roman" w:cs="Times New Roman"/>
          <w:sz w:val="24"/>
          <w:szCs w:val="24"/>
        </w:rPr>
        <w:t>, 8</w:t>
      </w:r>
      <w:r>
        <w:rPr>
          <w:rFonts w:ascii="Times New Roman" w:hAnsi="Times New Roman" w:cs="Times New Roman"/>
          <w:sz w:val="24"/>
          <w:szCs w:val="24"/>
        </w:rPr>
        <w:t>3</w:t>
      </w:r>
      <w:r w:rsidR="00371915">
        <w:rPr>
          <w:rFonts w:ascii="Times New Roman" w:hAnsi="Times New Roman" w:cs="Times New Roman"/>
          <w:sz w:val="24"/>
          <w:szCs w:val="24"/>
        </w:rPr>
        <w:t xml:space="preserve">], and </w:t>
      </w:r>
      <w:r w:rsidR="002E7582">
        <w:rPr>
          <w:rFonts w:ascii="Times New Roman" w:hAnsi="Times New Roman" w:cs="Times New Roman"/>
          <w:sz w:val="24"/>
          <w:szCs w:val="24"/>
        </w:rPr>
        <w:t xml:space="preserve">some </w:t>
      </w:r>
      <w:r w:rsidR="00371915">
        <w:rPr>
          <w:rFonts w:ascii="Times New Roman" w:hAnsi="Times New Roman" w:cs="Times New Roman"/>
          <w:sz w:val="24"/>
          <w:szCs w:val="24"/>
        </w:rPr>
        <w:t xml:space="preserve">studies have indicated </w:t>
      </w:r>
      <w:r w:rsidR="002E7582">
        <w:rPr>
          <w:rFonts w:ascii="Times New Roman" w:hAnsi="Times New Roman" w:cs="Times New Roman"/>
          <w:sz w:val="24"/>
          <w:szCs w:val="24"/>
        </w:rPr>
        <w:t>that</w:t>
      </w:r>
      <w:r w:rsidR="00371915">
        <w:rPr>
          <w:rFonts w:ascii="Times New Roman" w:hAnsi="Times New Roman" w:cs="Times New Roman"/>
          <w:sz w:val="24"/>
          <w:szCs w:val="24"/>
        </w:rPr>
        <w:t xml:space="preserve"> B</w:t>
      </w:r>
      <w:r w:rsidR="00997FBB">
        <w:rPr>
          <w:rFonts w:ascii="Times New Roman" w:hAnsi="Times New Roman" w:cs="Times New Roman"/>
          <w:sz w:val="24"/>
          <w:szCs w:val="24"/>
        </w:rPr>
        <w:t>[α]</w:t>
      </w:r>
      <w:r w:rsidR="00371915">
        <w:rPr>
          <w:rFonts w:ascii="Times New Roman" w:hAnsi="Times New Roman" w:cs="Times New Roman"/>
          <w:sz w:val="24"/>
          <w:szCs w:val="24"/>
        </w:rPr>
        <w:t>P</w:t>
      </w:r>
      <w:r w:rsidR="002C409B">
        <w:rPr>
          <w:rFonts w:ascii="Times New Roman" w:hAnsi="Times New Roman" w:cs="Times New Roman"/>
          <w:sz w:val="24"/>
          <w:szCs w:val="24"/>
        </w:rPr>
        <w:t xml:space="preserve"> may</w:t>
      </w:r>
      <w:r w:rsidR="00371915">
        <w:rPr>
          <w:rFonts w:ascii="Times New Roman" w:hAnsi="Times New Roman" w:cs="Times New Roman"/>
          <w:sz w:val="24"/>
          <w:szCs w:val="24"/>
        </w:rPr>
        <w:t xml:space="preserve"> </w:t>
      </w:r>
      <w:r w:rsidR="002E7582">
        <w:rPr>
          <w:rFonts w:ascii="Times New Roman" w:hAnsi="Times New Roman" w:cs="Times New Roman"/>
          <w:sz w:val="24"/>
          <w:szCs w:val="24"/>
        </w:rPr>
        <w:t xml:space="preserve">contribute to </w:t>
      </w:r>
      <w:r w:rsidR="00371915">
        <w:rPr>
          <w:rFonts w:ascii="Times New Roman" w:hAnsi="Times New Roman" w:cs="Times New Roman"/>
          <w:sz w:val="24"/>
          <w:szCs w:val="24"/>
        </w:rPr>
        <w:t xml:space="preserve">human breast cancer development </w:t>
      </w:r>
      <w:r w:rsidR="004212DF">
        <w:rPr>
          <w:rFonts w:ascii="Times New Roman" w:hAnsi="Times New Roman" w:cs="Times New Roman"/>
          <w:sz w:val="24"/>
          <w:szCs w:val="24"/>
        </w:rPr>
        <w:t xml:space="preserve">because its metabolites form strong DNA adducts that cause DNA lesions [81, 83, 84]. </w:t>
      </w:r>
      <w:r w:rsidR="001768C4">
        <w:rPr>
          <w:rFonts w:ascii="Times New Roman" w:hAnsi="Times New Roman" w:cs="Times New Roman"/>
          <w:sz w:val="24"/>
          <w:szCs w:val="24"/>
        </w:rPr>
        <w:t xml:space="preserve">However, </w:t>
      </w:r>
      <w:r w:rsidR="002E7582">
        <w:rPr>
          <w:rFonts w:ascii="Times New Roman" w:hAnsi="Times New Roman" w:cs="Times New Roman"/>
          <w:sz w:val="24"/>
          <w:szCs w:val="24"/>
        </w:rPr>
        <w:t xml:space="preserve">the </w:t>
      </w:r>
      <w:r w:rsidR="00302D93">
        <w:rPr>
          <w:rFonts w:ascii="Times New Roman" w:hAnsi="Times New Roman" w:cs="Times New Roman"/>
          <w:sz w:val="24"/>
          <w:szCs w:val="24"/>
        </w:rPr>
        <w:t>correlation</w:t>
      </w:r>
      <w:r w:rsidR="002E7582">
        <w:rPr>
          <w:rFonts w:ascii="Times New Roman" w:hAnsi="Times New Roman" w:cs="Times New Roman"/>
          <w:sz w:val="24"/>
          <w:szCs w:val="24"/>
        </w:rPr>
        <w:t xml:space="preserve"> betwe</w:t>
      </w:r>
      <w:r w:rsidR="002C409B">
        <w:rPr>
          <w:rFonts w:ascii="Times New Roman" w:hAnsi="Times New Roman" w:cs="Times New Roman"/>
          <w:sz w:val="24"/>
          <w:szCs w:val="24"/>
        </w:rPr>
        <w:t xml:space="preserve">en </w:t>
      </w:r>
      <w:r w:rsidR="002E7582">
        <w:rPr>
          <w:rFonts w:ascii="Times New Roman" w:hAnsi="Times New Roman" w:cs="Times New Roman"/>
          <w:sz w:val="24"/>
          <w:szCs w:val="24"/>
        </w:rPr>
        <w:t>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002E7582">
        <w:rPr>
          <w:rFonts w:ascii="Times New Roman" w:hAnsi="Times New Roman" w:cs="Times New Roman"/>
          <w:sz w:val="24"/>
          <w:szCs w:val="24"/>
        </w:rPr>
        <w:t>P</w:t>
      </w:r>
      <w:proofErr w:type="gramEnd"/>
      <w:r w:rsidR="002E7582">
        <w:rPr>
          <w:rFonts w:ascii="Times New Roman" w:hAnsi="Times New Roman" w:cs="Times New Roman"/>
          <w:sz w:val="24"/>
          <w:szCs w:val="24"/>
        </w:rPr>
        <w:t xml:space="preserve"> exposure and breast cancer</w:t>
      </w:r>
      <w:r w:rsidR="002C409B">
        <w:rPr>
          <w:rFonts w:ascii="Times New Roman" w:hAnsi="Times New Roman" w:cs="Times New Roman"/>
          <w:sz w:val="24"/>
          <w:szCs w:val="24"/>
        </w:rPr>
        <w:t xml:space="preserve"> occurrence in women </w:t>
      </w:r>
      <w:r w:rsidR="00302D93">
        <w:rPr>
          <w:rFonts w:ascii="Times New Roman" w:hAnsi="Times New Roman" w:cs="Times New Roman"/>
          <w:sz w:val="24"/>
          <w:szCs w:val="24"/>
        </w:rPr>
        <w:t>is modest</w:t>
      </w:r>
      <w:r w:rsidR="002C409B">
        <w:rPr>
          <w:rFonts w:ascii="Times New Roman" w:hAnsi="Times New Roman" w:cs="Times New Roman"/>
          <w:sz w:val="24"/>
          <w:szCs w:val="24"/>
        </w:rPr>
        <w:t xml:space="preserve"> [84-86].</w:t>
      </w:r>
      <w:r w:rsidR="00302D93">
        <w:rPr>
          <w:rFonts w:ascii="Times New Roman" w:hAnsi="Times New Roman" w:cs="Times New Roman"/>
          <w:sz w:val="24"/>
          <w:szCs w:val="24"/>
        </w:rPr>
        <w:t xml:space="preserve"> Therefore,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00302D93">
        <w:rPr>
          <w:rFonts w:ascii="Times New Roman" w:hAnsi="Times New Roman" w:cs="Times New Roman"/>
          <w:sz w:val="24"/>
          <w:szCs w:val="24"/>
        </w:rPr>
        <w:t>P</w:t>
      </w:r>
      <w:proofErr w:type="gramEnd"/>
      <w:r w:rsidR="00302D93">
        <w:rPr>
          <w:rFonts w:ascii="Times New Roman" w:hAnsi="Times New Roman" w:cs="Times New Roman"/>
          <w:sz w:val="24"/>
          <w:szCs w:val="24"/>
        </w:rPr>
        <w:t xml:space="preserve"> may be considered a weak mammary carcinogen in humans, but may play an important role in </w:t>
      </w:r>
      <w:r w:rsidR="00D7391A">
        <w:rPr>
          <w:rFonts w:ascii="Times New Roman" w:hAnsi="Times New Roman" w:cs="Times New Roman"/>
          <w:sz w:val="24"/>
          <w:szCs w:val="24"/>
        </w:rPr>
        <w:t xml:space="preserve">enhancement of </w:t>
      </w:r>
      <w:r w:rsidR="00302D93">
        <w:rPr>
          <w:rFonts w:ascii="Times New Roman" w:hAnsi="Times New Roman" w:cs="Times New Roman"/>
          <w:sz w:val="24"/>
          <w:szCs w:val="24"/>
        </w:rPr>
        <w:t>precancerous carcinogenesis of human breast cells</w:t>
      </w:r>
      <w:r w:rsidR="00D7391A">
        <w:rPr>
          <w:rFonts w:ascii="Times New Roman" w:hAnsi="Times New Roman" w:cs="Times New Roman"/>
          <w:sz w:val="24"/>
          <w:szCs w:val="24"/>
        </w:rPr>
        <w:t xml:space="preserve"> caused by other carcinogens</w:t>
      </w:r>
      <w:r w:rsidR="00302D93">
        <w:rPr>
          <w:rFonts w:ascii="Times New Roman" w:hAnsi="Times New Roman" w:cs="Times New Roman"/>
          <w:sz w:val="24"/>
          <w:szCs w:val="24"/>
        </w:rPr>
        <w:t>.</w:t>
      </w:r>
      <w:r w:rsidR="00D7391A">
        <w:rPr>
          <w:rFonts w:ascii="Times New Roman" w:hAnsi="Times New Roman" w:cs="Times New Roman"/>
          <w:sz w:val="24"/>
          <w:szCs w:val="24"/>
        </w:rPr>
        <w:t xml:space="preserve"> </w:t>
      </w:r>
    </w:p>
    <w:p w:rsidR="00347E58" w:rsidRPr="00347E58" w:rsidRDefault="00347E58" w:rsidP="00347E58">
      <w:pPr>
        <w:autoSpaceDE w:val="0"/>
        <w:autoSpaceDN w:val="0"/>
        <w:adjustRightInd w:val="0"/>
        <w:spacing w:line="480" w:lineRule="auto"/>
        <w:rPr>
          <w:rFonts w:ascii="Times New Roman" w:hAnsi="Times New Roman" w:cs="Times New Roman"/>
          <w:b/>
          <w:sz w:val="24"/>
          <w:szCs w:val="24"/>
        </w:rPr>
      </w:pPr>
      <w:r w:rsidRPr="00347E58">
        <w:rPr>
          <w:rFonts w:ascii="Times New Roman" w:hAnsi="Times New Roman" w:cs="Times New Roman"/>
          <w:b/>
          <w:color w:val="000000" w:themeColor="text1"/>
          <w:sz w:val="24"/>
          <w:szCs w:val="24"/>
        </w:rPr>
        <w:lastRenderedPageBreak/>
        <w:t>2-ami</w:t>
      </w:r>
      <w:r w:rsidR="00E54599">
        <w:rPr>
          <w:rFonts w:ascii="Times New Roman" w:hAnsi="Times New Roman" w:cs="Times New Roman"/>
          <w:b/>
          <w:color w:val="000000" w:themeColor="text1"/>
          <w:sz w:val="24"/>
          <w:szCs w:val="24"/>
        </w:rPr>
        <w:t>no-1-methyl-6-phenylimidazo [4</w:t>
      </w:r>
      <w:proofErr w:type="gramStart"/>
      <w:r w:rsidR="00E54599">
        <w:rPr>
          <w:rFonts w:ascii="Times New Roman" w:hAnsi="Times New Roman" w:cs="Times New Roman"/>
          <w:b/>
          <w:color w:val="000000" w:themeColor="text1"/>
          <w:sz w:val="24"/>
          <w:szCs w:val="24"/>
        </w:rPr>
        <w:t>,</w:t>
      </w:r>
      <w:r w:rsidRPr="00347E58">
        <w:rPr>
          <w:rFonts w:ascii="Times New Roman" w:hAnsi="Times New Roman" w:cs="Times New Roman"/>
          <w:b/>
          <w:color w:val="000000" w:themeColor="text1"/>
          <w:sz w:val="24"/>
          <w:szCs w:val="24"/>
        </w:rPr>
        <w:t>5</w:t>
      </w:r>
      <w:proofErr w:type="gramEnd"/>
      <w:r w:rsidRPr="00347E58">
        <w:rPr>
          <w:rFonts w:ascii="Times New Roman" w:hAnsi="Times New Roman" w:cs="Times New Roman"/>
          <w:b/>
          <w:color w:val="000000" w:themeColor="text1"/>
          <w:sz w:val="24"/>
          <w:szCs w:val="24"/>
        </w:rPr>
        <w:t>-</w:t>
      </w:r>
      <w:r w:rsidRPr="00347E58">
        <w:rPr>
          <w:rFonts w:ascii="Times New Roman" w:hAnsi="Times New Roman" w:cs="Times New Roman"/>
          <w:b/>
          <w:i/>
          <w:color w:val="000000" w:themeColor="text1"/>
          <w:sz w:val="24"/>
          <w:szCs w:val="24"/>
        </w:rPr>
        <w:t>b</w:t>
      </w:r>
      <w:r w:rsidRPr="00347E58">
        <w:rPr>
          <w:rFonts w:ascii="Times New Roman" w:hAnsi="Times New Roman" w:cs="Times New Roman"/>
          <w:b/>
          <w:color w:val="000000" w:themeColor="text1"/>
          <w:sz w:val="24"/>
          <w:szCs w:val="24"/>
        </w:rPr>
        <w:t>] pyridine (PhIP)</w:t>
      </w:r>
    </w:p>
    <w:p w:rsidR="007E30B0" w:rsidRDefault="00760E2C" w:rsidP="00760E2C">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760E2C">
        <w:rPr>
          <w:rFonts w:ascii="Times New Roman" w:hAnsi="Times New Roman" w:cs="Times New Roman"/>
          <w:color w:val="000000" w:themeColor="text1"/>
          <w:sz w:val="24"/>
          <w:szCs w:val="24"/>
        </w:rPr>
        <w:t>2-ami</w:t>
      </w:r>
      <w:r w:rsidR="00FB7623">
        <w:rPr>
          <w:rFonts w:ascii="Times New Roman" w:hAnsi="Times New Roman" w:cs="Times New Roman"/>
          <w:color w:val="000000" w:themeColor="text1"/>
          <w:sz w:val="24"/>
          <w:szCs w:val="24"/>
        </w:rPr>
        <w:t>no-1-methyl-6-phenylimidazo [4</w:t>
      </w:r>
      <w:proofErr w:type="gramStart"/>
      <w:r w:rsidR="00FB7623">
        <w:rPr>
          <w:rFonts w:ascii="Times New Roman" w:hAnsi="Times New Roman" w:cs="Times New Roman"/>
          <w:color w:val="000000" w:themeColor="text1"/>
          <w:sz w:val="24"/>
          <w:szCs w:val="24"/>
        </w:rPr>
        <w:t>,</w:t>
      </w:r>
      <w:r w:rsidRPr="00760E2C">
        <w:rPr>
          <w:rFonts w:ascii="Times New Roman" w:hAnsi="Times New Roman" w:cs="Times New Roman"/>
          <w:color w:val="000000" w:themeColor="text1"/>
          <w:sz w:val="24"/>
          <w:szCs w:val="24"/>
        </w:rPr>
        <w:t>5</w:t>
      </w:r>
      <w:proofErr w:type="gramEnd"/>
      <w:r w:rsidRPr="00760E2C">
        <w:rPr>
          <w:rFonts w:ascii="Times New Roman" w:hAnsi="Times New Roman" w:cs="Times New Roman"/>
          <w:color w:val="000000" w:themeColor="text1"/>
          <w:sz w:val="24"/>
          <w:szCs w:val="24"/>
        </w:rPr>
        <w:t>-</w:t>
      </w:r>
      <w:r w:rsidRPr="00760E2C">
        <w:rPr>
          <w:rFonts w:ascii="Times New Roman" w:hAnsi="Times New Roman" w:cs="Times New Roman"/>
          <w:i/>
          <w:color w:val="000000" w:themeColor="text1"/>
          <w:sz w:val="24"/>
          <w:szCs w:val="24"/>
        </w:rPr>
        <w:t>b</w:t>
      </w:r>
      <w:r w:rsidRPr="00760E2C">
        <w:rPr>
          <w:rFonts w:ascii="Times New Roman" w:hAnsi="Times New Roman" w:cs="Times New Roman"/>
          <w:color w:val="000000" w:themeColor="text1"/>
          <w:sz w:val="24"/>
          <w:szCs w:val="24"/>
        </w:rPr>
        <w:t>] pyridine (PhIP)</w:t>
      </w: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Figure 1.6C</w:t>
      </w:r>
      <w:r w:rsidRPr="00760E2C">
        <w:rPr>
          <w:rFonts w:ascii="Times New Roman" w:hAnsi="Times New Roman" w:cs="Times New Roman"/>
          <w:color w:val="000000" w:themeColor="text1"/>
          <w:sz w:val="24"/>
          <w:szCs w:val="24"/>
        </w:rPr>
        <w:t xml:space="preserve">) </w:t>
      </w:r>
      <w:r w:rsidR="00C52C11">
        <w:rPr>
          <w:rFonts w:ascii="Times New Roman" w:hAnsi="Times New Roman" w:cs="Times New Roman"/>
          <w:color w:val="000000" w:themeColor="text1"/>
          <w:sz w:val="24"/>
          <w:szCs w:val="24"/>
        </w:rPr>
        <w:t>is a heterocyclic amine</w:t>
      </w:r>
      <w:r w:rsidR="00D93D4C">
        <w:rPr>
          <w:rFonts w:ascii="Times New Roman" w:hAnsi="Times New Roman" w:cs="Times New Roman"/>
          <w:color w:val="000000" w:themeColor="text1"/>
          <w:sz w:val="24"/>
          <w:szCs w:val="24"/>
        </w:rPr>
        <w:t xml:space="preserve"> (HCA)</w:t>
      </w:r>
      <w:r w:rsidR="00C52C11">
        <w:rPr>
          <w:rFonts w:ascii="Times New Roman" w:hAnsi="Times New Roman" w:cs="Times New Roman"/>
          <w:color w:val="000000" w:themeColor="text1"/>
          <w:sz w:val="24"/>
          <w:szCs w:val="24"/>
        </w:rPr>
        <w:t xml:space="preserve"> generated </w:t>
      </w:r>
      <w:r w:rsidR="00D93D4C">
        <w:rPr>
          <w:rFonts w:ascii="Times New Roman" w:hAnsi="Times New Roman" w:cs="Times New Roman"/>
          <w:color w:val="000000" w:themeColor="text1"/>
          <w:sz w:val="24"/>
          <w:szCs w:val="24"/>
        </w:rPr>
        <w:t xml:space="preserve">during the cooking of meats </w:t>
      </w:r>
      <w:r w:rsidR="00C52C11">
        <w:rPr>
          <w:rFonts w:ascii="Times New Roman" w:hAnsi="Times New Roman" w:cs="Times New Roman"/>
          <w:color w:val="000000" w:themeColor="text1"/>
          <w:sz w:val="24"/>
          <w:szCs w:val="24"/>
        </w:rPr>
        <w:t>from the breakdown of creatine, amino acids and sugar</w:t>
      </w:r>
      <w:r w:rsidR="00D93D4C">
        <w:rPr>
          <w:rFonts w:ascii="Times New Roman" w:hAnsi="Times New Roman" w:cs="Times New Roman"/>
          <w:color w:val="000000" w:themeColor="text1"/>
          <w:sz w:val="24"/>
          <w:szCs w:val="24"/>
        </w:rPr>
        <w:t>s</w:t>
      </w:r>
      <w:r w:rsidR="00C52C11">
        <w:rPr>
          <w:rFonts w:ascii="Times New Roman" w:hAnsi="Times New Roman" w:cs="Times New Roman"/>
          <w:color w:val="000000" w:themeColor="text1"/>
          <w:sz w:val="24"/>
          <w:szCs w:val="24"/>
        </w:rPr>
        <w:t xml:space="preserve"> </w:t>
      </w:r>
      <w:r w:rsidR="00D93D4C">
        <w:rPr>
          <w:rFonts w:ascii="Times New Roman" w:hAnsi="Times New Roman" w:cs="Times New Roman"/>
          <w:color w:val="000000" w:themeColor="text1"/>
          <w:sz w:val="24"/>
          <w:szCs w:val="24"/>
        </w:rPr>
        <w:t xml:space="preserve">[87]. </w:t>
      </w:r>
      <w:r w:rsidR="00554CE7">
        <w:rPr>
          <w:rFonts w:ascii="Times New Roman" w:hAnsi="Times New Roman" w:cs="Times New Roman"/>
          <w:color w:val="000000" w:themeColor="text1"/>
          <w:sz w:val="24"/>
          <w:szCs w:val="24"/>
        </w:rPr>
        <w:t>PhIP</w:t>
      </w:r>
      <w:r w:rsidR="00D93D4C">
        <w:rPr>
          <w:rFonts w:ascii="Times New Roman" w:hAnsi="Times New Roman" w:cs="Times New Roman"/>
          <w:color w:val="000000" w:themeColor="text1"/>
          <w:sz w:val="24"/>
          <w:szCs w:val="24"/>
        </w:rPr>
        <w:t xml:space="preserve"> is the most abundant HCA found in cooked meats and</w:t>
      </w:r>
      <w:r w:rsidR="007E30B0">
        <w:rPr>
          <w:rFonts w:ascii="Times New Roman" w:hAnsi="Times New Roman" w:cs="Times New Roman"/>
          <w:color w:val="000000" w:themeColor="text1"/>
          <w:sz w:val="24"/>
          <w:szCs w:val="24"/>
        </w:rPr>
        <w:t xml:space="preserve">, as shown in </w:t>
      </w:r>
      <w:r w:rsidR="0094602E">
        <w:rPr>
          <w:rFonts w:ascii="Times New Roman" w:hAnsi="Times New Roman" w:cs="Times New Roman"/>
          <w:b/>
          <w:color w:val="000000" w:themeColor="text1"/>
          <w:sz w:val="24"/>
          <w:szCs w:val="24"/>
        </w:rPr>
        <w:t>Table 1.1</w:t>
      </w:r>
      <w:r w:rsidR="007E30B0">
        <w:rPr>
          <w:rFonts w:ascii="Times New Roman" w:hAnsi="Times New Roman" w:cs="Times New Roman"/>
          <w:color w:val="000000" w:themeColor="text1"/>
          <w:sz w:val="24"/>
          <w:szCs w:val="24"/>
        </w:rPr>
        <w:t xml:space="preserve">, </w:t>
      </w:r>
      <w:r w:rsidR="00D93D4C" w:rsidRPr="007E30B0">
        <w:rPr>
          <w:rFonts w:ascii="Times New Roman" w:hAnsi="Times New Roman" w:cs="Times New Roman"/>
          <w:color w:val="000000" w:themeColor="text1"/>
          <w:sz w:val="24"/>
          <w:szCs w:val="24"/>
        </w:rPr>
        <w:t>its</w:t>
      </w:r>
      <w:r w:rsidR="00D93D4C">
        <w:rPr>
          <w:rFonts w:ascii="Times New Roman" w:hAnsi="Times New Roman" w:cs="Times New Roman"/>
          <w:color w:val="000000" w:themeColor="text1"/>
          <w:sz w:val="24"/>
          <w:szCs w:val="24"/>
        </w:rPr>
        <w:t xml:space="preserve"> </w:t>
      </w:r>
      <w:r w:rsidR="007E30B0">
        <w:rPr>
          <w:rFonts w:ascii="Times New Roman" w:hAnsi="Times New Roman" w:cs="Times New Roman"/>
          <w:color w:val="000000" w:themeColor="text1"/>
          <w:sz w:val="24"/>
          <w:szCs w:val="24"/>
        </w:rPr>
        <w:t>abundance</w:t>
      </w:r>
      <w:r w:rsidR="00D93D4C">
        <w:rPr>
          <w:rFonts w:ascii="Times New Roman" w:hAnsi="Times New Roman" w:cs="Times New Roman"/>
          <w:color w:val="000000" w:themeColor="text1"/>
          <w:sz w:val="24"/>
          <w:szCs w:val="24"/>
        </w:rPr>
        <w:t xml:space="preserve"> increases with cooking time and temperature </w:t>
      </w:r>
      <w:r w:rsidR="00760CFA">
        <w:rPr>
          <w:rFonts w:ascii="Times New Roman" w:hAnsi="Times New Roman" w:cs="Times New Roman"/>
          <w:color w:val="000000" w:themeColor="text1"/>
          <w:sz w:val="24"/>
          <w:szCs w:val="24"/>
        </w:rPr>
        <w:t>with</w:t>
      </w:r>
      <w:r w:rsidR="00D93D4C">
        <w:rPr>
          <w:rFonts w:ascii="Times New Roman" w:hAnsi="Times New Roman" w:cs="Times New Roman"/>
          <w:color w:val="000000" w:themeColor="text1"/>
          <w:sz w:val="24"/>
          <w:szCs w:val="24"/>
        </w:rPr>
        <w:t xml:space="preserve"> particularly high </w:t>
      </w:r>
      <w:r w:rsidR="00760CFA">
        <w:rPr>
          <w:rFonts w:ascii="Times New Roman" w:hAnsi="Times New Roman" w:cs="Times New Roman"/>
          <w:color w:val="000000" w:themeColor="text1"/>
          <w:sz w:val="24"/>
          <w:szCs w:val="24"/>
        </w:rPr>
        <w:t xml:space="preserve">amounts found </w:t>
      </w:r>
      <w:r w:rsidR="00D93D4C">
        <w:rPr>
          <w:rFonts w:ascii="Times New Roman" w:hAnsi="Times New Roman" w:cs="Times New Roman"/>
          <w:color w:val="000000" w:themeColor="text1"/>
          <w:sz w:val="24"/>
          <w:szCs w:val="24"/>
        </w:rPr>
        <w:t xml:space="preserve">in well-done meats [26]. </w:t>
      </w:r>
      <w:r w:rsidR="008A3AB3">
        <w:rPr>
          <w:rFonts w:ascii="Times New Roman" w:hAnsi="Times New Roman" w:cs="Times New Roman"/>
          <w:color w:val="000000" w:themeColor="text1"/>
          <w:sz w:val="24"/>
          <w:szCs w:val="24"/>
        </w:rPr>
        <w:t xml:space="preserve">PhIP is a pro-carcinogen that requires metabolic activation </w:t>
      </w:r>
      <w:r w:rsidR="00F72F47">
        <w:rPr>
          <w:rFonts w:ascii="Times New Roman" w:hAnsi="Times New Roman" w:cs="Times New Roman"/>
          <w:color w:val="000000" w:themeColor="text1"/>
          <w:sz w:val="24"/>
          <w:szCs w:val="24"/>
        </w:rPr>
        <w:t>through</w:t>
      </w:r>
      <w:r w:rsidR="008A3AB3" w:rsidRPr="008A3AB3">
        <w:rPr>
          <w:rFonts w:ascii="Times New Roman" w:hAnsi="Times New Roman" w:cs="Times New Roman"/>
          <w:color w:val="000000" w:themeColor="text1"/>
          <w:sz w:val="24"/>
          <w:szCs w:val="24"/>
        </w:rPr>
        <w:t xml:space="preserve"> </w:t>
      </w:r>
      <w:r w:rsidR="008A3AB3">
        <w:rPr>
          <w:rFonts w:ascii="Times New Roman" w:hAnsi="Times New Roman" w:cs="Times New Roman"/>
          <w:color w:val="000000" w:themeColor="text1"/>
          <w:sz w:val="24"/>
          <w:szCs w:val="24"/>
        </w:rPr>
        <w:t>CYP1A2</w:t>
      </w:r>
      <w:r w:rsidR="00D9433E">
        <w:rPr>
          <w:rFonts w:ascii="Times New Roman" w:hAnsi="Times New Roman" w:cs="Times New Roman"/>
          <w:color w:val="000000" w:themeColor="text1"/>
          <w:sz w:val="24"/>
          <w:szCs w:val="24"/>
        </w:rPr>
        <w:t xml:space="preserve">-mediated </w:t>
      </w:r>
      <w:r w:rsidR="00D9433E">
        <w:rPr>
          <w:rFonts w:ascii="Times New Roman" w:hAnsi="Times New Roman" w:cs="Times New Roman"/>
          <w:i/>
          <w:color w:val="000000" w:themeColor="text1"/>
          <w:sz w:val="24"/>
          <w:szCs w:val="24"/>
        </w:rPr>
        <w:t>N-</w:t>
      </w:r>
      <w:r w:rsidR="00D9433E">
        <w:rPr>
          <w:rFonts w:ascii="Times New Roman" w:hAnsi="Times New Roman" w:cs="Times New Roman"/>
          <w:color w:val="000000" w:themeColor="text1"/>
          <w:sz w:val="24"/>
          <w:szCs w:val="24"/>
        </w:rPr>
        <w:t xml:space="preserve">oxidation or </w:t>
      </w:r>
      <w:r w:rsidR="00F72F47">
        <w:rPr>
          <w:rFonts w:ascii="Times New Roman" w:hAnsi="Times New Roman" w:cs="Times New Roman"/>
          <w:i/>
          <w:color w:val="000000" w:themeColor="text1"/>
          <w:sz w:val="24"/>
          <w:szCs w:val="24"/>
        </w:rPr>
        <w:t>O</w:t>
      </w:r>
      <w:r w:rsidR="00F72F47">
        <w:rPr>
          <w:rFonts w:ascii="Times New Roman" w:hAnsi="Times New Roman" w:cs="Times New Roman"/>
          <w:color w:val="000000" w:themeColor="text1"/>
          <w:sz w:val="24"/>
          <w:szCs w:val="24"/>
        </w:rPr>
        <w:t xml:space="preserve">-acetylation mediated by polymorphic </w:t>
      </w:r>
      <w:r w:rsidR="00F72F47">
        <w:rPr>
          <w:rFonts w:ascii="Times New Roman" w:hAnsi="Times New Roman" w:cs="Times New Roman"/>
          <w:i/>
          <w:color w:val="000000" w:themeColor="text1"/>
          <w:sz w:val="24"/>
          <w:szCs w:val="24"/>
        </w:rPr>
        <w:t>N</w:t>
      </w:r>
      <w:r w:rsidR="00F72F47">
        <w:rPr>
          <w:rFonts w:ascii="Times New Roman" w:hAnsi="Times New Roman" w:cs="Times New Roman"/>
          <w:color w:val="000000" w:themeColor="text1"/>
          <w:sz w:val="24"/>
          <w:szCs w:val="24"/>
        </w:rPr>
        <w:t xml:space="preserve">-acetyltransferase 2 (NAT2) </w:t>
      </w:r>
      <w:r w:rsidR="008A3AB3">
        <w:rPr>
          <w:rFonts w:ascii="Times New Roman" w:hAnsi="Times New Roman" w:cs="Times New Roman"/>
          <w:color w:val="000000" w:themeColor="text1"/>
          <w:sz w:val="24"/>
          <w:szCs w:val="24"/>
        </w:rPr>
        <w:t>[26]. PhIP possess</w:t>
      </w:r>
      <w:r w:rsidR="002075DF">
        <w:rPr>
          <w:rFonts w:ascii="Times New Roman" w:hAnsi="Times New Roman" w:cs="Times New Roman"/>
          <w:color w:val="000000" w:themeColor="text1"/>
          <w:sz w:val="24"/>
          <w:szCs w:val="24"/>
        </w:rPr>
        <w:t>es</w:t>
      </w:r>
      <w:r w:rsidR="008A3AB3">
        <w:rPr>
          <w:rFonts w:ascii="Times New Roman" w:hAnsi="Times New Roman" w:cs="Times New Roman"/>
          <w:color w:val="000000" w:themeColor="text1"/>
          <w:sz w:val="24"/>
          <w:szCs w:val="24"/>
        </w:rPr>
        <w:t xml:space="preserve"> </w:t>
      </w:r>
      <w:r w:rsidR="00E81D32">
        <w:rPr>
          <w:rFonts w:ascii="Times New Roman" w:hAnsi="Times New Roman" w:cs="Times New Roman"/>
          <w:color w:val="000000" w:themeColor="text1"/>
          <w:sz w:val="24"/>
          <w:szCs w:val="24"/>
        </w:rPr>
        <w:t xml:space="preserve">high </w:t>
      </w:r>
      <w:r w:rsidR="008A3AB3">
        <w:rPr>
          <w:rFonts w:ascii="Times New Roman" w:hAnsi="Times New Roman" w:cs="Times New Roman"/>
          <w:color w:val="000000" w:themeColor="text1"/>
          <w:sz w:val="24"/>
          <w:szCs w:val="24"/>
        </w:rPr>
        <w:t>mutagenic activity</w:t>
      </w:r>
      <w:r w:rsidR="00E81D32">
        <w:rPr>
          <w:rFonts w:ascii="Times New Roman" w:hAnsi="Times New Roman" w:cs="Times New Roman"/>
          <w:color w:val="000000" w:themeColor="text1"/>
          <w:sz w:val="24"/>
          <w:szCs w:val="24"/>
        </w:rPr>
        <w:t xml:space="preserve"> compared to </w:t>
      </w:r>
      <w:r w:rsidR="002075DF">
        <w:rPr>
          <w:rFonts w:ascii="Times New Roman" w:hAnsi="Times New Roman" w:cs="Times New Roman"/>
          <w:color w:val="000000" w:themeColor="text1"/>
          <w:sz w:val="24"/>
          <w:szCs w:val="24"/>
        </w:rPr>
        <w:t xml:space="preserve">other </w:t>
      </w:r>
      <w:r w:rsidR="00E81D32">
        <w:rPr>
          <w:rFonts w:ascii="Times New Roman" w:hAnsi="Times New Roman" w:cs="Times New Roman"/>
          <w:color w:val="000000" w:themeColor="text1"/>
          <w:sz w:val="24"/>
          <w:szCs w:val="24"/>
        </w:rPr>
        <w:t>HCAs because</w:t>
      </w:r>
      <w:r w:rsidR="002075DF">
        <w:rPr>
          <w:rFonts w:ascii="Times New Roman" w:hAnsi="Times New Roman" w:cs="Times New Roman"/>
          <w:color w:val="000000" w:themeColor="text1"/>
          <w:sz w:val="24"/>
          <w:szCs w:val="24"/>
        </w:rPr>
        <w:t xml:space="preserve"> its structure (</w:t>
      </w:r>
      <w:r w:rsidR="002075DF" w:rsidRPr="00E81D32">
        <w:rPr>
          <w:rFonts w:ascii="Times New Roman" w:hAnsi="Times New Roman" w:cs="Times New Roman"/>
          <w:i/>
          <w:color w:val="000000" w:themeColor="text1"/>
          <w:sz w:val="24"/>
          <w:szCs w:val="24"/>
        </w:rPr>
        <w:t>N</w:t>
      </w:r>
      <w:r w:rsidR="002075DF">
        <w:rPr>
          <w:rFonts w:ascii="Times New Roman" w:hAnsi="Times New Roman" w:cs="Times New Roman"/>
          <w:color w:val="000000" w:themeColor="text1"/>
          <w:sz w:val="24"/>
          <w:szCs w:val="24"/>
        </w:rPr>
        <w:t>-methyl group in the 1-</w:t>
      </w:r>
      <w:r w:rsidR="00E81D32">
        <w:rPr>
          <w:rFonts w:ascii="Times New Roman" w:hAnsi="Times New Roman" w:cs="Times New Roman"/>
          <w:color w:val="000000" w:themeColor="text1"/>
          <w:sz w:val="24"/>
          <w:szCs w:val="24"/>
        </w:rPr>
        <w:t>position</w:t>
      </w:r>
      <w:r w:rsidR="002075DF">
        <w:rPr>
          <w:rFonts w:ascii="Times New Roman" w:hAnsi="Times New Roman" w:cs="Times New Roman"/>
          <w:color w:val="000000" w:themeColor="text1"/>
          <w:sz w:val="24"/>
          <w:szCs w:val="24"/>
        </w:rPr>
        <w:t>)</w:t>
      </w:r>
      <w:r w:rsidR="00E81D32">
        <w:rPr>
          <w:rFonts w:ascii="Times New Roman" w:hAnsi="Times New Roman" w:cs="Times New Roman"/>
          <w:color w:val="000000" w:themeColor="text1"/>
          <w:sz w:val="24"/>
          <w:szCs w:val="24"/>
        </w:rPr>
        <w:t xml:space="preserve"> makes </w:t>
      </w:r>
      <w:r w:rsidR="002075DF">
        <w:rPr>
          <w:rFonts w:ascii="Times New Roman" w:hAnsi="Times New Roman" w:cs="Times New Roman"/>
          <w:color w:val="000000" w:themeColor="text1"/>
          <w:sz w:val="24"/>
          <w:szCs w:val="24"/>
        </w:rPr>
        <w:t>it</w:t>
      </w:r>
      <w:r w:rsidR="00E81D32">
        <w:rPr>
          <w:rFonts w:ascii="Times New Roman" w:hAnsi="Times New Roman" w:cs="Times New Roman"/>
          <w:color w:val="000000" w:themeColor="text1"/>
          <w:sz w:val="24"/>
          <w:szCs w:val="24"/>
        </w:rPr>
        <w:t xml:space="preserve"> more available for </w:t>
      </w:r>
      <w:r w:rsidR="002075DF">
        <w:rPr>
          <w:rFonts w:ascii="Times New Roman" w:hAnsi="Times New Roman" w:cs="Times New Roman"/>
          <w:color w:val="000000" w:themeColor="text1"/>
          <w:sz w:val="24"/>
          <w:szCs w:val="24"/>
        </w:rPr>
        <w:t xml:space="preserve">interaction with </w:t>
      </w:r>
      <w:r w:rsidR="00F72F47">
        <w:rPr>
          <w:rFonts w:ascii="Times New Roman" w:hAnsi="Times New Roman" w:cs="Times New Roman"/>
          <w:color w:val="000000" w:themeColor="text1"/>
          <w:sz w:val="24"/>
          <w:szCs w:val="24"/>
        </w:rPr>
        <w:t xml:space="preserve">the </w:t>
      </w:r>
      <w:r w:rsidR="00D9433E">
        <w:rPr>
          <w:rFonts w:ascii="Times New Roman" w:hAnsi="Times New Roman" w:cs="Times New Roman"/>
          <w:color w:val="000000" w:themeColor="text1"/>
          <w:sz w:val="24"/>
          <w:szCs w:val="24"/>
        </w:rPr>
        <w:t xml:space="preserve">enzyme active sites of CYP1A2 and NAT2 </w:t>
      </w:r>
      <w:r w:rsidR="002075DF">
        <w:rPr>
          <w:rFonts w:ascii="Times New Roman" w:hAnsi="Times New Roman" w:cs="Times New Roman"/>
          <w:color w:val="000000" w:themeColor="text1"/>
          <w:sz w:val="24"/>
          <w:szCs w:val="24"/>
        </w:rPr>
        <w:t>resulting in high</w:t>
      </w:r>
      <w:r w:rsidR="00D9433E">
        <w:rPr>
          <w:rFonts w:ascii="Times New Roman" w:hAnsi="Times New Roman" w:cs="Times New Roman"/>
          <w:color w:val="000000" w:themeColor="text1"/>
          <w:sz w:val="24"/>
          <w:szCs w:val="24"/>
        </w:rPr>
        <w:t>er</w:t>
      </w:r>
      <w:r w:rsidR="002075DF">
        <w:rPr>
          <w:rFonts w:ascii="Times New Roman" w:hAnsi="Times New Roman" w:cs="Times New Roman"/>
          <w:color w:val="000000" w:themeColor="text1"/>
          <w:sz w:val="24"/>
          <w:szCs w:val="24"/>
        </w:rPr>
        <w:t xml:space="preserve"> rates of </w:t>
      </w:r>
      <w:r w:rsidR="00E81D32">
        <w:rPr>
          <w:rFonts w:ascii="Times New Roman" w:hAnsi="Times New Roman" w:cs="Times New Roman"/>
          <w:color w:val="000000" w:themeColor="text1"/>
          <w:sz w:val="24"/>
          <w:szCs w:val="24"/>
        </w:rPr>
        <w:t>oxidation</w:t>
      </w:r>
      <w:r w:rsidR="00D9433E">
        <w:rPr>
          <w:rFonts w:ascii="Times New Roman" w:hAnsi="Times New Roman" w:cs="Times New Roman"/>
          <w:color w:val="000000" w:themeColor="text1"/>
          <w:sz w:val="24"/>
          <w:szCs w:val="24"/>
        </w:rPr>
        <w:t xml:space="preserve"> or acetylation, respectively</w:t>
      </w:r>
      <w:r w:rsidR="00E81D32">
        <w:rPr>
          <w:rFonts w:ascii="Times New Roman" w:hAnsi="Times New Roman" w:cs="Times New Roman"/>
          <w:color w:val="000000" w:themeColor="text1"/>
          <w:sz w:val="24"/>
          <w:szCs w:val="24"/>
        </w:rPr>
        <w:t xml:space="preserve"> [88].</w:t>
      </w:r>
      <w:r w:rsidR="008A3AB3">
        <w:rPr>
          <w:rFonts w:ascii="Times New Roman" w:hAnsi="Times New Roman" w:cs="Times New Roman"/>
          <w:color w:val="000000" w:themeColor="text1"/>
          <w:sz w:val="24"/>
          <w:szCs w:val="24"/>
        </w:rPr>
        <w:t xml:space="preserve"> </w:t>
      </w:r>
      <w:r w:rsidR="002075DF">
        <w:rPr>
          <w:rFonts w:ascii="Times New Roman" w:hAnsi="Times New Roman" w:cs="Times New Roman"/>
          <w:color w:val="000000" w:themeColor="text1"/>
          <w:sz w:val="24"/>
          <w:szCs w:val="24"/>
        </w:rPr>
        <w:t xml:space="preserve">The mutagenic potency of </w:t>
      </w:r>
      <w:r w:rsidR="00F72F47">
        <w:rPr>
          <w:rFonts w:ascii="Times New Roman" w:hAnsi="Times New Roman" w:cs="Times New Roman"/>
          <w:color w:val="000000" w:themeColor="text1"/>
          <w:sz w:val="24"/>
          <w:szCs w:val="24"/>
        </w:rPr>
        <w:t xml:space="preserve">the resulting </w:t>
      </w:r>
      <w:r w:rsidR="002075DF">
        <w:rPr>
          <w:rFonts w:ascii="Times New Roman" w:hAnsi="Times New Roman" w:cs="Times New Roman"/>
          <w:color w:val="000000" w:themeColor="text1"/>
          <w:sz w:val="24"/>
          <w:szCs w:val="24"/>
        </w:rPr>
        <w:t xml:space="preserve">PhIP metabolites </w:t>
      </w:r>
      <w:r w:rsidR="00E54599">
        <w:rPr>
          <w:rFonts w:ascii="Times New Roman" w:hAnsi="Times New Roman" w:cs="Times New Roman"/>
          <w:color w:val="000000" w:themeColor="text1"/>
          <w:sz w:val="24"/>
          <w:szCs w:val="24"/>
        </w:rPr>
        <w:t>is</w:t>
      </w:r>
      <w:r w:rsidR="002075DF">
        <w:rPr>
          <w:rFonts w:ascii="Times New Roman" w:hAnsi="Times New Roman" w:cs="Times New Roman"/>
          <w:color w:val="000000" w:themeColor="text1"/>
          <w:sz w:val="24"/>
          <w:szCs w:val="24"/>
        </w:rPr>
        <w:t xml:space="preserve"> 100-fold higher than those of related HCAs due to increased stability of </w:t>
      </w:r>
      <w:r w:rsidR="00E54599">
        <w:rPr>
          <w:rFonts w:ascii="Times New Roman" w:hAnsi="Times New Roman" w:cs="Times New Roman"/>
          <w:color w:val="000000" w:themeColor="text1"/>
          <w:sz w:val="24"/>
          <w:szCs w:val="24"/>
        </w:rPr>
        <w:t xml:space="preserve">the </w:t>
      </w:r>
      <w:r w:rsidR="002075DF">
        <w:rPr>
          <w:rFonts w:ascii="Times New Roman" w:hAnsi="Times New Roman" w:cs="Times New Roman"/>
          <w:color w:val="000000" w:themeColor="text1"/>
          <w:sz w:val="24"/>
          <w:szCs w:val="24"/>
        </w:rPr>
        <w:t xml:space="preserve">reactive intermediates and </w:t>
      </w:r>
      <w:r w:rsidR="00F72F47">
        <w:rPr>
          <w:rFonts w:ascii="Times New Roman" w:hAnsi="Times New Roman" w:cs="Times New Roman"/>
          <w:color w:val="000000" w:themeColor="text1"/>
          <w:sz w:val="24"/>
          <w:szCs w:val="24"/>
        </w:rPr>
        <w:t xml:space="preserve">the </w:t>
      </w:r>
      <w:r w:rsidR="002075DF">
        <w:rPr>
          <w:rFonts w:ascii="Times New Roman" w:hAnsi="Times New Roman" w:cs="Times New Roman"/>
          <w:color w:val="000000" w:themeColor="text1"/>
          <w:sz w:val="24"/>
          <w:szCs w:val="24"/>
        </w:rPr>
        <w:t xml:space="preserve">resulting DNA adducts [88]. </w:t>
      </w:r>
    </w:p>
    <w:p w:rsidR="004865E3" w:rsidRDefault="00D93D4C" w:rsidP="004865E3">
      <w:pPr>
        <w:autoSpaceDE w:val="0"/>
        <w:autoSpaceDN w:val="0"/>
        <w:adjustRightInd w:val="0"/>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PhIP </w:t>
      </w:r>
      <w:r w:rsidR="00D9433E">
        <w:rPr>
          <w:rFonts w:ascii="Times New Roman" w:hAnsi="Times New Roman" w:cs="Times New Roman"/>
          <w:color w:val="000000" w:themeColor="text1"/>
          <w:sz w:val="24"/>
          <w:szCs w:val="24"/>
        </w:rPr>
        <w:t xml:space="preserve">is known to </w:t>
      </w:r>
      <w:r>
        <w:rPr>
          <w:rFonts w:ascii="Times New Roman" w:hAnsi="Times New Roman" w:cs="Times New Roman"/>
          <w:color w:val="000000" w:themeColor="text1"/>
          <w:sz w:val="24"/>
          <w:szCs w:val="24"/>
        </w:rPr>
        <w:t>induce mammary cancer in rodents</w:t>
      </w:r>
      <w:r w:rsidR="00A934BD">
        <w:rPr>
          <w:rFonts w:ascii="Times New Roman" w:hAnsi="Times New Roman" w:cs="Times New Roman"/>
          <w:color w:val="000000" w:themeColor="text1"/>
          <w:sz w:val="24"/>
          <w:szCs w:val="24"/>
        </w:rPr>
        <w:t xml:space="preserve"> [25, 89-91] and its link to </w:t>
      </w:r>
      <w:r>
        <w:rPr>
          <w:rFonts w:ascii="Times New Roman" w:hAnsi="Times New Roman" w:cs="Times New Roman"/>
          <w:color w:val="000000" w:themeColor="text1"/>
          <w:sz w:val="24"/>
          <w:szCs w:val="24"/>
        </w:rPr>
        <w:t xml:space="preserve">human </w:t>
      </w:r>
      <w:r w:rsidR="00D9433E">
        <w:rPr>
          <w:rFonts w:ascii="Times New Roman" w:hAnsi="Times New Roman" w:cs="Times New Roman"/>
          <w:color w:val="000000" w:themeColor="text1"/>
          <w:sz w:val="24"/>
          <w:szCs w:val="24"/>
        </w:rPr>
        <w:t xml:space="preserve">cancers of the </w:t>
      </w:r>
      <w:r>
        <w:rPr>
          <w:rFonts w:ascii="Times New Roman" w:hAnsi="Times New Roman" w:cs="Times New Roman"/>
          <w:color w:val="000000" w:themeColor="text1"/>
          <w:sz w:val="24"/>
          <w:szCs w:val="24"/>
        </w:rPr>
        <w:t>breast</w:t>
      </w:r>
      <w:r w:rsidR="00D9433E">
        <w:rPr>
          <w:rFonts w:ascii="Times New Roman" w:hAnsi="Times New Roman" w:cs="Times New Roman"/>
          <w:color w:val="000000" w:themeColor="text1"/>
          <w:sz w:val="24"/>
          <w:szCs w:val="24"/>
        </w:rPr>
        <w:t>, colo</w:t>
      </w:r>
      <w:r w:rsidR="00D81DF9">
        <w:rPr>
          <w:rFonts w:ascii="Times New Roman" w:hAnsi="Times New Roman" w:cs="Times New Roman"/>
          <w:color w:val="000000" w:themeColor="text1"/>
          <w:sz w:val="24"/>
          <w:szCs w:val="24"/>
        </w:rPr>
        <w:t>rectum</w:t>
      </w:r>
      <w:r w:rsidR="00D9433E">
        <w:rPr>
          <w:rFonts w:ascii="Times New Roman" w:hAnsi="Times New Roman" w:cs="Times New Roman"/>
          <w:color w:val="000000" w:themeColor="text1"/>
          <w:sz w:val="24"/>
          <w:szCs w:val="24"/>
        </w:rPr>
        <w:t xml:space="preserve"> and prostate</w:t>
      </w:r>
      <w:r>
        <w:rPr>
          <w:rFonts w:ascii="Times New Roman" w:hAnsi="Times New Roman" w:cs="Times New Roman"/>
          <w:color w:val="000000" w:themeColor="text1"/>
          <w:sz w:val="24"/>
          <w:szCs w:val="24"/>
        </w:rPr>
        <w:t xml:space="preserve"> is well established </w:t>
      </w:r>
      <w:r w:rsidR="00A934BD">
        <w:rPr>
          <w:rFonts w:ascii="Times New Roman" w:hAnsi="Times New Roman" w:cs="Times New Roman"/>
          <w:color w:val="000000" w:themeColor="text1"/>
          <w:sz w:val="24"/>
          <w:szCs w:val="24"/>
        </w:rPr>
        <w:t>[26, 92-</w:t>
      </w:r>
      <w:r w:rsidR="00FE5668">
        <w:rPr>
          <w:rFonts w:ascii="Times New Roman" w:hAnsi="Times New Roman" w:cs="Times New Roman"/>
          <w:color w:val="000000" w:themeColor="text1"/>
          <w:sz w:val="24"/>
          <w:szCs w:val="24"/>
        </w:rPr>
        <w:t>99</w:t>
      </w:r>
      <w:r w:rsidR="008A09FE">
        <w:rPr>
          <w:rFonts w:ascii="Times New Roman" w:hAnsi="Times New Roman" w:cs="Times New Roman"/>
          <w:color w:val="000000" w:themeColor="text1"/>
          <w:sz w:val="24"/>
          <w:szCs w:val="24"/>
        </w:rPr>
        <w:t>].</w:t>
      </w:r>
      <w:r w:rsidR="00D81DF9">
        <w:rPr>
          <w:rFonts w:ascii="Times New Roman" w:hAnsi="Times New Roman" w:cs="Times New Roman"/>
          <w:color w:val="000000" w:themeColor="text1"/>
          <w:sz w:val="24"/>
          <w:szCs w:val="24"/>
        </w:rPr>
        <w:t xml:space="preserve"> </w:t>
      </w:r>
      <w:r w:rsidR="00FE5668">
        <w:rPr>
          <w:rFonts w:ascii="Times New Roman" w:hAnsi="Times New Roman" w:cs="Times New Roman"/>
          <w:color w:val="000000" w:themeColor="text1"/>
          <w:sz w:val="24"/>
          <w:szCs w:val="24"/>
        </w:rPr>
        <w:t>Epidemiological studies have indicated a strong correlation between c</w:t>
      </w:r>
      <w:r w:rsidR="00D81DF9">
        <w:rPr>
          <w:rFonts w:ascii="Times New Roman" w:hAnsi="Times New Roman" w:cs="Times New Roman"/>
          <w:color w:val="000000" w:themeColor="text1"/>
          <w:sz w:val="24"/>
          <w:szCs w:val="24"/>
        </w:rPr>
        <w:t>onsumption of well-done meat</w:t>
      </w:r>
      <w:r w:rsidR="004865E3">
        <w:rPr>
          <w:rFonts w:ascii="Times New Roman" w:hAnsi="Times New Roman" w:cs="Times New Roman"/>
          <w:color w:val="000000" w:themeColor="text1"/>
          <w:sz w:val="24"/>
          <w:szCs w:val="24"/>
        </w:rPr>
        <w:t>s</w:t>
      </w:r>
      <w:r w:rsidR="00D81DF9">
        <w:rPr>
          <w:rFonts w:ascii="Times New Roman" w:hAnsi="Times New Roman" w:cs="Times New Roman"/>
          <w:color w:val="000000" w:themeColor="text1"/>
          <w:sz w:val="24"/>
          <w:szCs w:val="24"/>
        </w:rPr>
        <w:t xml:space="preserve"> </w:t>
      </w:r>
      <w:r w:rsidR="00FE5668">
        <w:rPr>
          <w:rFonts w:ascii="Times New Roman" w:hAnsi="Times New Roman" w:cs="Times New Roman"/>
          <w:color w:val="000000" w:themeColor="text1"/>
          <w:sz w:val="24"/>
          <w:szCs w:val="24"/>
        </w:rPr>
        <w:t xml:space="preserve">and increased risk of breast cancer </w:t>
      </w:r>
      <w:r w:rsidR="00D81DF9">
        <w:rPr>
          <w:rFonts w:ascii="Times New Roman" w:hAnsi="Times New Roman" w:cs="Times New Roman"/>
          <w:color w:val="000000" w:themeColor="text1"/>
          <w:sz w:val="24"/>
          <w:szCs w:val="24"/>
        </w:rPr>
        <w:t>[26</w:t>
      </w:r>
      <w:r w:rsidR="00FE5668">
        <w:rPr>
          <w:rFonts w:ascii="Times New Roman" w:hAnsi="Times New Roman" w:cs="Times New Roman"/>
          <w:color w:val="000000" w:themeColor="text1"/>
          <w:sz w:val="24"/>
          <w:szCs w:val="24"/>
        </w:rPr>
        <w:t>, 95, 96-98</w:t>
      </w:r>
      <w:r w:rsidR="00D81DF9">
        <w:rPr>
          <w:rFonts w:ascii="Times New Roman" w:hAnsi="Times New Roman" w:cs="Times New Roman"/>
          <w:color w:val="000000" w:themeColor="text1"/>
          <w:sz w:val="24"/>
          <w:szCs w:val="24"/>
        </w:rPr>
        <w:t>].</w:t>
      </w:r>
      <w:r w:rsidR="008A09FE">
        <w:rPr>
          <w:rFonts w:ascii="Times New Roman" w:hAnsi="Times New Roman" w:cs="Times New Roman"/>
          <w:color w:val="000000" w:themeColor="text1"/>
          <w:sz w:val="24"/>
          <w:szCs w:val="24"/>
        </w:rPr>
        <w:t xml:space="preserve"> </w:t>
      </w:r>
      <w:r w:rsidR="006F413B">
        <w:rPr>
          <w:rFonts w:ascii="Times New Roman" w:hAnsi="Times New Roman" w:cs="Times New Roman"/>
          <w:color w:val="000000" w:themeColor="text1"/>
          <w:sz w:val="24"/>
          <w:szCs w:val="24"/>
        </w:rPr>
        <w:t xml:space="preserve">Risk of breast cancer development from PhIP exposure is particularly high in post-menopausal women and women possessing a NAT2 polymorphism exhibiting high </w:t>
      </w:r>
      <w:r w:rsidR="006F413B">
        <w:rPr>
          <w:rFonts w:ascii="Times New Roman" w:hAnsi="Times New Roman" w:cs="Times New Roman"/>
          <w:i/>
          <w:color w:val="000000" w:themeColor="text1"/>
          <w:sz w:val="24"/>
          <w:szCs w:val="24"/>
        </w:rPr>
        <w:t>O</w:t>
      </w:r>
      <w:r w:rsidR="006F413B">
        <w:rPr>
          <w:rFonts w:ascii="Times New Roman" w:hAnsi="Times New Roman" w:cs="Times New Roman"/>
          <w:color w:val="000000" w:themeColor="text1"/>
          <w:sz w:val="24"/>
          <w:szCs w:val="24"/>
        </w:rPr>
        <w:t xml:space="preserve">-acetyltransferase activity [94, 95, 97, </w:t>
      </w:r>
      <w:proofErr w:type="gramStart"/>
      <w:r w:rsidR="006F413B">
        <w:rPr>
          <w:rFonts w:ascii="Times New Roman" w:hAnsi="Times New Roman" w:cs="Times New Roman"/>
          <w:color w:val="000000" w:themeColor="text1"/>
          <w:sz w:val="24"/>
          <w:szCs w:val="24"/>
        </w:rPr>
        <w:t>99</w:t>
      </w:r>
      <w:proofErr w:type="gramEnd"/>
      <w:r w:rsidR="006F413B">
        <w:rPr>
          <w:rFonts w:ascii="Times New Roman" w:hAnsi="Times New Roman" w:cs="Times New Roman"/>
          <w:color w:val="000000" w:themeColor="text1"/>
          <w:sz w:val="24"/>
          <w:szCs w:val="24"/>
        </w:rPr>
        <w:t>].</w:t>
      </w:r>
      <w:r w:rsidR="004865E3" w:rsidRPr="004865E3">
        <w:rPr>
          <w:rFonts w:ascii="Times New Roman" w:hAnsi="Times New Roman" w:cs="Times New Roman"/>
          <w:color w:val="000000" w:themeColor="text1"/>
          <w:sz w:val="24"/>
          <w:szCs w:val="24"/>
        </w:rPr>
        <w:t xml:space="preserve"> </w:t>
      </w:r>
      <w:r w:rsidR="004865E3">
        <w:rPr>
          <w:rFonts w:ascii="Times New Roman" w:hAnsi="Times New Roman" w:cs="Times New Roman"/>
          <w:color w:val="000000" w:themeColor="text1"/>
          <w:sz w:val="24"/>
          <w:szCs w:val="24"/>
        </w:rPr>
        <w:t>A study on PhIP-DNA adducts in normal breast tissue of women with newly diagnosed breast cancer indicated that the extent of adduct formation was positively correlated with well-done meat consumption and NAT2 genotype [99].</w:t>
      </w:r>
    </w:p>
    <w:p w:rsidR="006F413B" w:rsidRDefault="006F413B" w:rsidP="006F413B">
      <w:pPr>
        <w:autoSpaceDE w:val="0"/>
        <w:autoSpaceDN w:val="0"/>
        <w:adjustRightInd w:val="0"/>
        <w:spacing w:after="0" w:line="480" w:lineRule="auto"/>
        <w:ind w:firstLine="720"/>
        <w:rPr>
          <w:rFonts w:ascii="Times New Roman" w:hAnsi="Times New Roman" w:cs="Times New Roman"/>
          <w:color w:val="000000" w:themeColor="text1"/>
          <w:sz w:val="24"/>
          <w:szCs w:val="24"/>
        </w:rPr>
      </w:pPr>
    </w:p>
    <w:p w:rsidR="00DB65C1" w:rsidRDefault="00B645B9" w:rsidP="00720869">
      <w:pPr>
        <w:autoSpaceDE w:val="0"/>
        <w:autoSpaceDN w:val="0"/>
        <w:adjustRightInd w:val="0"/>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Human </w:t>
      </w:r>
      <w:r w:rsidR="00DB65C1">
        <w:rPr>
          <w:rFonts w:ascii="Times New Roman" w:hAnsi="Times New Roman" w:cs="Times New Roman"/>
          <w:color w:val="000000" w:themeColor="text1"/>
          <w:sz w:val="24"/>
          <w:szCs w:val="24"/>
        </w:rPr>
        <w:t>consumption of PhIP at microgram levels results in systemic exposure at pico to low nanomolar levels [25] and d</w:t>
      </w:r>
      <w:r w:rsidR="00CE76E9">
        <w:rPr>
          <w:rFonts w:ascii="Times New Roman" w:hAnsi="Times New Roman" w:cs="Times New Roman"/>
          <w:color w:val="000000" w:themeColor="text1"/>
          <w:sz w:val="24"/>
          <w:szCs w:val="24"/>
        </w:rPr>
        <w:t xml:space="preserve">etection of PhIP as high as 59 pg/mL in the milk of healthy women indicates that ductal mammary epithelial cells are directly exposed to PhIP [100]. </w:t>
      </w:r>
      <w:r w:rsidR="004865E3">
        <w:rPr>
          <w:rFonts w:ascii="Times New Roman" w:hAnsi="Times New Roman" w:cs="Times New Roman"/>
          <w:color w:val="000000" w:themeColor="text1"/>
          <w:sz w:val="24"/>
          <w:szCs w:val="24"/>
        </w:rPr>
        <w:t>PhIP is known to induce activation mutations in the H-Ras proto-oncogene [25, 91] and e</w:t>
      </w:r>
      <w:r w:rsidR="00DB65C1">
        <w:rPr>
          <w:rFonts w:ascii="Times New Roman" w:hAnsi="Times New Roman" w:cs="Times New Roman"/>
          <w:color w:val="000000" w:themeColor="text1"/>
          <w:sz w:val="24"/>
          <w:szCs w:val="24"/>
        </w:rPr>
        <w:t xml:space="preserve">xposure to low </w:t>
      </w:r>
      <w:r w:rsidR="002B0068">
        <w:rPr>
          <w:rFonts w:ascii="Times New Roman" w:hAnsi="Times New Roman" w:cs="Times New Roman"/>
          <w:color w:val="000000" w:themeColor="text1"/>
          <w:sz w:val="24"/>
          <w:szCs w:val="24"/>
        </w:rPr>
        <w:t xml:space="preserve">nanomolar </w:t>
      </w:r>
      <w:r w:rsidR="00DB65C1">
        <w:rPr>
          <w:rFonts w:ascii="Times New Roman" w:hAnsi="Times New Roman" w:cs="Times New Roman"/>
          <w:color w:val="000000" w:themeColor="text1"/>
          <w:sz w:val="24"/>
          <w:szCs w:val="24"/>
        </w:rPr>
        <w:t xml:space="preserve">doses of PhIP </w:t>
      </w:r>
      <w:r w:rsidR="006F413B">
        <w:rPr>
          <w:rFonts w:ascii="Times New Roman" w:hAnsi="Times New Roman" w:cs="Times New Roman"/>
          <w:color w:val="000000" w:themeColor="text1"/>
          <w:sz w:val="24"/>
          <w:szCs w:val="24"/>
        </w:rPr>
        <w:t>increased proliferation and activated the MAP kinase pathway in non-cancerous immortalized human breast epithelial MCF10A cells</w:t>
      </w:r>
      <w:r w:rsidR="004865E3">
        <w:rPr>
          <w:rFonts w:ascii="Times New Roman" w:hAnsi="Times New Roman" w:cs="Times New Roman"/>
          <w:color w:val="000000" w:themeColor="text1"/>
          <w:sz w:val="24"/>
          <w:szCs w:val="24"/>
        </w:rPr>
        <w:t xml:space="preserve"> [101].</w:t>
      </w:r>
      <w:r w:rsidR="006F413B">
        <w:rPr>
          <w:rFonts w:ascii="Times New Roman" w:hAnsi="Times New Roman" w:cs="Times New Roman"/>
          <w:color w:val="000000" w:themeColor="text1"/>
          <w:sz w:val="24"/>
          <w:szCs w:val="24"/>
        </w:rPr>
        <w:t xml:space="preserve"> </w:t>
      </w:r>
      <w:r w:rsidR="004865E3">
        <w:rPr>
          <w:rFonts w:ascii="Times New Roman" w:hAnsi="Times New Roman" w:cs="Times New Roman"/>
          <w:color w:val="000000" w:themeColor="text1"/>
          <w:sz w:val="24"/>
          <w:szCs w:val="24"/>
        </w:rPr>
        <w:t xml:space="preserve">This </w:t>
      </w:r>
      <w:r w:rsidR="006F413B">
        <w:rPr>
          <w:rFonts w:ascii="Times New Roman" w:hAnsi="Times New Roman" w:cs="Times New Roman"/>
          <w:color w:val="000000" w:themeColor="text1"/>
          <w:sz w:val="24"/>
          <w:szCs w:val="24"/>
        </w:rPr>
        <w:t>indicat</w:t>
      </w:r>
      <w:r w:rsidR="004865E3">
        <w:rPr>
          <w:rFonts w:ascii="Times New Roman" w:hAnsi="Times New Roman" w:cs="Times New Roman"/>
          <w:color w:val="000000" w:themeColor="text1"/>
          <w:sz w:val="24"/>
          <w:szCs w:val="24"/>
        </w:rPr>
        <w:t>es</w:t>
      </w:r>
      <w:r w:rsidR="006F413B">
        <w:rPr>
          <w:rFonts w:ascii="Times New Roman" w:hAnsi="Times New Roman" w:cs="Times New Roman"/>
          <w:color w:val="000000" w:themeColor="text1"/>
          <w:sz w:val="24"/>
          <w:szCs w:val="24"/>
        </w:rPr>
        <w:t xml:space="preserve"> that PhIP can stimulate </w:t>
      </w:r>
      <w:r w:rsidR="004865E3">
        <w:rPr>
          <w:rFonts w:ascii="Times New Roman" w:hAnsi="Times New Roman" w:cs="Times New Roman"/>
          <w:color w:val="000000" w:themeColor="text1"/>
          <w:sz w:val="24"/>
          <w:szCs w:val="24"/>
        </w:rPr>
        <w:t xml:space="preserve">the </w:t>
      </w:r>
      <w:r w:rsidR="006F413B">
        <w:rPr>
          <w:rFonts w:ascii="Times New Roman" w:hAnsi="Times New Roman" w:cs="Times New Roman"/>
          <w:color w:val="000000" w:themeColor="text1"/>
          <w:sz w:val="24"/>
          <w:szCs w:val="24"/>
        </w:rPr>
        <w:t xml:space="preserve">activation of oncogenic signaling pathways at levels close to human exposure [101]. </w:t>
      </w:r>
    </w:p>
    <w:p w:rsidR="007744A3" w:rsidRDefault="00ED7495" w:rsidP="00935463">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We are all exposed to multiple mutagenic agents, such as the ones described above, in our environment and diet each day. Since most breast cancers occur as a result of long-term carcinogen exposure, it is important to </w:t>
      </w:r>
      <w:r w:rsidR="00925A9B">
        <w:rPr>
          <w:rFonts w:ascii="Times New Roman" w:hAnsi="Times New Roman" w:cs="Times New Roman"/>
          <w:sz w:val="24"/>
          <w:szCs w:val="24"/>
        </w:rPr>
        <w:t>examine</w:t>
      </w:r>
      <w:r>
        <w:rPr>
          <w:rFonts w:ascii="Times New Roman" w:hAnsi="Times New Roman" w:cs="Times New Roman"/>
          <w:sz w:val="24"/>
          <w:szCs w:val="24"/>
        </w:rPr>
        <w:t xml:space="preserve"> how multiple carcinogens act together to induce breast cell carcinogenesis. </w:t>
      </w:r>
      <w:r w:rsidR="00720869">
        <w:rPr>
          <w:rFonts w:ascii="Times New Roman" w:hAnsi="Times New Roman" w:cs="Times New Roman"/>
          <w:sz w:val="24"/>
          <w:szCs w:val="24"/>
        </w:rPr>
        <w:t>Additionally, f</w:t>
      </w:r>
      <w:r w:rsidR="00DB65C1">
        <w:rPr>
          <w:rFonts w:ascii="Times New Roman" w:hAnsi="Times New Roman" w:cs="Times New Roman"/>
          <w:sz w:val="24"/>
          <w:szCs w:val="24"/>
        </w:rPr>
        <w:t xml:space="preserve">urther studies are </w:t>
      </w:r>
      <w:r w:rsidR="00720869">
        <w:rPr>
          <w:rFonts w:ascii="Times New Roman" w:hAnsi="Times New Roman" w:cs="Times New Roman"/>
          <w:sz w:val="24"/>
          <w:szCs w:val="24"/>
        </w:rPr>
        <w:t>needed to investigate how</w:t>
      </w:r>
      <w:r w:rsidR="00DB65C1">
        <w:rPr>
          <w:rFonts w:ascii="Times New Roman" w:hAnsi="Times New Roman" w:cs="Times New Roman"/>
          <w:sz w:val="24"/>
          <w:szCs w:val="24"/>
        </w:rPr>
        <w:t xml:space="preserve"> </w:t>
      </w:r>
      <w:r>
        <w:rPr>
          <w:rFonts w:ascii="Times New Roman" w:hAnsi="Times New Roman" w:cs="Times New Roman"/>
          <w:sz w:val="24"/>
          <w:szCs w:val="24"/>
        </w:rPr>
        <w:t>tobacco</w:t>
      </w:r>
      <w:r w:rsidR="006F413B">
        <w:rPr>
          <w:rFonts w:ascii="Times New Roman" w:hAnsi="Times New Roman" w:cs="Times New Roman"/>
          <w:sz w:val="24"/>
          <w:szCs w:val="24"/>
        </w:rPr>
        <w:t xml:space="preserve"> carcinogen </w:t>
      </w:r>
      <w:r w:rsidR="00DB65C1">
        <w:rPr>
          <w:rFonts w:ascii="Times New Roman" w:hAnsi="Times New Roman" w:cs="Times New Roman"/>
          <w:sz w:val="24"/>
          <w:szCs w:val="24"/>
        </w:rPr>
        <w:t xml:space="preserve">NNK and </w:t>
      </w:r>
      <w:r w:rsidR="006F413B">
        <w:rPr>
          <w:rFonts w:ascii="Times New Roman" w:hAnsi="Times New Roman" w:cs="Times New Roman"/>
          <w:sz w:val="24"/>
          <w:szCs w:val="24"/>
        </w:rPr>
        <w:t xml:space="preserve">weak </w:t>
      </w:r>
      <w:r w:rsidR="00720869">
        <w:rPr>
          <w:rFonts w:ascii="Times New Roman" w:hAnsi="Times New Roman" w:cs="Times New Roman"/>
          <w:sz w:val="24"/>
          <w:szCs w:val="24"/>
        </w:rPr>
        <w:t xml:space="preserve">human </w:t>
      </w:r>
      <w:r w:rsidR="006F413B">
        <w:rPr>
          <w:rFonts w:ascii="Times New Roman" w:hAnsi="Times New Roman" w:cs="Times New Roman"/>
          <w:sz w:val="24"/>
          <w:szCs w:val="24"/>
        </w:rPr>
        <w:t xml:space="preserve">mammary carcinogen </w:t>
      </w:r>
      <w:r w:rsidR="00DB65C1">
        <w:rPr>
          <w:rFonts w:ascii="Times New Roman" w:hAnsi="Times New Roman" w:cs="Times New Roman"/>
          <w:sz w:val="24"/>
          <w:szCs w:val="24"/>
        </w:rPr>
        <w:t>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00DB65C1">
        <w:rPr>
          <w:rFonts w:ascii="Times New Roman" w:hAnsi="Times New Roman" w:cs="Times New Roman"/>
          <w:sz w:val="24"/>
          <w:szCs w:val="24"/>
        </w:rPr>
        <w:t>P</w:t>
      </w:r>
      <w:proofErr w:type="gramEnd"/>
      <w:r w:rsidR="00DB65C1">
        <w:rPr>
          <w:rFonts w:ascii="Times New Roman" w:hAnsi="Times New Roman" w:cs="Times New Roman"/>
          <w:sz w:val="24"/>
          <w:szCs w:val="24"/>
        </w:rPr>
        <w:t xml:space="preserve"> </w:t>
      </w:r>
      <w:r w:rsidR="00720869">
        <w:rPr>
          <w:rFonts w:ascii="Times New Roman" w:hAnsi="Times New Roman" w:cs="Times New Roman"/>
          <w:sz w:val="24"/>
          <w:szCs w:val="24"/>
        </w:rPr>
        <w:t>can contribute to</w:t>
      </w:r>
      <w:r w:rsidR="00DB65C1">
        <w:rPr>
          <w:rFonts w:ascii="Times New Roman" w:hAnsi="Times New Roman" w:cs="Times New Roman"/>
          <w:sz w:val="24"/>
          <w:szCs w:val="24"/>
        </w:rPr>
        <w:t xml:space="preserve"> precancerous breast cell carcinogenesis</w:t>
      </w:r>
      <w:r w:rsidR="005C50DF">
        <w:rPr>
          <w:rFonts w:ascii="Times New Roman" w:hAnsi="Times New Roman" w:cs="Times New Roman"/>
          <w:sz w:val="24"/>
          <w:szCs w:val="24"/>
        </w:rPr>
        <w:t xml:space="preserve">. </w:t>
      </w:r>
    </w:p>
    <w:p w:rsidR="00935463" w:rsidRDefault="00935463" w:rsidP="008D2E1C">
      <w:pPr>
        <w:autoSpaceDE w:val="0"/>
        <w:autoSpaceDN w:val="0"/>
        <w:adjustRightInd w:val="0"/>
        <w:spacing w:line="480" w:lineRule="auto"/>
        <w:rPr>
          <w:rFonts w:ascii="Times New Roman" w:hAnsi="Times New Roman" w:cs="Times New Roman"/>
          <w:sz w:val="24"/>
          <w:szCs w:val="24"/>
        </w:rPr>
      </w:pPr>
    </w:p>
    <w:p w:rsidR="00DB65C1" w:rsidRDefault="007744A3" w:rsidP="00BA3BD0">
      <w:pPr>
        <w:autoSpaceDE w:val="0"/>
        <w:autoSpaceDN w:val="0"/>
        <w:adjustRightInd w:val="0"/>
        <w:spacing w:line="480" w:lineRule="auto"/>
        <w:jc w:val="center"/>
        <w:rPr>
          <w:rFonts w:ascii="Times New Roman" w:hAnsi="Times New Roman" w:cs="Times New Roman"/>
          <w:b/>
          <w:sz w:val="28"/>
          <w:szCs w:val="28"/>
        </w:rPr>
      </w:pPr>
      <w:r w:rsidRPr="007744A3">
        <w:rPr>
          <w:rFonts w:ascii="Times New Roman" w:hAnsi="Times New Roman" w:cs="Times New Roman"/>
          <w:b/>
          <w:sz w:val="28"/>
          <w:szCs w:val="28"/>
        </w:rPr>
        <w:t>Hallmarks of Cancer</w:t>
      </w:r>
    </w:p>
    <w:p w:rsidR="00517CC2" w:rsidRDefault="00EE28E4" w:rsidP="007744A3">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hallmarks of cancer consist of six biological capabilities acquired by cells during carcinogenic transformation </w:t>
      </w:r>
      <w:r w:rsidR="008E28CA">
        <w:rPr>
          <w:rFonts w:ascii="Times New Roman" w:hAnsi="Times New Roman" w:cs="Times New Roman"/>
          <w:sz w:val="24"/>
          <w:szCs w:val="24"/>
        </w:rPr>
        <w:t>(</w:t>
      </w:r>
      <w:r w:rsidR="00F54DB6">
        <w:rPr>
          <w:rFonts w:ascii="Times New Roman" w:hAnsi="Times New Roman" w:cs="Times New Roman"/>
          <w:b/>
          <w:sz w:val="24"/>
          <w:szCs w:val="24"/>
        </w:rPr>
        <w:t>Figure 1.</w:t>
      </w:r>
      <w:r w:rsidR="0094602E">
        <w:rPr>
          <w:rFonts w:ascii="Times New Roman" w:hAnsi="Times New Roman" w:cs="Times New Roman"/>
          <w:b/>
          <w:sz w:val="24"/>
          <w:szCs w:val="24"/>
        </w:rPr>
        <w:t>7</w:t>
      </w:r>
      <w:r w:rsidR="008E28CA">
        <w:rPr>
          <w:rFonts w:ascii="Times New Roman" w:hAnsi="Times New Roman" w:cs="Times New Roman"/>
          <w:sz w:val="24"/>
          <w:szCs w:val="24"/>
        </w:rPr>
        <w:t xml:space="preserve">) </w:t>
      </w:r>
      <w:r w:rsidR="00C56EB1">
        <w:rPr>
          <w:rFonts w:ascii="Times New Roman" w:hAnsi="Times New Roman" w:cs="Times New Roman"/>
          <w:sz w:val="24"/>
          <w:szCs w:val="24"/>
        </w:rPr>
        <w:t>[102</w:t>
      </w:r>
      <w:r>
        <w:rPr>
          <w:rFonts w:ascii="Times New Roman" w:hAnsi="Times New Roman" w:cs="Times New Roman"/>
          <w:sz w:val="24"/>
          <w:szCs w:val="24"/>
        </w:rPr>
        <w:t xml:space="preserve">]. </w:t>
      </w:r>
      <w:r w:rsidR="001C7573">
        <w:rPr>
          <w:rFonts w:ascii="Times New Roman" w:hAnsi="Times New Roman" w:cs="Times New Roman"/>
          <w:sz w:val="24"/>
          <w:szCs w:val="24"/>
        </w:rPr>
        <w:t>As normal cells become neoplastic, they successively acquire these hallmark characteristics enabl</w:t>
      </w:r>
      <w:r w:rsidR="00E03D19">
        <w:rPr>
          <w:rFonts w:ascii="Times New Roman" w:hAnsi="Times New Roman" w:cs="Times New Roman"/>
          <w:sz w:val="24"/>
          <w:szCs w:val="24"/>
        </w:rPr>
        <w:t>ing</w:t>
      </w:r>
      <w:r w:rsidR="001C7573">
        <w:rPr>
          <w:rFonts w:ascii="Times New Roman" w:hAnsi="Times New Roman" w:cs="Times New Roman"/>
          <w:sz w:val="24"/>
          <w:szCs w:val="24"/>
        </w:rPr>
        <w:t xml:space="preserve"> them to become tumorigenic and metastatic. These properties include sustaining proliferative signaling, evadin</w:t>
      </w:r>
      <w:r w:rsidR="00240EB7">
        <w:rPr>
          <w:rFonts w:ascii="Times New Roman" w:hAnsi="Times New Roman" w:cs="Times New Roman"/>
          <w:sz w:val="24"/>
          <w:szCs w:val="24"/>
        </w:rPr>
        <w:t>g growth suppressors, resisting</w:t>
      </w:r>
      <w:r w:rsidR="001C7573">
        <w:rPr>
          <w:rFonts w:ascii="Times New Roman" w:hAnsi="Times New Roman" w:cs="Times New Roman"/>
          <w:sz w:val="24"/>
          <w:szCs w:val="24"/>
        </w:rPr>
        <w:t xml:space="preserve"> apoptosis, </w:t>
      </w:r>
      <w:r w:rsidR="00240EB7">
        <w:rPr>
          <w:rFonts w:ascii="Times New Roman" w:hAnsi="Times New Roman" w:cs="Times New Roman"/>
          <w:sz w:val="24"/>
          <w:szCs w:val="24"/>
        </w:rPr>
        <w:t>enabling replicative immortality, inducing angiogenesis and activating invasion and metastasis [102]</w:t>
      </w:r>
      <w:r w:rsidR="006B1B39">
        <w:rPr>
          <w:rFonts w:ascii="Times New Roman" w:hAnsi="Times New Roman" w:cs="Times New Roman"/>
          <w:sz w:val="24"/>
          <w:szCs w:val="24"/>
        </w:rPr>
        <w:t xml:space="preserve">. </w:t>
      </w:r>
    </w:p>
    <w:p w:rsidR="00C56EB1" w:rsidRDefault="006B1B39" w:rsidP="007744A3">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Cancer cells can acquire the capacity to sustain proliferative signaling</w:t>
      </w:r>
      <w:r w:rsidR="00517CC2">
        <w:rPr>
          <w:rFonts w:ascii="Times New Roman" w:hAnsi="Times New Roman" w:cs="Times New Roman"/>
          <w:sz w:val="24"/>
          <w:szCs w:val="24"/>
        </w:rPr>
        <w:t xml:space="preserve"> in a number of ways. They may over-express </w:t>
      </w:r>
      <w:r w:rsidR="00E03D19">
        <w:rPr>
          <w:rFonts w:ascii="Times New Roman" w:hAnsi="Times New Roman" w:cs="Times New Roman"/>
          <w:sz w:val="24"/>
          <w:szCs w:val="24"/>
        </w:rPr>
        <w:t xml:space="preserve">cell surface </w:t>
      </w:r>
      <w:r w:rsidR="00517CC2">
        <w:rPr>
          <w:rFonts w:ascii="Times New Roman" w:hAnsi="Times New Roman" w:cs="Times New Roman"/>
          <w:sz w:val="24"/>
          <w:szCs w:val="24"/>
        </w:rPr>
        <w:t xml:space="preserve">growth factor receptors, exhibit deregulation of growth </w:t>
      </w:r>
      <w:r w:rsidR="00F961BB">
        <w:rPr>
          <w:rFonts w:ascii="Times New Roman" w:hAnsi="Times New Roman" w:cs="Times New Roman"/>
          <w:sz w:val="24"/>
          <w:szCs w:val="24"/>
        </w:rPr>
        <w:t xml:space="preserve">factor </w:t>
      </w:r>
      <w:r w:rsidR="00517CC2">
        <w:rPr>
          <w:rFonts w:ascii="Times New Roman" w:hAnsi="Times New Roman" w:cs="Times New Roman"/>
          <w:sz w:val="24"/>
          <w:szCs w:val="24"/>
        </w:rPr>
        <w:t xml:space="preserve">signaling pathways, </w:t>
      </w:r>
      <w:r w:rsidR="00100ED9">
        <w:rPr>
          <w:rFonts w:ascii="Times New Roman" w:hAnsi="Times New Roman" w:cs="Times New Roman"/>
          <w:sz w:val="24"/>
          <w:szCs w:val="24"/>
        </w:rPr>
        <w:t xml:space="preserve">participate in paracrine proliferative signaling with normal cells in the stromal environment </w:t>
      </w:r>
      <w:r w:rsidR="00517CC2">
        <w:rPr>
          <w:rFonts w:ascii="Times New Roman" w:hAnsi="Times New Roman" w:cs="Times New Roman"/>
          <w:sz w:val="24"/>
          <w:szCs w:val="24"/>
        </w:rPr>
        <w:t xml:space="preserve">or participate in autocrine proliferative signaling </w:t>
      </w:r>
      <w:r w:rsidR="00F961BB">
        <w:rPr>
          <w:rFonts w:ascii="Times New Roman" w:hAnsi="Times New Roman" w:cs="Times New Roman"/>
          <w:sz w:val="24"/>
          <w:szCs w:val="24"/>
        </w:rPr>
        <w:t>in which</w:t>
      </w:r>
      <w:r w:rsidR="00517CC2">
        <w:rPr>
          <w:rFonts w:ascii="Times New Roman" w:hAnsi="Times New Roman" w:cs="Times New Roman"/>
          <w:sz w:val="24"/>
          <w:szCs w:val="24"/>
        </w:rPr>
        <w:t xml:space="preserve"> cancer cells produce </w:t>
      </w:r>
      <w:r w:rsidR="00F961BB">
        <w:rPr>
          <w:rFonts w:ascii="Times New Roman" w:hAnsi="Times New Roman" w:cs="Times New Roman"/>
          <w:sz w:val="24"/>
          <w:szCs w:val="24"/>
        </w:rPr>
        <w:t xml:space="preserve">their own </w:t>
      </w:r>
      <w:r w:rsidR="00517CC2">
        <w:rPr>
          <w:rFonts w:ascii="Times New Roman" w:hAnsi="Times New Roman" w:cs="Times New Roman"/>
          <w:sz w:val="24"/>
          <w:szCs w:val="24"/>
        </w:rPr>
        <w:t xml:space="preserve">growth factor ligands </w:t>
      </w:r>
      <w:r w:rsidR="00C56EB1">
        <w:rPr>
          <w:rFonts w:ascii="Times New Roman" w:hAnsi="Times New Roman" w:cs="Times New Roman"/>
          <w:sz w:val="24"/>
          <w:szCs w:val="24"/>
        </w:rPr>
        <w:t>[102</w:t>
      </w:r>
      <w:r w:rsidR="00517CC2">
        <w:rPr>
          <w:rFonts w:ascii="Times New Roman" w:hAnsi="Times New Roman" w:cs="Times New Roman"/>
          <w:sz w:val="24"/>
          <w:szCs w:val="24"/>
        </w:rPr>
        <w:t xml:space="preserve">]. </w:t>
      </w:r>
      <w:r w:rsidR="00100ED9">
        <w:rPr>
          <w:rFonts w:ascii="Times New Roman" w:hAnsi="Times New Roman" w:cs="Times New Roman"/>
          <w:sz w:val="24"/>
          <w:szCs w:val="24"/>
        </w:rPr>
        <w:t>Constitutive activation of proliferative signaling pathways often results in growth factor independence since there is no longer a need to stimulate these pathways by ligand-mediated receptor activation</w:t>
      </w:r>
      <w:r w:rsidR="00C56EB1">
        <w:rPr>
          <w:rFonts w:ascii="Times New Roman" w:hAnsi="Times New Roman" w:cs="Times New Roman"/>
          <w:sz w:val="24"/>
          <w:szCs w:val="24"/>
        </w:rPr>
        <w:t xml:space="preserve"> [102]. Enhancement of proliferative signaling may also result from defects in negative feedback mechanisms meant to attenuate signaling, such as those mediated by PTEN or mTOR [103].  </w:t>
      </w:r>
    </w:p>
    <w:p w:rsidR="007744A3" w:rsidRDefault="00517CC2" w:rsidP="007744A3">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6B1B39">
        <w:rPr>
          <w:rFonts w:ascii="Times New Roman" w:hAnsi="Times New Roman" w:cs="Times New Roman"/>
          <w:sz w:val="24"/>
          <w:szCs w:val="24"/>
        </w:rPr>
        <w:t xml:space="preserve"> </w:t>
      </w:r>
      <w:r w:rsidR="00764735">
        <w:rPr>
          <w:rFonts w:ascii="Times New Roman" w:hAnsi="Times New Roman" w:cs="Times New Roman"/>
          <w:sz w:val="24"/>
          <w:szCs w:val="24"/>
        </w:rPr>
        <w:t>To ensure continued growth, cancer cells must e</w:t>
      </w:r>
      <w:r w:rsidR="00B43B9E">
        <w:rPr>
          <w:rFonts w:ascii="Times New Roman" w:hAnsi="Times New Roman" w:cs="Times New Roman"/>
          <w:sz w:val="24"/>
          <w:szCs w:val="24"/>
        </w:rPr>
        <w:t>vad</w:t>
      </w:r>
      <w:r w:rsidR="00764735">
        <w:rPr>
          <w:rFonts w:ascii="Times New Roman" w:hAnsi="Times New Roman" w:cs="Times New Roman"/>
          <w:sz w:val="24"/>
          <w:szCs w:val="24"/>
        </w:rPr>
        <w:t>e programs that negatively regulate proliferation, often through the action of tumor suppressor</w:t>
      </w:r>
      <w:r w:rsidR="00DD3B3F">
        <w:rPr>
          <w:rFonts w:ascii="Times New Roman" w:hAnsi="Times New Roman" w:cs="Times New Roman"/>
          <w:sz w:val="24"/>
          <w:szCs w:val="24"/>
        </w:rPr>
        <w:t>s</w:t>
      </w:r>
      <w:r w:rsidR="00764735">
        <w:rPr>
          <w:rFonts w:ascii="Times New Roman" w:hAnsi="Times New Roman" w:cs="Times New Roman"/>
          <w:sz w:val="24"/>
          <w:szCs w:val="24"/>
        </w:rPr>
        <w:t xml:space="preserve"> such as p53</w:t>
      </w:r>
      <w:r w:rsidR="00DD3B3F">
        <w:rPr>
          <w:rFonts w:ascii="Times New Roman" w:hAnsi="Times New Roman" w:cs="Times New Roman"/>
          <w:sz w:val="24"/>
          <w:szCs w:val="24"/>
        </w:rPr>
        <w:t xml:space="preserve"> or retinoblastoma protein (pRb)</w:t>
      </w:r>
      <w:r w:rsidR="00764735">
        <w:rPr>
          <w:rFonts w:ascii="Times New Roman" w:hAnsi="Times New Roman" w:cs="Times New Roman"/>
          <w:sz w:val="24"/>
          <w:szCs w:val="24"/>
        </w:rPr>
        <w:t xml:space="preserve">. </w:t>
      </w:r>
      <w:r w:rsidR="003D4E81">
        <w:rPr>
          <w:rFonts w:ascii="Times New Roman" w:hAnsi="Times New Roman" w:cs="Times New Roman"/>
          <w:sz w:val="24"/>
          <w:szCs w:val="24"/>
        </w:rPr>
        <w:t>Anti-growth signals block proliferation by inducing cells to enter either a temporary quiescent state</w:t>
      </w:r>
      <w:r w:rsidR="004572D9">
        <w:rPr>
          <w:rFonts w:ascii="Times New Roman" w:hAnsi="Times New Roman" w:cs="Times New Roman"/>
          <w:sz w:val="24"/>
          <w:szCs w:val="24"/>
        </w:rPr>
        <w:t xml:space="preserve"> </w:t>
      </w:r>
      <w:r w:rsidR="003D4E81">
        <w:rPr>
          <w:rFonts w:ascii="Times New Roman" w:hAnsi="Times New Roman" w:cs="Times New Roman"/>
          <w:sz w:val="24"/>
          <w:szCs w:val="24"/>
        </w:rPr>
        <w:t xml:space="preserve">or a </w:t>
      </w:r>
      <w:r w:rsidR="004572D9">
        <w:rPr>
          <w:rFonts w:ascii="Times New Roman" w:hAnsi="Times New Roman" w:cs="Times New Roman"/>
          <w:sz w:val="24"/>
          <w:szCs w:val="24"/>
        </w:rPr>
        <w:t xml:space="preserve">terminally differentiated </w:t>
      </w:r>
      <w:r w:rsidR="003D4E81">
        <w:rPr>
          <w:rFonts w:ascii="Times New Roman" w:hAnsi="Times New Roman" w:cs="Times New Roman"/>
          <w:sz w:val="24"/>
          <w:szCs w:val="24"/>
        </w:rPr>
        <w:t>post-mitotic state</w:t>
      </w:r>
      <w:r w:rsidR="004572D9">
        <w:rPr>
          <w:rFonts w:ascii="Times New Roman" w:hAnsi="Times New Roman" w:cs="Times New Roman"/>
          <w:sz w:val="24"/>
          <w:szCs w:val="24"/>
        </w:rPr>
        <w:t xml:space="preserve">. </w:t>
      </w:r>
      <w:r w:rsidR="00DD3B3F">
        <w:rPr>
          <w:rFonts w:ascii="Times New Roman" w:hAnsi="Times New Roman" w:cs="Times New Roman"/>
          <w:sz w:val="24"/>
          <w:szCs w:val="24"/>
        </w:rPr>
        <w:t>During</w:t>
      </w:r>
      <w:r w:rsidR="003B11AB">
        <w:rPr>
          <w:rFonts w:ascii="Times New Roman" w:hAnsi="Times New Roman" w:cs="Times New Roman"/>
          <w:sz w:val="24"/>
          <w:szCs w:val="24"/>
        </w:rPr>
        <w:t xml:space="preserve"> th</w:t>
      </w:r>
      <w:r w:rsidR="00E03D19">
        <w:rPr>
          <w:rFonts w:ascii="Times New Roman" w:hAnsi="Times New Roman" w:cs="Times New Roman"/>
          <w:sz w:val="24"/>
          <w:szCs w:val="24"/>
        </w:rPr>
        <w:t>e</w:t>
      </w:r>
      <w:r w:rsidR="003B11AB">
        <w:rPr>
          <w:rFonts w:ascii="Times New Roman" w:hAnsi="Times New Roman" w:cs="Times New Roman"/>
          <w:sz w:val="24"/>
          <w:szCs w:val="24"/>
        </w:rPr>
        <w:t xml:space="preserve"> </w:t>
      </w:r>
      <w:r w:rsidR="00E03D19">
        <w:rPr>
          <w:rFonts w:ascii="Times New Roman" w:hAnsi="Times New Roman" w:cs="Times New Roman"/>
          <w:sz w:val="24"/>
          <w:szCs w:val="24"/>
        </w:rPr>
        <w:t>G1 phase transition of the cell cycle</w:t>
      </w:r>
      <w:r w:rsidR="003B11AB">
        <w:rPr>
          <w:rFonts w:ascii="Times New Roman" w:hAnsi="Times New Roman" w:cs="Times New Roman"/>
          <w:sz w:val="24"/>
          <w:szCs w:val="24"/>
        </w:rPr>
        <w:t xml:space="preserve">, cells are actively monitoring their surrounding environment for external signals that will </w:t>
      </w:r>
      <w:r w:rsidR="00DD3B3F">
        <w:rPr>
          <w:rFonts w:ascii="Times New Roman" w:hAnsi="Times New Roman" w:cs="Times New Roman"/>
          <w:sz w:val="24"/>
          <w:szCs w:val="24"/>
        </w:rPr>
        <w:t xml:space="preserve">ultimately </w:t>
      </w:r>
      <w:r w:rsidR="003B11AB">
        <w:rPr>
          <w:rFonts w:ascii="Times New Roman" w:hAnsi="Times New Roman" w:cs="Times New Roman"/>
          <w:sz w:val="24"/>
          <w:szCs w:val="24"/>
        </w:rPr>
        <w:t>determine whether the</w:t>
      </w:r>
      <w:r w:rsidR="00E03D19">
        <w:rPr>
          <w:rFonts w:ascii="Times New Roman" w:hAnsi="Times New Roman" w:cs="Times New Roman"/>
          <w:sz w:val="24"/>
          <w:szCs w:val="24"/>
        </w:rPr>
        <w:t xml:space="preserve">y will </w:t>
      </w:r>
      <w:r w:rsidR="003B11AB">
        <w:rPr>
          <w:rFonts w:ascii="Times New Roman" w:hAnsi="Times New Roman" w:cs="Times New Roman"/>
          <w:sz w:val="24"/>
          <w:szCs w:val="24"/>
        </w:rPr>
        <w:t>proliferate or enter into a quiescent or post-mitotic state</w:t>
      </w:r>
      <w:r w:rsidR="005F3AFC">
        <w:rPr>
          <w:rFonts w:ascii="Times New Roman" w:hAnsi="Times New Roman" w:cs="Times New Roman"/>
          <w:sz w:val="24"/>
          <w:szCs w:val="24"/>
        </w:rPr>
        <w:t xml:space="preserve"> [102-103]</w:t>
      </w:r>
      <w:r w:rsidR="003B11AB">
        <w:rPr>
          <w:rFonts w:ascii="Times New Roman" w:hAnsi="Times New Roman" w:cs="Times New Roman"/>
          <w:sz w:val="24"/>
          <w:szCs w:val="24"/>
        </w:rPr>
        <w:t xml:space="preserve">. </w:t>
      </w:r>
      <w:r w:rsidR="00DD3B3F">
        <w:rPr>
          <w:rFonts w:ascii="Times New Roman" w:hAnsi="Times New Roman" w:cs="Times New Roman"/>
          <w:sz w:val="24"/>
          <w:szCs w:val="24"/>
        </w:rPr>
        <w:t>These signaling circuits can</w:t>
      </w:r>
      <w:r w:rsidR="004572D9">
        <w:rPr>
          <w:rFonts w:ascii="Times New Roman" w:hAnsi="Times New Roman" w:cs="Times New Roman"/>
          <w:sz w:val="24"/>
          <w:szCs w:val="24"/>
        </w:rPr>
        <w:t xml:space="preserve"> </w:t>
      </w:r>
      <w:r w:rsidR="00DD3B3F">
        <w:rPr>
          <w:rFonts w:ascii="Times New Roman" w:hAnsi="Times New Roman" w:cs="Times New Roman"/>
          <w:sz w:val="24"/>
          <w:szCs w:val="24"/>
        </w:rPr>
        <w:t xml:space="preserve">be disrupted in various ways in different types of tumors. </w:t>
      </w:r>
      <w:r w:rsidR="005F3AFC">
        <w:rPr>
          <w:rFonts w:ascii="Times New Roman" w:hAnsi="Times New Roman" w:cs="Times New Roman"/>
          <w:sz w:val="24"/>
          <w:szCs w:val="24"/>
        </w:rPr>
        <w:t xml:space="preserve">In many cancers, mutations </w:t>
      </w:r>
      <w:r w:rsidR="00E03D19">
        <w:rPr>
          <w:rFonts w:ascii="Times New Roman" w:hAnsi="Times New Roman" w:cs="Times New Roman"/>
          <w:sz w:val="24"/>
          <w:szCs w:val="24"/>
        </w:rPr>
        <w:t>eliminate</w:t>
      </w:r>
      <w:r w:rsidR="005F3AFC">
        <w:rPr>
          <w:rFonts w:ascii="Times New Roman" w:hAnsi="Times New Roman" w:cs="Times New Roman"/>
          <w:sz w:val="24"/>
          <w:szCs w:val="24"/>
        </w:rPr>
        <w:t xml:space="preserve"> expression of p53 and pRb tumor suppressors, which play central roles in governing cell fate.  Loss of pRB results in deregulated proliferation and loss of p53 desensitizes cells to cell cycle checkpoints [104].  </w:t>
      </w:r>
      <w:r w:rsidR="00DD3B3F">
        <w:rPr>
          <w:rFonts w:ascii="Times New Roman" w:hAnsi="Times New Roman" w:cs="Times New Roman"/>
          <w:sz w:val="24"/>
          <w:szCs w:val="24"/>
        </w:rPr>
        <w:t>Some tumor cells lose responsiveness to anti-proliferative signals due to down-regulated,</w:t>
      </w:r>
      <w:r w:rsidR="00445C62">
        <w:rPr>
          <w:rFonts w:ascii="Times New Roman" w:hAnsi="Times New Roman" w:cs="Times New Roman"/>
          <w:sz w:val="24"/>
          <w:szCs w:val="24"/>
        </w:rPr>
        <w:t xml:space="preserve"> mutated or disrupted receptors. </w:t>
      </w:r>
      <w:r w:rsidR="00515ADB">
        <w:rPr>
          <w:rFonts w:ascii="Times New Roman" w:hAnsi="Times New Roman" w:cs="Times New Roman"/>
          <w:sz w:val="24"/>
          <w:szCs w:val="24"/>
        </w:rPr>
        <w:t xml:space="preserve">Additionally, </w:t>
      </w:r>
      <w:r w:rsidR="005F3AFC">
        <w:rPr>
          <w:rFonts w:ascii="Times New Roman" w:hAnsi="Times New Roman" w:cs="Times New Roman"/>
          <w:sz w:val="24"/>
          <w:szCs w:val="24"/>
        </w:rPr>
        <w:t xml:space="preserve">tumor cells can turn off expression of integrins and other cell adhesion molecules that send anti-proliferative signals [102-103]. </w:t>
      </w:r>
    </w:p>
    <w:p w:rsidR="005F3AFC" w:rsidRDefault="005F3AFC" w:rsidP="007744A3">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Apoptosis serves as a natural barrier to cancer development. </w:t>
      </w:r>
      <w:r w:rsidR="00C41F8F">
        <w:rPr>
          <w:rFonts w:ascii="Times New Roman" w:hAnsi="Times New Roman" w:cs="Times New Roman"/>
          <w:sz w:val="24"/>
          <w:szCs w:val="24"/>
        </w:rPr>
        <w:t xml:space="preserve">During the course of tumorigenesis, cancer cells experience a variety of apoptosis-inducing stresses including </w:t>
      </w:r>
      <w:r w:rsidR="008635DC">
        <w:rPr>
          <w:rFonts w:ascii="Times New Roman" w:hAnsi="Times New Roman" w:cs="Times New Roman"/>
          <w:sz w:val="24"/>
          <w:szCs w:val="24"/>
        </w:rPr>
        <w:t xml:space="preserve">hyperactive </w:t>
      </w:r>
      <w:r w:rsidR="00C41F8F">
        <w:rPr>
          <w:rFonts w:ascii="Times New Roman" w:hAnsi="Times New Roman" w:cs="Times New Roman"/>
          <w:sz w:val="24"/>
          <w:szCs w:val="24"/>
        </w:rPr>
        <w:t xml:space="preserve">signaling </w:t>
      </w:r>
      <w:r w:rsidR="008635DC">
        <w:rPr>
          <w:rFonts w:ascii="Times New Roman" w:hAnsi="Times New Roman" w:cs="Times New Roman"/>
          <w:sz w:val="24"/>
          <w:szCs w:val="24"/>
        </w:rPr>
        <w:t xml:space="preserve">by </w:t>
      </w:r>
      <w:r w:rsidR="00C41F8F">
        <w:rPr>
          <w:rFonts w:ascii="Times New Roman" w:hAnsi="Times New Roman" w:cs="Times New Roman"/>
          <w:sz w:val="24"/>
          <w:szCs w:val="24"/>
        </w:rPr>
        <w:t>onco</w:t>
      </w:r>
      <w:r w:rsidR="00E03D19">
        <w:rPr>
          <w:rFonts w:ascii="Times New Roman" w:hAnsi="Times New Roman" w:cs="Times New Roman"/>
          <w:sz w:val="24"/>
          <w:szCs w:val="24"/>
        </w:rPr>
        <w:t>proteins</w:t>
      </w:r>
      <w:r w:rsidR="00C41F8F">
        <w:rPr>
          <w:rFonts w:ascii="Times New Roman" w:hAnsi="Times New Roman" w:cs="Times New Roman"/>
          <w:sz w:val="24"/>
          <w:szCs w:val="24"/>
        </w:rPr>
        <w:t xml:space="preserve"> and DNA damage from hyperproliferation</w:t>
      </w:r>
      <w:r w:rsidR="008728A1">
        <w:rPr>
          <w:rFonts w:ascii="Times New Roman" w:hAnsi="Times New Roman" w:cs="Times New Roman"/>
          <w:sz w:val="24"/>
          <w:szCs w:val="24"/>
        </w:rPr>
        <w:t>.</w:t>
      </w:r>
      <w:r w:rsidR="008635DC">
        <w:rPr>
          <w:rFonts w:ascii="Times New Roman" w:hAnsi="Times New Roman" w:cs="Times New Roman"/>
          <w:sz w:val="24"/>
          <w:szCs w:val="24"/>
        </w:rPr>
        <w:t xml:space="preserve"> </w:t>
      </w:r>
      <w:r w:rsidR="008728A1">
        <w:rPr>
          <w:rFonts w:ascii="Times New Roman" w:hAnsi="Times New Roman" w:cs="Times New Roman"/>
          <w:sz w:val="24"/>
          <w:szCs w:val="24"/>
        </w:rPr>
        <w:t xml:space="preserve">The ability of tumor cells to evade the apoptotic program ultimately leads to high-grade malignancy and resistance to therapeutics [103]. </w:t>
      </w:r>
      <w:r w:rsidR="00D20AEE">
        <w:rPr>
          <w:rFonts w:ascii="Times New Roman" w:hAnsi="Times New Roman" w:cs="Times New Roman"/>
          <w:sz w:val="24"/>
          <w:szCs w:val="24"/>
        </w:rPr>
        <w:t xml:space="preserve">The most common mechanism for avoiding apoptosis is through loss of the p53 tumor suppressor. </w:t>
      </w:r>
      <w:r w:rsidR="008728A1">
        <w:rPr>
          <w:rFonts w:ascii="Times New Roman" w:hAnsi="Times New Roman" w:cs="Times New Roman"/>
          <w:sz w:val="24"/>
          <w:szCs w:val="24"/>
        </w:rPr>
        <w:t xml:space="preserve">In normal cells, </w:t>
      </w:r>
      <w:r w:rsidR="008635DC">
        <w:rPr>
          <w:rFonts w:ascii="Times New Roman" w:hAnsi="Times New Roman" w:cs="Times New Roman"/>
          <w:sz w:val="24"/>
          <w:szCs w:val="24"/>
        </w:rPr>
        <w:t xml:space="preserve">p53 induces apoptosis in response to substantial DNA breaks and chromosomal abnormalities. </w:t>
      </w:r>
      <w:r w:rsidR="00D20AEE">
        <w:rPr>
          <w:rFonts w:ascii="Times New Roman" w:hAnsi="Times New Roman" w:cs="Times New Roman"/>
          <w:sz w:val="24"/>
          <w:szCs w:val="24"/>
        </w:rPr>
        <w:t xml:space="preserve">However, </w:t>
      </w:r>
      <w:r w:rsidR="008635DC">
        <w:rPr>
          <w:rFonts w:ascii="Times New Roman" w:hAnsi="Times New Roman" w:cs="Times New Roman"/>
          <w:sz w:val="24"/>
          <w:szCs w:val="24"/>
        </w:rPr>
        <w:t xml:space="preserve">p53-mediated DNA damage sensing machinery is </w:t>
      </w:r>
      <w:r w:rsidR="00D20AEE">
        <w:rPr>
          <w:rFonts w:ascii="Times New Roman" w:hAnsi="Times New Roman" w:cs="Times New Roman"/>
          <w:sz w:val="24"/>
          <w:szCs w:val="24"/>
        </w:rPr>
        <w:t xml:space="preserve">often </w:t>
      </w:r>
      <w:r w:rsidR="008635DC">
        <w:rPr>
          <w:rFonts w:ascii="Times New Roman" w:hAnsi="Times New Roman" w:cs="Times New Roman"/>
          <w:sz w:val="24"/>
          <w:szCs w:val="24"/>
        </w:rPr>
        <w:t>impaired in cancer</w:t>
      </w:r>
      <w:r w:rsidR="00D20AEE">
        <w:rPr>
          <w:rFonts w:ascii="Times New Roman" w:hAnsi="Times New Roman" w:cs="Times New Roman"/>
          <w:sz w:val="24"/>
          <w:szCs w:val="24"/>
        </w:rPr>
        <w:t xml:space="preserve"> which</w:t>
      </w:r>
      <w:r w:rsidR="008635DC">
        <w:rPr>
          <w:rFonts w:ascii="Times New Roman" w:hAnsi="Times New Roman" w:cs="Times New Roman"/>
          <w:sz w:val="24"/>
          <w:szCs w:val="24"/>
        </w:rPr>
        <w:t xml:space="preserve"> eliminat</w:t>
      </w:r>
      <w:r w:rsidR="00D20AEE">
        <w:rPr>
          <w:rFonts w:ascii="Times New Roman" w:hAnsi="Times New Roman" w:cs="Times New Roman"/>
          <w:sz w:val="24"/>
          <w:szCs w:val="24"/>
        </w:rPr>
        <w:t>es</w:t>
      </w:r>
      <w:r w:rsidR="008635DC">
        <w:rPr>
          <w:rFonts w:ascii="Times New Roman" w:hAnsi="Times New Roman" w:cs="Times New Roman"/>
          <w:sz w:val="24"/>
          <w:szCs w:val="24"/>
        </w:rPr>
        <w:t xml:space="preserve"> this critical </w:t>
      </w:r>
      <w:r w:rsidR="008728A1">
        <w:rPr>
          <w:rFonts w:ascii="Times New Roman" w:hAnsi="Times New Roman" w:cs="Times New Roman"/>
          <w:sz w:val="24"/>
          <w:szCs w:val="24"/>
        </w:rPr>
        <w:t xml:space="preserve">component </w:t>
      </w:r>
      <w:r w:rsidR="008635DC">
        <w:rPr>
          <w:rFonts w:ascii="Times New Roman" w:hAnsi="Times New Roman" w:cs="Times New Roman"/>
          <w:sz w:val="24"/>
          <w:szCs w:val="24"/>
        </w:rPr>
        <w:t xml:space="preserve">from </w:t>
      </w:r>
      <w:r w:rsidR="008728A1">
        <w:rPr>
          <w:rFonts w:ascii="Times New Roman" w:hAnsi="Times New Roman" w:cs="Times New Roman"/>
          <w:sz w:val="24"/>
          <w:szCs w:val="24"/>
        </w:rPr>
        <w:t xml:space="preserve">the </w:t>
      </w:r>
      <w:r w:rsidR="008635DC">
        <w:rPr>
          <w:rFonts w:ascii="Times New Roman" w:hAnsi="Times New Roman" w:cs="Times New Roman"/>
          <w:sz w:val="24"/>
          <w:szCs w:val="24"/>
        </w:rPr>
        <w:t xml:space="preserve">apoptosis-inducing </w:t>
      </w:r>
      <w:r w:rsidR="008728A1">
        <w:rPr>
          <w:rFonts w:ascii="Times New Roman" w:hAnsi="Times New Roman" w:cs="Times New Roman"/>
          <w:sz w:val="24"/>
          <w:szCs w:val="24"/>
        </w:rPr>
        <w:t>circuitry</w:t>
      </w:r>
      <w:r w:rsidR="008635DC">
        <w:rPr>
          <w:rFonts w:ascii="Times New Roman" w:hAnsi="Times New Roman" w:cs="Times New Roman"/>
          <w:sz w:val="24"/>
          <w:szCs w:val="24"/>
        </w:rPr>
        <w:t xml:space="preserve"> [104].</w:t>
      </w:r>
      <w:r w:rsidR="008728A1">
        <w:rPr>
          <w:rFonts w:ascii="Times New Roman" w:hAnsi="Times New Roman" w:cs="Times New Roman"/>
          <w:sz w:val="24"/>
          <w:szCs w:val="24"/>
        </w:rPr>
        <w:t xml:space="preserve"> Alternatively, tumor cells may evade apoptosis by increasing expression of anti</w:t>
      </w:r>
      <w:r w:rsidR="006D4C53">
        <w:rPr>
          <w:rFonts w:ascii="Times New Roman" w:hAnsi="Times New Roman" w:cs="Times New Roman"/>
          <w:sz w:val="24"/>
          <w:szCs w:val="24"/>
        </w:rPr>
        <w:t>-</w:t>
      </w:r>
      <w:r w:rsidR="008728A1">
        <w:rPr>
          <w:rFonts w:ascii="Times New Roman" w:hAnsi="Times New Roman" w:cs="Times New Roman"/>
          <w:sz w:val="24"/>
          <w:szCs w:val="24"/>
        </w:rPr>
        <w:t xml:space="preserve">apoptotic regulators, such as Bcl-2, or decreasing expression of proapoptotic factors, such as Bax and Bim. </w:t>
      </w:r>
      <w:r w:rsidR="00D20AEE">
        <w:rPr>
          <w:rFonts w:ascii="Times New Roman" w:hAnsi="Times New Roman" w:cs="Times New Roman"/>
          <w:sz w:val="24"/>
          <w:szCs w:val="24"/>
        </w:rPr>
        <w:t>Tumor cells may also increase production of survival signals, such as insulin growth factor 1/2 (Igf1/2), to circumvent activation of apoptotic machinery [103].</w:t>
      </w:r>
    </w:p>
    <w:p w:rsidR="00DB65C1" w:rsidRDefault="00D20AEE" w:rsidP="00B01391">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Cancer cells require unlimited replicative potential in order to </w:t>
      </w:r>
      <w:r w:rsidR="000528AA">
        <w:rPr>
          <w:rFonts w:ascii="Times New Roman" w:hAnsi="Times New Roman" w:cs="Times New Roman"/>
          <w:sz w:val="24"/>
          <w:szCs w:val="24"/>
        </w:rPr>
        <w:t>form tumors. Normal cell</w:t>
      </w:r>
      <w:r>
        <w:rPr>
          <w:rFonts w:ascii="Times New Roman" w:hAnsi="Times New Roman" w:cs="Times New Roman"/>
          <w:sz w:val="24"/>
          <w:szCs w:val="24"/>
        </w:rPr>
        <w:t xml:space="preserve">s are only able to pass through a limited number of division cycles </w:t>
      </w:r>
      <w:r w:rsidR="00B01391">
        <w:rPr>
          <w:rFonts w:ascii="Times New Roman" w:hAnsi="Times New Roman" w:cs="Times New Roman"/>
          <w:sz w:val="24"/>
          <w:szCs w:val="24"/>
        </w:rPr>
        <w:t>before cells enter</w:t>
      </w:r>
      <w:r>
        <w:rPr>
          <w:rFonts w:ascii="Times New Roman" w:hAnsi="Times New Roman" w:cs="Times New Roman"/>
          <w:sz w:val="24"/>
          <w:szCs w:val="24"/>
        </w:rPr>
        <w:t xml:space="preserve"> senescence</w:t>
      </w:r>
      <w:r w:rsidR="00B01391">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B01391">
        <w:rPr>
          <w:rFonts w:ascii="Times New Roman" w:hAnsi="Times New Roman" w:cs="Times New Roman"/>
          <w:sz w:val="24"/>
          <w:szCs w:val="24"/>
        </w:rPr>
        <w:t xml:space="preserve">ultimately crisis, which culminates in </w:t>
      </w:r>
      <w:r>
        <w:rPr>
          <w:rFonts w:ascii="Times New Roman" w:hAnsi="Times New Roman" w:cs="Times New Roman"/>
          <w:sz w:val="24"/>
          <w:szCs w:val="24"/>
        </w:rPr>
        <w:t xml:space="preserve">cell death. </w:t>
      </w:r>
      <w:r w:rsidR="00B01391">
        <w:rPr>
          <w:rFonts w:ascii="Times New Roman" w:hAnsi="Times New Roman" w:cs="Times New Roman"/>
          <w:sz w:val="24"/>
          <w:szCs w:val="24"/>
        </w:rPr>
        <w:t>Cells that have avoided senescence and survive crisis are said to be immortalized and exhibit the capacity for unlimited replication. Telomeres protecting the ends of chromosomes are centrally involved in unlimited replicative potential. Telomeres usually shorten during each successive cell cycle leading to a loss in their protective functions, triggering entrance into crisis. Telomerase, a DNA polymerase that adds telomere repeat segment</w:t>
      </w:r>
      <w:r w:rsidR="00963362">
        <w:rPr>
          <w:rFonts w:ascii="Times New Roman" w:hAnsi="Times New Roman" w:cs="Times New Roman"/>
          <w:sz w:val="24"/>
          <w:szCs w:val="24"/>
        </w:rPr>
        <w:t>s</w:t>
      </w:r>
      <w:r w:rsidR="00B01391">
        <w:rPr>
          <w:rFonts w:ascii="Times New Roman" w:hAnsi="Times New Roman" w:cs="Times New Roman"/>
          <w:sz w:val="24"/>
          <w:szCs w:val="24"/>
        </w:rPr>
        <w:t xml:space="preserve"> to the ends of chromosomal DNA, is</w:t>
      </w:r>
      <w:r w:rsidR="00786136">
        <w:rPr>
          <w:rFonts w:ascii="Times New Roman" w:hAnsi="Times New Roman" w:cs="Times New Roman"/>
          <w:sz w:val="24"/>
          <w:szCs w:val="24"/>
        </w:rPr>
        <w:t xml:space="preserve"> over-expressed in immortalized </w:t>
      </w:r>
      <w:r w:rsidR="00963362">
        <w:rPr>
          <w:rFonts w:ascii="Times New Roman" w:hAnsi="Times New Roman" w:cs="Times New Roman"/>
          <w:sz w:val="24"/>
          <w:szCs w:val="24"/>
        </w:rPr>
        <w:t xml:space="preserve">cells, including cancer cells. </w:t>
      </w:r>
      <w:r w:rsidR="000528AA">
        <w:rPr>
          <w:rFonts w:ascii="Times New Roman" w:hAnsi="Times New Roman" w:cs="Times New Roman"/>
          <w:sz w:val="24"/>
          <w:szCs w:val="24"/>
        </w:rPr>
        <w:t>Over-expression of t</w:t>
      </w:r>
      <w:r w:rsidR="00963362">
        <w:rPr>
          <w:rFonts w:ascii="Times New Roman" w:hAnsi="Times New Roman" w:cs="Times New Roman"/>
          <w:sz w:val="24"/>
          <w:szCs w:val="24"/>
        </w:rPr>
        <w:t>elomerase is associated with resistance</w:t>
      </w:r>
      <w:r w:rsidR="00B01391">
        <w:rPr>
          <w:rFonts w:ascii="Times New Roman" w:hAnsi="Times New Roman" w:cs="Times New Roman"/>
          <w:sz w:val="24"/>
          <w:szCs w:val="24"/>
        </w:rPr>
        <w:t xml:space="preserve"> </w:t>
      </w:r>
      <w:r w:rsidR="00963362">
        <w:rPr>
          <w:rFonts w:ascii="Times New Roman" w:hAnsi="Times New Roman" w:cs="Times New Roman"/>
          <w:sz w:val="24"/>
          <w:szCs w:val="24"/>
        </w:rPr>
        <w:t>to senescence and crisis-associated cell death allowing cells to replicate indefinitely [103].</w:t>
      </w:r>
    </w:p>
    <w:p w:rsidR="00963362" w:rsidRDefault="00963362" w:rsidP="00B01391">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During tumor progression, an “angiogenic switch” is almost always activated to induce the growth of tumor-associated neovasculature </w:t>
      </w:r>
      <w:r w:rsidR="00A70741">
        <w:rPr>
          <w:rFonts w:ascii="Times New Roman" w:hAnsi="Times New Roman" w:cs="Times New Roman"/>
          <w:sz w:val="24"/>
          <w:szCs w:val="24"/>
        </w:rPr>
        <w:t>which</w:t>
      </w:r>
      <w:r>
        <w:rPr>
          <w:rFonts w:ascii="Times New Roman" w:hAnsi="Times New Roman" w:cs="Times New Roman"/>
          <w:sz w:val="24"/>
          <w:szCs w:val="24"/>
        </w:rPr>
        <w:t xml:space="preserve"> provide</w:t>
      </w:r>
      <w:r w:rsidR="00A70741">
        <w:rPr>
          <w:rFonts w:ascii="Times New Roman" w:hAnsi="Times New Roman" w:cs="Times New Roman"/>
          <w:sz w:val="24"/>
          <w:szCs w:val="24"/>
        </w:rPr>
        <w:t>s</w:t>
      </w:r>
      <w:r>
        <w:rPr>
          <w:rFonts w:ascii="Times New Roman" w:hAnsi="Times New Roman" w:cs="Times New Roman"/>
          <w:sz w:val="24"/>
          <w:szCs w:val="24"/>
        </w:rPr>
        <w:t xml:space="preserve"> tumor cells with nutrients and oxygen while allowing them to get rid of carbon dioxide and metabolic wastes. The best known angiogenic</w:t>
      </w:r>
      <w:r w:rsidR="00A70741">
        <w:rPr>
          <w:rFonts w:ascii="Times New Roman" w:hAnsi="Times New Roman" w:cs="Times New Roman"/>
          <w:sz w:val="24"/>
          <w:szCs w:val="24"/>
        </w:rPr>
        <w:t xml:space="preserve"> inducers and inhibitors are vascular endothelial growth factor-A (VEGF-A) and thrombospondin-1 (TSP-1), respectively, and regulation of angiogenesis depends on counterbalance between the two. Expression of VEGF-A and its associated receptors can be up-regulated</w:t>
      </w:r>
      <w:r>
        <w:rPr>
          <w:rFonts w:ascii="Times New Roman" w:hAnsi="Times New Roman" w:cs="Times New Roman"/>
          <w:sz w:val="24"/>
          <w:szCs w:val="24"/>
        </w:rPr>
        <w:t xml:space="preserve"> </w:t>
      </w:r>
      <w:r w:rsidR="00A70741">
        <w:rPr>
          <w:rFonts w:ascii="Times New Roman" w:hAnsi="Times New Roman" w:cs="Times New Roman"/>
          <w:sz w:val="24"/>
          <w:szCs w:val="24"/>
        </w:rPr>
        <w:t xml:space="preserve">in tumor cells by oncogene signaling </w:t>
      </w:r>
      <w:r w:rsidR="00E41AD7">
        <w:rPr>
          <w:rFonts w:ascii="Times New Roman" w:hAnsi="Times New Roman" w:cs="Times New Roman"/>
          <w:sz w:val="24"/>
          <w:szCs w:val="24"/>
        </w:rPr>
        <w:t xml:space="preserve">downstream of Ras or Myc </w:t>
      </w:r>
      <w:r w:rsidR="00A70741">
        <w:rPr>
          <w:rFonts w:ascii="Times New Roman" w:hAnsi="Times New Roman" w:cs="Times New Roman"/>
          <w:sz w:val="24"/>
          <w:szCs w:val="24"/>
        </w:rPr>
        <w:t xml:space="preserve">and by hypoxia which often results from </w:t>
      </w:r>
      <w:r w:rsidR="00720869">
        <w:rPr>
          <w:rFonts w:ascii="Times New Roman" w:hAnsi="Times New Roman" w:cs="Times New Roman"/>
          <w:sz w:val="24"/>
          <w:szCs w:val="24"/>
        </w:rPr>
        <w:t>the high metabolic rates of</w:t>
      </w:r>
      <w:r w:rsidR="00A70741">
        <w:rPr>
          <w:rFonts w:ascii="Times New Roman" w:hAnsi="Times New Roman" w:cs="Times New Roman"/>
          <w:sz w:val="24"/>
          <w:szCs w:val="24"/>
        </w:rPr>
        <w:t xml:space="preserve"> cancer cells. </w:t>
      </w:r>
      <w:r w:rsidR="00E41AD7">
        <w:rPr>
          <w:rFonts w:ascii="Times New Roman" w:hAnsi="Times New Roman" w:cs="Times New Roman"/>
          <w:sz w:val="24"/>
          <w:szCs w:val="24"/>
        </w:rPr>
        <w:t>Once angiogenesis is activated</w:t>
      </w:r>
      <w:r w:rsidR="00A70741">
        <w:rPr>
          <w:rFonts w:ascii="Times New Roman" w:hAnsi="Times New Roman" w:cs="Times New Roman"/>
          <w:sz w:val="24"/>
          <w:szCs w:val="24"/>
        </w:rPr>
        <w:t>, other proangiogenic factors</w:t>
      </w:r>
      <w:r w:rsidR="00E41AD7">
        <w:rPr>
          <w:rFonts w:ascii="Times New Roman" w:hAnsi="Times New Roman" w:cs="Times New Roman"/>
          <w:sz w:val="24"/>
          <w:szCs w:val="24"/>
        </w:rPr>
        <w:t>,</w:t>
      </w:r>
      <w:r w:rsidR="00A70741">
        <w:rPr>
          <w:rFonts w:ascii="Times New Roman" w:hAnsi="Times New Roman" w:cs="Times New Roman"/>
          <w:sz w:val="24"/>
          <w:szCs w:val="24"/>
        </w:rPr>
        <w:t xml:space="preserve"> such as </w:t>
      </w:r>
      <w:r w:rsidR="00E41AD7">
        <w:rPr>
          <w:rFonts w:ascii="Times New Roman" w:hAnsi="Times New Roman" w:cs="Times New Roman"/>
          <w:sz w:val="24"/>
          <w:szCs w:val="24"/>
        </w:rPr>
        <w:t xml:space="preserve">members of the </w:t>
      </w:r>
      <w:r w:rsidR="00A70741">
        <w:rPr>
          <w:rFonts w:ascii="Times New Roman" w:hAnsi="Times New Roman" w:cs="Times New Roman"/>
          <w:sz w:val="24"/>
          <w:szCs w:val="24"/>
        </w:rPr>
        <w:t xml:space="preserve">fibroblast growth factor (FGF) </w:t>
      </w:r>
      <w:r w:rsidR="00E41AD7">
        <w:rPr>
          <w:rFonts w:ascii="Times New Roman" w:hAnsi="Times New Roman" w:cs="Times New Roman"/>
          <w:sz w:val="24"/>
          <w:szCs w:val="24"/>
        </w:rPr>
        <w:t>family, are chronically up-regulated to sustain tumor angiogenesis.</w:t>
      </w:r>
      <w:r w:rsidR="00A70741">
        <w:rPr>
          <w:rFonts w:ascii="Times New Roman" w:hAnsi="Times New Roman" w:cs="Times New Roman"/>
          <w:sz w:val="24"/>
          <w:szCs w:val="24"/>
        </w:rPr>
        <w:t xml:space="preserve"> </w:t>
      </w:r>
      <w:r w:rsidR="00E41AD7">
        <w:rPr>
          <w:rFonts w:ascii="Times New Roman" w:hAnsi="Times New Roman" w:cs="Times New Roman"/>
          <w:sz w:val="24"/>
          <w:szCs w:val="24"/>
        </w:rPr>
        <w:t xml:space="preserve">A variety of other cell types have been implicated in tumor angiogenesis, such as </w:t>
      </w:r>
      <w:r w:rsidR="00B84BCA">
        <w:rPr>
          <w:rFonts w:ascii="Times New Roman" w:hAnsi="Times New Roman" w:cs="Times New Roman"/>
          <w:sz w:val="24"/>
          <w:szCs w:val="24"/>
        </w:rPr>
        <w:t xml:space="preserve">many bone-marrow derived </w:t>
      </w:r>
      <w:r w:rsidR="00E41AD7">
        <w:rPr>
          <w:rFonts w:ascii="Times New Roman" w:hAnsi="Times New Roman" w:cs="Times New Roman"/>
          <w:sz w:val="24"/>
          <w:szCs w:val="24"/>
        </w:rPr>
        <w:t>cells of the innate immune system includi</w:t>
      </w:r>
      <w:r w:rsidR="00B84BCA">
        <w:rPr>
          <w:rFonts w:ascii="Times New Roman" w:hAnsi="Times New Roman" w:cs="Times New Roman"/>
          <w:sz w:val="24"/>
          <w:szCs w:val="24"/>
        </w:rPr>
        <w:t xml:space="preserve">ng macrophages, neutrophils, </w:t>
      </w:r>
      <w:r w:rsidR="00E41AD7">
        <w:rPr>
          <w:rFonts w:ascii="Times New Roman" w:hAnsi="Times New Roman" w:cs="Times New Roman"/>
          <w:sz w:val="24"/>
          <w:szCs w:val="24"/>
        </w:rPr>
        <w:t>mast cells</w:t>
      </w:r>
      <w:r w:rsidR="00B84BCA">
        <w:rPr>
          <w:rFonts w:ascii="Times New Roman" w:hAnsi="Times New Roman" w:cs="Times New Roman"/>
          <w:sz w:val="24"/>
          <w:szCs w:val="24"/>
        </w:rPr>
        <w:t xml:space="preserve"> and myeloid progenitors. These cells can infiltrate tumors where they help trip the usually dormant angiogenic switch [103].</w:t>
      </w:r>
      <w:r>
        <w:rPr>
          <w:rFonts w:ascii="Times New Roman" w:hAnsi="Times New Roman" w:cs="Times New Roman"/>
          <w:sz w:val="24"/>
          <w:szCs w:val="24"/>
        </w:rPr>
        <w:t xml:space="preserve"> </w:t>
      </w:r>
    </w:p>
    <w:p w:rsidR="00B84BCA" w:rsidRDefault="00B84BCA" w:rsidP="00B01391">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Progression of epithelial-derived carcinomas to higher pathological grades is characterized by local invasion and metastasis. In order to accomplish this, tumor cells must alter their attachment to other cells and to the extracellular matrix (ECM). As a result, expression of genes involved in </w:t>
      </w:r>
      <w:r w:rsidR="00932115">
        <w:rPr>
          <w:rFonts w:ascii="Times New Roman" w:hAnsi="Times New Roman" w:cs="Times New Roman"/>
          <w:sz w:val="24"/>
          <w:szCs w:val="24"/>
        </w:rPr>
        <w:t xml:space="preserve">cell-cell or cell-ECM </w:t>
      </w:r>
      <w:r w:rsidR="00922A92">
        <w:rPr>
          <w:rFonts w:ascii="Times New Roman" w:hAnsi="Times New Roman" w:cs="Times New Roman"/>
          <w:sz w:val="24"/>
          <w:szCs w:val="24"/>
        </w:rPr>
        <w:t xml:space="preserve">adhesion, such as E-cadherin, are often down-regulated in carcinoma cells. Loss of E-cadherin </w:t>
      </w:r>
      <w:r w:rsidR="008D3040">
        <w:rPr>
          <w:rFonts w:ascii="Times New Roman" w:hAnsi="Times New Roman" w:cs="Times New Roman"/>
          <w:sz w:val="24"/>
          <w:szCs w:val="24"/>
        </w:rPr>
        <w:t xml:space="preserve">or other adhesion molecules </w:t>
      </w:r>
      <w:r w:rsidR="00922A92">
        <w:rPr>
          <w:rFonts w:ascii="Times New Roman" w:hAnsi="Times New Roman" w:cs="Times New Roman"/>
          <w:sz w:val="24"/>
          <w:szCs w:val="24"/>
        </w:rPr>
        <w:t>is known to potentiate invasive and metastatic phenotypes</w:t>
      </w:r>
      <w:r w:rsidR="008D3040">
        <w:rPr>
          <w:rFonts w:ascii="Times New Roman" w:hAnsi="Times New Roman" w:cs="Times New Roman"/>
          <w:sz w:val="24"/>
          <w:szCs w:val="24"/>
        </w:rPr>
        <w:t xml:space="preserve">. Conversely, adhesion molecules associated with cell migration during embryogenesis and inflammation, such as N-cadherin, are often up-regulated. </w:t>
      </w:r>
      <w:r w:rsidR="000528AA">
        <w:rPr>
          <w:rFonts w:ascii="Times New Roman" w:hAnsi="Times New Roman" w:cs="Times New Roman"/>
          <w:sz w:val="24"/>
          <w:szCs w:val="24"/>
        </w:rPr>
        <w:t>It has become</w:t>
      </w:r>
      <w:r w:rsidR="00531A52">
        <w:rPr>
          <w:rFonts w:ascii="Times New Roman" w:hAnsi="Times New Roman" w:cs="Times New Roman"/>
          <w:sz w:val="24"/>
          <w:szCs w:val="24"/>
        </w:rPr>
        <w:t xml:space="preserve"> clear that a normally inactive developmental regulatory program called t</w:t>
      </w:r>
      <w:r w:rsidR="008D3040">
        <w:rPr>
          <w:rFonts w:ascii="Times New Roman" w:hAnsi="Times New Roman" w:cs="Times New Roman"/>
          <w:sz w:val="24"/>
          <w:szCs w:val="24"/>
        </w:rPr>
        <w:t>he epithelial-to-mesencymal (EMT) transition program</w:t>
      </w:r>
      <w:r w:rsidR="00531A52">
        <w:rPr>
          <w:rFonts w:ascii="Times New Roman" w:hAnsi="Times New Roman" w:cs="Times New Roman"/>
          <w:sz w:val="24"/>
          <w:szCs w:val="24"/>
        </w:rPr>
        <w:t xml:space="preserve"> is involved in conferring cancer cells with invasive capabilities. </w:t>
      </w:r>
      <w:r w:rsidR="00254C41">
        <w:rPr>
          <w:rFonts w:ascii="Times New Roman" w:hAnsi="Times New Roman" w:cs="Times New Roman"/>
          <w:sz w:val="24"/>
          <w:szCs w:val="24"/>
        </w:rPr>
        <w:t xml:space="preserve">The EMT program </w:t>
      </w:r>
      <w:r w:rsidR="00531A52">
        <w:rPr>
          <w:rFonts w:ascii="Times New Roman" w:hAnsi="Times New Roman" w:cs="Times New Roman"/>
          <w:sz w:val="24"/>
          <w:szCs w:val="24"/>
        </w:rPr>
        <w:t xml:space="preserve">can become aberrantly activated </w:t>
      </w:r>
      <w:r w:rsidR="00254C41">
        <w:rPr>
          <w:rFonts w:ascii="Times New Roman" w:hAnsi="Times New Roman" w:cs="Times New Roman"/>
          <w:sz w:val="24"/>
          <w:szCs w:val="24"/>
        </w:rPr>
        <w:t xml:space="preserve">in transformed </w:t>
      </w:r>
      <w:r w:rsidR="00254C41">
        <w:rPr>
          <w:rFonts w:ascii="Times New Roman" w:hAnsi="Times New Roman" w:cs="Times New Roman"/>
          <w:sz w:val="24"/>
          <w:szCs w:val="24"/>
        </w:rPr>
        <w:lastRenderedPageBreak/>
        <w:t>epithelial cells enabling them to acquire</w:t>
      </w:r>
      <w:r w:rsidR="00531A52">
        <w:rPr>
          <w:rFonts w:ascii="Times New Roman" w:hAnsi="Times New Roman" w:cs="Times New Roman"/>
          <w:sz w:val="24"/>
          <w:szCs w:val="24"/>
        </w:rPr>
        <w:t xml:space="preserve"> increased mot</w:t>
      </w:r>
      <w:r w:rsidR="00254C41">
        <w:rPr>
          <w:rFonts w:ascii="Times New Roman" w:hAnsi="Times New Roman" w:cs="Times New Roman"/>
          <w:sz w:val="24"/>
          <w:szCs w:val="24"/>
        </w:rPr>
        <w:t>ility, invasiveness and dissemination [103].</w:t>
      </w:r>
      <w:r w:rsidR="00531A52">
        <w:rPr>
          <w:rFonts w:ascii="Times New Roman" w:hAnsi="Times New Roman" w:cs="Times New Roman"/>
          <w:sz w:val="24"/>
          <w:szCs w:val="24"/>
        </w:rPr>
        <w:t xml:space="preserve"> </w:t>
      </w:r>
      <w:r w:rsidR="00254C41">
        <w:rPr>
          <w:rFonts w:ascii="Times New Roman" w:hAnsi="Times New Roman" w:cs="Times New Roman"/>
          <w:sz w:val="24"/>
          <w:szCs w:val="24"/>
        </w:rPr>
        <w:t xml:space="preserve">The EMT program and its role in cancer </w:t>
      </w:r>
      <w:r w:rsidR="00531A52">
        <w:rPr>
          <w:rFonts w:ascii="Times New Roman" w:hAnsi="Times New Roman" w:cs="Times New Roman"/>
          <w:sz w:val="24"/>
          <w:szCs w:val="24"/>
        </w:rPr>
        <w:t>will be discussed in further detail below.</w:t>
      </w:r>
    </w:p>
    <w:p w:rsidR="005327AB" w:rsidRDefault="00254C41" w:rsidP="00B01391">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Since characterization of these six hallmarks of cancer in 2000 [102], several </w:t>
      </w:r>
      <w:r w:rsidR="005327AB">
        <w:rPr>
          <w:rFonts w:ascii="Times New Roman" w:hAnsi="Times New Roman" w:cs="Times New Roman"/>
          <w:sz w:val="24"/>
          <w:szCs w:val="24"/>
        </w:rPr>
        <w:t xml:space="preserve">enabling characteristics and </w:t>
      </w:r>
      <w:r>
        <w:rPr>
          <w:rFonts w:ascii="Times New Roman" w:hAnsi="Times New Roman" w:cs="Times New Roman"/>
          <w:sz w:val="24"/>
          <w:szCs w:val="24"/>
        </w:rPr>
        <w:t>emerging hallmarks have been identified (</w:t>
      </w:r>
      <w:r w:rsidR="00F54DB6">
        <w:rPr>
          <w:rFonts w:ascii="Times New Roman" w:hAnsi="Times New Roman" w:cs="Times New Roman"/>
          <w:b/>
          <w:sz w:val="24"/>
          <w:szCs w:val="24"/>
        </w:rPr>
        <w:t>Figure 1.</w:t>
      </w:r>
      <w:r w:rsidR="0094602E">
        <w:rPr>
          <w:rFonts w:ascii="Times New Roman" w:hAnsi="Times New Roman" w:cs="Times New Roman"/>
          <w:b/>
          <w:sz w:val="24"/>
          <w:szCs w:val="24"/>
        </w:rPr>
        <w:t>8</w:t>
      </w:r>
      <w:r>
        <w:rPr>
          <w:rFonts w:ascii="Times New Roman" w:hAnsi="Times New Roman" w:cs="Times New Roman"/>
          <w:sz w:val="24"/>
          <w:szCs w:val="24"/>
        </w:rPr>
        <w:t xml:space="preserve">) [103]. </w:t>
      </w:r>
      <w:r w:rsidR="00720869">
        <w:rPr>
          <w:rFonts w:ascii="Times New Roman" w:hAnsi="Times New Roman" w:cs="Times New Roman"/>
          <w:sz w:val="24"/>
          <w:szCs w:val="24"/>
        </w:rPr>
        <w:t>A</w:t>
      </w:r>
      <w:r>
        <w:rPr>
          <w:rFonts w:ascii="Times New Roman" w:hAnsi="Times New Roman" w:cs="Times New Roman"/>
          <w:sz w:val="24"/>
          <w:szCs w:val="24"/>
        </w:rPr>
        <w:t>cquisition of the established hallmarks is made possible by two enabling characteristics</w:t>
      </w:r>
      <w:r w:rsidR="00720869">
        <w:rPr>
          <w:rFonts w:ascii="Times New Roman" w:hAnsi="Times New Roman" w:cs="Times New Roman"/>
          <w:sz w:val="24"/>
          <w:szCs w:val="24"/>
        </w:rPr>
        <w:t>, genomic instability and chronic inflammation</w:t>
      </w:r>
      <w:r>
        <w:rPr>
          <w:rFonts w:ascii="Times New Roman" w:hAnsi="Times New Roman" w:cs="Times New Roman"/>
          <w:sz w:val="24"/>
          <w:szCs w:val="24"/>
        </w:rPr>
        <w:t xml:space="preserve">. First, the development of genomic instability in cancer cells generates random gene mutations and chromosomal rearrangements which result in genetic changes that induce or enhance hallmark capabilities. </w:t>
      </w:r>
      <w:r w:rsidR="00415FE2">
        <w:rPr>
          <w:rFonts w:ascii="Times New Roman" w:hAnsi="Times New Roman" w:cs="Times New Roman"/>
          <w:sz w:val="24"/>
          <w:szCs w:val="24"/>
        </w:rPr>
        <w:t xml:space="preserve">In fact, the acquisition of most hallmark characteristics depends largely on genomic alterations in neoplastic cells. Besides mutations, epigenetic mechanisms such as DNA methylation or histone modifications can also contribute to cellular transformation. </w:t>
      </w:r>
      <w:r w:rsidR="005327AB">
        <w:rPr>
          <w:rFonts w:ascii="Times New Roman" w:hAnsi="Times New Roman" w:cs="Times New Roman"/>
          <w:sz w:val="24"/>
          <w:szCs w:val="24"/>
        </w:rPr>
        <w:t>Essential to the orchestration of tumorigenesis is a breakdown in one or more components of the genomic maintenance machinery, such as p53, via inactivating mut</w:t>
      </w:r>
      <w:r w:rsidR="00D41BFA">
        <w:rPr>
          <w:rFonts w:ascii="Times New Roman" w:hAnsi="Times New Roman" w:cs="Times New Roman"/>
          <w:sz w:val="24"/>
          <w:szCs w:val="24"/>
        </w:rPr>
        <w:t>ation or epigenetic repression [103].</w:t>
      </w:r>
    </w:p>
    <w:p w:rsidR="00D41BFA" w:rsidRDefault="00415FE2" w:rsidP="00B01391">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second enabling characteristic is the inflammatory state of premalignant and malignant lesions driven by immune cells. </w:t>
      </w:r>
      <w:r w:rsidR="00B7093B">
        <w:rPr>
          <w:rFonts w:ascii="Times New Roman" w:hAnsi="Times New Roman" w:cs="Times New Roman"/>
          <w:sz w:val="24"/>
          <w:szCs w:val="24"/>
        </w:rPr>
        <w:t>Most</w:t>
      </w:r>
      <w:r w:rsidR="005327AB">
        <w:rPr>
          <w:rFonts w:ascii="Times New Roman" w:hAnsi="Times New Roman" w:cs="Times New Roman"/>
          <w:sz w:val="24"/>
          <w:szCs w:val="24"/>
        </w:rPr>
        <w:t xml:space="preserve"> tumors are densely infiltrated with cells of the innate and adaptive immune system</w:t>
      </w:r>
      <w:r>
        <w:rPr>
          <w:rFonts w:ascii="Times New Roman" w:hAnsi="Times New Roman" w:cs="Times New Roman"/>
          <w:sz w:val="24"/>
          <w:szCs w:val="24"/>
        </w:rPr>
        <w:t xml:space="preserve"> </w:t>
      </w:r>
      <w:r w:rsidR="00B7093B">
        <w:rPr>
          <w:rFonts w:ascii="Times New Roman" w:hAnsi="Times New Roman" w:cs="Times New Roman"/>
          <w:sz w:val="24"/>
          <w:szCs w:val="24"/>
        </w:rPr>
        <w:t>that mimic inflammatory conditions in normal tissue</w:t>
      </w:r>
      <w:r w:rsidR="00D41BFA">
        <w:rPr>
          <w:rFonts w:ascii="Times New Roman" w:hAnsi="Times New Roman" w:cs="Times New Roman"/>
          <w:sz w:val="24"/>
          <w:szCs w:val="24"/>
        </w:rPr>
        <w:t>s</w:t>
      </w:r>
      <w:r w:rsidR="00B7093B">
        <w:rPr>
          <w:rFonts w:ascii="Times New Roman" w:hAnsi="Times New Roman" w:cs="Times New Roman"/>
          <w:sz w:val="24"/>
          <w:szCs w:val="24"/>
        </w:rPr>
        <w:t xml:space="preserve">. Ironically, this immune response meant to eradicate tumors from the body’s tissues often has the paradoxical effect of enhancing tumorigenesis. Inflammation can contribute to </w:t>
      </w:r>
      <w:r w:rsidR="00D41BFA">
        <w:rPr>
          <w:rFonts w:ascii="Times New Roman" w:hAnsi="Times New Roman" w:cs="Times New Roman"/>
          <w:sz w:val="24"/>
          <w:szCs w:val="24"/>
        </w:rPr>
        <w:t xml:space="preserve">acquisition of hallmark capabilities by ensuring a steady supply of bioactive molecules, such as growth factors, proangiogenic factors and extracellular matrix-modifying enzymes, to the tumor microenvironment. Additionally, inflammatory cells can also release </w:t>
      </w:r>
      <w:r w:rsidR="00A76207">
        <w:rPr>
          <w:rFonts w:ascii="Times New Roman" w:hAnsi="Times New Roman" w:cs="Times New Roman"/>
          <w:sz w:val="24"/>
          <w:szCs w:val="24"/>
        </w:rPr>
        <w:t>molecules,</w:t>
      </w:r>
      <w:r w:rsidR="00D41BFA">
        <w:rPr>
          <w:rFonts w:ascii="Times New Roman" w:hAnsi="Times New Roman" w:cs="Times New Roman"/>
          <w:sz w:val="24"/>
          <w:szCs w:val="24"/>
        </w:rPr>
        <w:t xml:space="preserve"> such as reactive oxygen species</w:t>
      </w:r>
      <w:r w:rsidR="00A76207">
        <w:rPr>
          <w:rFonts w:ascii="Times New Roman" w:hAnsi="Times New Roman" w:cs="Times New Roman"/>
          <w:sz w:val="24"/>
          <w:szCs w:val="24"/>
        </w:rPr>
        <w:t>,</w:t>
      </w:r>
      <w:r w:rsidR="00D41BFA">
        <w:rPr>
          <w:rFonts w:ascii="Times New Roman" w:hAnsi="Times New Roman" w:cs="Times New Roman"/>
          <w:sz w:val="24"/>
          <w:szCs w:val="24"/>
        </w:rPr>
        <w:t xml:space="preserve"> that are actively mutagenic to tumor cells [103]. </w:t>
      </w:r>
    </w:p>
    <w:p w:rsidR="00F63769" w:rsidRDefault="00C52B3B" w:rsidP="00F63769">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Two</w:t>
      </w:r>
      <w:r w:rsidR="00D41BFA">
        <w:rPr>
          <w:rFonts w:ascii="Times New Roman" w:hAnsi="Times New Roman" w:cs="Times New Roman"/>
          <w:sz w:val="24"/>
          <w:szCs w:val="24"/>
        </w:rPr>
        <w:t xml:space="preserve"> attribute</w:t>
      </w:r>
      <w:r>
        <w:rPr>
          <w:rFonts w:ascii="Times New Roman" w:hAnsi="Times New Roman" w:cs="Times New Roman"/>
          <w:sz w:val="24"/>
          <w:szCs w:val="24"/>
        </w:rPr>
        <w:t>s</w:t>
      </w:r>
      <w:r w:rsidR="00D41BFA">
        <w:rPr>
          <w:rFonts w:ascii="Times New Roman" w:hAnsi="Times New Roman" w:cs="Times New Roman"/>
          <w:sz w:val="24"/>
          <w:szCs w:val="24"/>
        </w:rPr>
        <w:t xml:space="preserve"> </w:t>
      </w:r>
      <w:r>
        <w:rPr>
          <w:rFonts w:ascii="Times New Roman" w:hAnsi="Times New Roman" w:cs="Times New Roman"/>
          <w:sz w:val="24"/>
          <w:szCs w:val="24"/>
        </w:rPr>
        <w:t>of cancer cells have recently been recognized as being functionally important for cancer development and therefore may be considered as emerging hallmarks.</w:t>
      </w:r>
      <w:r w:rsidR="00B7093B">
        <w:rPr>
          <w:rFonts w:ascii="Times New Roman" w:hAnsi="Times New Roman" w:cs="Times New Roman"/>
          <w:sz w:val="24"/>
          <w:szCs w:val="24"/>
        </w:rPr>
        <w:t xml:space="preserve"> </w:t>
      </w:r>
      <w:r>
        <w:rPr>
          <w:rFonts w:ascii="Times New Roman" w:hAnsi="Times New Roman" w:cs="Times New Roman"/>
          <w:sz w:val="24"/>
          <w:szCs w:val="24"/>
        </w:rPr>
        <w:t>The first is major reprogramming of cellular energy metabolism to support constant cell growth and proliferation. Non-cancerous cells</w:t>
      </w:r>
      <w:r w:rsidR="00F63769">
        <w:rPr>
          <w:rFonts w:ascii="Times New Roman" w:hAnsi="Times New Roman" w:cs="Times New Roman"/>
          <w:sz w:val="24"/>
          <w:szCs w:val="24"/>
        </w:rPr>
        <w:t xml:space="preserve"> usually rely on mitochondrial oxidative phosphorylation to produced ATP for cellular processes, initiating glycolysis only under anaerobic conditions. However, cancer cells can reprogram their energy production to fuel high glycolytic rates even when oxygen is present.</w:t>
      </w:r>
      <w:r>
        <w:rPr>
          <w:rFonts w:ascii="Times New Roman" w:hAnsi="Times New Roman" w:cs="Times New Roman"/>
          <w:sz w:val="24"/>
          <w:szCs w:val="24"/>
        </w:rPr>
        <w:t xml:space="preserve"> This is known as the Warburg effect</w:t>
      </w:r>
      <w:r w:rsidR="009B594B">
        <w:rPr>
          <w:rFonts w:ascii="Times New Roman" w:hAnsi="Times New Roman" w:cs="Times New Roman"/>
          <w:sz w:val="24"/>
          <w:szCs w:val="24"/>
        </w:rPr>
        <w:t xml:space="preserve">. Initially proposed as the underlying cause of cancer, it is now recognized to be a result of carcinogenic development. Since glycolysis is an inefficient method of ATP production, cancer cells must make up for this by increasing glucose uptake. </w:t>
      </w:r>
      <w:r w:rsidR="00D55B59">
        <w:rPr>
          <w:rFonts w:ascii="Times New Roman" w:hAnsi="Times New Roman" w:cs="Times New Roman"/>
          <w:sz w:val="24"/>
          <w:szCs w:val="24"/>
        </w:rPr>
        <w:t>Given</w:t>
      </w:r>
      <w:r w:rsidR="000936C1">
        <w:rPr>
          <w:rFonts w:ascii="Times New Roman" w:hAnsi="Times New Roman" w:cs="Times New Roman"/>
          <w:sz w:val="24"/>
          <w:szCs w:val="24"/>
        </w:rPr>
        <w:t xml:space="preserve"> this inefficiency, the </w:t>
      </w:r>
      <w:r w:rsidR="009B594B">
        <w:rPr>
          <w:rFonts w:ascii="Times New Roman" w:hAnsi="Times New Roman" w:cs="Times New Roman"/>
          <w:sz w:val="24"/>
          <w:szCs w:val="24"/>
        </w:rPr>
        <w:t xml:space="preserve">benefit of this </w:t>
      </w:r>
      <w:r w:rsidR="000936C1">
        <w:rPr>
          <w:rFonts w:ascii="Times New Roman" w:hAnsi="Times New Roman" w:cs="Times New Roman"/>
          <w:sz w:val="24"/>
          <w:szCs w:val="24"/>
        </w:rPr>
        <w:t xml:space="preserve">metabolic </w:t>
      </w:r>
      <w:r w:rsidR="009B594B">
        <w:rPr>
          <w:rFonts w:ascii="Times New Roman" w:hAnsi="Times New Roman" w:cs="Times New Roman"/>
          <w:sz w:val="24"/>
          <w:szCs w:val="24"/>
        </w:rPr>
        <w:t>reprogramming to cancer cells is still unclear</w:t>
      </w:r>
      <w:r w:rsidR="003E3CB5">
        <w:rPr>
          <w:rFonts w:ascii="Times New Roman" w:hAnsi="Times New Roman" w:cs="Times New Roman"/>
          <w:sz w:val="24"/>
          <w:szCs w:val="24"/>
        </w:rPr>
        <w:t xml:space="preserve"> [103].</w:t>
      </w:r>
      <w:r w:rsidR="009B594B">
        <w:rPr>
          <w:rFonts w:ascii="Times New Roman" w:hAnsi="Times New Roman" w:cs="Times New Roman"/>
          <w:sz w:val="24"/>
          <w:szCs w:val="24"/>
        </w:rPr>
        <w:t xml:space="preserve"> </w:t>
      </w:r>
    </w:p>
    <w:p w:rsidR="00304657" w:rsidRDefault="00C52B3B" w:rsidP="003E3CB5">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second emerging hallmark </w:t>
      </w:r>
      <w:r w:rsidR="003E3CB5">
        <w:rPr>
          <w:rFonts w:ascii="Times New Roman" w:hAnsi="Times New Roman" w:cs="Times New Roman"/>
          <w:sz w:val="24"/>
          <w:szCs w:val="24"/>
        </w:rPr>
        <w:t xml:space="preserve">of cancer cells </w:t>
      </w:r>
      <w:r>
        <w:rPr>
          <w:rFonts w:ascii="Times New Roman" w:hAnsi="Times New Roman" w:cs="Times New Roman"/>
          <w:sz w:val="24"/>
          <w:szCs w:val="24"/>
        </w:rPr>
        <w:t>is</w:t>
      </w:r>
      <w:r w:rsidR="003E3CB5">
        <w:rPr>
          <w:rFonts w:ascii="Times New Roman" w:hAnsi="Times New Roman" w:cs="Times New Roman"/>
          <w:sz w:val="24"/>
          <w:szCs w:val="24"/>
        </w:rPr>
        <w:t xml:space="preserve"> the ability to evade immune destruction. </w:t>
      </w:r>
      <w:r>
        <w:rPr>
          <w:rFonts w:ascii="Times New Roman" w:hAnsi="Times New Roman" w:cs="Times New Roman"/>
          <w:sz w:val="24"/>
          <w:szCs w:val="24"/>
        </w:rPr>
        <w:t xml:space="preserve"> </w:t>
      </w:r>
      <w:r w:rsidR="00B7093B">
        <w:rPr>
          <w:rFonts w:ascii="Times New Roman" w:hAnsi="Times New Roman" w:cs="Times New Roman"/>
          <w:sz w:val="24"/>
          <w:szCs w:val="24"/>
        </w:rPr>
        <w:t xml:space="preserve"> </w:t>
      </w:r>
      <w:r w:rsidR="003E3CB5">
        <w:rPr>
          <w:rFonts w:ascii="Times New Roman" w:hAnsi="Times New Roman" w:cs="Times New Roman"/>
          <w:sz w:val="24"/>
          <w:szCs w:val="24"/>
        </w:rPr>
        <w:t xml:space="preserve">Constant immune surveillance is responsible for recognizing and eradicating that vast majority of cancer cells, so any tumors that do form must have managed to escape detection by the immune system. </w:t>
      </w:r>
      <w:r w:rsidR="00FE25F9">
        <w:rPr>
          <w:rFonts w:ascii="Times New Roman" w:hAnsi="Times New Roman" w:cs="Times New Roman"/>
          <w:sz w:val="24"/>
          <w:szCs w:val="24"/>
        </w:rPr>
        <w:t xml:space="preserve">As mechanisms of immunoevasion, tumor cells may release high levels of </w:t>
      </w:r>
      <w:r w:rsidR="00304657">
        <w:rPr>
          <w:rFonts w:ascii="Times New Roman" w:hAnsi="Times New Roman" w:cs="Times New Roman"/>
          <w:sz w:val="24"/>
          <w:szCs w:val="24"/>
        </w:rPr>
        <w:t>immuno-</w:t>
      </w:r>
      <w:r w:rsidR="00FE25F9">
        <w:rPr>
          <w:rFonts w:ascii="Times New Roman" w:hAnsi="Times New Roman" w:cs="Times New Roman"/>
          <w:sz w:val="24"/>
          <w:szCs w:val="24"/>
        </w:rPr>
        <w:t>suppressive factors</w:t>
      </w:r>
      <w:r w:rsidR="00A76207">
        <w:rPr>
          <w:rFonts w:ascii="Times New Roman" w:hAnsi="Times New Roman" w:cs="Times New Roman"/>
          <w:sz w:val="24"/>
          <w:szCs w:val="24"/>
        </w:rPr>
        <w:t>,</w:t>
      </w:r>
      <w:r w:rsidR="00FE25F9">
        <w:rPr>
          <w:rFonts w:ascii="Times New Roman" w:hAnsi="Times New Roman" w:cs="Times New Roman"/>
          <w:sz w:val="24"/>
          <w:szCs w:val="24"/>
        </w:rPr>
        <w:t xml:space="preserve"> such as TGF-β</w:t>
      </w:r>
      <w:r w:rsidR="00A76207">
        <w:rPr>
          <w:rFonts w:ascii="Times New Roman" w:hAnsi="Times New Roman" w:cs="Times New Roman"/>
          <w:sz w:val="24"/>
          <w:szCs w:val="24"/>
        </w:rPr>
        <w:t>,</w:t>
      </w:r>
      <w:r w:rsidR="00FE25F9">
        <w:rPr>
          <w:rFonts w:ascii="Times New Roman" w:hAnsi="Times New Roman" w:cs="Times New Roman"/>
          <w:sz w:val="24"/>
          <w:szCs w:val="24"/>
        </w:rPr>
        <w:t xml:space="preserve"> or recruit inflammatory cells that are actively </w:t>
      </w:r>
      <w:r w:rsidR="00304657">
        <w:rPr>
          <w:rFonts w:ascii="Times New Roman" w:hAnsi="Times New Roman" w:cs="Times New Roman"/>
          <w:sz w:val="24"/>
          <w:szCs w:val="24"/>
        </w:rPr>
        <w:t>immuno-</w:t>
      </w:r>
      <w:r w:rsidR="00FE25F9">
        <w:rPr>
          <w:rFonts w:ascii="Times New Roman" w:hAnsi="Times New Roman" w:cs="Times New Roman"/>
          <w:sz w:val="24"/>
          <w:szCs w:val="24"/>
        </w:rPr>
        <w:t>suppressive</w:t>
      </w:r>
      <w:r w:rsidR="00A76207">
        <w:rPr>
          <w:rFonts w:ascii="Times New Roman" w:hAnsi="Times New Roman" w:cs="Times New Roman"/>
          <w:sz w:val="24"/>
          <w:szCs w:val="24"/>
        </w:rPr>
        <w:t>,</w:t>
      </w:r>
      <w:r w:rsidR="00FE25F9">
        <w:rPr>
          <w:rFonts w:ascii="Times New Roman" w:hAnsi="Times New Roman" w:cs="Times New Roman"/>
          <w:sz w:val="24"/>
          <w:szCs w:val="24"/>
        </w:rPr>
        <w:t xml:space="preserve"> such as regulatory T cells. In epidemiological studies, </w:t>
      </w:r>
      <w:r w:rsidR="00C40702">
        <w:rPr>
          <w:rFonts w:ascii="Times New Roman" w:hAnsi="Times New Roman" w:cs="Times New Roman"/>
          <w:sz w:val="24"/>
          <w:szCs w:val="24"/>
        </w:rPr>
        <w:t>significant increases in certain types of cancers</w:t>
      </w:r>
      <w:r w:rsidR="00FE25F9">
        <w:rPr>
          <w:rFonts w:ascii="Times New Roman" w:hAnsi="Times New Roman" w:cs="Times New Roman"/>
          <w:sz w:val="24"/>
          <w:szCs w:val="24"/>
        </w:rPr>
        <w:t xml:space="preserve"> have been observed</w:t>
      </w:r>
      <w:r w:rsidR="00C40702">
        <w:rPr>
          <w:rFonts w:ascii="Times New Roman" w:hAnsi="Times New Roman" w:cs="Times New Roman"/>
          <w:sz w:val="24"/>
          <w:szCs w:val="24"/>
        </w:rPr>
        <w:t xml:space="preserve"> in immunocompromised individuals and </w:t>
      </w:r>
      <w:r w:rsidR="00304657">
        <w:rPr>
          <w:rFonts w:ascii="Times New Roman" w:hAnsi="Times New Roman" w:cs="Times New Roman"/>
          <w:sz w:val="24"/>
          <w:szCs w:val="24"/>
        </w:rPr>
        <w:t xml:space="preserve">high levels of killer lymphocytes is associated with better prognosis in colon and ovarian cancers </w:t>
      </w:r>
      <w:r w:rsidR="003E3CB5">
        <w:rPr>
          <w:rFonts w:ascii="Times New Roman" w:hAnsi="Times New Roman" w:cs="Times New Roman"/>
          <w:sz w:val="24"/>
          <w:szCs w:val="24"/>
        </w:rPr>
        <w:t xml:space="preserve">[103]. </w:t>
      </w:r>
    </w:p>
    <w:p w:rsidR="00A76207" w:rsidRDefault="00A76207" w:rsidP="00A76207">
      <w:pPr>
        <w:autoSpaceDE w:val="0"/>
        <w:autoSpaceDN w:val="0"/>
        <w:adjustRightInd w:val="0"/>
        <w:spacing w:line="480" w:lineRule="auto"/>
        <w:rPr>
          <w:rFonts w:ascii="Times New Roman" w:hAnsi="Times New Roman" w:cs="Times New Roman"/>
          <w:sz w:val="24"/>
          <w:szCs w:val="24"/>
        </w:rPr>
      </w:pPr>
    </w:p>
    <w:p w:rsidR="003E3CB5" w:rsidRDefault="00304657" w:rsidP="00BA3BD0">
      <w:pPr>
        <w:spacing w:line="480" w:lineRule="auto"/>
        <w:jc w:val="center"/>
        <w:rPr>
          <w:rFonts w:ascii="Times New Roman" w:hAnsi="Times New Roman" w:cs="Times New Roman"/>
          <w:b/>
          <w:sz w:val="28"/>
          <w:szCs w:val="28"/>
        </w:rPr>
      </w:pPr>
      <w:r>
        <w:rPr>
          <w:rFonts w:ascii="Times New Roman" w:hAnsi="Times New Roman" w:cs="Times New Roman"/>
          <w:b/>
          <w:sz w:val="28"/>
          <w:szCs w:val="28"/>
        </w:rPr>
        <w:t>Precancerous Model of Cancer Progression</w:t>
      </w:r>
    </w:p>
    <w:p w:rsidR="00304657" w:rsidRDefault="009F430D" w:rsidP="00EE74CD">
      <w:pPr>
        <w:autoSpaceDE w:val="0"/>
        <w:autoSpaceDN w:val="0"/>
        <w:adjustRightInd w:val="0"/>
        <w:spacing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sz w:val="24"/>
          <w:szCs w:val="24"/>
        </w:rPr>
        <w:t xml:space="preserve">Most breast cancers occur </w:t>
      </w:r>
      <w:r>
        <w:rPr>
          <w:rFonts w:ascii="Times New Roman" w:hAnsi="Times New Roman" w:cs="Times New Roman"/>
          <w:color w:val="000000" w:themeColor="text1"/>
          <w:sz w:val="24"/>
          <w:szCs w:val="24"/>
        </w:rPr>
        <w:t>sporadically, often as a result from chronic exposure to low-doses of car</w:t>
      </w:r>
      <w:r w:rsidR="008D3019">
        <w:rPr>
          <w:rFonts w:ascii="Times New Roman" w:hAnsi="Times New Roman" w:cs="Times New Roman"/>
          <w:color w:val="000000" w:themeColor="text1"/>
          <w:sz w:val="24"/>
          <w:szCs w:val="24"/>
        </w:rPr>
        <w:t>cinogens present in the</w:t>
      </w:r>
      <w:r>
        <w:rPr>
          <w:rFonts w:ascii="Times New Roman" w:hAnsi="Times New Roman" w:cs="Times New Roman"/>
          <w:color w:val="000000" w:themeColor="text1"/>
          <w:sz w:val="24"/>
          <w:szCs w:val="24"/>
        </w:rPr>
        <w:t xml:space="preserve"> environment and diet. It is important to study the agents that </w:t>
      </w:r>
      <w:r>
        <w:rPr>
          <w:rFonts w:ascii="Times New Roman" w:hAnsi="Times New Roman" w:cs="Times New Roman"/>
          <w:color w:val="000000" w:themeColor="text1"/>
          <w:sz w:val="24"/>
          <w:szCs w:val="24"/>
        </w:rPr>
        <w:lastRenderedPageBreak/>
        <w:t>contribute to sporadic breast cancers in order understand the mecha</w:t>
      </w:r>
      <w:r w:rsidR="00EB0771">
        <w:rPr>
          <w:rFonts w:ascii="Times New Roman" w:hAnsi="Times New Roman" w:cs="Times New Roman"/>
          <w:color w:val="000000" w:themeColor="text1"/>
          <w:sz w:val="24"/>
          <w:szCs w:val="24"/>
        </w:rPr>
        <w:t>nisms behind development of these</w:t>
      </w:r>
      <w:r>
        <w:rPr>
          <w:rFonts w:ascii="Times New Roman" w:hAnsi="Times New Roman" w:cs="Times New Roman"/>
          <w:color w:val="000000" w:themeColor="text1"/>
          <w:sz w:val="24"/>
          <w:szCs w:val="24"/>
        </w:rPr>
        <w:t xml:space="preserve"> disease</w:t>
      </w:r>
      <w:r w:rsidR="00EB0771">
        <w:rPr>
          <w:rFonts w:ascii="Times New Roman" w:hAnsi="Times New Roman" w:cs="Times New Roman"/>
          <w:color w:val="000000" w:themeColor="text1"/>
          <w:sz w:val="24"/>
          <w:szCs w:val="24"/>
        </w:rPr>
        <w:t>s and to devise</w:t>
      </w:r>
      <w:r>
        <w:rPr>
          <w:rFonts w:ascii="Times New Roman" w:hAnsi="Times New Roman" w:cs="Times New Roman"/>
          <w:color w:val="000000" w:themeColor="text1"/>
          <w:sz w:val="24"/>
          <w:szCs w:val="24"/>
        </w:rPr>
        <w:t xml:space="preserve"> effective strateg</w:t>
      </w:r>
      <w:r w:rsidR="00EB0771">
        <w:rPr>
          <w:rFonts w:ascii="Times New Roman" w:hAnsi="Times New Roman" w:cs="Times New Roman"/>
          <w:color w:val="000000" w:themeColor="text1"/>
          <w:sz w:val="24"/>
          <w:szCs w:val="24"/>
        </w:rPr>
        <w:t>ies</w:t>
      </w:r>
      <w:r>
        <w:rPr>
          <w:rFonts w:ascii="Times New Roman" w:hAnsi="Times New Roman" w:cs="Times New Roman"/>
          <w:color w:val="000000" w:themeColor="text1"/>
          <w:sz w:val="24"/>
          <w:szCs w:val="24"/>
        </w:rPr>
        <w:t xml:space="preserve"> for prevention. </w:t>
      </w:r>
      <w:r w:rsidR="00EB0771">
        <w:rPr>
          <w:rFonts w:ascii="Times New Roman" w:hAnsi="Times New Roman" w:cs="Times New Roman"/>
          <w:color w:val="000000" w:themeColor="text1"/>
          <w:sz w:val="24"/>
          <w:szCs w:val="24"/>
        </w:rPr>
        <w:t>To address this need, w</w:t>
      </w:r>
      <w:r>
        <w:rPr>
          <w:rFonts w:ascii="Times New Roman" w:hAnsi="Times New Roman" w:cs="Times New Roman"/>
          <w:color w:val="000000" w:themeColor="text1"/>
          <w:sz w:val="24"/>
          <w:szCs w:val="24"/>
        </w:rPr>
        <w:t xml:space="preserve">e have developed a cellular model </w:t>
      </w:r>
      <w:r w:rsidR="005A5213">
        <w:rPr>
          <w:rFonts w:ascii="Times New Roman" w:hAnsi="Times New Roman" w:cs="Times New Roman"/>
          <w:color w:val="000000" w:themeColor="text1"/>
          <w:sz w:val="24"/>
          <w:szCs w:val="24"/>
        </w:rPr>
        <w:t>(</w:t>
      </w:r>
      <w:r w:rsidR="005A5213">
        <w:rPr>
          <w:rFonts w:ascii="Times New Roman" w:hAnsi="Times New Roman" w:cs="Times New Roman"/>
          <w:b/>
          <w:color w:val="000000" w:themeColor="text1"/>
          <w:sz w:val="24"/>
          <w:szCs w:val="24"/>
        </w:rPr>
        <w:t>Figure 1.</w:t>
      </w:r>
      <w:r w:rsidR="0094602E">
        <w:rPr>
          <w:rFonts w:ascii="Times New Roman" w:hAnsi="Times New Roman" w:cs="Times New Roman"/>
          <w:b/>
          <w:color w:val="000000" w:themeColor="text1"/>
          <w:sz w:val="24"/>
          <w:szCs w:val="24"/>
        </w:rPr>
        <w:t>9</w:t>
      </w:r>
      <w:r w:rsidR="005A5213">
        <w:rPr>
          <w:rFonts w:ascii="Times New Roman" w:hAnsi="Times New Roman" w:cs="Times New Roman"/>
          <w:color w:val="000000" w:themeColor="text1"/>
          <w:sz w:val="24"/>
          <w:szCs w:val="24"/>
        </w:rPr>
        <w:t xml:space="preserve">) </w:t>
      </w:r>
      <w:r w:rsidRPr="005A5213">
        <w:rPr>
          <w:rFonts w:ascii="Times New Roman" w:hAnsi="Times New Roman" w:cs="Times New Roman"/>
          <w:color w:val="000000" w:themeColor="text1"/>
          <w:sz w:val="24"/>
          <w:szCs w:val="24"/>
        </w:rPr>
        <w:t>that</w:t>
      </w:r>
      <w:r>
        <w:rPr>
          <w:rFonts w:ascii="Times New Roman" w:hAnsi="Times New Roman" w:cs="Times New Roman"/>
          <w:color w:val="000000" w:themeColor="text1"/>
          <w:sz w:val="24"/>
          <w:szCs w:val="24"/>
        </w:rPr>
        <w:t xml:space="preserve"> mimics </w:t>
      </w:r>
      <w:r w:rsidR="00EE74CD">
        <w:rPr>
          <w:rFonts w:ascii="Times New Roman" w:hAnsi="Times New Roman" w:cs="Times New Roman"/>
          <w:color w:val="000000" w:themeColor="text1"/>
          <w:sz w:val="24"/>
          <w:szCs w:val="24"/>
        </w:rPr>
        <w:t xml:space="preserve">chronic </w:t>
      </w:r>
      <w:r w:rsidR="00EB0771">
        <w:rPr>
          <w:rFonts w:ascii="Times New Roman" w:hAnsi="Times New Roman" w:cs="Times New Roman"/>
          <w:color w:val="000000" w:themeColor="text1"/>
          <w:sz w:val="24"/>
          <w:szCs w:val="24"/>
        </w:rPr>
        <w:t xml:space="preserve">human breast cell carcinogenesis </w:t>
      </w:r>
      <w:r>
        <w:rPr>
          <w:rFonts w:ascii="Times New Roman" w:hAnsi="Times New Roman" w:cs="Times New Roman"/>
          <w:color w:val="000000" w:themeColor="text1"/>
          <w:sz w:val="24"/>
          <w:szCs w:val="24"/>
        </w:rPr>
        <w:t xml:space="preserve">by </w:t>
      </w:r>
      <w:r w:rsidR="00EE74CD">
        <w:rPr>
          <w:rFonts w:ascii="Times New Roman" w:hAnsi="Times New Roman" w:cs="Times New Roman"/>
          <w:color w:val="000000" w:themeColor="text1"/>
          <w:sz w:val="24"/>
          <w:szCs w:val="24"/>
        </w:rPr>
        <w:t>repeated</w:t>
      </w:r>
      <w:r w:rsidR="005A5213">
        <w:rPr>
          <w:rFonts w:ascii="Times New Roman" w:hAnsi="Times New Roman" w:cs="Times New Roman"/>
          <w:color w:val="000000" w:themeColor="text1"/>
          <w:sz w:val="24"/>
          <w:szCs w:val="24"/>
        </w:rPr>
        <w:t xml:space="preserve">ly </w:t>
      </w:r>
      <w:r w:rsidR="00EB0771">
        <w:rPr>
          <w:rFonts w:ascii="Times New Roman" w:hAnsi="Times New Roman" w:cs="Times New Roman"/>
          <w:color w:val="000000" w:themeColor="text1"/>
          <w:sz w:val="24"/>
          <w:szCs w:val="24"/>
        </w:rPr>
        <w:t>exposing</w:t>
      </w:r>
      <w:r w:rsidR="005A5213">
        <w:rPr>
          <w:rFonts w:ascii="Times New Roman" w:hAnsi="Times New Roman" w:cs="Times New Roman"/>
          <w:color w:val="000000" w:themeColor="text1"/>
          <w:sz w:val="24"/>
          <w:szCs w:val="24"/>
        </w:rPr>
        <w:t xml:space="preserve"> non-cancerous human breast epithelial cells </w:t>
      </w:r>
      <w:r w:rsidR="00EB0771">
        <w:rPr>
          <w:rFonts w:ascii="Times New Roman" w:hAnsi="Times New Roman" w:cs="Times New Roman"/>
          <w:color w:val="000000" w:themeColor="text1"/>
          <w:sz w:val="24"/>
          <w:szCs w:val="24"/>
        </w:rPr>
        <w:t>to</w:t>
      </w:r>
      <w:r w:rsidR="005A5213">
        <w:rPr>
          <w:rFonts w:ascii="Times New Roman" w:hAnsi="Times New Roman" w:cs="Times New Roman"/>
          <w:color w:val="000000" w:themeColor="text1"/>
          <w:sz w:val="24"/>
          <w:szCs w:val="24"/>
        </w:rPr>
        <w:t xml:space="preserve"> low physiologically-</w:t>
      </w:r>
      <w:r>
        <w:rPr>
          <w:rFonts w:ascii="Times New Roman" w:hAnsi="Times New Roman" w:cs="Times New Roman"/>
          <w:color w:val="000000" w:themeColor="text1"/>
          <w:sz w:val="24"/>
          <w:szCs w:val="24"/>
        </w:rPr>
        <w:t xml:space="preserve">achievable </w:t>
      </w:r>
      <w:r w:rsidR="006B3D5D">
        <w:rPr>
          <w:rFonts w:ascii="Times New Roman" w:hAnsi="Times New Roman" w:cs="Times New Roman"/>
          <w:color w:val="000000" w:themeColor="text1"/>
          <w:sz w:val="24"/>
          <w:szCs w:val="24"/>
        </w:rPr>
        <w:t>pico to nano</w:t>
      </w:r>
      <w:r w:rsidR="00EE74CD">
        <w:rPr>
          <w:rFonts w:ascii="Times New Roman" w:hAnsi="Times New Roman" w:cs="Times New Roman"/>
          <w:color w:val="000000" w:themeColor="text1"/>
          <w:sz w:val="24"/>
          <w:szCs w:val="24"/>
        </w:rPr>
        <w:t xml:space="preserve">molar </w:t>
      </w:r>
      <w:r>
        <w:rPr>
          <w:rFonts w:ascii="Times New Roman" w:hAnsi="Times New Roman" w:cs="Times New Roman"/>
          <w:color w:val="000000" w:themeColor="text1"/>
          <w:sz w:val="24"/>
          <w:szCs w:val="24"/>
        </w:rPr>
        <w:t xml:space="preserve">concentrations </w:t>
      </w:r>
      <w:r w:rsidR="00EB0771">
        <w:rPr>
          <w:rFonts w:ascii="Times New Roman" w:hAnsi="Times New Roman" w:cs="Times New Roman"/>
          <w:color w:val="000000" w:themeColor="text1"/>
          <w:sz w:val="24"/>
          <w:szCs w:val="24"/>
        </w:rPr>
        <w:t>of environmental and dietary carcinogens</w:t>
      </w:r>
      <w:r w:rsidR="00EE74CD">
        <w:rPr>
          <w:rFonts w:ascii="Times New Roman" w:hAnsi="Times New Roman" w:cs="Times New Roman"/>
          <w:color w:val="000000" w:themeColor="text1"/>
          <w:sz w:val="24"/>
          <w:szCs w:val="24"/>
        </w:rPr>
        <w:t>,</w:t>
      </w:r>
      <w:r w:rsidR="00EB0771">
        <w:rPr>
          <w:rFonts w:ascii="Times New Roman" w:hAnsi="Times New Roman" w:cs="Times New Roman"/>
          <w:color w:val="000000" w:themeColor="text1"/>
          <w:sz w:val="24"/>
          <w:szCs w:val="24"/>
        </w:rPr>
        <w:t xml:space="preserve"> such as NNK, B</w:t>
      </w:r>
      <w:r w:rsidR="00997FBB">
        <w:rPr>
          <w:rFonts w:ascii="Times New Roman" w:hAnsi="Times New Roman" w:cs="Times New Roman"/>
          <w:color w:val="000000" w:themeColor="text1"/>
          <w:sz w:val="24"/>
          <w:szCs w:val="24"/>
        </w:rPr>
        <w:t>[α</w:t>
      </w:r>
      <w:proofErr w:type="gramStart"/>
      <w:r w:rsidR="00997FBB">
        <w:rPr>
          <w:rFonts w:ascii="Times New Roman" w:hAnsi="Times New Roman" w:cs="Times New Roman"/>
          <w:color w:val="000000" w:themeColor="text1"/>
          <w:sz w:val="24"/>
          <w:szCs w:val="24"/>
        </w:rPr>
        <w:t>]</w:t>
      </w:r>
      <w:r w:rsidR="00EB0771">
        <w:rPr>
          <w:rFonts w:ascii="Times New Roman" w:hAnsi="Times New Roman" w:cs="Times New Roman"/>
          <w:color w:val="000000" w:themeColor="text1"/>
          <w:sz w:val="24"/>
          <w:szCs w:val="24"/>
        </w:rPr>
        <w:t>P</w:t>
      </w:r>
      <w:proofErr w:type="gramEnd"/>
      <w:r w:rsidR="00EB0771">
        <w:rPr>
          <w:rFonts w:ascii="Times New Roman" w:hAnsi="Times New Roman" w:cs="Times New Roman"/>
          <w:color w:val="000000" w:themeColor="text1"/>
          <w:sz w:val="24"/>
          <w:szCs w:val="24"/>
        </w:rPr>
        <w:t xml:space="preserve"> and PhIP</w:t>
      </w:r>
      <w:r w:rsidR="00536B9D">
        <w:rPr>
          <w:rFonts w:ascii="Times New Roman" w:hAnsi="Times New Roman" w:cs="Times New Roman"/>
          <w:color w:val="000000" w:themeColor="text1"/>
          <w:sz w:val="24"/>
          <w:szCs w:val="24"/>
        </w:rPr>
        <w:t>, to</w:t>
      </w:r>
      <w:r w:rsidR="00D6464A">
        <w:rPr>
          <w:rFonts w:ascii="Times New Roman" w:hAnsi="Times New Roman" w:cs="Times New Roman"/>
          <w:color w:val="000000" w:themeColor="text1"/>
          <w:sz w:val="24"/>
          <w:szCs w:val="24"/>
        </w:rPr>
        <w:t xml:space="preserve"> </w:t>
      </w:r>
      <w:r w:rsidR="00536B9D">
        <w:rPr>
          <w:rFonts w:ascii="Times New Roman" w:hAnsi="Times New Roman" w:cs="Times New Roman"/>
          <w:color w:val="000000" w:themeColor="text1"/>
          <w:sz w:val="24"/>
          <w:szCs w:val="24"/>
        </w:rPr>
        <w:t>imitate</w:t>
      </w:r>
      <w:r w:rsidR="00536B9D" w:rsidRPr="00EB0771">
        <w:rPr>
          <w:rFonts w:ascii="Times New Roman" w:hAnsi="Times New Roman" w:cs="Times New Roman"/>
          <w:color w:val="000000" w:themeColor="text1"/>
          <w:sz w:val="24"/>
          <w:szCs w:val="24"/>
        </w:rPr>
        <w:t xml:space="preserve"> </w:t>
      </w:r>
      <w:r w:rsidR="00536B9D">
        <w:rPr>
          <w:rFonts w:ascii="Times New Roman" w:hAnsi="Times New Roman" w:cs="Times New Roman"/>
          <w:color w:val="000000" w:themeColor="text1"/>
          <w:sz w:val="24"/>
          <w:szCs w:val="24"/>
        </w:rPr>
        <w:t xml:space="preserve">the carcinogen exposure encountered by people in their daily lives. </w:t>
      </w:r>
      <w:r w:rsidR="006B3D5D">
        <w:rPr>
          <w:rFonts w:ascii="Times New Roman" w:hAnsi="Times New Roman" w:cs="Times New Roman"/>
          <w:color w:val="000000" w:themeColor="text1"/>
          <w:sz w:val="24"/>
          <w:szCs w:val="24"/>
        </w:rPr>
        <w:t xml:space="preserve">Metabolites of </w:t>
      </w:r>
      <w:r w:rsidR="00EE74CD">
        <w:rPr>
          <w:rFonts w:ascii="Times New Roman" w:hAnsi="Times New Roman" w:cs="Times New Roman"/>
          <w:color w:val="000000" w:themeColor="text1"/>
          <w:sz w:val="24"/>
          <w:szCs w:val="24"/>
        </w:rPr>
        <w:t xml:space="preserve">NNK can be detected at picomolar concentrations in the body fluids of tobacco users </w:t>
      </w:r>
      <w:r w:rsidR="0023008D">
        <w:rPr>
          <w:rFonts w:ascii="Times New Roman" w:hAnsi="Times New Roman" w:cs="Times New Roman"/>
          <w:color w:val="000000" w:themeColor="text1"/>
          <w:sz w:val="24"/>
          <w:szCs w:val="24"/>
        </w:rPr>
        <w:t xml:space="preserve">[105] </w:t>
      </w:r>
      <w:r w:rsidR="00EE74CD">
        <w:rPr>
          <w:rFonts w:ascii="Times New Roman" w:hAnsi="Times New Roman" w:cs="Times New Roman"/>
          <w:color w:val="000000" w:themeColor="text1"/>
          <w:sz w:val="24"/>
          <w:szCs w:val="24"/>
        </w:rPr>
        <w:t xml:space="preserve">and </w:t>
      </w:r>
      <w:r w:rsidR="00D6464A">
        <w:rPr>
          <w:rFonts w:ascii="Times New Roman" w:hAnsi="Times New Roman" w:cs="Times New Roman"/>
          <w:color w:val="000000" w:themeColor="text1"/>
          <w:sz w:val="24"/>
          <w:szCs w:val="24"/>
        </w:rPr>
        <w:t xml:space="preserve">metabolites of </w:t>
      </w:r>
      <w:r w:rsidR="00EE74CD">
        <w:rPr>
          <w:rFonts w:ascii="Times New Roman" w:hAnsi="Times New Roman" w:cs="Times New Roman"/>
          <w:color w:val="000000" w:themeColor="text1"/>
          <w:sz w:val="24"/>
          <w:szCs w:val="24"/>
        </w:rPr>
        <w:t>B</w:t>
      </w:r>
      <w:r w:rsidR="00997FBB">
        <w:rPr>
          <w:rFonts w:ascii="Times New Roman" w:hAnsi="Times New Roman" w:cs="Times New Roman"/>
          <w:color w:val="000000" w:themeColor="text1"/>
          <w:sz w:val="24"/>
          <w:szCs w:val="24"/>
        </w:rPr>
        <w:t>[α</w:t>
      </w:r>
      <w:proofErr w:type="gramStart"/>
      <w:r w:rsidR="00997FBB">
        <w:rPr>
          <w:rFonts w:ascii="Times New Roman" w:hAnsi="Times New Roman" w:cs="Times New Roman"/>
          <w:color w:val="000000" w:themeColor="text1"/>
          <w:sz w:val="24"/>
          <w:szCs w:val="24"/>
        </w:rPr>
        <w:t>]</w:t>
      </w:r>
      <w:r w:rsidR="00EE74CD">
        <w:rPr>
          <w:rFonts w:ascii="Times New Roman" w:hAnsi="Times New Roman" w:cs="Times New Roman"/>
          <w:color w:val="000000" w:themeColor="text1"/>
          <w:sz w:val="24"/>
          <w:szCs w:val="24"/>
        </w:rPr>
        <w:t>P</w:t>
      </w:r>
      <w:proofErr w:type="gramEnd"/>
      <w:r w:rsidR="00EE74CD">
        <w:rPr>
          <w:rFonts w:ascii="Times New Roman" w:hAnsi="Times New Roman" w:cs="Times New Roman"/>
          <w:color w:val="000000" w:themeColor="text1"/>
          <w:sz w:val="24"/>
          <w:szCs w:val="24"/>
        </w:rPr>
        <w:t xml:space="preserve"> can be detected </w:t>
      </w:r>
      <w:r w:rsidR="006B3D5D">
        <w:rPr>
          <w:rFonts w:ascii="Times New Roman" w:hAnsi="Times New Roman" w:cs="Times New Roman"/>
          <w:color w:val="000000" w:themeColor="text1"/>
          <w:sz w:val="24"/>
          <w:szCs w:val="24"/>
        </w:rPr>
        <w:t xml:space="preserve">at picomolar concentrations </w:t>
      </w:r>
      <w:r w:rsidR="00D6464A">
        <w:rPr>
          <w:rFonts w:ascii="Times New Roman" w:hAnsi="Times New Roman" w:cs="Times New Roman"/>
          <w:color w:val="000000" w:themeColor="text1"/>
          <w:sz w:val="24"/>
          <w:szCs w:val="24"/>
        </w:rPr>
        <w:t xml:space="preserve">in </w:t>
      </w:r>
      <w:r w:rsidR="00EE74CD">
        <w:rPr>
          <w:rFonts w:ascii="Times New Roman" w:hAnsi="Times New Roman" w:cs="Times New Roman"/>
          <w:color w:val="000000" w:themeColor="text1"/>
          <w:sz w:val="24"/>
          <w:szCs w:val="24"/>
        </w:rPr>
        <w:t>human fat and liver</w:t>
      </w:r>
      <w:r w:rsidR="0023008D">
        <w:rPr>
          <w:rFonts w:ascii="Times New Roman" w:hAnsi="Times New Roman" w:cs="Times New Roman"/>
          <w:color w:val="000000" w:themeColor="text1"/>
          <w:sz w:val="24"/>
          <w:szCs w:val="24"/>
        </w:rPr>
        <w:t xml:space="preserve"> [106</w:t>
      </w:r>
      <w:r w:rsidR="006B3D5D">
        <w:rPr>
          <w:rFonts w:ascii="Times New Roman" w:hAnsi="Times New Roman" w:cs="Times New Roman"/>
          <w:color w:val="000000" w:themeColor="text1"/>
          <w:sz w:val="24"/>
          <w:szCs w:val="24"/>
        </w:rPr>
        <w:t>].</w:t>
      </w:r>
      <w:r w:rsidR="00EE74CD">
        <w:rPr>
          <w:rFonts w:ascii="Times New Roman" w:hAnsi="Times New Roman" w:cs="Times New Roman"/>
          <w:color w:val="000000" w:themeColor="text1"/>
          <w:sz w:val="24"/>
          <w:szCs w:val="24"/>
        </w:rPr>
        <w:t xml:space="preserve"> Human </w:t>
      </w:r>
      <w:r w:rsidR="00EE74CD" w:rsidRPr="00EE74CD">
        <w:rPr>
          <w:rFonts w:ascii="Times New Roman" w:hAnsi="Times New Roman" w:cs="Times New Roman"/>
          <w:sz w:val="24"/>
          <w:szCs w:val="24"/>
        </w:rPr>
        <w:t>consumption of PhIP at microgram levels results in systemic exposure at low nanomolar levels</w:t>
      </w:r>
      <w:r w:rsidR="00EE74CD">
        <w:rPr>
          <w:rFonts w:ascii="Times New Roman" w:hAnsi="Times New Roman" w:cs="Times New Roman"/>
          <w:sz w:val="24"/>
          <w:szCs w:val="24"/>
        </w:rPr>
        <w:t xml:space="preserve"> [25]</w:t>
      </w:r>
      <w:r w:rsidR="00D6464A">
        <w:rPr>
          <w:rFonts w:ascii="Times New Roman" w:hAnsi="Times New Roman" w:cs="Times New Roman"/>
          <w:sz w:val="24"/>
          <w:szCs w:val="24"/>
        </w:rPr>
        <w:t>.</w:t>
      </w:r>
      <w:r w:rsidR="00D6464A" w:rsidRPr="00D6464A">
        <w:rPr>
          <w:rFonts w:ascii="Times New Roman" w:hAnsi="Times New Roman" w:cs="Times New Roman"/>
          <w:color w:val="000000" w:themeColor="text1"/>
          <w:sz w:val="24"/>
          <w:szCs w:val="24"/>
        </w:rPr>
        <w:t xml:space="preserve"> </w:t>
      </w:r>
      <w:r w:rsidR="00536B9D">
        <w:rPr>
          <w:rFonts w:ascii="Times New Roman" w:hAnsi="Times New Roman" w:cs="Times New Roman"/>
          <w:color w:val="000000" w:themeColor="text1"/>
          <w:sz w:val="24"/>
          <w:szCs w:val="24"/>
        </w:rPr>
        <w:t xml:space="preserve">This model is used to reveal the potency of carcinogens to induce chronic carcinogenesis of breast cells by measuring progressive cellular acquisition of </w:t>
      </w:r>
      <w:r w:rsidR="006C166D">
        <w:rPr>
          <w:rFonts w:ascii="Times New Roman" w:hAnsi="Times New Roman" w:cs="Times New Roman"/>
          <w:color w:val="000000" w:themeColor="text1"/>
          <w:sz w:val="24"/>
          <w:szCs w:val="24"/>
        </w:rPr>
        <w:t xml:space="preserve">identifiable </w:t>
      </w:r>
      <w:r w:rsidR="00536B9D">
        <w:rPr>
          <w:rFonts w:ascii="Times New Roman" w:hAnsi="Times New Roman" w:cs="Times New Roman"/>
          <w:color w:val="000000" w:themeColor="text1"/>
          <w:sz w:val="24"/>
          <w:szCs w:val="24"/>
        </w:rPr>
        <w:t>cancer-associated properties</w:t>
      </w:r>
      <w:r w:rsidR="00252CA4">
        <w:rPr>
          <w:rFonts w:ascii="Times New Roman" w:hAnsi="Times New Roman" w:cs="Times New Roman"/>
          <w:color w:val="000000" w:themeColor="text1"/>
          <w:sz w:val="24"/>
          <w:szCs w:val="24"/>
        </w:rPr>
        <w:t>.</w:t>
      </w:r>
      <w:r w:rsidR="00925E53">
        <w:rPr>
          <w:rFonts w:ascii="Times New Roman" w:hAnsi="Times New Roman" w:cs="Times New Roman"/>
          <w:color w:val="000000" w:themeColor="text1"/>
          <w:sz w:val="24"/>
          <w:szCs w:val="24"/>
        </w:rPr>
        <w:t xml:space="preserve"> </w:t>
      </w:r>
      <w:r w:rsidR="00A76207">
        <w:rPr>
          <w:rFonts w:ascii="Times New Roman" w:hAnsi="Times New Roman" w:cs="Times New Roman"/>
          <w:color w:val="000000" w:themeColor="text1"/>
          <w:sz w:val="24"/>
          <w:szCs w:val="24"/>
        </w:rPr>
        <w:t>These cancer-associated properties are then used as targeted endpoints to identify dietary agents that are capable of reducing cellular acquisition of these properties and suppressing carcinogenesis. Using this model, w</w:t>
      </w:r>
      <w:r w:rsidR="006C166D">
        <w:rPr>
          <w:rFonts w:ascii="Times New Roman" w:hAnsi="Times New Roman" w:cs="Times New Roman"/>
          <w:color w:val="000000" w:themeColor="text1"/>
          <w:sz w:val="24"/>
          <w:szCs w:val="24"/>
        </w:rPr>
        <w:t>e</w:t>
      </w:r>
      <w:r w:rsidR="006C166D" w:rsidRPr="006C166D">
        <w:rPr>
          <w:rFonts w:ascii="Times New Roman" w:hAnsi="Times New Roman" w:cs="Times New Roman"/>
          <w:color w:val="000000" w:themeColor="text1"/>
          <w:sz w:val="24"/>
          <w:szCs w:val="24"/>
        </w:rPr>
        <w:t xml:space="preserve"> </w:t>
      </w:r>
      <w:r w:rsidR="006C166D">
        <w:rPr>
          <w:rFonts w:ascii="Times New Roman" w:hAnsi="Times New Roman" w:cs="Times New Roman"/>
          <w:color w:val="000000" w:themeColor="text1"/>
          <w:sz w:val="24"/>
          <w:szCs w:val="24"/>
        </w:rPr>
        <w:t>repeatedly exposed immortalized, non-cancerous human breast epithelial MCF10A cells to NNK, B</w:t>
      </w:r>
      <w:r w:rsidR="00997FBB">
        <w:rPr>
          <w:rFonts w:ascii="Times New Roman" w:hAnsi="Times New Roman" w:cs="Times New Roman"/>
          <w:color w:val="000000" w:themeColor="text1"/>
          <w:sz w:val="24"/>
          <w:szCs w:val="24"/>
        </w:rPr>
        <w:t>[α</w:t>
      </w:r>
      <w:proofErr w:type="gramStart"/>
      <w:r w:rsidR="00997FBB">
        <w:rPr>
          <w:rFonts w:ascii="Times New Roman" w:hAnsi="Times New Roman" w:cs="Times New Roman"/>
          <w:color w:val="000000" w:themeColor="text1"/>
          <w:sz w:val="24"/>
          <w:szCs w:val="24"/>
        </w:rPr>
        <w:t>]</w:t>
      </w:r>
      <w:r w:rsidR="00D72CE3">
        <w:rPr>
          <w:rFonts w:ascii="Times New Roman" w:hAnsi="Times New Roman" w:cs="Times New Roman"/>
          <w:color w:val="000000" w:themeColor="text1"/>
          <w:sz w:val="24"/>
          <w:szCs w:val="24"/>
        </w:rPr>
        <w:t>P</w:t>
      </w:r>
      <w:proofErr w:type="gramEnd"/>
      <w:r w:rsidR="00D72CE3">
        <w:rPr>
          <w:rFonts w:ascii="Times New Roman" w:hAnsi="Times New Roman" w:cs="Times New Roman"/>
          <w:color w:val="000000" w:themeColor="text1"/>
          <w:sz w:val="24"/>
          <w:szCs w:val="24"/>
        </w:rPr>
        <w:t xml:space="preserve"> and/or</w:t>
      </w:r>
      <w:r w:rsidR="006C166D">
        <w:rPr>
          <w:rFonts w:ascii="Times New Roman" w:hAnsi="Times New Roman" w:cs="Times New Roman"/>
          <w:color w:val="000000" w:themeColor="text1"/>
          <w:sz w:val="24"/>
          <w:szCs w:val="24"/>
        </w:rPr>
        <w:t xml:space="preserve"> PhIP</w:t>
      </w:r>
      <w:r w:rsidR="00D72CE3">
        <w:rPr>
          <w:rFonts w:ascii="Times New Roman" w:hAnsi="Times New Roman" w:cs="Times New Roman"/>
          <w:color w:val="000000" w:themeColor="text1"/>
          <w:sz w:val="24"/>
          <w:szCs w:val="24"/>
        </w:rPr>
        <w:t>,</w:t>
      </w:r>
      <w:r w:rsidR="006C166D">
        <w:rPr>
          <w:rFonts w:ascii="Times New Roman" w:hAnsi="Times New Roman" w:cs="Times New Roman"/>
          <w:color w:val="000000" w:themeColor="text1"/>
          <w:sz w:val="24"/>
          <w:szCs w:val="24"/>
        </w:rPr>
        <w:t xml:space="preserve"> </w:t>
      </w:r>
      <w:r w:rsidR="00925E53">
        <w:rPr>
          <w:rFonts w:ascii="Times New Roman" w:hAnsi="Times New Roman" w:cs="Times New Roman"/>
          <w:color w:val="000000" w:themeColor="text1"/>
          <w:sz w:val="24"/>
          <w:szCs w:val="24"/>
        </w:rPr>
        <w:t xml:space="preserve">at pico or nanomolar concentrations, </w:t>
      </w:r>
      <w:r w:rsidR="00A76207">
        <w:rPr>
          <w:rFonts w:ascii="Times New Roman" w:hAnsi="Times New Roman" w:cs="Times New Roman"/>
          <w:color w:val="000000" w:themeColor="text1"/>
          <w:sz w:val="24"/>
          <w:szCs w:val="24"/>
        </w:rPr>
        <w:t xml:space="preserve">mimicking long-term exposure of breast tissues to the low but ever-present levels of carcinogens present in the environment and diet. A single exposure </w:t>
      </w:r>
      <w:r w:rsidR="00D72CE3">
        <w:rPr>
          <w:rFonts w:ascii="Times New Roman" w:hAnsi="Times New Roman" w:cs="Times New Roman"/>
          <w:color w:val="000000" w:themeColor="text1"/>
          <w:sz w:val="24"/>
          <w:szCs w:val="24"/>
        </w:rPr>
        <w:t>to these carcinogens induced transient biochemical, molecular and cellular changes which contributed to progressive acquisition of cancer-associated properties after c</w:t>
      </w:r>
      <w:r w:rsidR="00A76207">
        <w:rPr>
          <w:rFonts w:ascii="Times New Roman" w:hAnsi="Times New Roman" w:cs="Times New Roman"/>
          <w:color w:val="000000" w:themeColor="text1"/>
          <w:sz w:val="24"/>
          <w:szCs w:val="24"/>
        </w:rPr>
        <w:t xml:space="preserve">umulative exposures </w:t>
      </w:r>
      <w:r w:rsidR="008D3019">
        <w:rPr>
          <w:rFonts w:ascii="Times New Roman" w:hAnsi="Times New Roman" w:cs="Times New Roman"/>
          <w:color w:val="000000" w:themeColor="text1"/>
          <w:sz w:val="24"/>
          <w:szCs w:val="24"/>
        </w:rPr>
        <w:t>[</w:t>
      </w:r>
      <w:r w:rsidR="00252CA4">
        <w:rPr>
          <w:rFonts w:ascii="Times New Roman" w:hAnsi="Times New Roman" w:cs="Times New Roman"/>
          <w:color w:val="000000" w:themeColor="text1"/>
          <w:sz w:val="24"/>
          <w:szCs w:val="24"/>
        </w:rPr>
        <w:t>107-115</w:t>
      </w:r>
      <w:r w:rsidR="008D3019">
        <w:rPr>
          <w:rFonts w:ascii="Times New Roman" w:hAnsi="Times New Roman" w:cs="Times New Roman"/>
          <w:color w:val="000000" w:themeColor="text1"/>
          <w:sz w:val="24"/>
          <w:szCs w:val="24"/>
        </w:rPr>
        <w:t>]</w:t>
      </w:r>
      <w:r w:rsidR="00252CA4">
        <w:rPr>
          <w:rFonts w:ascii="Times New Roman" w:hAnsi="Times New Roman" w:cs="Times New Roman"/>
          <w:color w:val="000000" w:themeColor="text1"/>
          <w:sz w:val="24"/>
          <w:szCs w:val="24"/>
        </w:rPr>
        <w:t xml:space="preserve">. Importantly, </w:t>
      </w:r>
      <w:r w:rsidR="00D72CE3">
        <w:rPr>
          <w:rFonts w:ascii="Times New Roman" w:hAnsi="Times New Roman" w:cs="Times New Roman"/>
          <w:color w:val="000000" w:themeColor="text1"/>
          <w:sz w:val="24"/>
          <w:szCs w:val="24"/>
        </w:rPr>
        <w:t>our</w:t>
      </w:r>
      <w:r w:rsidR="00925E53">
        <w:rPr>
          <w:rFonts w:ascii="Times New Roman" w:hAnsi="Times New Roman" w:cs="Times New Roman"/>
          <w:color w:val="000000" w:themeColor="text1"/>
          <w:sz w:val="24"/>
          <w:szCs w:val="24"/>
        </w:rPr>
        <w:t xml:space="preserve"> model highlights the </w:t>
      </w:r>
      <w:r w:rsidR="00252CA4">
        <w:rPr>
          <w:rFonts w:ascii="Times New Roman" w:hAnsi="Times New Roman" w:cs="Times New Roman"/>
          <w:color w:val="000000" w:themeColor="text1"/>
          <w:sz w:val="24"/>
          <w:szCs w:val="24"/>
        </w:rPr>
        <w:t>relevance</w:t>
      </w:r>
      <w:r w:rsidR="00925E53">
        <w:rPr>
          <w:rFonts w:ascii="Times New Roman" w:hAnsi="Times New Roman" w:cs="Times New Roman"/>
          <w:color w:val="000000" w:themeColor="text1"/>
          <w:sz w:val="24"/>
          <w:szCs w:val="24"/>
        </w:rPr>
        <w:t xml:space="preserve"> </w:t>
      </w:r>
      <w:r w:rsidR="00D72CE3">
        <w:rPr>
          <w:rFonts w:ascii="Times New Roman" w:hAnsi="Times New Roman" w:cs="Times New Roman"/>
          <w:color w:val="000000" w:themeColor="text1"/>
          <w:sz w:val="24"/>
          <w:szCs w:val="24"/>
        </w:rPr>
        <w:t xml:space="preserve">of using precancerous stages as targets </w:t>
      </w:r>
      <w:r w:rsidR="00925E53">
        <w:rPr>
          <w:rFonts w:ascii="Times New Roman" w:hAnsi="Times New Roman" w:cs="Times New Roman"/>
          <w:color w:val="000000" w:themeColor="text1"/>
          <w:sz w:val="24"/>
          <w:szCs w:val="24"/>
        </w:rPr>
        <w:t>f</w:t>
      </w:r>
      <w:r w:rsidR="00D72CE3">
        <w:rPr>
          <w:rFonts w:ascii="Times New Roman" w:hAnsi="Times New Roman" w:cs="Times New Roman"/>
          <w:color w:val="000000" w:themeColor="text1"/>
          <w:sz w:val="24"/>
          <w:szCs w:val="24"/>
        </w:rPr>
        <w:t>or</w:t>
      </w:r>
      <w:r w:rsidR="00925E53">
        <w:rPr>
          <w:rFonts w:ascii="Times New Roman" w:hAnsi="Times New Roman" w:cs="Times New Roman"/>
          <w:color w:val="000000" w:themeColor="text1"/>
          <w:sz w:val="24"/>
          <w:szCs w:val="24"/>
        </w:rPr>
        <w:t xml:space="preserve"> cancer prevention </w:t>
      </w:r>
      <w:r w:rsidR="008D3019">
        <w:rPr>
          <w:rFonts w:ascii="Times New Roman" w:hAnsi="Times New Roman" w:cs="Times New Roman"/>
          <w:color w:val="000000" w:themeColor="text1"/>
          <w:sz w:val="24"/>
          <w:szCs w:val="24"/>
        </w:rPr>
        <w:t>in contrast to</w:t>
      </w:r>
      <w:r w:rsidR="00925E53">
        <w:rPr>
          <w:rFonts w:ascii="Times New Roman" w:hAnsi="Times New Roman" w:cs="Times New Roman"/>
          <w:color w:val="000000" w:themeColor="text1"/>
          <w:sz w:val="24"/>
          <w:szCs w:val="24"/>
        </w:rPr>
        <w:t xml:space="preserve"> a therapeutic approach </w:t>
      </w:r>
      <w:r w:rsidR="008D3019">
        <w:rPr>
          <w:rFonts w:ascii="Times New Roman" w:hAnsi="Times New Roman" w:cs="Times New Roman"/>
          <w:color w:val="000000" w:themeColor="text1"/>
          <w:sz w:val="24"/>
          <w:szCs w:val="24"/>
        </w:rPr>
        <w:t xml:space="preserve">used </w:t>
      </w:r>
      <w:r w:rsidR="00925E53">
        <w:rPr>
          <w:rFonts w:ascii="Times New Roman" w:hAnsi="Times New Roman" w:cs="Times New Roman"/>
          <w:color w:val="000000" w:themeColor="text1"/>
          <w:sz w:val="24"/>
          <w:szCs w:val="24"/>
        </w:rPr>
        <w:t xml:space="preserve">to </w:t>
      </w:r>
      <w:r w:rsidR="00252CA4">
        <w:rPr>
          <w:rFonts w:ascii="Times New Roman" w:hAnsi="Times New Roman" w:cs="Times New Roman"/>
          <w:color w:val="000000" w:themeColor="text1"/>
          <w:sz w:val="24"/>
          <w:szCs w:val="24"/>
        </w:rPr>
        <w:t xml:space="preserve">treat </w:t>
      </w:r>
      <w:r w:rsidR="00925E53">
        <w:rPr>
          <w:rFonts w:ascii="Times New Roman" w:hAnsi="Times New Roman" w:cs="Times New Roman"/>
          <w:color w:val="000000" w:themeColor="text1"/>
          <w:sz w:val="24"/>
          <w:szCs w:val="24"/>
        </w:rPr>
        <w:t>malignan</w:t>
      </w:r>
      <w:r w:rsidR="008D3019">
        <w:rPr>
          <w:rFonts w:ascii="Times New Roman" w:hAnsi="Times New Roman" w:cs="Times New Roman"/>
          <w:color w:val="000000" w:themeColor="text1"/>
          <w:sz w:val="24"/>
          <w:szCs w:val="24"/>
        </w:rPr>
        <w:t>cies</w:t>
      </w:r>
      <w:r w:rsidR="00925E53">
        <w:rPr>
          <w:rFonts w:ascii="Times New Roman" w:hAnsi="Times New Roman" w:cs="Times New Roman"/>
          <w:color w:val="000000" w:themeColor="text1"/>
          <w:sz w:val="24"/>
          <w:szCs w:val="24"/>
        </w:rPr>
        <w:t>.</w:t>
      </w:r>
    </w:p>
    <w:p w:rsidR="00D72CE3" w:rsidRDefault="00D72CE3" w:rsidP="00D72CE3">
      <w:pPr>
        <w:autoSpaceDE w:val="0"/>
        <w:autoSpaceDN w:val="0"/>
        <w:adjustRightInd w:val="0"/>
        <w:spacing w:line="480" w:lineRule="auto"/>
        <w:rPr>
          <w:rFonts w:ascii="Times New Roman" w:hAnsi="Times New Roman" w:cs="Times New Roman"/>
          <w:color w:val="000000" w:themeColor="text1"/>
          <w:sz w:val="24"/>
          <w:szCs w:val="24"/>
        </w:rPr>
      </w:pPr>
    </w:p>
    <w:p w:rsidR="004A5983" w:rsidRDefault="00252CA4" w:rsidP="00BA3BD0">
      <w:pPr>
        <w:autoSpaceDE w:val="0"/>
        <w:autoSpaceDN w:val="0"/>
        <w:adjustRightInd w:val="0"/>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Detection of Cancer Progression</w:t>
      </w:r>
    </w:p>
    <w:p w:rsidR="00252CA4" w:rsidRDefault="00252CA4" w:rsidP="00BA3BD0">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Reduced Dependence on Growth Factors</w:t>
      </w:r>
    </w:p>
    <w:p w:rsidR="00252CA4" w:rsidRDefault="00252CA4" w:rsidP="00BA3BD0">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252CA4">
        <w:rPr>
          <w:rFonts w:ascii="Times New Roman" w:hAnsi="Times New Roman" w:cs="Times New Roman"/>
          <w:sz w:val="24"/>
          <w:szCs w:val="24"/>
        </w:rPr>
        <w:t xml:space="preserve">A lack of </w:t>
      </w:r>
      <w:r>
        <w:rPr>
          <w:rFonts w:ascii="Times New Roman" w:hAnsi="Times New Roman" w:cs="Times New Roman"/>
          <w:sz w:val="24"/>
          <w:szCs w:val="24"/>
        </w:rPr>
        <w:t>growth factors causes n</w:t>
      </w:r>
      <w:r w:rsidRPr="00252CA4">
        <w:rPr>
          <w:rFonts w:ascii="Times New Roman" w:hAnsi="Times New Roman" w:cs="Times New Roman"/>
          <w:sz w:val="24"/>
          <w:szCs w:val="24"/>
        </w:rPr>
        <w:t>ormal</w:t>
      </w:r>
      <w:r>
        <w:rPr>
          <w:rFonts w:ascii="Times New Roman" w:hAnsi="Times New Roman" w:cs="Times New Roman"/>
          <w:sz w:val="24"/>
          <w:szCs w:val="24"/>
        </w:rPr>
        <w:t xml:space="preserve"> cells to undergo cell-cycle arrest and apoptosis</w:t>
      </w:r>
      <w:r w:rsidR="00351F69">
        <w:rPr>
          <w:rFonts w:ascii="Times New Roman" w:hAnsi="Times New Roman" w:cs="Times New Roman"/>
          <w:sz w:val="24"/>
          <w:szCs w:val="24"/>
        </w:rPr>
        <w:t>;</w:t>
      </w:r>
      <w:r>
        <w:rPr>
          <w:rFonts w:ascii="Times New Roman" w:hAnsi="Times New Roman" w:cs="Times New Roman"/>
          <w:sz w:val="24"/>
          <w:szCs w:val="24"/>
        </w:rPr>
        <w:t xml:space="preserve"> </w:t>
      </w:r>
      <w:r w:rsidR="00351F69">
        <w:rPr>
          <w:rFonts w:ascii="Times New Roman" w:hAnsi="Times New Roman" w:cs="Times New Roman"/>
          <w:sz w:val="24"/>
          <w:szCs w:val="24"/>
        </w:rPr>
        <w:t>however,</w:t>
      </w:r>
      <w:r>
        <w:rPr>
          <w:rFonts w:ascii="Times New Roman" w:hAnsi="Times New Roman" w:cs="Times New Roman"/>
          <w:sz w:val="24"/>
          <w:szCs w:val="24"/>
        </w:rPr>
        <w:t xml:space="preserve"> transformed cells acquire a reduced dependence on growth factors </w:t>
      </w:r>
      <w:r w:rsidR="003A3701">
        <w:rPr>
          <w:rFonts w:ascii="Times New Roman" w:hAnsi="Times New Roman" w:cs="Times New Roman"/>
          <w:sz w:val="24"/>
          <w:szCs w:val="24"/>
        </w:rPr>
        <w:t xml:space="preserve">(RDGF) </w:t>
      </w:r>
      <w:r>
        <w:rPr>
          <w:rFonts w:ascii="Times New Roman" w:hAnsi="Times New Roman" w:cs="Times New Roman"/>
          <w:sz w:val="24"/>
          <w:szCs w:val="24"/>
        </w:rPr>
        <w:t>to increase survivability</w:t>
      </w:r>
      <w:r w:rsidR="00351F69">
        <w:rPr>
          <w:rFonts w:ascii="Times New Roman" w:hAnsi="Times New Roman" w:cs="Times New Roman"/>
          <w:sz w:val="24"/>
          <w:szCs w:val="24"/>
        </w:rPr>
        <w:t xml:space="preserve"> [108-115]</w:t>
      </w:r>
      <w:r>
        <w:rPr>
          <w:rFonts w:ascii="Times New Roman" w:hAnsi="Times New Roman" w:cs="Times New Roman"/>
          <w:sz w:val="24"/>
          <w:szCs w:val="24"/>
        </w:rPr>
        <w:t xml:space="preserve">. </w:t>
      </w:r>
      <w:r w:rsidR="00351F69">
        <w:rPr>
          <w:rFonts w:ascii="Times New Roman" w:hAnsi="Times New Roman" w:cs="Times New Roman"/>
          <w:sz w:val="24"/>
          <w:szCs w:val="24"/>
        </w:rPr>
        <w:t xml:space="preserve">The constitutive activation of proliferative signaling pathways downstream of growth factor receptors commonly seen in cancer cells eliminates the need for ligand-mediated activation of these receptors. This often results in cellular acquisition of growth factor independence conferring cancer cells with the ability to grow and proliferate without stimulation from external growth signals </w:t>
      </w:r>
      <w:r w:rsidR="002F694D">
        <w:rPr>
          <w:rFonts w:ascii="Times New Roman" w:hAnsi="Times New Roman" w:cs="Times New Roman"/>
          <w:sz w:val="24"/>
          <w:szCs w:val="24"/>
        </w:rPr>
        <w:t>[102</w:t>
      </w:r>
      <w:r w:rsidR="00351F69">
        <w:rPr>
          <w:rFonts w:ascii="Times New Roman" w:hAnsi="Times New Roman" w:cs="Times New Roman"/>
          <w:sz w:val="24"/>
          <w:szCs w:val="24"/>
        </w:rPr>
        <w:t xml:space="preserve">].  </w:t>
      </w:r>
    </w:p>
    <w:p w:rsidR="00351F69" w:rsidRDefault="00351F69" w:rsidP="00BA3BD0">
      <w:pPr>
        <w:autoSpaceDE w:val="0"/>
        <w:autoSpaceDN w:val="0"/>
        <w:adjustRightInd w:val="0"/>
        <w:spacing w:line="480" w:lineRule="auto"/>
        <w:rPr>
          <w:rFonts w:ascii="Times New Roman" w:hAnsi="Times New Roman" w:cs="Times New Roman"/>
          <w:sz w:val="24"/>
          <w:szCs w:val="24"/>
        </w:rPr>
      </w:pPr>
    </w:p>
    <w:p w:rsidR="00351F69" w:rsidRDefault="00351F69" w:rsidP="00C247E6">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Anchorage-Independent Growth</w:t>
      </w:r>
    </w:p>
    <w:p w:rsidR="004C496A" w:rsidRDefault="00351F69" w:rsidP="00351F69">
      <w:pPr>
        <w:autoSpaceDE w:val="0"/>
        <w:autoSpaceDN w:val="0"/>
        <w:adjustRightInd w:val="0"/>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Anchorage </w:t>
      </w:r>
      <w:r w:rsidR="002F694D">
        <w:rPr>
          <w:rFonts w:ascii="Times New Roman" w:hAnsi="Times New Roman" w:cs="Times New Roman"/>
          <w:sz w:val="24"/>
          <w:szCs w:val="24"/>
        </w:rPr>
        <w:t xml:space="preserve">of cells </w:t>
      </w:r>
      <w:r w:rsidR="00605F1E">
        <w:rPr>
          <w:rFonts w:ascii="Times New Roman" w:hAnsi="Times New Roman" w:cs="Times New Roman"/>
          <w:sz w:val="24"/>
          <w:szCs w:val="24"/>
        </w:rPr>
        <w:t xml:space="preserve">to the ECM </w:t>
      </w:r>
      <w:r>
        <w:rPr>
          <w:rFonts w:ascii="Times New Roman" w:hAnsi="Times New Roman" w:cs="Times New Roman"/>
          <w:sz w:val="24"/>
          <w:szCs w:val="24"/>
        </w:rPr>
        <w:t>is necessary for cell</w:t>
      </w:r>
      <w:r w:rsidR="00605F1E">
        <w:rPr>
          <w:rFonts w:ascii="Times New Roman" w:hAnsi="Times New Roman" w:cs="Times New Roman"/>
          <w:sz w:val="24"/>
          <w:szCs w:val="24"/>
        </w:rPr>
        <w:t>ular</w:t>
      </w:r>
      <w:r>
        <w:rPr>
          <w:rFonts w:ascii="Times New Roman" w:hAnsi="Times New Roman" w:cs="Times New Roman"/>
          <w:sz w:val="24"/>
          <w:szCs w:val="24"/>
        </w:rPr>
        <w:t xml:space="preserve"> survival</w:t>
      </w:r>
      <w:r w:rsidR="00605F1E">
        <w:rPr>
          <w:rFonts w:ascii="Times New Roman" w:hAnsi="Times New Roman" w:cs="Times New Roman"/>
          <w:sz w:val="24"/>
          <w:szCs w:val="24"/>
        </w:rPr>
        <w:t xml:space="preserve"> in a multicell environment. Normal cells that fail to stay attached to the ECM undergo a programmed cell death response termed anoikis</w:t>
      </w:r>
      <w:r w:rsidR="002F694D">
        <w:rPr>
          <w:rFonts w:ascii="Times New Roman" w:hAnsi="Times New Roman" w:cs="Times New Roman"/>
          <w:sz w:val="24"/>
          <w:szCs w:val="24"/>
        </w:rPr>
        <w:t xml:space="preserve"> [116]</w:t>
      </w:r>
      <w:r w:rsidR="00605F1E">
        <w:rPr>
          <w:rFonts w:ascii="Times New Roman" w:hAnsi="Times New Roman" w:cs="Times New Roman"/>
          <w:sz w:val="24"/>
          <w:szCs w:val="24"/>
        </w:rPr>
        <w:t>.</w:t>
      </w:r>
      <w:r w:rsidR="002F694D">
        <w:rPr>
          <w:rFonts w:ascii="Times New Roman" w:hAnsi="Times New Roman" w:cs="Times New Roman"/>
          <w:sz w:val="24"/>
          <w:szCs w:val="24"/>
        </w:rPr>
        <w:t xml:space="preserve"> </w:t>
      </w:r>
      <w:r w:rsidR="004C496A">
        <w:rPr>
          <w:rFonts w:ascii="Times New Roman" w:hAnsi="Times New Roman" w:cs="Times New Roman"/>
          <w:sz w:val="24"/>
          <w:szCs w:val="24"/>
        </w:rPr>
        <w:t>Anchorage-independent growth (AIG) a</w:t>
      </w:r>
      <w:r w:rsidR="002F694D">
        <w:rPr>
          <w:rFonts w:ascii="Times New Roman" w:hAnsi="Times New Roman" w:cs="Times New Roman"/>
          <w:sz w:val="24"/>
          <w:szCs w:val="24"/>
        </w:rPr>
        <w:t>berrant</w:t>
      </w:r>
      <w:r w:rsidR="004C496A">
        <w:rPr>
          <w:rFonts w:ascii="Times New Roman" w:hAnsi="Times New Roman" w:cs="Times New Roman"/>
          <w:sz w:val="24"/>
          <w:szCs w:val="24"/>
        </w:rPr>
        <w:t>ly</w:t>
      </w:r>
      <w:r w:rsidR="002F694D">
        <w:rPr>
          <w:rFonts w:ascii="Times New Roman" w:hAnsi="Times New Roman" w:cs="Times New Roman"/>
          <w:sz w:val="24"/>
          <w:szCs w:val="24"/>
        </w:rPr>
        <w:t xml:space="preserve"> acquired to promote cell survivability can contribute to malignant transformation</w:t>
      </w:r>
      <w:r w:rsidR="00605F1E">
        <w:rPr>
          <w:rFonts w:ascii="Times New Roman" w:hAnsi="Times New Roman" w:cs="Times New Roman"/>
          <w:sz w:val="24"/>
          <w:szCs w:val="24"/>
        </w:rPr>
        <w:t>.</w:t>
      </w:r>
      <w:r w:rsidR="002F694D">
        <w:rPr>
          <w:rFonts w:ascii="Times New Roman" w:hAnsi="Times New Roman" w:cs="Times New Roman"/>
          <w:sz w:val="24"/>
          <w:szCs w:val="24"/>
        </w:rPr>
        <w:t xml:space="preserve"> Cellular acquisition of </w:t>
      </w:r>
      <w:r w:rsidR="00D72CE3">
        <w:rPr>
          <w:rFonts w:ascii="Times New Roman" w:hAnsi="Times New Roman" w:cs="Times New Roman"/>
          <w:sz w:val="24"/>
          <w:szCs w:val="24"/>
        </w:rPr>
        <w:t>AIG</w:t>
      </w:r>
      <w:r w:rsidR="002F694D">
        <w:rPr>
          <w:rFonts w:ascii="Times New Roman" w:hAnsi="Times New Roman" w:cs="Times New Roman"/>
          <w:sz w:val="24"/>
          <w:szCs w:val="24"/>
        </w:rPr>
        <w:t xml:space="preserve"> is associated with phenotypic changes</w:t>
      </w:r>
      <w:r w:rsidR="00D72CE3">
        <w:rPr>
          <w:rFonts w:ascii="Times New Roman" w:hAnsi="Times New Roman" w:cs="Times New Roman"/>
          <w:sz w:val="24"/>
          <w:szCs w:val="24"/>
        </w:rPr>
        <w:t>,</w:t>
      </w:r>
      <w:r w:rsidR="002F694D">
        <w:rPr>
          <w:rFonts w:ascii="Times New Roman" w:hAnsi="Times New Roman" w:cs="Times New Roman"/>
          <w:sz w:val="24"/>
          <w:szCs w:val="24"/>
        </w:rPr>
        <w:t xml:space="preserve"> such as the loss of contact inhibition and the ability to colonize in soft agar</w:t>
      </w:r>
      <w:r w:rsidR="004C496A">
        <w:rPr>
          <w:rFonts w:ascii="Times New Roman" w:hAnsi="Times New Roman" w:cs="Times New Roman"/>
          <w:sz w:val="24"/>
          <w:szCs w:val="24"/>
        </w:rPr>
        <w:t>,</w:t>
      </w:r>
      <w:r w:rsidR="00605F1E">
        <w:rPr>
          <w:rFonts w:ascii="Times New Roman" w:hAnsi="Times New Roman" w:cs="Times New Roman"/>
          <w:sz w:val="24"/>
          <w:szCs w:val="24"/>
        </w:rPr>
        <w:t xml:space="preserve"> and is correlated with increased tumorigenicity and invasiveness in several cell types</w:t>
      </w:r>
      <w:r w:rsidR="002F694D">
        <w:rPr>
          <w:rFonts w:ascii="Times New Roman" w:hAnsi="Times New Roman" w:cs="Times New Roman"/>
          <w:sz w:val="24"/>
          <w:szCs w:val="24"/>
        </w:rPr>
        <w:t xml:space="preserve"> </w:t>
      </w:r>
      <w:r w:rsidR="00605F1E">
        <w:rPr>
          <w:rFonts w:ascii="Times New Roman" w:hAnsi="Times New Roman" w:cs="Times New Roman"/>
          <w:sz w:val="24"/>
          <w:szCs w:val="24"/>
        </w:rPr>
        <w:t>[102, 116].</w:t>
      </w:r>
    </w:p>
    <w:p w:rsidR="00351F69" w:rsidRDefault="00605F1E" w:rsidP="004C496A">
      <w:p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C496A" w:rsidRDefault="004C496A" w:rsidP="004C496A">
      <w:pPr>
        <w:autoSpaceDE w:val="0"/>
        <w:autoSpaceDN w:val="0"/>
        <w:adjustRightInd w:val="0"/>
        <w:spacing w:line="480" w:lineRule="auto"/>
        <w:rPr>
          <w:rFonts w:ascii="Times New Roman" w:hAnsi="Times New Roman" w:cs="Times New Roman"/>
          <w:sz w:val="24"/>
          <w:szCs w:val="24"/>
        </w:rPr>
      </w:pPr>
    </w:p>
    <w:p w:rsidR="004C496A" w:rsidRDefault="004C496A" w:rsidP="004C496A">
      <w:pPr>
        <w:autoSpaceDE w:val="0"/>
        <w:autoSpaceDN w:val="0"/>
        <w:adjustRightInd w:val="0"/>
        <w:spacing w:line="480" w:lineRule="auto"/>
        <w:rPr>
          <w:rFonts w:ascii="Times New Roman" w:hAnsi="Times New Roman" w:cs="Times New Roman"/>
          <w:sz w:val="24"/>
          <w:szCs w:val="24"/>
        </w:rPr>
      </w:pPr>
    </w:p>
    <w:p w:rsidR="001D0BAD" w:rsidRDefault="001D0BAD" w:rsidP="00BA3BD0">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Wound Healing</w:t>
      </w:r>
    </w:p>
    <w:p w:rsidR="001D0BAD" w:rsidRDefault="001D0BAD" w:rsidP="001D0BAD">
      <w:pPr>
        <w:autoSpaceDE w:val="0"/>
        <w:autoSpaceDN w:val="0"/>
        <w:adjustRightInd w:val="0"/>
        <w:spacing w:line="480" w:lineRule="auto"/>
        <w:contextualSpacing/>
        <w:rPr>
          <w:rFonts w:ascii="Times New Roman" w:hAnsi="Times New Roman" w:cs="Times New Roman"/>
          <w:b/>
          <w:sz w:val="24"/>
          <w:szCs w:val="24"/>
        </w:rPr>
      </w:pPr>
      <w:r>
        <w:rPr>
          <w:rFonts w:ascii="Times New Roman" w:hAnsi="Times New Roman" w:cs="Times New Roman"/>
          <w:b/>
          <w:sz w:val="24"/>
          <w:szCs w:val="24"/>
        </w:rPr>
        <w:tab/>
      </w:r>
      <w:r w:rsidR="00C7315D" w:rsidRPr="00C7315D">
        <w:rPr>
          <w:rFonts w:ascii="Times New Roman" w:hAnsi="Times New Roman" w:cs="Times New Roman"/>
          <w:sz w:val="24"/>
          <w:szCs w:val="24"/>
        </w:rPr>
        <w:t>Cancerous cells</w:t>
      </w:r>
      <w:r w:rsidR="00C7315D">
        <w:rPr>
          <w:rFonts w:ascii="Times New Roman" w:hAnsi="Times New Roman" w:cs="Times New Roman"/>
          <w:sz w:val="24"/>
          <w:szCs w:val="24"/>
        </w:rPr>
        <w:t xml:space="preserve"> acquire increased motility compared to their normal counterpart cells [117]. When cell monolayers are scratched or “wounded” in culture, cells at the wound margin respond to the disruption in cell-cell contacts by </w:t>
      </w:r>
      <w:r w:rsidR="00DD7BA4">
        <w:rPr>
          <w:rFonts w:ascii="Times New Roman" w:hAnsi="Times New Roman" w:cs="Times New Roman"/>
          <w:sz w:val="24"/>
          <w:szCs w:val="24"/>
        </w:rPr>
        <w:t xml:space="preserve">increasing their production of growth and other stimulatory factors to heal the wounded area by a combination of increased proliferation and motility [118,119]. Cancerous cells must acquire increased motility in order to migrate and invade surrounding tissues. In many cases, </w:t>
      </w:r>
      <w:r w:rsidR="006E3D45">
        <w:rPr>
          <w:rFonts w:ascii="Times New Roman" w:hAnsi="Times New Roman" w:cs="Times New Roman"/>
          <w:sz w:val="24"/>
          <w:szCs w:val="24"/>
        </w:rPr>
        <w:t xml:space="preserve">activation of </w:t>
      </w:r>
      <w:r w:rsidR="00DD7BA4">
        <w:rPr>
          <w:rFonts w:ascii="Times New Roman" w:hAnsi="Times New Roman" w:cs="Times New Roman"/>
          <w:sz w:val="24"/>
          <w:szCs w:val="24"/>
        </w:rPr>
        <w:t xml:space="preserve">the EMT program </w:t>
      </w:r>
      <w:r w:rsidR="006E3D45">
        <w:rPr>
          <w:rFonts w:ascii="Times New Roman" w:hAnsi="Times New Roman" w:cs="Times New Roman"/>
          <w:sz w:val="24"/>
          <w:szCs w:val="24"/>
        </w:rPr>
        <w:t>enables cancerous</w:t>
      </w:r>
      <w:r w:rsidR="004C496A">
        <w:rPr>
          <w:rFonts w:ascii="Times New Roman" w:hAnsi="Times New Roman" w:cs="Times New Roman"/>
          <w:sz w:val="24"/>
          <w:szCs w:val="24"/>
        </w:rPr>
        <w:t xml:space="preserve"> epithelial</w:t>
      </w:r>
      <w:r w:rsidR="00DD7BA4">
        <w:rPr>
          <w:rFonts w:ascii="Times New Roman" w:hAnsi="Times New Roman" w:cs="Times New Roman"/>
          <w:sz w:val="24"/>
          <w:szCs w:val="24"/>
        </w:rPr>
        <w:t xml:space="preserve"> cells </w:t>
      </w:r>
      <w:r w:rsidR="006E3D45">
        <w:rPr>
          <w:rFonts w:ascii="Times New Roman" w:hAnsi="Times New Roman" w:cs="Times New Roman"/>
          <w:sz w:val="24"/>
          <w:szCs w:val="24"/>
        </w:rPr>
        <w:t xml:space="preserve">to acquire </w:t>
      </w:r>
      <w:r w:rsidR="00DD7BA4">
        <w:rPr>
          <w:rFonts w:ascii="Times New Roman" w:hAnsi="Times New Roman" w:cs="Times New Roman"/>
          <w:sz w:val="24"/>
          <w:szCs w:val="24"/>
        </w:rPr>
        <w:t>mesenchymal</w:t>
      </w:r>
      <w:r w:rsidR="006E3D45">
        <w:rPr>
          <w:rFonts w:ascii="Times New Roman" w:hAnsi="Times New Roman" w:cs="Times New Roman"/>
          <w:sz w:val="24"/>
          <w:szCs w:val="24"/>
        </w:rPr>
        <w:t>-like migratory capabilities [103]. Alternatively, some cancer cells may acquire the ability to migrate in an ameboid-like manner similar to leukocytes [1</w:t>
      </w:r>
      <w:r w:rsidR="004E054A">
        <w:rPr>
          <w:rFonts w:ascii="Times New Roman" w:hAnsi="Times New Roman" w:cs="Times New Roman"/>
          <w:sz w:val="24"/>
          <w:szCs w:val="24"/>
        </w:rPr>
        <w:t>17</w:t>
      </w:r>
      <w:r w:rsidR="006E3D45">
        <w:rPr>
          <w:rFonts w:ascii="Times New Roman" w:hAnsi="Times New Roman" w:cs="Times New Roman"/>
          <w:sz w:val="24"/>
          <w:szCs w:val="24"/>
        </w:rPr>
        <w:t xml:space="preserve">]. Increased cell motility </w:t>
      </w:r>
      <w:r w:rsidR="002C4FB3">
        <w:rPr>
          <w:rFonts w:ascii="Times New Roman" w:hAnsi="Times New Roman" w:cs="Times New Roman"/>
          <w:sz w:val="24"/>
          <w:szCs w:val="24"/>
        </w:rPr>
        <w:t xml:space="preserve">in cancerous cells </w:t>
      </w:r>
      <w:r w:rsidR="006E3D45">
        <w:rPr>
          <w:rFonts w:ascii="Times New Roman" w:hAnsi="Times New Roman" w:cs="Times New Roman"/>
          <w:sz w:val="24"/>
          <w:szCs w:val="24"/>
        </w:rPr>
        <w:t>is closely related to the hallmark characteristics of cell migration and invasion discussed below.</w:t>
      </w:r>
    </w:p>
    <w:p w:rsidR="001D0BAD" w:rsidRPr="002F694D" w:rsidRDefault="001D0BAD" w:rsidP="00BA3BD0">
      <w:pPr>
        <w:autoSpaceDE w:val="0"/>
        <w:autoSpaceDN w:val="0"/>
        <w:adjustRightInd w:val="0"/>
        <w:spacing w:line="480" w:lineRule="auto"/>
        <w:rPr>
          <w:rFonts w:ascii="Times New Roman" w:hAnsi="Times New Roman" w:cs="Times New Roman"/>
          <w:b/>
          <w:sz w:val="24"/>
          <w:szCs w:val="24"/>
        </w:rPr>
      </w:pPr>
    </w:p>
    <w:p w:rsidR="002F694D" w:rsidRDefault="002F694D" w:rsidP="00BA3BD0">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Migration and Invasion</w:t>
      </w:r>
    </w:p>
    <w:p w:rsidR="00C44EFB" w:rsidRDefault="00605F1E" w:rsidP="00605F1E">
      <w:pPr>
        <w:autoSpaceDE w:val="0"/>
        <w:autoSpaceDN w:val="0"/>
        <w:adjustRightInd w:val="0"/>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2C4FB3">
        <w:rPr>
          <w:rFonts w:ascii="Times New Roman" w:hAnsi="Times New Roman" w:cs="Times New Roman"/>
          <w:sz w:val="24"/>
          <w:szCs w:val="24"/>
        </w:rPr>
        <w:t xml:space="preserve">The abilities of migration and invasion allow </w:t>
      </w:r>
      <w:r w:rsidR="004E054A">
        <w:rPr>
          <w:rFonts w:ascii="Times New Roman" w:hAnsi="Times New Roman" w:cs="Times New Roman"/>
          <w:sz w:val="24"/>
          <w:szCs w:val="24"/>
        </w:rPr>
        <w:t>neoplastic</w:t>
      </w:r>
      <w:r w:rsidR="002C4FB3">
        <w:rPr>
          <w:rFonts w:ascii="Times New Roman" w:hAnsi="Times New Roman" w:cs="Times New Roman"/>
          <w:sz w:val="24"/>
          <w:szCs w:val="24"/>
        </w:rPr>
        <w:t xml:space="preserve"> cells to move through surrounding tissues, enabling the</w:t>
      </w:r>
      <w:r w:rsidR="004E054A">
        <w:rPr>
          <w:rFonts w:ascii="Times New Roman" w:hAnsi="Times New Roman" w:cs="Times New Roman"/>
          <w:sz w:val="24"/>
          <w:szCs w:val="24"/>
        </w:rPr>
        <w:t>ir</w:t>
      </w:r>
      <w:r w:rsidR="002C4FB3">
        <w:rPr>
          <w:rFonts w:ascii="Times New Roman" w:hAnsi="Times New Roman" w:cs="Times New Roman"/>
          <w:sz w:val="24"/>
          <w:szCs w:val="24"/>
        </w:rPr>
        <w:t xml:space="preserve"> </w:t>
      </w:r>
      <w:r w:rsidR="004E054A">
        <w:rPr>
          <w:rFonts w:ascii="Times New Roman" w:hAnsi="Times New Roman" w:cs="Times New Roman"/>
          <w:sz w:val="24"/>
          <w:szCs w:val="24"/>
        </w:rPr>
        <w:t xml:space="preserve">dissemination through the </w:t>
      </w:r>
      <w:r w:rsidR="002C4FB3">
        <w:rPr>
          <w:rFonts w:ascii="Times New Roman" w:hAnsi="Times New Roman" w:cs="Times New Roman"/>
          <w:sz w:val="24"/>
          <w:szCs w:val="24"/>
        </w:rPr>
        <w:t>lymphatic and blood</w:t>
      </w:r>
      <w:r w:rsidR="004E054A">
        <w:rPr>
          <w:rFonts w:ascii="Times New Roman" w:hAnsi="Times New Roman" w:cs="Times New Roman"/>
          <w:sz w:val="24"/>
          <w:szCs w:val="24"/>
        </w:rPr>
        <w:t xml:space="preserve"> vasculature ultimately leading to metastatic growth in distant organs [120]. The capabilities for invasion and metastasis enable cancer cells to break free of the primary tumor biomass and successfully colonize new sites in the body. The acquired capacity for metastasis represents the final stage of multi-step tumor development</w:t>
      </w:r>
      <w:r w:rsidR="00C44EFB">
        <w:rPr>
          <w:rFonts w:ascii="Times New Roman" w:hAnsi="Times New Roman" w:cs="Times New Roman"/>
          <w:sz w:val="24"/>
          <w:szCs w:val="24"/>
        </w:rPr>
        <w:t xml:space="preserve"> [103] and is the primary factor responsible for cancer-related deaths [3].</w:t>
      </w:r>
    </w:p>
    <w:p w:rsidR="00C44EFB" w:rsidRDefault="00C44EFB">
      <w:pPr>
        <w:rPr>
          <w:rFonts w:ascii="Times New Roman" w:hAnsi="Times New Roman" w:cs="Times New Roman"/>
          <w:sz w:val="24"/>
          <w:szCs w:val="24"/>
        </w:rPr>
      </w:pPr>
      <w:r>
        <w:rPr>
          <w:rFonts w:ascii="Times New Roman" w:hAnsi="Times New Roman" w:cs="Times New Roman"/>
          <w:sz w:val="24"/>
          <w:szCs w:val="24"/>
        </w:rPr>
        <w:br w:type="page"/>
      </w:r>
    </w:p>
    <w:p w:rsidR="00605F1E" w:rsidRDefault="00C44EFB" w:rsidP="00BA3BD0">
      <w:pPr>
        <w:autoSpaceDE w:val="0"/>
        <w:autoSpaceDN w:val="0"/>
        <w:adjustRightInd w:val="0"/>
        <w:spacing w:line="480" w:lineRule="auto"/>
        <w:jc w:val="center"/>
        <w:rPr>
          <w:rFonts w:ascii="Times New Roman" w:hAnsi="Times New Roman" w:cs="Times New Roman"/>
          <w:b/>
          <w:sz w:val="28"/>
          <w:szCs w:val="28"/>
        </w:rPr>
      </w:pPr>
      <w:r w:rsidRPr="00C44EFB">
        <w:rPr>
          <w:rFonts w:ascii="Times New Roman" w:hAnsi="Times New Roman" w:cs="Times New Roman"/>
          <w:b/>
          <w:sz w:val="28"/>
          <w:szCs w:val="28"/>
        </w:rPr>
        <w:lastRenderedPageBreak/>
        <w:t>Role of ERK Pathway in Cancer</w:t>
      </w:r>
    </w:p>
    <w:p w:rsidR="00A06BC5" w:rsidRDefault="00C44EFB" w:rsidP="00A06BC5">
      <w:pPr>
        <w:autoSpaceDE w:val="0"/>
        <w:autoSpaceDN w:val="0"/>
        <w:adjustRightInd w:val="0"/>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8E2DE2">
        <w:rPr>
          <w:rFonts w:ascii="Times New Roman" w:hAnsi="Times New Roman" w:cs="Times New Roman"/>
          <w:sz w:val="24"/>
          <w:szCs w:val="24"/>
        </w:rPr>
        <w:t xml:space="preserve">mitogen-activated protein kinase (MAPK) signaling cascade transmits and amplifies signals sent from </w:t>
      </w:r>
      <w:r w:rsidR="004A5983">
        <w:rPr>
          <w:rFonts w:ascii="Times New Roman" w:hAnsi="Times New Roman" w:cs="Times New Roman"/>
          <w:sz w:val="24"/>
          <w:szCs w:val="24"/>
        </w:rPr>
        <w:t xml:space="preserve">cell surface </w:t>
      </w:r>
      <w:r w:rsidR="008E2DE2">
        <w:rPr>
          <w:rFonts w:ascii="Times New Roman" w:hAnsi="Times New Roman" w:cs="Times New Roman"/>
          <w:sz w:val="24"/>
          <w:szCs w:val="24"/>
        </w:rPr>
        <w:t xml:space="preserve">receptors to </w:t>
      </w:r>
      <w:r w:rsidR="0078721E">
        <w:rPr>
          <w:rFonts w:ascii="Times New Roman" w:hAnsi="Times New Roman" w:cs="Times New Roman"/>
          <w:sz w:val="24"/>
          <w:szCs w:val="24"/>
        </w:rPr>
        <w:t xml:space="preserve">downstream </w:t>
      </w:r>
      <w:r w:rsidR="008E2DE2">
        <w:rPr>
          <w:rFonts w:ascii="Times New Roman" w:hAnsi="Times New Roman" w:cs="Times New Roman"/>
          <w:sz w:val="24"/>
          <w:szCs w:val="24"/>
        </w:rPr>
        <w:t xml:space="preserve">transcription factors to alter gene expression in response </w:t>
      </w:r>
      <w:r w:rsidR="0078721E">
        <w:rPr>
          <w:rFonts w:ascii="Times New Roman" w:hAnsi="Times New Roman" w:cs="Times New Roman"/>
          <w:sz w:val="24"/>
          <w:szCs w:val="24"/>
        </w:rPr>
        <w:t>to external stimuli.</w:t>
      </w:r>
      <w:r w:rsidR="003C1BF1">
        <w:rPr>
          <w:rFonts w:ascii="Times New Roman" w:hAnsi="Times New Roman" w:cs="Times New Roman"/>
          <w:sz w:val="24"/>
          <w:szCs w:val="24"/>
        </w:rPr>
        <w:t xml:space="preserve"> MAPKs direct cellular responses to diverse </w:t>
      </w:r>
      <w:r w:rsidR="00A06BC5">
        <w:rPr>
          <w:rFonts w:ascii="Times New Roman" w:hAnsi="Times New Roman" w:cs="Times New Roman"/>
          <w:sz w:val="24"/>
          <w:szCs w:val="24"/>
        </w:rPr>
        <w:t>signaling molecules</w:t>
      </w:r>
      <w:r w:rsidR="003C1BF1">
        <w:rPr>
          <w:rFonts w:ascii="Times New Roman" w:hAnsi="Times New Roman" w:cs="Times New Roman"/>
          <w:sz w:val="24"/>
          <w:szCs w:val="24"/>
        </w:rPr>
        <w:t xml:space="preserve">, including growth factors, pro-inflammatory cytokines, </w:t>
      </w:r>
      <w:r w:rsidR="0065254B">
        <w:rPr>
          <w:rFonts w:ascii="Times New Roman" w:hAnsi="Times New Roman" w:cs="Times New Roman"/>
          <w:sz w:val="24"/>
          <w:szCs w:val="24"/>
        </w:rPr>
        <w:t>steroid hormones</w:t>
      </w:r>
      <w:r w:rsidR="00A45A30">
        <w:rPr>
          <w:rFonts w:ascii="Times New Roman" w:hAnsi="Times New Roman" w:cs="Times New Roman"/>
          <w:sz w:val="24"/>
          <w:szCs w:val="24"/>
        </w:rPr>
        <w:t>, and</w:t>
      </w:r>
      <w:r w:rsidR="0065254B">
        <w:rPr>
          <w:rFonts w:ascii="Times New Roman" w:hAnsi="Times New Roman" w:cs="Times New Roman"/>
          <w:sz w:val="24"/>
          <w:szCs w:val="24"/>
        </w:rPr>
        <w:t xml:space="preserve"> G-protein receptor mediated ligands</w:t>
      </w:r>
      <w:r w:rsidR="00A06BC5">
        <w:rPr>
          <w:rFonts w:ascii="Times New Roman" w:hAnsi="Times New Roman" w:cs="Times New Roman"/>
          <w:sz w:val="24"/>
          <w:szCs w:val="24"/>
        </w:rPr>
        <w:t>,</w:t>
      </w:r>
      <w:r w:rsidR="00A45A30">
        <w:rPr>
          <w:rFonts w:ascii="Times New Roman" w:hAnsi="Times New Roman" w:cs="Times New Roman"/>
          <w:sz w:val="24"/>
          <w:szCs w:val="24"/>
        </w:rPr>
        <w:t xml:space="preserve"> </w:t>
      </w:r>
      <w:r w:rsidR="00A06BC5">
        <w:rPr>
          <w:rFonts w:ascii="Times New Roman" w:hAnsi="Times New Roman" w:cs="Times New Roman"/>
          <w:sz w:val="24"/>
          <w:szCs w:val="24"/>
        </w:rPr>
        <w:t>and</w:t>
      </w:r>
      <w:r w:rsidR="00A45A30">
        <w:rPr>
          <w:rFonts w:ascii="Times New Roman" w:hAnsi="Times New Roman" w:cs="Times New Roman"/>
          <w:sz w:val="24"/>
          <w:szCs w:val="24"/>
        </w:rPr>
        <w:t xml:space="preserve"> </w:t>
      </w:r>
      <w:r w:rsidR="0065254B">
        <w:rPr>
          <w:rFonts w:ascii="Times New Roman" w:hAnsi="Times New Roman" w:cs="Times New Roman"/>
          <w:sz w:val="24"/>
          <w:szCs w:val="24"/>
        </w:rPr>
        <w:t xml:space="preserve">are known to </w:t>
      </w:r>
      <w:r w:rsidR="00A45A30">
        <w:rPr>
          <w:rFonts w:ascii="Times New Roman" w:hAnsi="Times New Roman" w:cs="Times New Roman"/>
          <w:sz w:val="24"/>
          <w:szCs w:val="24"/>
        </w:rPr>
        <w:t>regulate genes involved in proliferation</w:t>
      </w:r>
      <w:r w:rsidR="0065254B">
        <w:rPr>
          <w:rFonts w:ascii="Times New Roman" w:hAnsi="Times New Roman" w:cs="Times New Roman"/>
          <w:sz w:val="24"/>
          <w:szCs w:val="24"/>
        </w:rPr>
        <w:t>, differentiation and apoptosis.</w:t>
      </w:r>
      <w:r w:rsidR="00A45A30">
        <w:rPr>
          <w:rFonts w:ascii="Times New Roman" w:hAnsi="Times New Roman" w:cs="Times New Roman"/>
          <w:sz w:val="24"/>
          <w:szCs w:val="24"/>
        </w:rPr>
        <w:t xml:space="preserve"> </w:t>
      </w:r>
      <w:r w:rsidR="0065254B">
        <w:rPr>
          <w:rFonts w:ascii="Times New Roman" w:hAnsi="Times New Roman" w:cs="Times New Roman"/>
          <w:sz w:val="24"/>
          <w:szCs w:val="24"/>
        </w:rPr>
        <w:t>Three major MAPK pathways exist in h</w:t>
      </w:r>
      <w:r w:rsidR="00A06BC5">
        <w:rPr>
          <w:rFonts w:ascii="Times New Roman" w:hAnsi="Times New Roman" w:cs="Times New Roman"/>
          <w:sz w:val="24"/>
          <w:szCs w:val="24"/>
        </w:rPr>
        <w:t>umans, but the one involving E</w:t>
      </w:r>
      <w:r w:rsidR="004C496A">
        <w:rPr>
          <w:rFonts w:ascii="Times New Roman" w:hAnsi="Times New Roman" w:cs="Times New Roman"/>
          <w:sz w:val="24"/>
          <w:szCs w:val="24"/>
        </w:rPr>
        <w:t>rk</w:t>
      </w:r>
      <w:r w:rsidR="0065254B">
        <w:rPr>
          <w:rFonts w:ascii="Times New Roman" w:hAnsi="Times New Roman" w:cs="Times New Roman"/>
          <w:sz w:val="24"/>
          <w:szCs w:val="24"/>
        </w:rPr>
        <w:t>1/2 is the most relevant to breast cancer</w:t>
      </w:r>
      <w:r w:rsidR="003C1BF1">
        <w:rPr>
          <w:rFonts w:ascii="Times New Roman" w:hAnsi="Times New Roman" w:cs="Times New Roman"/>
          <w:sz w:val="24"/>
          <w:szCs w:val="24"/>
        </w:rPr>
        <w:t xml:space="preserve"> </w:t>
      </w:r>
      <w:r w:rsidR="00A06BC5">
        <w:rPr>
          <w:rFonts w:ascii="Times New Roman" w:hAnsi="Times New Roman" w:cs="Times New Roman"/>
          <w:sz w:val="24"/>
          <w:szCs w:val="24"/>
        </w:rPr>
        <w:t xml:space="preserve">development </w:t>
      </w:r>
      <w:r w:rsidR="0065254B">
        <w:rPr>
          <w:rFonts w:ascii="Times New Roman" w:hAnsi="Times New Roman" w:cs="Times New Roman"/>
          <w:sz w:val="24"/>
          <w:szCs w:val="24"/>
        </w:rPr>
        <w:t>[121].</w:t>
      </w:r>
      <w:r w:rsidR="00A06BC5">
        <w:rPr>
          <w:rFonts w:ascii="Times New Roman" w:hAnsi="Times New Roman" w:cs="Times New Roman"/>
          <w:sz w:val="24"/>
          <w:szCs w:val="24"/>
        </w:rPr>
        <w:t xml:space="preserve"> </w:t>
      </w:r>
      <w:r w:rsidR="0078721E">
        <w:rPr>
          <w:rFonts w:ascii="Times New Roman" w:hAnsi="Times New Roman" w:cs="Times New Roman"/>
          <w:sz w:val="24"/>
          <w:szCs w:val="24"/>
        </w:rPr>
        <w:t>Signal transduction from cell surface to nucleus requires multiple modulators</w:t>
      </w:r>
      <w:r w:rsidR="003C1BF1">
        <w:rPr>
          <w:rFonts w:ascii="Times New Roman" w:hAnsi="Times New Roman" w:cs="Times New Roman"/>
          <w:sz w:val="24"/>
          <w:szCs w:val="24"/>
        </w:rPr>
        <w:t xml:space="preserve"> in between.</w:t>
      </w:r>
      <w:r w:rsidR="00A06BC5">
        <w:rPr>
          <w:rFonts w:ascii="Times New Roman" w:hAnsi="Times New Roman" w:cs="Times New Roman"/>
          <w:sz w:val="24"/>
          <w:szCs w:val="24"/>
        </w:rPr>
        <w:t xml:space="preserve"> The Ra</w:t>
      </w:r>
      <w:r w:rsidR="004A5983">
        <w:rPr>
          <w:rFonts w:ascii="Times New Roman" w:hAnsi="Times New Roman" w:cs="Times New Roman"/>
          <w:sz w:val="24"/>
          <w:szCs w:val="24"/>
        </w:rPr>
        <w:t>s/Raf/</w:t>
      </w:r>
      <w:r w:rsidR="00A06BC5">
        <w:rPr>
          <w:rFonts w:ascii="Times New Roman" w:hAnsi="Times New Roman" w:cs="Times New Roman"/>
          <w:sz w:val="24"/>
          <w:szCs w:val="24"/>
        </w:rPr>
        <w:t>M</w:t>
      </w:r>
      <w:r w:rsidR="004C496A">
        <w:rPr>
          <w:rFonts w:ascii="Times New Roman" w:hAnsi="Times New Roman" w:cs="Times New Roman"/>
          <w:sz w:val="24"/>
          <w:szCs w:val="24"/>
        </w:rPr>
        <w:t>ek</w:t>
      </w:r>
      <w:r w:rsidR="00A06BC5">
        <w:rPr>
          <w:rFonts w:ascii="Times New Roman" w:hAnsi="Times New Roman" w:cs="Times New Roman"/>
          <w:sz w:val="24"/>
          <w:szCs w:val="24"/>
        </w:rPr>
        <w:t>/E</w:t>
      </w:r>
      <w:r w:rsidR="004C496A">
        <w:rPr>
          <w:rFonts w:ascii="Times New Roman" w:hAnsi="Times New Roman" w:cs="Times New Roman"/>
          <w:sz w:val="24"/>
          <w:szCs w:val="24"/>
        </w:rPr>
        <w:t>rk</w:t>
      </w:r>
      <w:r w:rsidR="00A06BC5">
        <w:rPr>
          <w:rFonts w:ascii="Times New Roman" w:hAnsi="Times New Roman" w:cs="Times New Roman"/>
          <w:sz w:val="24"/>
          <w:szCs w:val="24"/>
        </w:rPr>
        <w:t xml:space="preserve"> cascade (</w:t>
      </w:r>
      <w:r w:rsidR="00A06BC5">
        <w:rPr>
          <w:rFonts w:ascii="Times New Roman" w:hAnsi="Times New Roman" w:cs="Times New Roman"/>
          <w:b/>
          <w:sz w:val="24"/>
          <w:szCs w:val="24"/>
        </w:rPr>
        <w:t>Figure 1</w:t>
      </w:r>
      <w:r w:rsidR="00F54DB6">
        <w:rPr>
          <w:rFonts w:ascii="Times New Roman" w:hAnsi="Times New Roman" w:cs="Times New Roman"/>
          <w:b/>
          <w:sz w:val="24"/>
          <w:szCs w:val="24"/>
        </w:rPr>
        <w:t>.1</w:t>
      </w:r>
      <w:r w:rsidR="00BA1905">
        <w:rPr>
          <w:rFonts w:ascii="Times New Roman" w:hAnsi="Times New Roman" w:cs="Times New Roman"/>
          <w:b/>
          <w:sz w:val="24"/>
          <w:szCs w:val="24"/>
        </w:rPr>
        <w:t>0</w:t>
      </w:r>
      <w:r w:rsidR="00A06BC5">
        <w:rPr>
          <w:rFonts w:ascii="Times New Roman" w:hAnsi="Times New Roman" w:cs="Times New Roman"/>
          <w:sz w:val="24"/>
          <w:szCs w:val="24"/>
        </w:rPr>
        <w:t xml:space="preserve">) </w:t>
      </w:r>
      <w:r w:rsidR="00A06BC5" w:rsidRPr="00A06BC5">
        <w:rPr>
          <w:rFonts w:ascii="Times New Roman" w:hAnsi="Times New Roman" w:cs="Times New Roman"/>
          <w:sz w:val="24"/>
          <w:szCs w:val="24"/>
        </w:rPr>
        <w:t>couples</w:t>
      </w:r>
      <w:r w:rsidR="00A06BC5">
        <w:rPr>
          <w:rFonts w:ascii="Times New Roman" w:hAnsi="Times New Roman" w:cs="Times New Roman"/>
          <w:sz w:val="24"/>
          <w:szCs w:val="24"/>
        </w:rPr>
        <w:t xml:space="preserve"> signals from receptor tyrosine kinases to transcription factors which regulate cell cycle progression [122].</w:t>
      </w:r>
    </w:p>
    <w:p w:rsidR="00D509B8" w:rsidRDefault="00A06BC5" w:rsidP="00A06BC5">
      <w:pPr>
        <w:autoSpaceDE w:val="0"/>
        <w:autoSpaceDN w:val="0"/>
        <w:adjustRightInd w:val="0"/>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Binding of growth factors to receptor tyrosine kinases stimulates </w:t>
      </w:r>
      <w:r w:rsidR="00B323FB">
        <w:rPr>
          <w:rFonts w:ascii="Times New Roman" w:hAnsi="Times New Roman" w:cs="Times New Roman"/>
          <w:sz w:val="24"/>
          <w:szCs w:val="24"/>
        </w:rPr>
        <w:t>autophosphorylation of specific tyrosine residues on the receptor. The phosphorylated receptor then bi</w:t>
      </w:r>
      <w:r w:rsidR="004A5983">
        <w:rPr>
          <w:rFonts w:ascii="Times New Roman" w:hAnsi="Times New Roman" w:cs="Times New Roman"/>
          <w:sz w:val="24"/>
          <w:szCs w:val="24"/>
        </w:rPr>
        <w:t>nds to the adapter protein GRB2</w:t>
      </w:r>
      <w:r w:rsidR="00B323FB">
        <w:rPr>
          <w:rFonts w:ascii="Times New Roman" w:hAnsi="Times New Roman" w:cs="Times New Roman"/>
          <w:sz w:val="24"/>
          <w:szCs w:val="24"/>
        </w:rPr>
        <w:t>, which in turn recruits SOS (son of sevenless) to the membrane. SOS is a guanine nucleotide exchange factor that displaces GDP</w:t>
      </w:r>
      <w:r w:rsidR="005C753E">
        <w:rPr>
          <w:rFonts w:ascii="Times New Roman" w:hAnsi="Times New Roman" w:cs="Times New Roman"/>
          <w:sz w:val="24"/>
          <w:szCs w:val="24"/>
        </w:rPr>
        <w:t xml:space="preserve"> from the </w:t>
      </w:r>
      <w:r w:rsidR="004C496A">
        <w:rPr>
          <w:rFonts w:ascii="Times New Roman" w:hAnsi="Times New Roman" w:cs="Times New Roman"/>
          <w:sz w:val="24"/>
          <w:szCs w:val="24"/>
        </w:rPr>
        <w:t xml:space="preserve">Ras </w:t>
      </w:r>
      <w:r w:rsidR="005C753E">
        <w:rPr>
          <w:rFonts w:ascii="Times New Roman" w:hAnsi="Times New Roman" w:cs="Times New Roman"/>
          <w:sz w:val="24"/>
          <w:szCs w:val="24"/>
        </w:rPr>
        <w:t>small GTPase, which allows for the binding of GTP. GTP binding activates Ras which then recruits and activates Raf. Raf initiates a protein phosphorylation cascade by first phosphorylating M</w:t>
      </w:r>
      <w:r w:rsidR="004C496A">
        <w:rPr>
          <w:rFonts w:ascii="Times New Roman" w:hAnsi="Times New Roman" w:cs="Times New Roman"/>
          <w:sz w:val="24"/>
          <w:szCs w:val="24"/>
        </w:rPr>
        <w:t>ek1/2</w:t>
      </w:r>
      <w:r w:rsidR="005C753E">
        <w:rPr>
          <w:rFonts w:ascii="Times New Roman" w:hAnsi="Times New Roman" w:cs="Times New Roman"/>
          <w:sz w:val="24"/>
          <w:szCs w:val="24"/>
        </w:rPr>
        <w:t>, which in turn phosphorylates E</w:t>
      </w:r>
      <w:r w:rsidR="004C496A">
        <w:rPr>
          <w:rFonts w:ascii="Times New Roman" w:hAnsi="Times New Roman" w:cs="Times New Roman"/>
          <w:sz w:val="24"/>
          <w:szCs w:val="24"/>
        </w:rPr>
        <w:t>rk1/2</w:t>
      </w:r>
      <w:r w:rsidR="005C753E">
        <w:rPr>
          <w:rFonts w:ascii="Times New Roman" w:hAnsi="Times New Roman" w:cs="Times New Roman"/>
          <w:sz w:val="24"/>
          <w:szCs w:val="24"/>
        </w:rPr>
        <w:t>. Phosphorylated E</w:t>
      </w:r>
      <w:r w:rsidR="004C496A">
        <w:rPr>
          <w:rFonts w:ascii="Times New Roman" w:hAnsi="Times New Roman" w:cs="Times New Roman"/>
          <w:sz w:val="24"/>
          <w:szCs w:val="24"/>
        </w:rPr>
        <w:t>rk1/2</w:t>
      </w:r>
      <w:r w:rsidR="005C753E">
        <w:rPr>
          <w:rFonts w:ascii="Times New Roman" w:hAnsi="Times New Roman" w:cs="Times New Roman"/>
          <w:sz w:val="24"/>
          <w:szCs w:val="24"/>
        </w:rPr>
        <w:t xml:space="preserve"> translocates from the cytoplasm to the nucleus where it subsequently phosphorylates a number of transcription factors</w:t>
      </w:r>
      <w:r w:rsidR="00BD16C5">
        <w:rPr>
          <w:rFonts w:ascii="Times New Roman" w:hAnsi="Times New Roman" w:cs="Times New Roman"/>
          <w:sz w:val="24"/>
          <w:szCs w:val="24"/>
        </w:rPr>
        <w:t>, including Elk-1,</w:t>
      </w:r>
      <w:r w:rsidR="005C753E">
        <w:rPr>
          <w:rFonts w:ascii="Times New Roman" w:hAnsi="Times New Roman" w:cs="Times New Roman"/>
          <w:sz w:val="24"/>
          <w:szCs w:val="24"/>
        </w:rPr>
        <w:t xml:space="preserve"> </w:t>
      </w:r>
      <w:r w:rsidR="00BD16C5">
        <w:rPr>
          <w:rFonts w:ascii="Times New Roman" w:hAnsi="Times New Roman" w:cs="Times New Roman"/>
          <w:sz w:val="24"/>
          <w:szCs w:val="24"/>
        </w:rPr>
        <w:t>which</w:t>
      </w:r>
      <w:r w:rsidR="005C753E">
        <w:rPr>
          <w:rFonts w:ascii="Times New Roman" w:hAnsi="Times New Roman" w:cs="Times New Roman"/>
          <w:sz w:val="24"/>
          <w:szCs w:val="24"/>
        </w:rPr>
        <w:t xml:space="preserve"> activate expression of specific sets of target genes</w:t>
      </w:r>
      <w:r w:rsidR="00D509B8">
        <w:rPr>
          <w:rFonts w:ascii="Times New Roman" w:hAnsi="Times New Roman" w:cs="Times New Roman"/>
          <w:sz w:val="24"/>
          <w:szCs w:val="24"/>
        </w:rPr>
        <w:t>. Ras activity is limited by the hydrolysis of GTP back to GDP by GTPase activating proteins</w:t>
      </w:r>
      <w:r w:rsidR="0012121A">
        <w:rPr>
          <w:rFonts w:ascii="Times New Roman" w:hAnsi="Times New Roman" w:cs="Times New Roman"/>
          <w:sz w:val="24"/>
          <w:szCs w:val="24"/>
        </w:rPr>
        <w:t>.</w:t>
      </w:r>
      <w:r w:rsidR="00D509B8">
        <w:rPr>
          <w:rFonts w:ascii="Times New Roman" w:hAnsi="Times New Roman" w:cs="Times New Roman"/>
          <w:sz w:val="24"/>
          <w:szCs w:val="24"/>
        </w:rPr>
        <w:t xml:space="preserve"> </w:t>
      </w:r>
      <w:r w:rsidR="0012121A">
        <w:rPr>
          <w:rFonts w:ascii="Times New Roman" w:hAnsi="Times New Roman" w:cs="Times New Roman"/>
          <w:sz w:val="24"/>
          <w:szCs w:val="24"/>
        </w:rPr>
        <w:t xml:space="preserve">Ras is a well-known </w:t>
      </w:r>
      <w:r w:rsidR="004A5983">
        <w:rPr>
          <w:rFonts w:ascii="Times New Roman" w:hAnsi="Times New Roman" w:cs="Times New Roman"/>
          <w:sz w:val="24"/>
          <w:szCs w:val="24"/>
        </w:rPr>
        <w:t>proto-</w:t>
      </w:r>
      <w:r w:rsidR="0012121A">
        <w:rPr>
          <w:rFonts w:ascii="Times New Roman" w:hAnsi="Times New Roman" w:cs="Times New Roman"/>
          <w:sz w:val="24"/>
          <w:szCs w:val="24"/>
        </w:rPr>
        <w:t>oncogene and is known to be mutationally activated in about 30% of all human cancers [122].</w:t>
      </w:r>
    </w:p>
    <w:p w:rsidR="00D509B8" w:rsidRDefault="00D509B8" w:rsidP="00A06BC5">
      <w:pPr>
        <w:autoSpaceDE w:val="0"/>
        <w:autoSpaceDN w:val="0"/>
        <w:adjustRightInd w:val="0"/>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involvement of MAPK activation in human breast cancer tissues was first</w:t>
      </w:r>
    </w:p>
    <w:p w:rsidR="00031747" w:rsidRDefault="00D509B8" w:rsidP="00351F69">
      <w:pPr>
        <w:autoSpaceDE w:val="0"/>
        <w:autoSpaceDN w:val="0"/>
        <w:adjustRightInd w:val="0"/>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documented by Sivaraman et al. back in 1997 [123].</w:t>
      </w:r>
      <w:r w:rsidR="005C753E">
        <w:rPr>
          <w:rFonts w:ascii="Times New Roman" w:hAnsi="Times New Roman" w:cs="Times New Roman"/>
          <w:sz w:val="24"/>
          <w:szCs w:val="24"/>
        </w:rPr>
        <w:t xml:space="preserve"> </w:t>
      </w:r>
      <w:r>
        <w:rPr>
          <w:rFonts w:ascii="Times New Roman" w:hAnsi="Times New Roman" w:cs="Times New Roman"/>
          <w:sz w:val="24"/>
          <w:szCs w:val="24"/>
        </w:rPr>
        <w:t xml:space="preserve">In comparing primary breast cancers with benign tissues using substrate based MAPK enzyme assays and immunoblotting methods, they found that </w:t>
      </w:r>
      <w:r w:rsidR="009811DD">
        <w:rPr>
          <w:rFonts w:ascii="Times New Roman" w:hAnsi="Times New Roman" w:cs="Times New Roman"/>
          <w:sz w:val="24"/>
          <w:szCs w:val="24"/>
        </w:rPr>
        <w:t xml:space="preserve">all </w:t>
      </w:r>
      <w:r>
        <w:rPr>
          <w:rFonts w:ascii="Times New Roman" w:hAnsi="Times New Roman" w:cs="Times New Roman"/>
          <w:sz w:val="24"/>
          <w:szCs w:val="24"/>
        </w:rPr>
        <w:t xml:space="preserve">breast cancer tissues tested </w:t>
      </w:r>
      <w:r w:rsidR="009811DD">
        <w:rPr>
          <w:rFonts w:ascii="Times New Roman" w:hAnsi="Times New Roman" w:cs="Times New Roman"/>
          <w:sz w:val="24"/>
          <w:szCs w:val="24"/>
        </w:rPr>
        <w:t>exhibited</w:t>
      </w:r>
      <w:r>
        <w:rPr>
          <w:rFonts w:ascii="Times New Roman" w:hAnsi="Times New Roman" w:cs="Times New Roman"/>
          <w:sz w:val="24"/>
          <w:szCs w:val="24"/>
        </w:rPr>
        <w:t xml:space="preserve"> markedly high </w:t>
      </w:r>
      <w:r w:rsidR="009811DD">
        <w:rPr>
          <w:rFonts w:ascii="Times New Roman" w:hAnsi="Times New Roman" w:cs="Times New Roman"/>
          <w:sz w:val="24"/>
          <w:szCs w:val="24"/>
        </w:rPr>
        <w:t>levels of activated MAPK. In 1999, Sahl et al. [124] demonstrated the over-expression of activated E</w:t>
      </w:r>
      <w:r w:rsidR="004C496A">
        <w:rPr>
          <w:rFonts w:ascii="Times New Roman" w:hAnsi="Times New Roman" w:cs="Times New Roman"/>
          <w:sz w:val="24"/>
          <w:szCs w:val="24"/>
        </w:rPr>
        <w:t>rk</w:t>
      </w:r>
      <w:r w:rsidR="009811DD">
        <w:rPr>
          <w:rFonts w:ascii="Times New Roman" w:hAnsi="Times New Roman" w:cs="Times New Roman"/>
          <w:sz w:val="24"/>
          <w:szCs w:val="24"/>
        </w:rPr>
        <w:t>1/2 in human breast cancers. Using substrate based enzyme assays and immunoprecipitation studies, they detected up to a 2.5-fold increase in phosphorylated E</w:t>
      </w:r>
      <w:r w:rsidR="004C496A">
        <w:rPr>
          <w:rFonts w:ascii="Times New Roman" w:hAnsi="Times New Roman" w:cs="Times New Roman"/>
          <w:sz w:val="24"/>
          <w:szCs w:val="24"/>
        </w:rPr>
        <w:t>rk1/2</w:t>
      </w:r>
      <w:r w:rsidR="009811DD">
        <w:rPr>
          <w:rFonts w:ascii="Times New Roman" w:hAnsi="Times New Roman" w:cs="Times New Roman"/>
          <w:sz w:val="24"/>
          <w:szCs w:val="24"/>
        </w:rPr>
        <w:t xml:space="preserve"> in 50% of the breast tumors tested. Another study </w:t>
      </w:r>
      <w:r w:rsidR="0012121A">
        <w:rPr>
          <w:rFonts w:ascii="Times New Roman" w:hAnsi="Times New Roman" w:cs="Times New Roman"/>
          <w:sz w:val="24"/>
          <w:szCs w:val="24"/>
        </w:rPr>
        <w:t xml:space="preserve">by </w:t>
      </w:r>
      <w:r w:rsidR="0012121A" w:rsidRPr="006C7B02">
        <w:rPr>
          <w:rFonts w:ascii="Times New Roman" w:hAnsi="Times New Roman" w:cs="Times New Roman"/>
          <w:sz w:val="24"/>
          <w:szCs w:val="24"/>
        </w:rPr>
        <w:t xml:space="preserve">Von Lintig </w:t>
      </w:r>
      <w:r w:rsidR="0012121A">
        <w:rPr>
          <w:rFonts w:ascii="Times New Roman" w:hAnsi="Times New Roman" w:cs="Times New Roman"/>
          <w:sz w:val="24"/>
          <w:szCs w:val="24"/>
        </w:rPr>
        <w:t xml:space="preserve">et al. </w:t>
      </w:r>
      <w:r w:rsidR="009811DD">
        <w:rPr>
          <w:rFonts w:ascii="Times New Roman" w:hAnsi="Times New Roman" w:cs="Times New Roman"/>
          <w:sz w:val="24"/>
          <w:szCs w:val="24"/>
        </w:rPr>
        <w:t>[1</w:t>
      </w:r>
      <w:r w:rsidR="0012121A">
        <w:rPr>
          <w:rFonts w:ascii="Times New Roman" w:hAnsi="Times New Roman" w:cs="Times New Roman"/>
          <w:sz w:val="24"/>
          <w:szCs w:val="24"/>
        </w:rPr>
        <w:t>25</w:t>
      </w:r>
      <w:r w:rsidR="009811DD">
        <w:rPr>
          <w:rFonts w:ascii="Times New Roman" w:hAnsi="Times New Roman" w:cs="Times New Roman"/>
          <w:sz w:val="24"/>
          <w:szCs w:val="24"/>
        </w:rPr>
        <w:t>] investigated the mechanisms for up-regulation of MAP</w:t>
      </w:r>
      <w:r w:rsidR="0012121A">
        <w:rPr>
          <w:rFonts w:ascii="Times New Roman" w:hAnsi="Times New Roman" w:cs="Times New Roman"/>
          <w:sz w:val="24"/>
          <w:szCs w:val="24"/>
        </w:rPr>
        <w:t>K signaling</w:t>
      </w:r>
      <w:r w:rsidR="009811DD">
        <w:rPr>
          <w:rFonts w:ascii="Times New Roman" w:hAnsi="Times New Roman" w:cs="Times New Roman"/>
          <w:sz w:val="24"/>
          <w:szCs w:val="24"/>
        </w:rPr>
        <w:t xml:space="preserve"> in breast tumors. They suggest</w:t>
      </w:r>
      <w:r w:rsidR="00826EB4">
        <w:rPr>
          <w:rFonts w:ascii="Times New Roman" w:hAnsi="Times New Roman" w:cs="Times New Roman"/>
          <w:sz w:val="24"/>
          <w:szCs w:val="24"/>
        </w:rPr>
        <w:t>ed</w:t>
      </w:r>
      <w:r w:rsidR="009811DD">
        <w:rPr>
          <w:rFonts w:ascii="Times New Roman" w:hAnsi="Times New Roman" w:cs="Times New Roman"/>
          <w:sz w:val="24"/>
          <w:szCs w:val="24"/>
        </w:rPr>
        <w:t xml:space="preserve"> that if the appropriate receptors are present, up</w:t>
      </w:r>
      <w:r w:rsidR="0012121A">
        <w:rPr>
          <w:rFonts w:ascii="Times New Roman" w:hAnsi="Times New Roman" w:cs="Times New Roman"/>
          <w:sz w:val="24"/>
          <w:szCs w:val="24"/>
        </w:rPr>
        <w:t>-</w:t>
      </w:r>
      <w:r w:rsidR="009811DD">
        <w:rPr>
          <w:rFonts w:ascii="Times New Roman" w:hAnsi="Times New Roman" w:cs="Times New Roman"/>
          <w:sz w:val="24"/>
          <w:szCs w:val="24"/>
        </w:rPr>
        <w:t xml:space="preserve">regulation of ligands may be responsible for </w:t>
      </w:r>
      <w:r w:rsidR="0012121A">
        <w:rPr>
          <w:rFonts w:ascii="Times New Roman" w:hAnsi="Times New Roman" w:cs="Times New Roman"/>
          <w:sz w:val="24"/>
          <w:szCs w:val="24"/>
        </w:rPr>
        <w:t xml:space="preserve">elevated </w:t>
      </w:r>
      <w:r w:rsidR="009811DD">
        <w:rPr>
          <w:rFonts w:ascii="Times New Roman" w:hAnsi="Times New Roman" w:cs="Times New Roman"/>
          <w:sz w:val="24"/>
          <w:szCs w:val="24"/>
        </w:rPr>
        <w:t>MAP</w:t>
      </w:r>
      <w:r w:rsidR="0012121A">
        <w:rPr>
          <w:rFonts w:ascii="Times New Roman" w:hAnsi="Times New Roman" w:cs="Times New Roman"/>
          <w:sz w:val="24"/>
          <w:szCs w:val="24"/>
        </w:rPr>
        <w:t>K</w:t>
      </w:r>
      <w:r w:rsidR="009811DD">
        <w:rPr>
          <w:rFonts w:ascii="Times New Roman" w:hAnsi="Times New Roman" w:cs="Times New Roman"/>
          <w:sz w:val="24"/>
          <w:szCs w:val="24"/>
        </w:rPr>
        <w:t xml:space="preserve"> </w:t>
      </w:r>
      <w:r w:rsidR="0012121A">
        <w:rPr>
          <w:rFonts w:ascii="Times New Roman" w:hAnsi="Times New Roman" w:cs="Times New Roman"/>
          <w:sz w:val="24"/>
          <w:szCs w:val="24"/>
        </w:rPr>
        <w:t xml:space="preserve">signaling </w:t>
      </w:r>
      <w:r w:rsidR="009811DD">
        <w:rPr>
          <w:rFonts w:ascii="Times New Roman" w:hAnsi="Times New Roman" w:cs="Times New Roman"/>
          <w:sz w:val="24"/>
          <w:szCs w:val="24"/>
        </w:rPr>
        <w:t>in human breast cancers. This possibility is supported by the in vitro studies of Xing and Imagawa [1</w:t>
      </w:r>
      <w:r w:rsidR="0012121A">
        <w:rPr>
          <w:rFonts w:ascii="Times New Roman" w:hAnsi="Times New Roman" w:cs="Times New Roman"/>
          <w:sz w:val="24"/>
          <w:szCs w:val="24"/>
        </w:rPr>
        <w:t>26</w:t>
      </w:r>
      <w:r w:rsidR="009811DD">
        <w:rPr>
          <w:rFonts w:ascii="Times New Roman" w:hAnsi="Times New Roman" w:cs="Times New Roman"/>
          <w:sz w:val="24"/>
          <w:szCs w:val="24"/>
        </w:rPr>
        <w:t xml:space="preserve">] who demonstrated that EGF could increase activated MAP kinase in primary cultures of mouse mammary cells. These studies, taken </w:t>
      </w:r>
      <w:r w:rsidR="00826EB4">
        <w:rPr>
          <w:rFonts w:ascii="Times New Roman" w:hAnsi="Times New Roman" w:cs="Times New Roman"/>
          <w:sz w:val="24"/>
          <w:szCs w:val="24"/>
        </w:rPr>
        <w:t>together, suggest that further correlation of</w:t>
      </w:r>
      <w:r w:rsidR="009811DD">
        <w:rPr>
          <w:rFonts w:ascii="Times New Roman" w:hAnsi="Times New Roman" w:cs="Times New Roman"/>
          <w:sz w:val="24"/>
          <w:szCs w:val="24"/>
        </w:rPr>
        <w:t xml:space="preserve"> activated MAP kinase </w:t>
      </w:r>
      <w:r w:rsidR="00826EB4">
        <w:rPr>
          <w:rFonts w:ascii="Times New Roman" w:hAnsi="Times New Roman" w:cs="Times New Roman"/>
          <w:sz w:val="24"/>
          <w:szCs w:val="24"/>
        </w:rPr>
        <w:t>with</w:t>
      </w:r>
      <w:r w:rsidR="009811DD">
        <w:rPr>
          <w:rFonts w:ascii="Times New Roman" w:hAnsi="Times New Roman" w:cs="Times New Roman"/>
          <w:sz w:val="24"/>
          <w:szCs w:val="24"/>
        </w:rPr>
        <w:t xml:space="preserve"> biologic</w:t>
      </w:r>
      <w:r w:rsidR="00826EB4">
        <w:rPr>
          <w:rFonts w:ascii="Times New Roman" w:hAnsi="Times New Roman" w:cs="Times New Roman"/>
          <w:sz w:val="24"/>
          <w:szCs w:val="24"/>
        </w:rPr>
        <w:t>al</w:t>
      </w:r>
      <w:r w:rsidR="009811DD">
        <w:rPr>
          <w:rFonts w:ascii="Times New Roman" w:hAnsi="Times New Roman" w:cs="Times New Roman"/>
          <w:sz w:val="24"/>
          <w:szCs w:val="24"/>
        </w:rPr>
        <w:t xml:space="preserve"> characteristics of tumors is warranted [12</w:t>
      </w:r>
      <w:r w:rsidR="00826EB4">
        <w:rPr>
          <w:rFonts w:ascii="Times New Roman" w:hAnsi="Times New Roman" w:cs="Times New Roman"/>
          <w:sz w:val="24"/>
          <w:szCs w:val="24"/>
        </w:rPr>
        <w:t>1</w:t>
      </w:r>
      <w:r w:rsidR="009811DD">
        <w:rPr>
          <w:rFonts w:ascii="Times New Roman" w:hAnsi="Times New Roman" w:cs="Times New Roman"/>
          <w:sz w:val="24"/>
          <w:szCs w:val="24"/>
        </w:rPr>
        <w:t xml:space="preserve">]. Studies </w:t>
      </w:r>
      <w:r w:rsidR="00826EB4">
        <w:rPr>
          <w:rFonts w:ascii="Times New Roman" w:hAnsi="Times New Roman" w:cs="Times New Roman"/>
          <w:sz w:val="24"/>
          <w:szCs w:val="24"/>
        </w:rPr>
        <w:t xml:space="preserve">have </w:t>
      </w:r>
      <w:r w:rsidR="009811DD">
        <w:rPr>
          <w:rFonts w:ascii="Times New Roman" w:hAnsi="Times New Roman" w:cs="Times New Roman"/>
          <w:sz w:val="24"/>
          <w:szCs w:val="24"/>
        </w:rPr>
        <w:t>show</w:t>
      </w:r>
      <w:r w:rsidR="00826EB4">
        <w:rPr>
          <w:rFonts w:ascii="Times New Roman" w:hAnsi="Times New Roman" w:cs="Times New Roman"/>
          <w:sz w:val="24"/>
          <w:szCs w:val="24"/>
        </w:rPr>
        <w:t>n</w:t>
      </w:r>
      <w:r w:rsidR="009811DD">
        <w:rPr>
          <w:rFonts w:ascii="Times New Roman" w:hAnsi="Times New Roman" w:cs="Times New Roman"/>
          <w:sz w:val="24"/>
          <w:szCs w:val="24"/>
        </w:rPr>
        <w:t xml:space="preserve"> that high dose exposure to environmental carcinogens lead</w:t>
      </w:r>
      <w:r w:rsidR="00BD16C5">
        <w:rPr>
          <w:rFonts w:ascii="Times New Roman" w:hAnsi="Times New Roman" w:cs="Times New Roman"/>
          <w:sz w:val="24"/>
          <w:szCs w:val="24"/>
        </w:rPr>
        <w:t>s</w:t>
      </w:r>
      <w:r w:rsidR="009811DD">
        <w:rPr>
          <w:rFonts w:ascii="Times New Roman" w:hAnsi="Times New Roman" w:cs="Times New Roman"/>
          <w:sz w:val="24"/>
          <w:szCs w:val="24"/>
        </w:rPr>
        <w:t xml:space="preserve"> to ERK pathway activation [1</w:t>
      </w:r>
      <w:r w:rsidR="00826EB4">
        <w:rPr>
          <w:rFonts w:ascii="Times New Roman" w:hAnsi="Times New Roman" w:cs="Times New Roman"/>
          <w:sz w:val="24"/>
          <w:szCs w:val="24"/>
        </w:rPr>
        <w:t>27</w:t>
      </w:r>
      <w:r w:rsidR="009811DD">
        <w:rPr>
          <w:rFonts w:ascii="Times New Roman" w:hAnsi="Times New Roman" w:cs="Times New Roman"/>
          <w:sz w:val="24"/>
          <w:szCs w:val="24"/>
        </w:rPr>
        <w:t>], but whether low dose</w:t>
      </w:r>
      <w:r w:rsidR="00A5555B">
        <w:rPr>
          <w:rFonts w:ascii="Times New Roman" w:hAnsi="Times New Roman" w:cs="Times New Roman"/>
          <w:sz w:val="24"/>
          <w:szCs w:val="24"/>
        </w:rPr>
        <w:t>s</w:t>
      </w:r>
      <w:r w:rsidR="009811DD">
        <w:rPr>
          <w:rFonts w:ascii="Times New Roman" w:hAnsi="Times New Roman" w:cs="Times New Roman"/>
          <w:sz w:val="24"/>
          <w:szCs w:val="24"/>
        </w:rPr>
        <w:t xml:space="preserve"> of environmental </w:t>
      </w:r>
      <w:r w:rsidR="00A5555B">
        <w:rPr>
          <w:rFonts w:ascii="Times New Roman" w:hAnsi="Times New Roman" w:cs="Times New Roman"/>
          <w:sz w:val="24"/>
          <w:szCs w:val="24"/>
        </w:rPr>
        <w:t xml:space="preserve">and dietary </w:t>
      </w:r>
      <w:r w:rsidR="009811DD">
        <w:rPr>
          <w:rFonts w:ascii="Times New Roman" w:hAnsi="Times New Roman" w:cs="Times New Roman"/>
          <w:sz w:val="24"/>
          <w:szCs w:val="24"/>
        </w:rPr>
        <w:t>carcinogens can induce ERK pathway</w:t>
      </w:r>
      <w:r w:rsidR="00826EB4">
        <w:rPr>
          <w:rFonts w:ascii="Times New Roman" w:hAnsi="Times New Roman" w:cs="Times New Roman"/>
          <w:sz w:val="24"/>
          <w:szCs w:val="24"/>
        </w:rPr>
        <w:t xml:space="preserve"> activation</w:t>
      </w:r>
      <w:r w:rsidR="009811DD">
        <w:rPr>
          <w:rFonts w:ascii="Times New Roman" w:hAnsi="Times New Roman" w:cs="Times New Roman"/>
          <w:sz w:val="24"/>
          <w:szCs w:val="24"/>
        </w:rPr>
        <w:t xml:space="preserve"> in breast cancer needs to be </w:t>
      </w:r>
      <w:r w:rsidR="00826EB4">
        <w:rPr>
          <w:rFonts w:ascii="Times New Roman" w:hAnsi="Times New Roman" w:cs="Times New Roman"/>
          <w:sz w:val="24"/>
          <w:szCs w:val="24"/>
        </w:rPr>
        <w:t>further clarified</w:t>
      </w:r>
      <w:r w:rsidR="009811DD">
        <w:rPr>
          <w:rFonts w:ascii="Times New Roman" w:hAnsi="Times New Roman" w:cs="Times New Roman"/>
          <w:sz w:val="24"/>
          <w:szCs w:val="24"/>
        </w:rPr>
        <w:t xml:space="preserve">. </w:t>
      </w:r>
    </w:p>
    <w:p w:rsidR="008D2E1C" w:rsidRDefault="008D2E1C" w:rsidP="00BD16C5">
      <w:pPr>
        <w:autoSpaceDE w:val="0"/>
        <w:autoSpaceDN w:val="0"/>
        <w:adjustRightInd w:val="0"/>
        <w:spacing w:line="480" w:lineRule="auto"/>
        <w:rPr>
          <w:rFonts w:ascii="Times New Roman" w:hAnsi="Times New Roman" w:cs="Times New Roman"/>
          <w:sz w:val="24"/>
          <w:szCs w:val="24"/>
        </w:rPr>
      </w:pPr>
    </w:p>
    <w:p w:rsidR="002F694D" w:rsidRDefault="00031747" w:rsidP="00BD16C5">
      <w:pPr>
        <w:spacing w:line="480" w:lineRule="auto"/>
        <w:jc w:val="center"/>
        <w:rPr>
          <w:rFonts w:ascii="Times New Roman" w:hAnsi="Times New Roman" w:cs="Times New Roman"/>
          <w:b/>
          <w:sz w:val="28"/>
          <w:szCs w:val="28"/>
        </w:rPr>
      </w:pPr>
      <w:r>
        <w:rPr>
          <w:rFonts w:ascii="Times New Roman" w:hAnsi="Times New Roman" w:cs="Times New Roman"/>
          <w:b/>
          <w:sz w:val="28"/>
          <w:szCs w:val="28"/>
        </w:rPr>
        <w:t>Role of Reactive Oxygen Species in Cancer</w:t>
      </w:r>
    </w:p>
    <w:p w:rsidR="00000549" w:rsidRDefault="00031747" w:rsidP="00D12BD5">
      <w:pPr>
        <w:autoSpaceDE w:val="0"/>
        <w:autoSpaceDN w:val="0"/>
        <w:adjustRightInd w:val="0"/>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Reactive oxygen species (ROS) </w:t>
      </w:r>
      <w:r w:rsidR="00BD16C5">
        <w:rPr>
          <w:rFonts w:ascii="Times New Roman" w:hAnsi="Times New Roman" w:cs="Times New Roman"/>
          <w:sz w:val="24"/>
          <w:szCs w:val="24"/>
        </w:rPr>
        <w:t>are oxygen-containing, chemically-</w:t>
      </w:r>
      <w:r w:rsidR="00BF5384">
        <w:rPr>
          <w:rFonts w:ascii="Times New Roman" w:hAnsi="Times New Roman" w:cs="Times New Roman"/>
          <w:sz w:val="24"/>
          <w:szCs w:val="24"/>
        </w:rPr>
        <w:t xml:space="preserve">reactive molecules generated </w:t>
      </w:r>
      <w:r w:rsidR="00000549">
        <w:rPr>
          <w:rFonts w:ascii="Times New Roman" w:hAnsi="Times New Roman" w:cs="Times New Roman"/>
          <w:sz w:val="24"/>
          <w:szCs w:val="24"/>
        </w:rPr>
        <w:t xml:space="preserve">mainly </w:t>
      </w:r>
      <w:r w:rsidR="00BF5384">
        <w:rPr>
          <w:rFonts w:ascii="Times New Roman" w:hAnsi="Times New Roman" w:cs="Times New Roman"/>
          <w:sz w:val="24"/>
          <w:szCs w:val="24"/>
        </w:rPr>
        <w:t xml:space="preserve">in the mitochondria as a byproduct of </w:t>
      </w:r>
      <w:r w:rsidR="004C2B75">
        <w:rPr>
          <w:rFonts w:ascii="Times New Roman" w:hAnsi="Times New Roman" w:cs="Times New Roman"/>
          <w:sz w:val="24"/>
          <w:szCs w:val="24"/>
        </w:rPr>
        <w:t xml:space="preserve">oxidative phosphorylation during </w:t>
      </w:r>
      <w:r w:rsidR="00BF5384">
        <w:rPr>
          <w:rFonts w:ascii="Times New Roman" w:hAnsi="Times New Roman" w:cs="Times New Roman"/>
          <w:sz w:val="24"/>
          <w:szCs w:val="24"/>
        </w:rPr>
        <w:t>cellular respiration</w:t>
      </w:r>
      <w:r w:rsidR="00443A82">
        <w:rPr>
          <w:rFonts w:ascii="Times New Roman" w:hAnsi="Times New Roman" w:cs="Times New Roman"/>
          <w:sz w:val="24"/>
          <w:szCs w:val="24"/>
        </w:rPr>
        <w:t xml:space="preserve">. </w:t>
      </w:r>
      <w:r w:rsidR="00000549">
        <w:rPr>
          <w:rFonts w:ascii="Times New Roman" w:hAnsi="Times New Roman" w:cs="Times New Roman"/>
          <w:sz w:val="24"/>
          <w:szCs w:val="24"/>
        </w:rPr>
        <w:t xml:space="preserve">ROS can be produced from endogenous sources, such as from mitochondria, peroxisomes, and inflammatory cell activation, or from exogenous sources such as chemical or environmental agents and pharmaceuticals. </w:t>
      </w:r>
      <w:r w:rsidR="00C7210B">
        <w:rPr>
          <w:rFonts w:ascii="Times New Roman" w:hAnsi="Times New Roman" w:cs="Times New Roman"/>
          <w:sz w:val="24"/>
          <w:szCs w:val="24"/>
        </w:rPr>
        <w:t>ROS include</w:t>
      </w:r>
      <w:r w:rsidR="00BF5384">
        <w:rPr>
          <w:rFonts w:ascii="Times New Roman" w:hAnsi="Times New Roman" w:cs="Times New Roman"/>
          <w:sz w:val="24"/>
          <w:szCs w:val="24"/>
        </w:rPr>
        <w:t xml:space="preserve"> </w:t>
      </w:r>
      <w:r w:rsidR="00C7210B">
        <w:rPr>
          <w:rFonts w:ascii="Times New Roman" w:hAnsi="Times New Roman" w:cs="Times New Roman"/>
          <w:sz w:val="24"/>
          <w:szCs w:val="24"/>
        </w:rPr>
        <w:t>O</w:t>
      </w:r>
      <w:r w:rsidR="00C7210B">
        <w:rPr>
          <w:rFonts w:ascii="Times New Roman" w:hAnsi="Times New Roman" w:cs="Times New Roman"/>
          <w:sz w:val="24"/>
          <w:szCs w:val="24"/>
          <w:vertAlign w:val="subscript"/>
        </w:rPr>
        <w:t>2</w:t>
      </w:r>
      <w:r w:rsidR="00EF0D9F">
        <w:rPr>
          <w:rFonts w:ascii="Times New Roman" w:hAnsi="Times New Roman" w:cs="Times New Roman"/>
          <w:sz w:val="24"/>
          <w:szCs w:val="24"/>
          <w:vertAlign w:val="superscript"/>
        </w:rPr>
        <w:t>-</w:t>
      </w:r>
      <w:r w:rsidR="00EF0D9F">
        <w:rPr>
          <w:rFonts w:ascii="Times New Roman" w:hAnsi="Times New Roman" w:cs="Times New Roman"/>
          <w:sz w:val="24"/>
          <w:szCs w:val="24"/>
        </w:rPr>
        <w:t>-</w:t>
      </w:r>
      <w:r w:rsidR="00C7210B">
        <w:rPr>
          <w:rFonts w:ascii="Times New Roman" w:hAnsi="Times New Roman" w:cs="Times New Roman"/>
          <w:sz w:val="24"/>
          <w:szCs w:val="24"/>
        </w:rPr>
        <w:t>derived free radicals</w:t>
      </w:r>
      <w:r w:rsidR="00EF0D9F">
        <w:rPr>
          <w:rFonts w:ascii="Times New Roman" w:hAnsi="Times New Roman" w:cs="Times New Roman"/>
          <w:sz w:val="24"/>
          <w:szCs w:val="24"/>
        </w:rPr>
        <w:t xml:space="preserve"> containing an </w:t>
      </w:r>
      <w:r w:rsidR="00EF0D9F">
        <w:rPr>
          <w:rFonts w:ascii="Times New Roman" w:hAnsi="Times New Roman" w:cs="Times New Roman"/>
          <w:sz w:val="24"/>
          <w:szCs w:val="24"/>
        </w:rPr>
        <w:lastRenderedPageBreak/>
        <w:t>unpaired electron, such as superoxide anion radical (O</w:t>
      </w:r>
      <w:r w:rsidR="00EF0D9F">
        <w:rPr>
          <w:rFonts w:ascii="Times New Roman" w:hAnsi="Times New Roman" w:cs="Times New Roman"/>
          <w:sz w:val="24"/>
          <w:szCs w:val="24"/>
          <w:vertAlign w:val="subscript"/>
        </w:rPr>
        <w:t>2</w:t>
      </w:r>
      <w:r w:rsidR="00EF0D9F">
        <w:rPr>
          <w:rFonts w:ascii="Times New Roman" w:hAnsi="Times New Roman" w:cs="Times New Roman"/>
          <w:sz w:val="24"/>
          <w:szCs w:val="24"/>
          <w:vertAlign w:val="superscript"/>
        </w:rPr>
        <w:t>-</w:t>
      </w:r>
      <w:r w:rsidR="00EF0D9F">
        <w:rPr>
          <w:rFonts w:ascii="Times New Roman" w:hAnsi="Times New Roman" w:cs="Times New Roman"/>
          <w:sz w:val="24"/>
          <w:szCs w:val="24"/>
        </w:rPr>
        <w:t>) and hydroxyl radical (OH</w:t>
      </w:r>
      <w:r w:rsidR="00EF0D9F">
        <w:rPr>
          <w:rFonts w:ascii="Times New Roman" w:hAnsi="Times New Roman" w:cs="Times New Roman"/>
          <w:sz w:val="24"/>
          <w:szCs w:val="24"/>
          <w:vertAlign w:val="superscript"/>
        </w:rPr>
        <w:t>-</w:t>
      </w:r>
      <w:r w:rsidR="00EF0D9F">
        <w:rPr>
          <w:rFonts w:ascii="Times New Roman" w:hAnsi="Times New Roman" w:cs="Times New Roman"/>
          <w:sz w:val="24"/>
          <w:szCs w:val="24"/>
        </w:rPr>
        <w:t>), as well as nonradical derivatives of O</w:t>
      </w:r>
      <w:r w:rsidR="00EF0D9F">
        <w:rPr>
          <w:rFonts w:ascii="Times New Roman" w:hAnsi="Times New Roman" w:cs="Times New Roman"/>
          <w:sz w:val="24"/>
          <w:szCs w:val="24"/>
          <w:vertAlign w:val="subscript"/>
        </w:rPr>
        <w:t>2</w:t>
      </w:r>
      <w:r w:rsidR="00EF0D9F">
        <w:rPr>
          <w:rFonts w:ascii="Times New Roman" w:hAnsi="Times New Roman" w:cs="Times New Roman"/>
          <w:sz w:val="24"/>
          <w:szCs w:val="24"/>
        </w:rPr>
        <w:t xml:space="preserve"> such as hydrogen peroxide (H</w:t>
      </w:r>
      <w:r w:rsidR="00EF0D9F">
        <w:rPr>
          <w:rFonts w:ascii="Times New Roman" w:hAnsi="Times New Roman" w:cs="Times New Roman"/>
          <w:sz w:val="24"/>
          <w:szCs w:val="24"/>
          <w:vertAlign w:val="subscript"/>
        </w:rPr>
        <w:t>2</w:t>
      </w:r>
      <w:r w:rsidR="00EF0D9F">
        <w:rPr>
          <w:rFonts w:ascii="Times New Roman" w:hAnsi="Times New Roman" w:cs="Times New Roman"/>
          <w:sz w:val="24"/>
          <w:szCs w:val="24"/>
        </w:rPr>
        <w:t>O</w:t>
      </w:r>
      <w:r w:rsidR="00EF0D9F">
        <w:rPr>
          <w:rFonts w:ascii="Times New Roman" w:hAnsi="Times New Roman" w:cs="Times New Roman"/>
          <w:sz w:val="24"/>
          <w:szCs w:val="24"/>
          <w:vertAlign w:val="subscript"/>
        </w:rPr>
        <w:t>2</w:t>
      </w:r>
      <w:r w:rsidR="00EF0D9F">
        <w:rPr>
          <w:rFonts w:ascii="Times New Roman" w:hAnsi="Times New Roman" w:cs="Times New Roman"/>
          <w:sz w:val="24"/>
          <w:szCs w:val="24"/>
        </w:rPr>
        <w:t>)</w:t>
      </w:r>
      <w:r w:rsidR="00C7210B">
        <w:rPr>
          <w:rFonts w:ascii="Times New Roman" w:hAnsi="Times New Roman" w:cs="Times New Roman"/>
          <w:sz w:val="24"/>
          <w:szCs w:val="24"/>
        </w:rPr>
        <w:t xml:space="preserve"> [128</w:t>
      </w:r>
      <w:r w:rsidR="00000549">
        <w:rPr>
          <w:rFonts w:ascii="Times New Roman" w:hAnsi="Times New Roman" w:cs="Times New Roman"/>
          <w:sz w:val="24"/>
          <w:szCs w:val="24"/>
        </w:rPr>
        <w:t>, 129</w:t>
      </w:r>
      <w:r w:rsidR="00C7210B">
        <w:rPr>
          <w:rFonts w:ascii="Times New Roman" w:hAnsi="Times New Roman" w:cs="Times New Roman"/>
          <w:sz w:val="24"/>
          <w:szCs w:val="24"/>
        </w:rPr>
        <w:t>]</w:t>
      </w:r>
      <w:r w:rsidR="00EF0D9F">
        <w:rPr>
          <w:rFonts w:ascii="Times New Roman" w:hAnsi="Times New Roman" w:cs="Times New Roman"/>
          <w:sz w:val="24"/>
          <w:szCs w:val="24"/>
        </w:rPr>
        <w:t xml:space="preserve">. </w:t>
      </w:r>
    </w:p>
    <w:p w:rsidR="00700AE2" w:rsidRDefault="00EF0D9F" w:rsidP="00000549">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Chemical and physical agents that produce ROS can </w:t>
      </w:r>
      <w:r w:rsidR="00D12BD5">
        <w:rPr>
          <w:rFonts w:ascii="Times New Roman" w:hAnsi="Times New Roman" w:cs="Times New Roman"/>
          <w:sz w:val="24"/>
          <w:szCs w:val="24"/>
        </w:rPr>
        <w:t xml:space="preserve">be involved in </w:t>
      </w:r>
      <w:r w:rsidR="008D3286">
        <w:rPr>
          <w:rFonts w:ascii="Times New Roman" w:hAnsi="Times New Roman" w:cs="Times New Roman"/>
          <w:sz w:val="24"/>
          <w:szCs w:val="24"/>
        </w:rPr>
        <w:t xml:space="preserve">the </w:t>
      </w:r>
      <w:r>
        <w:rPr>
          <w:rFonts w:ascii="Times New Roman" w:hAnsi="Times New Roman" w:cs="Times New Roman"/>
          <w:sz w:val="24"/>
          <w:szCs w:val="24"/>
        </w:rPr>
        <w:t>in</w:t>
      </w:r>
      <w:r w:rsidR="00D12BD5">
        <w:rPr>
          <w:rFonts w:ascii="Times New Roman" w:hAnsi="Times New Roman" w:cs="Times New Roman"/>
          <w:sz w:val="24"/>
          <w:szCs w:val="24"/>
        </w:rPr>
        <w:t xml:space="preserve">itiation </w:t>
      </w:r>
      <w:r w:rsidR="008D3286">
        <w:rPr>
          <w:rFonts w:ascii="Times New Roman" w:hAnsi="Times New Roman" w:cs="Times New Roman"/>
          <w:sz w:val="24"/>
          <w:szCs w:val="24"/>
        </w:rPr>
        <w:t xml:space="preserve">and </w:t>
      </w:r>
      <w:r>
        <w:rPr>
          <w:rFonts w:ascii="Times New Roman" w:hAnsi="Times New Roman" w:cs="Times New Roman"/>
          <w:sz w:val="24"/>
          <w:szCs w:val="24"/>
        </w:rPr>
        <w:t>modulat</w:t>
      </w:r>
      <w:r w:rsidR="00D12BD5">
        <w:rPr>
          <w:rFonts w:ascii="Times New Roman" w:hAnsi="Times New Roman" w:cs="Times New Roman"/>
          <w:sz w:val="24"/>
          <w:szCs w:val="24"/>
        </w:rPr>
        <w:t>ion of</w:t>
      </w:r>
      <w:r>
        <w:rPr>
          <w:rFonts w:ascii="Times New Roman" w:hAnsi="Times New Roman" w:cs="Times New Roman"/>
          <w:sz w:val="24"/>
          <w:szCs w:val="24"/>
        </w:rPr>
        <w:t xml:space="preserve"> the m</w:t>
      </w:r>
      <w:r w:rsidR="00BA3BD0">
        <w:rPr>
          <w:rFonts w:ascii="Times New Roman" w:hAnsi="Times New Roman" w:cs="Times New Roman"/>
          <w:sz w:val="24"/>
          <w:szCs w:val="24"/>
        </w:rPr>
        <w:t xml:space="preserve">ultistep </w:t>
      </w:r>
      <w:r w:rsidR="000528AA">
        <w:rPr>
          <w:rFonts w:ascii="Times New Roman" w:hAnsi="Times New Roman" w:cs="Times New Roman"/>
          <w:sz w:val="24"/>
          <w:szCs w:val="24"/>
        </w:rPr>
        <w:t>carcinogenesis process.</w:t>
      </w:r>
      <w:r>
        <w:rPr>
          <w:rFonts w:ascii="Times New Roman" w:hAnsi="Times New Roman" w:cs="Times New Roman"/>
          <w:sz w:val="24"/>
          <w:szCs w:val="24"/>
        </w:rPr>
        <w:t xml:space="preserve"> </w:t>
      </w:r>
      <w:r w:rsidR="00C712F1">
        <w:rPr>
          <w:rFonts w:ascii="Times New Roman" w:hAnsi="Times New Roman" w:cs="Times New Roman"/>
          <w:sz w:val="24"/>
          <w:szCs w:val="24"/>
        </w:rPr>
        <w:t xml:space="preserve">Various environmental agents including chlorinated compounds, phorbol esters, metal ions, barbiturates, radiation and acrylonitrile have been shown to induce oxidative stress </w:t>
      </w:r>
      <w:r w:rsidR="00E03D19">
        <w:rPr>
          <w:rFonts w:ascii="Times New Roman" w:hAnsi="Times New Roman" w:cs="Times New Roman"/>
          <w:sz w:val="24"/>
          <w:szCs w:val="24"/>
        </w:rPr>
        <w:t>during</w:t>
      </w:r>
      <w:r w:rsidR="00C712F1">
        <w:rPr>
          <w:rFonts w:ascii="Times New Roman" w:hAnsi="Times New Roman" w:cs="Times New Roman"/>
          <w:sz w:val="24"/>
          <w:szCs w:val="24"/>
        </w:rPr>
        <w:t xml:space="preserve"> </w:t>
      </w:r>
      <w:r w:rsidR="00C712F1" w:rsidRPr="00C712F1">
        <w:rPr>
          <w:rFonts w:ascii="Times New Roman" w:hAnsi="Times New Roman" w:cs="Times New Roman"/>
          <w:i/>
          <w:sz w:val="24"/>
          <w:szCs w:val="24"/>
        </w:rPr>
        <w:t>in vitro</w:t>
      </w:r>
      <w:r w:rsidR="00C712F1">
        <w:rPr>
          <w:rFonts w:ascii="Times New Roman" w:hAnsi="Times New Roman" w:cs="Times New Roman"/>
          <w:sz w:val="24"/>
          <w:szCs w:val="24"/>
        </w:rPr>
        <w:t xml:space="preserve"> and </w:t>
      </w:r>
      <w:r w:rsidR="00C712F1" w:rsidRPr="00C712F1">
        <w:rPr>
          <w:rFonts w:ascii="Times New Roman" w:hAnsi="Times New Roman" w:cs="Times New Roman"/>
          <w:i/>
          <w:sz w:val="24"/>
          <w:szCs w:val="24"/>
        </w:rPr>
        <w:t>in vivo</w:t>
      </w:r>
      <w:r w:rsidR="00C712F1">
        <w:rPr>
          <w:rFonts w:ascii="Times New Roman" w:hAnsi="Times New Roman" w:cs="Times New Roman"/>
          <w:sz w:val="24"/>
          <w:szCs w:val="24"/>
        </w:rPr>
        <w:t xml:space="preserve"> studies. </w:t>
      </w:r>
      <w:r w:rsidR="00000549">
        <w:rPr>
          <w:rFonts w:ascii="Times New Roman" w:hAnsi="Times New Roman" w:cs="Times New Roman"/>
          <w:sz w:val="24"/>
          <w:szCs w:val="24"/>
        </w:rPr>
        <w:t>Oxidative stress may cause DNA, protein and lipid damage, leading to chromosom</w:t>
      </w:r>
      <w:r w:rsidR="009E4124">
        <w:rPr>
          <w:rFonts w:ascii="Times New Roman" w:hAnsi="Times New Roman" w:cs="Times New Roman"/>
          <w:sz w:val="24"/>
          <w:szCs w:val="24"/>
        </w:rPr>
        <w:t>al</w:t>
      </w:r>
      <w:r w:rsidR="00000549">
        <w:rPr>
          <w:rFonts w:ascii="Times New Roman" w:hAnsi="Times New Roman" w:cs="Times New Roman"/>
          <w:sz w:val="24"/>
          <w:szCs w:val="24"/>
        </w:rPr>
        <w:t xml:space="preserve"> instability, genetic mutation, and alteration of cell growth that may contribute to cancer development [129]. </w:t>
      </w:r>
      <w:r w:rsidR="009E4124">
        <w:rPr>
          <w:rFonts w:ascii="Times New Roman" w:hAnsi="Times New Roman" w:cs="Times New Roman"/>
          <w:sz w:val="24"/>
          <w:szCs w:val="24"/>
        </w:rPr>
        <w:t>Oxidative DNA damage is a major source of mutations in living organisms, with more than one hundred oxidative DNA adducts having been identified</w:t>
      </w:r>
      <w:r w:rsidR="00632B61">
        <w:rPr>
          <w:rFonts w:ascii="Times New Roman" w:hAnsi="Times New Roman" w:cs="Times New Roman"/>
          <w:sz w:val="24"/>
          <w:szCs w:val="24"/>
        </w:rPr>
        <w:t xml:space="preserve"> [</w:t>
      </w:r>
      <w:r w:rsidR="00E15BD3">
        <w:rPr>
          <w:rFonts w:ascii="Times New Roman" w:hAnsi="Times New Roman" w:cs="Times New Roman"/>
          <w:sz w:val="24"/>
          <w:szCs w:val="24"/>
        </w:rPr>
        <w:t>130-133</w:t>
      </w:r>
      <w:r w:rsidR="00632B61">
        <w:rPr>
          <w:rFonts w:ascii="Times New Roman" w:hAnsi="Times New Roman" w:cs="Times New Roman"/>
          <w:sz w:val="24"/>
          <w:szCs w:val="24"/>
        </w:rPr>
        <w:t>]</w:t>
      </w:r>
      <w:r w:rsidR="009E4124">
        <w:rPr>
          <w:rFonts w:ascii="Times New Roman" w:hAnsi="Times New Roman" w:cs="Times New Roman"/>
          <w:sz w:val="24"/>
          <w:szCs w:val="24"/>
        </w:rPr>
        <w:t xml:space="preserve">. </w:t>
      </w:r>
      <w:r w:rsidR="00C712F1">
        <w:rPr>
          <w:rFonts w:ascii="Times New Roman" w:hAnsi="Times New Roman" w:cs="Times New Roman"/>
          <w:sz w:val="24"/>
          <w:szCs w:val="24"/>
        </w:rPr>
        <w:t>Accordingly, several r</w:t>
      </w:r>
      <w:r>
        <w:rPr>
          <w:rFonts w:ascii="Times New Roman" w:hAnsi="Times New Roman" w:cs="Times New Roman"/>
          <w:sz w:val="24"/>
          <w:szCs w:val="24"/>
        </w:rPr>
        <w:t xml:space="preserve">ecent studies have </w:t>
      </w:r>
      <w:r w:rsidR="00565D53">
        <w:rPr>
          <w:rFonts w:ascii="Times New Roman" w:hAnsi="Times New Roman" w:cs="Times New Roman"/>
          <w:sz w:val="24"/>
          <w:szCs w:val="24"/>
        </w:rPr>
        <w:t>demonstrated</w:t>
      </w:r>
      <w:r>
        <w:rPr>
          <w:rFonts w:ascii="Times New Roman" w:hAnsi="Times New Roman" w:cs="Times New Roman"/>
          <w:sz w:val="24"/>
          <w:szCs w:val="24"/>
        </w:rPr>
        <w:t xml:space="preserve"> an important role for </w:t>
      </w:r>
      <w:r w:rsidR="008D3286">
        <w:rPr>
          <w:rFonts w:ascii="Times New Roman" w:hAnsi="Times New Roman" w:cs="Times New Roman"/>
          <w:sz w:val="24"/>
          <w:szCs w:val="24"/>
        </w:rPr>
        <w:t>ROS</w:t>
      </w:r>
      <w:r>
        <w:rPr>
          <w:rFonts w:ascii="Times New Roman" w:hAnsi="Times New Roman" w:cs="Times New Roman"/>
          <w:sz w:val="24"/>
          <w:szCs w:val="24"/>
        </w:rPr>
        <w:t xml:space="preserve"> in tumor development </w:t>
      </w:r>
      <w:r w:rsidR="00565D53">
        <w:rPr>
          <w:rFonts w:ascii="Times New Roman" w:hAnsi="Times New Roman" w:cs="Times New Roman"/>
          <w:sz w:val="24"/>
          <w:szCs w:val="24"/>
        </w:rPr>
        <w:t xml:space="preserve">in </w:t>
      </w:r>
      <w:r w:rsidR="00C712F1">
        <w:rPr>
          <w:rFonts w:ascii="Times New Roman" w:hAnsi="Times New Roman" w:cs="Times New Roman"/>
          <w:sz w:val="24"/>
          <w:szCs w:val="24"/>
        </w:rPr>
        <w:t>various</w:t>
      </w:r>
      <w:r w:rsidR="00565D53">
        <w:rPr>
          <w:rFonts w:ascii="Times New Roman" w:hAnsi="Times New Roman" w:cs="Times New Roman"/>
          <w:sz w:val="24"/>
          <w:szCs w:val="24"/>
        </w:rPr>
        <w:t xml:space="preserve"> cancer types </w:t>
      </w:r>
      <w:r>
        <w:rPr>
          <w:rFonts w:ascii="Times New Roman" w:hAnsi="Times New Roman" w:cs="Times New Roman"/>
          <w:sz w:val="24"/>
          <w:szCs w:val="24"/>
        </w:rPr>
        <w:t>[13</w:t>
      </w:r>
      <w:r w:rsidR="00E15BD3">
        <w:rPr>
          <w:rFonts w:ascii="Times New Roman" w:hAnsi="Times New Roman" w:cs="Times New Roman"/>
          <w:sz w:val="24"/>
          <w:szCs w:val="24"/>
        </w:rPr>
        <w:t>4</w:t>
      </w:r>
      <w:r w:rsidR="00565D53">
        <w:rPr>
          <w:rFonts w:ascii="Times New Roman" w:hAnsi="Times New Roman" w:cs="Times New Roman"/>
          <w:sz w:val="24"/>
          <w:szCs w:val="24"/>
        </w:rPr>
        <w:t>-</w:t>
      </w:r>
      <w:r>
        <w:rPr>
          <w:rFonts w:ascii="Times New Roman" w:hAnsi="Times New Roman" w:cs="Times New Roman"/>
          <w:sz w:val="24"/>
          <w:szCs w:val="24"/>
        </w:rPr>
        <w:t>1</w:t>
      </w:r>
      <w:r w:rsidR="00632B61">
        <w:rPr>
          <w:rFonts w:ascii="Times New Roman" w:hAnsi="Times New Roman" w:cs="Times New Roman"/>
          <w:sz w:val="24"/>
          <w:szCs w:val="24"/>
        </w:rPr>
        <w:t>3</w:t>
      </w:r>
      <w:r w:rsidR="00E15BD3">
        <w:rPr>
          <w:rFonts w:ascii="Times New Roman" w:hAnsi="Times New Roman" w:cs="Times New Roman"/>
          <w:sz w:val="24"/>
          <w:szCs w:val="24"/>
        </w:rPr>
        <w:t>7</w:t>
      </w:r>
      <w:r>
        <w:rPr>
          <w:rFonts w:ascii="Times New Roman" w:hAnsi="Times New Roman" w:cs="Times New Roman"/>
          <w:sz w:val="24"/>
          <w:szCs w:val="24"/>
        </w:rPr>
        <w:t xml:space="preserve">]. </w:t>
      </w:r>
      <w:r w:rsidR="00700AE2">
        <w:rPr>
          <w:rFonts w:ascii="Times New Roman" w:hAnsi="Times New Roman" w:cs="Times New Roman"/>
          <w:sz w:val="24"/>
          <w:szCs w:val="24"/>
        </w:rPr>
        <w:t>High-</w:t>
      </w:r>
      <w:r w:rsidR="00632B61">
        <w:rPr>
          <w:rFonts w:ascii="Times New Roman" w:hAnsi="Times New Roman" w:cs="Times New Roman"/>
          <w:sz w:val="24"/>
          <w:szCs w:val="24"/>
        </w:rPr>
        <w:t xml:space="preserve">dose exposure to carcinogens has been shown to produce ROS in some </w:t>
      </w:r>
      <w:r w:rsidR="00E15BD3">
        <w:rPr>
          <w:rFonts w:ascii="Times New Roman" w:hAnsi="Times New Roman" w:cs="Times New Roman"/>
          <w:sz w:val="24"/>
          <w:szCs w:val="24"/>
        </w:rPr>
        <w:t>studies [138</w:t>
      </w:r>
      <w:r w:rsidR="00700AE2">
        <w:rPr>
          <w:rFonts w:ascii="Times New Roman" w:hAnsi="Times New Roman" w:cs="Times New Roman"/>
          <w:sz w:val="24"/>
          <w:szCs w:val="24"/>
        </w:rPr>
        <w:t>-140], but the effect of low-dose environmental carcinogens in ROS production needs further evaluation.</w:t>
      </w:r>
    </w:p>
    <w:p w:rsidR="00EF0D9F" w:rsidRDefault="00700AE2" w:rsidP="00000549">
      <w:pPr>
        <w:autoSpaceDE w:val="0"/>
        <w:autoSpaceDN w:val="0"/>
        <w:adjustRightInd w:val="0"/>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 to their effect on inducing oxidative stress an</w:t>
      </w:r>
      <w:r w:rsidR="00621FBD">
        <w:rPr>
          <w:rFonts w:ascii="Times New Roman" w:hAnsi="Times New Roman" w:cs="Times New Roman"/>
          <w:sz w:val="24"/>
          <w:szCs w:val="24"/>
        </w:rPr>
        <w:t xml:space="preserve">d damage, ROS can also function as signaling molecules. </w:t>
      </w:r>
      <w:r w:rsidR="00284703">
        <w:rPr>
          <w:rFonts w:ascii="Times New Roman" w:hAnsi="Times New Roman" w:cs="Times New Roman"/>
          <w:sz w:val="24"/>
          <w:szCs w:val="24"/>
        </w:rPr>
        <w:t>Growing evidence suggests that the production of ROS is tigh</w:t>
      </w:r>
      <w:r w:rsidR="00897475">
        <w:rPr>
          <w:rFonts w:ascii="Times New Roman" w:hAnsi="Times New Roman" w:cs="Times New Roman"/>
          <w:sz w:val="24"/>
          <w:szCs w:val="24"/>
        </w:rPr>
        <w:t>t</w:t>
      </w:r>
      <w:r w:rsidR="00284703">
        <w:rPr>
          <w:rFonts w:ascii="Times New Roman" w:hAnsi="Times New Roman" w:cs="Times New Roman"/>
          <w:sz w:val="24"/>
          <w:szCs w:val="24"/>
        </w:rPr>
        <w:t xml:space="preserve">ly regulated in mammalian cells </w:t>
      </w:r>
      <w:r w:rsidR="00897475">
        <w:rPr>
          <w:rFonts w:ascii="Times New Roman" w:hAnsi="Times New Roman" w:cs="Times New Roman"/>
          <w:sz w:val="24"/>
          <w:szCs w:val="24"/>
        </w:rPr>
        <w:t xml:space="preserve">and that these redox agents serve as intracellular signaling molecules involved in various pathways, including </w:t>
      </w:r>
      <w:r w:rsidR="006A5096">
        <w:rPr>
          <w:rFonts w:ascii="Times New Roman" w:hAnsi="Times New Roman" w:cs="Times New Roman"/>
          <w:sz w:val="24"/>
          <w:szCs w:val="24"/>
        </w:rPr>
        <w:t>the Ras/ERK pathway. Although the mechanisms are not fully understood, ROS and Ras</w:t>
      </w:r>
      <w:r w:rsidR="00FB7623">
        <w:rPr>
          <w:rFonts w:ascii="Times New Roman" w:hAnsi="Times New Roman" w:cs="Times New Roman"/>
          <w:sz w:val="24"/>
          <w:szCs w:val="24"/>
        </w:rPr>
        <w:t xml:space="preserve"> </w:t>
      </w:r>
      <w:r w:rsidR="006A5096">
        <w:rPr>
          <w:rFonts w:ascii="Times New Roman" w:hAnsi="Times New Roman" w:cs="Times New Roman"/>
          <w:sz w:val="24"/>
          <w:szCs w:val="24"/>
        </w:rPr>
        <w:t xml:space="preserve">GTPase appear to exist in a feedback loop in which </w:t>
      </w:r>
      <w:r w:rsidR="00655A1E">
        <w:rPr>
          <w:rFonts w:ascii="Times New Roman" w:hAnsi="Times New Roman" w:cs="Times New Roman"/>
          <w:sz w:val="24"/>
          <w:szCs w:val="24"/>
        </w:rPr>
        <w:t xml:space="preserve">ROS function as effector molecules to stimulate Ras activation and </w:t>
      </w:r>
      <w:r w:rsidR="00303BBE">
        <w:rPr>
          <w:rFonts w:ascii="Times New Roman" w:hAnsi="Times New Roman" w:cs="Times New Roman"/>
          <w:sz w:val="24"/>
          <w:szCs w:val="24"/>
        </w:rPr>
        <w:t>Ras functions as a positive regulator of ROS production</w:t>
      </w:r>
      <w:r w:rsidR="006A5096">
        <w:rPr>
          <w:rFonts w:ascii="Times New Roman" w:hAnsi="Times New Roman" w:cs="Times New Roman"/>
          <w:sz w:val="24"/>
          <w:szCs w:val="24"/>
        </w:rPr>
        <w:t xml:space="preserve">. </w:t>
      </w:r>
      <w:r w:rsidR="00303BBE">
        <w:rPr>
          <w:rFonts w:ascii="Times New Roman" w:hAnsi="Times New Roman" w:cs="Times New Roman"/>
          <w:sz w:val="24"/>
          <w:szCs w:val="24"/>
        </w:rPr>
        <w:t>Active Ras signaling can contribute to ROS generation via ERK pathway-mediated activation of NADPH oxidase (Nox)</w:t>
      </w:r>
      <w:r w:rsidR="00D13075">
        <w:rPr>
          <w:rFonts w:ascii="Times New Roman" w:hAnsi="Times New Roman" w:cs="Times New Roman"/>
          <w:sz w:val="24"/>
          <w:szCs w:val="24"/>
        </w:rPr>
        <w:t xml:space="preserve"> enzymes, which are the major source of ROS production outside of the mitochondria and will be discussed in further detail </w:t>
      </w:r>
      <w:r w:rsidR="00D13075">
        <w:rPr>
          <w:rFonts w:ascii="Times New Roman" w:hAnsi="Times New Roman" w:cs="Times New Roman"/>
          <w:sz w:val="24"/>
          <w:szCs w:val="24"/>
        </w:rPr>
        <w:lastRenderedPageBreak/>
        <w:t>below.</w:t>
      </w:r>
      <w:r w:rsidR="00303BBE">
        <w:rPr>
          <w:rFonts w:ascii="Times New Roman" w:hAnsi="Times New Roman" w:cs="Times New Roman"/>
          <w:sz w:val="24"/>
          <w:szCs w:val="24"/>
        </w:rPr>
        <w:t xml:space="preserve"> </w:t>
      </w:r>
      <w:r w:rsidR="006A5096">
        <w:rPr>
          <w:rFonts w:ascii="Times New Roman" w:hAnsi="Times New Roman" w:cs="Times New Roman"/>
          <w:sz w:val="24"/>
          <w:szCs w:val="24"/>
        </w:rPr>
        <w:t xml:space="preserve">ROS have been shown to </w:t>
      </w:r>
      <w:r w:rsidR="00082C9E">
        <w:rPr>
          <w:rFonts w:ascii="Times New Roman" w:hAnsi="Times New Roman" w:cs="Times New Roman"/>
          <w:sz w:val="24"/>
          <w:szCs w:val="24"/>
        </w:rPr>
        <w:t xml:space="preserve">promote Ras activation by stimulating </w:t>
      </w:r>
      <w:r w:rsidR="006A5096">
        <w:rPr>
          <w:rFonts w:ascii="Times New Roman" w:hAnsi="Times New Roman" w:cs="Times New Roman"/>
          <w:sz w:val="24"/>
          <w:szCs w:val="24"/>
        </w:rPr>
        <w:t>dissociation</w:t>
      </w:r>
      <w:r w:rsidR="00082C9E">
        <w:rPr>
          <w:rFonts w:ascii="Times New Roman" w:hAnsi="Times New Roman" w:cs="Times New Roman"/>
          <w:sz w:val="24"/>
          <w:szCs w:val="24"/>
        </w:rPr>
        <w:t xml:space="preserve"> of GDP and many small GTPases in the Ras superfamily </w:t>
      </w:r>
      <w:r w:rsidR="003E38E9">
        <w:rPr>
          <w:rFonts w:ascii="Times New Roman" w:hAnsi="Times New Roman" w:cs="Times New Roman"/>
          <w:sz w:val="24"/>
          <w:szCs w:val="24"/>
        </w:rPr>
        <w:t xml:space="preserve">were found to have redox-active motifs </w:t>
      </w:r>
      <w:r w:rsidR="006637D8">
        <w:rPr>
          <w:rFonts w:ascii="Times New Roman" w:hAnsi="Times New Roman" w:cs="Times New Roman"/>
          <w:sz w:val="24"/>
          <w:szCs w:val="24"/>
        </w:rPr>
        <w:t xml:space="preserve">important for ROS-mediated regulation </w:t>
      </w:r>
      <w:r w:rsidR="00284703">
        <w:rPr>
          <w:rFonts w:ascii="Times New Roman" w:hAnsi="Times New Roman" w:cs="Times New Roman"/>
          <w:sz w:val="24"/>
          <w:szCs w:val="24"/>
        </w:rPr>
        <w:t xml:space="preserve">[141]. </w:t>
      </w:r>
      <w:r w:rsidR="00826A18">
        <w:rPr>
          <w:rFonts w:ascii="Times New Roman" w:hAnsi="Times New Roman" w:cs="Times New Roman"/>
          <w:sz w:val="24"/>
          <w:szCs w:val="24"/>
        </w:rPr>
        <w:t>Additionally, Kerzee and Ramos demonstrated that a</w:t>
      </w:r>
      <w:r w:rsidR="006A5096">
        <w:rPr>
          <w:rFonts w:ascii="Times New Roman" w:hAnsi="Times New Roman" w:cs="Times New Roman"/>
          <w:sz w:val="24"/>
          <w:szCs w:val="24"/>
        </w:rPr>
        <w:t xml:space="preserve">ctivation of Ras by </w:t>
      </w:r>
      <w:r w:rsidR="00C57001">
        <w:rPr>
          <w:rFonts w:ascii="Times New Roman" w:hAnsi="Times New Roman" w:cs="Times New Roman"/>
          <w:sz w:val="24"/>
          <w:szCs w:val="24"/>
        </w:rPr>
        <w:t>oxidative carcinogen metabolites</w:t>
      </w:r>
      <w:r w:rsidR="00826A18">
        <w:rPr>
          <w:rFonts w:ascii="Times New Roman" w:hAnsi="Times New Roman" w:cs="Times New Roman"/>
          <w:sz w:val="24"/>
          <w:szCs w:val="24"/>
        </w:rPr>
        <w:t xml:space="preserve"> involves </w:t>
      </w:r>
      <w:r w:rsidR="00C57001">
        <w:rPr>
          <w:rFonts w:ascii="Times New Roman" w:hAnsi="Times New Roman" w:cs="Times New Roman"/>
          <w:sz w:val="24"/>
          <w:szCs w:val="24"/>
        </w:rPr>
        <w:t xml:space="preserve">a </w:t>
      </w:r>
      <w:r w:rsidR="00826A18">
        <w:rPr>
          <w:rFonts w:ascii="Times New Roman" w:hAnsi="Times New Roman" w:cs="Times New Roman"/>
          <w:sz w:val="24"/>
          <w:szCs w:val="24"/>
        </w:rPr>
        <w:t>redox</w:t>
      </w:r>
      <w:r w:rsidR="006A5096">
        <w:rPr>
          <w:rFonts w:ascii="Times New Roman" w:hAnsi="Times New Roman" w:cs="Times New Roman"/>
          <w:sz w:val="24"/>
          <w:szCs w:val="24"/>
        </w:rPr>
        <w:t xml:space="preserve"> </w:t>
      </w:r>
      <w:r w:rsidR="00826A18">
        <w:rPr>
          <w:rFonts w:ascii="Times New Roman" w:hAnsi="Times New Roman" w:cs="Times New Roman"/>
          <w:sz w:val="24"/>
          <w:szCs w:val="24"/>
        </w:rPr>
        <w:t xml:space="preserve">signaling </w:t>
      </w:r>
      <w:r w:rsidR="00C57001">
        <w:rPr>
          <w:rFonts w:ascii="Times New Roman" w:hAnsi="Times New Roman" w:cs="Times New Roman"/>
          <w:sz w:val="24"/>
          <w:szCs w:val="24"/>
        </w:rPr>
        <w:t xml:space="preserve">mechanism </w:t>
      </w:r>
      <w:r w:rsidR="003E38E9">
        <w:rPr>
          <w:rFonts w:ascii="Times New Roman" w:hAnsi="Times New Roman" w:cs="Times New Roman"/>
          <w:sz w:val="24"/>
          <w:szCs w:val="24"/>
        </w:rPr>
        <w:t>[14</w:t>
      </w:r>
      <w:r w:rsidR="00826A18">
        <w:rPr>
          <w:rFonts w:ascii="Times New Roman" w:hAnsi="Times New Roman" w:cs="Times New Roman"/>
          <w:sz w:val="24"/>
          <w:szCs w:val="24"/>
        </w:rPr>
        <w:t>2].</w:t>
      </w:r>
      <w:r w:rsidR="006637D8">
        <w:rPr>
          <w:rFonts w:ascii="Times New Roman" w:hAnsi="Times New Roman" w:cs="Times New Roman"/>
          <w:sz w:val="24"/>
          <w:szCs w:val="24"/>
        </w:rPr>
        <w:t xml:space="preserve"> </w:t>
      </w:r>
      <w:r w:rsidR="00303BBE">
        <w:rPr>
          <w:rFonts w:ascii="Times New Roman" w:hAnsi="Times New Roman" w:cs="Times New Roman"/>
          <w:sz w:val="24"/>
          <w:szCs w:val="24"/>
        </w:rPr>
        <w:t>ROS</w:t>
      </w:r>
      <w:r w:rsidR="00D13075">
        <w:rPr>
          <w:rFonts w:ascii="Times New Roman" w:hAnsi="Times New Roman" w:cs="Times New Roman"/>
          <w:sz w:val="24"/>
          <w:szCs w:val="24"/>
        </w:rPr>
        <w:t xml:space="preserve"> has also been shown to stimulate activation of the ERK pathway</w:t>
      </w:r>
      <w:r w:rsidR="00E1647A">
        <w:rPr>
          <w:rFonts w:ascii="Times New Roman" w:hAnsi="Times New Roman" w:cs="Times New Roman"/>
          <w:sz w:val="24"/>
          <w:szCs w:val="24"/>
        </w:rPr>
        <w:t xml:space="preserve"> in a Ras-independent manner</w:t>
      </w:r>
      <w:r w:rsidR="00D13075">
        <w:rPr>
          <w:rFonts w:ascii="Times New Roman" w:hAnsi="Times New Roman" w:cs="Times New Roman"/>
          <w:sz w:val="24"/>
          <w:szCs w:val="24"/>
        </w:rPr>
        <w:t xml:space="preserve"> via</w:t>
      </w:r>
      <w:r w:rsidR="00E1647A">
        <w:rPr>
          <w:rFonts w:ascii="Times New Roman" w:hAnsi="Times New Roman" w:cs="Times New Roman"/>
          <w:sz w:val="24"/>
          <w:szCs w:val="24"/>
        </w:rPr>
        <w:t xml:space="preserve"> p38 MAPK</w:t>
      </w:r>
      <w:r w:rsidR="00D13075">
        <w:rPr>
          <w:rFonts w:ascii="Times New Roman" w:hAnsi="Times New Roman" w:cs="Times New Roman"/>
          <w:sz w:val="24"/>
          <w:szCs w:val="24"/>
        </w:rPr>
        <w:t xml:space="preserve"> in neutrophils</w:t>
      </w:r>
      <w:r w:rsidR="00303BBE">
        <w:rPr>
          <w:rFonts w:ascii="Times New Roman" w:hAnsi="Times New Roman" w:cs="Times New Roman"/>
          <w:sz w:val="24"/>
          <w:szCs w:val="24"/>
        </w:rPr>
        <w:t xml:space="preserve"> </w:t>
      </w:r>
      <w:r w:rsidR="00826A18">
        <w:rPr>
          <w:rFonts w:ascii="Times New Roman" w:hAnsi="Times New Roman" w:cs="Times New Roman"/>
          <w:sz w:val="24"/>
          <w:szCs w:val="24"/>
        </w:rPr>
        <w:t>[</w:t>
      </w:r>
      <w:r w:rsidR="003E38E9">
        <w:rPr>
          <w:rFonts w:ascii="Times New Roman" w:hAnsi="Times New Roman" w:cs="Times New Roman"/>
          <w:sz w:val="24"/>
          <w:szCs w:val="24"/>
        </w:rPr>
        <w:t xml:space="preserve">143]. </w:t>
      </w:r>
      <w:r w:rsidR="006A5096">
        <w:rPr>
          <w:rFonts w:ascii="Times New Roman" w:hAnsi="Times New Roman" w:cs="Times New Roman"/>
          <w:sz w:val="24"/>
          <w:szCs w:val="24"/>
        </w:rPr>
        <w:t>The</w:t>
      </w:r>
      <w:r w:rsidR="00E1647A">
        <w:rPr>
          <w:rFonts w:ascii="Times New Roman" w:hAnsi="Times New Roman" w:cs="Times New Roman"/>
          <w:sz w:val="24"/>
          <w:szCs w:val="24"/>
        </w:rPr>
        <w:t xml:space="preserve"> </w:t>
      </w:r>
      <w:r w:rsidR="00655A1E">
        <w:rPr>
          <w:rFonts w:ascii="Times New Roman" w:hAnsi="Times New Roman" w:cs="Times New Roman"/>
          <w:sz w:val="24"/>
          <w:szCs w:val="24"/>
        </w:rPr>
        <w:t>mutual interplay between</w:t>
      </w:r>
      <w:r w:rsidR="006A5096">
        <w:rPr>
          <w:rFonts w:ascii="Times New Roman" w:hAnsi="Times New Roman" w:cs="Times New Roman"/>
          <w:sz w:val="24"/>
          <w:szCs w:val="24"/>
        </w:rPr>
        <w:t xml:space="preserve"> ROS and</w:t>
      </w:r>
      <w:r w:rsidR="00655A1E">
        <w:rPr>
          <w:rFonts w:ascii="Times New Roman" w:hAnsi="Times New Roman" w:cs="Times New Roman"/>
          <w:sz w:val="24"/>
          <w:szCs w:val="24"/>
        </w:rPr>
        <w:t xml:space="preserve"> the</w:t>
      </w:r>
      <w:r w:rsidR="006A5096">
        <w:rPr>
          <w:rFonts w:ascii="Times New Roman" w:hAnsi="Times New Roman" w:cs="Times New Roman"/>
          <w:sz w:val="24"/>
          <w:szCs w:val="24"/>
        </w:rPr>
        <w:t xml:space="preserve"> Ras/</w:t>
      </w:r>
      <w:r w:rsidR="00621FBD">
        <w:rPr>
          <w:rFonts w:ascii="Times New Roman" w:hAnsi="Times New Roman" w:cs="Times New Roman"/>
          <w:sz w:val="24"/>
          <w:szCs w:val="24"/>
        </w:rPr>
        <w:t xml:space="preserve">ERK pathway </w:t>
      </w:r>
      <w:r w:rsidR="006A5096">
        <w:rPr>
          <w:rFonts w:ascii="Times New Roman" w:hAnsi="Times New Roman" w:cs="Times New Roman"/>
          <w:sz w:val="24"/>
          <w:szCs w:val="24"/>
        </w:rPr>
        <w:t xml:space="preserve">and its involvement </w:t>
      </w:r>
      <w:r w:rsidR="00621FBD">
        <w:rPr>
          <w:rFonts w:ascii="Times New Roman" w:hAnsi="Times New Roman" w:cs="Times New Roman"/>
          <w:sz w:val="24"/>
          <w:szCs w:val="24"/>
        </w:rPr>
        <w:t xml:space="preserve">in cancer </w:t>
      </w:r>
      <w:r w:rsidR="006A5096">
        <w:rPr>
          <w:rFonts w:ascii="Times New Roman" w:hAnsi="Times New Roman" w:cs="Times New Roman"/>
          <w:sz w:val="24"/>
          <w:szCs w:val="24"/>
        </w:rPr>
        <w:t xml:space="preserve">development </w:t>
      </w:r>
      <w:r w:rsidR="00D13075">
        <w:rPr>
          <w:rFonts w:ascii="Times New Roman" w:hAnsi="Times New Roman" w:cs="Times New Roman"/>
          <w:sz w:val="24"/>
          <w:szCs w:val="24"/>
        </w:rPr>
        <w:t xml:space="preserve">and progression represents a </w:t>
      </w:r>
      <w:r w:rsidR="00E1647A">
        <w:rPr>
          <w:rFonts w:ascii="Times New Roman" w:hAnsi="Times New Roman" w:cs="Times New Roman"/>
          <w:sz w:val="24"/>
          <w:szCs w:val="24"/>
        </w:rPr>
        <w:t>promising</w:t>
      </w:r>
      <w:r w:rsidR="00D13075">
        <w:rPr>
          <w:rFonts w:ascii="Times New Roman" w:hAnsi="Times New Roman" w:cs="Times New Roman"/>
          <w:sz w:val="24"/>
          <w:szCs w:val="24"/>
        </w:rPr>
        <w:t xml:space="preserve"> area in cancer research and warrants</w:t>
      </w:r>
      <w:r w:rsidR="00621FBD">
        <w:rPr>
          <w:rFonts w:ascii="Times New Roman" w:hAnsi="Times New Roman" w:cs="Times New Roman"/>
          <w:sz w:val="24"/>
          <w:szCs w:val="24"/>
        </w:rPr>
        <w:t xml:space="preserve"> further investigation.</w:t>
      </w:r>
      <w:r>
        <w:rPr>
          <w:rFonts w:ascii="Times New Roman" w:hAnsi="Times New Roman" w:cs="Times New Roman"/>
          <w:sz w:val="24"/>
          <w:szCs w:val="24"/>
        </w:rPr>
        <w:t xml:space="preserve"> </w:t>
      </w:r>
    </w:p>
    <w:p w:rsidR="00BA3BD0" w:rsidRDefault="00BA3BD0" w:rsidP="00BA3BD0">
      <w:pPr>
        <w:autoSpaceDE w:val="0"/>
        <w:autoSpaceDN w:val="0"/>
        <w:adjustRightInd w:val="0"/>
        <w:spacing w:line="480" w:lineRule="auto"/>
        <w:ind w:firstLine="720"/>
        <w:rPr>
          <w:rFonts w:ascii="Times New Roman" w:hAnsi="Times New Roman" w:cs="Times New Roman"/>
          <w:sz w:val="24"/>
          <w:szCs w:val="24"/>
        </w:rPr>
      </w:pPr>
    </w:p>
    <w:p w:rsidR="00BA3BD0" w:rsidRDefault="00D35AE2" w:rsidP="00B361FE">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NADPH-</w:t>
      </w:r>
      <w:r w:rsidR="00BA3BD0" w:rsidRPr="00BA3BD0">
        <w:rPr>
          <w:rFonts w:ascii="Times New Roman" w:hAnsi="Times New Roman" w:cs="Times New Roman"/>
          <w:b/>
          <w:sz w:val="24"/>
          <w:szCs w:val="24"/>
        </w:rPr>
        <w:t xml:space="preserve">oxidase 1 </w:t>
      </w:r>
    </w:p>
    <w:p w:rsidR="002771BD" w:rsidRDefault="00C247E6" w:rsidP="00626F9A">
      <w:pPr>
        <w:autoSpaceDE w:val="0"/>
        <w:autoSpaceDN w:val="0"/>
        <w:adjustRightInd w:val="0"/>
        <w:spacing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sz w:val="24"/>
          <w:szCs w:val="24"/>
        </w:rPr>
        <w:t>NADPH</w:t>
      </w:r>
      <w:r w:rsidR="00764476">
        <w:rPr>
          <w:rFonts w:ascii="Times New Roman" w:hAnsi="Times New Roman" w:cs="Times New Roman"/>
          <w:sz w:val="24"/>
          <w:szCs w:val="24"/>
        </w:rPr>
        <w:t xml:space="preserve"> oxidases are a family of enzymes</w:t>
      </w:r>
      <w:r w:rsidR="00D77103">
        <w:rPr>
          <w:rFonts w:ascii="Times New Roman" w:hAnsi="Times New Roman" w:cs="Times New Roman"/>
          <w:sz w:val="24"/>
          <w:szCs w:val="24"/>
        </w:rPr>
        <w:t xml:space="preserve"> </w:t>
      </w:r>
      <w:r w:rsidR="00AA3A43">
        <w:rPr>
          <w:rFonts w:ascii="Times New Roman" w:hAnsi="Times New Roman" w:cs="Times New Roman"/>
          <w:sz w:val="24"/>
          <w:szCs w:val="24"/>
        </w:rPr>
        <w:t>with seven isoforms (Nox</w:t>
      </w:r>
      <w:r w:rsidR="00F57989">
        <w:rPr>
          <w:rFonts w:ascii="Times New Roman" w:hAnsi="Times New Roman" w:cs="Times New Roman"/>
          <w:sz w:val="24"/>
          <w:szCs w:val="24"/>
        </w:rPr>
        <w:t>-</w:t>
      </w:r>
      <w:r w:rsidR="00AA3A43">
        <w:rPr>
          <w:rFonts w:ascii="Times New Roman" w:hAnsi="Times New Roman" w:cs="Times New Roman"/>
          <w:sz w:val="24"/>
          <w:szCs w:val="24"/>
        </w:rPr>
        <w:t>1-5 and DUOX</w:t>
      </w:r>
      <w:r w:rsidR="00D77103">
        <w:rPr>
          <w:rFonts w:ascii="Times New Roman" w:hAnsi="Times New Roman" w:cs="Times New Roman"/>
          <w:sz w:val="24"/>
          <w:szCs w:val="24"/>
        </w:rPr>
        <w:t>1-2) that produce reactive oxygen species by transporting electrons across membranes, thereby reducing oxygen to superoxide</w:t>
      </w:r>
      <w:r w:rsidR="00AA3A43">
        <w:rPr>
          <w:rFonts w:ascii="Times New Roman" w:hAnsi="Times New Roman" w:cs="Times New Roman"/>
          <w:sz w:val="24"/>
          <w:szCs w:val="24"/>
        </w:rPr>
        <w:t>. The Nox</w:t>
      </w:r>
      <w:r w:rsidR="00F57989">
        <w:rPr>
          <w:rFonts w:ascii="Times New Roman" w:hAnsi="Times New Roman" w:cs="Times New Roman"/>
          <w:sz w:val="24"/>
          <w:szCs w:val="24"/>
        </w:rPr>
        <w:t>-</w:t>
      </w:r>
      <w:r w:rsidR="00AA3A43">
        <w:rPr>
          <w:rFonts w:ascii="Times New Roman" w:hAnsi="Times New Roman" w:cs="Times New Roman"/>
          <w:sz w:val="24"/>
          <w:szCs w:val="24"/>
        </w:rPr>
        <w:t xml:space="preserve">1 isoform is expressed in </w:t>
      </w:r>
      <w:r w:rsidR="00574B51">
        <w:rPr>
          <w:rFonts w:ascii="Times New Roman" w:hAnsi="Times New Roman" w:cs="Times New Roman"/>
          <w:sz w:val="24"/>
          <w:szCs w:val="24"/>
        </w:rPr>
        <w:t xml:space="preserve">a variety of cell types including </w:t>
      </w:r>
      <w:r w:rsidR="00AA3A43">
        <w:rPr>
          <w:rFonts w:ascii="Times New Roman" w:hAnsi="Times New Roman" w:cs="Times New Roman"/>
          <w:sz w:val="24"/>
          <w:szCs w:val="24"/>
        </w:rPr>
        <w:t xml:space="preserve">epithelial cells, endothelial </w:t>
      </w:r>
      <w:r w:rsidR="00574B51">
        <w:rPr>
          <w:rFonts w:ascii="Times New Roman" w:hAnsi="Times New Roman" w:cs="Times New Roman"/>
          <w:sz w:val="24"/>
          <w:szCs w:val="24"/>
        </w:rPr>
        <w:t xml:space="preserve">cells, </w:t>
      </w:r>
      <w:r w:rsidR="00AA3A43">
        <w:rPr>
          <w:rFonts w:ascii="Times New Roman" w:hAnsi="Times New Roman" w:cs="Times New Roman"/>
          <w:sz w:val="24"/>
          <w:szCs w:val="24"/>
        </w:rPr>
        <w:t>retinal pericytes, osteoclasts and vascular smooth muscle</w:t>
      </w:r>
      <w:r w:rsidR="00D77103">
        <w:rPr>
          <w:rFonts w:ascii="Times New Roman" w:hAnsi="Times New Roman" w:cs="Times New Roman"/>
          <w:sz w:val="24"/>
          <w:szCs w:val="24"/>
        </w:rPr>
        <w:t xml:space="preserve"> </w:t>
      </w:r>
      <w:r w:rsidR="00574B51">
        <w:rPr>
          <w:rFonts w:ascii="Times New Roman" w:hAnsi="Times New Roman" w:cs="Times New Roman"/>
          <w:sz w:val="24"/>
          <w:szCs w:val="24"/>
        </w:rPr>
        <w:t xml:space="preserve">cells [144], and has been implicated in </w:t>
      </w:r>
      <w:r w:rsidR="005B6FD3">
        <w:rPr>
          <w:rFonts w:ascii="Times New Roman" w:hAnsi="Times New Roman" w:cs="Times New Roman"/>
          <w:sz w:val="24"/>
          <w:szCs w:val="24"/>
        </w:rPr>
        <w:t xml:space="preserve">the etiology of </w:t>
      </w:r>
      <w:r w:rsidR="00574B51">
        <w:rPr>
          <w:rFonts w:ascii="Times New Roman" w:hAnsi="Times New Roman" w:cs="Times New Roman"/>
          <w:sz w:val="24"/>
          <w:szCs w:val="24"/>
        </w:rPr>
        <w:t xml:space="preserve">several diseases [144-150]. </w:t>
      </w:r>
      <w:r w:rsidR="0086044F">
        <w:rPr>
          <w:rFonts w:ascii="Times New Roman" w:hAnsi="Times New Roman" w:cs="Times New Roman"/>
          <w:sz w:val="24"/>
          <w:szCs w:val="24"/>
        </w:rPr>
        <w:t xml:space="preserve">For instance, </w:t>
      </w:r>
      <w:r w:rsidR="00A15227" w:rsidRPr="00274493">
        <w:rPr>
          <w:rFonts w:ascii="Times New Roman" w:hAnsi="Times New Roman" w:cs="Times New Roman"/>
          <w:color w:val="000000" w:themeColor="text1"/>
          <w:sz w:val="24"/>
          <w:szCs w:val="24"/>
        </w:rPr>
        <w:t>ROS produced by N</w:t>
      </w:r>
      <w:r w:rsidR="00DF7E59" w:rsidRPr="00274493">
        <w:rPr>
          <w:rFonts w:ascii="Times New Roman" w:hAnsi="Times New Roman" w:cs="Times New Roman"/>
          <w:color w:val="000000" w:themeColor="text1"/>
          <w:sz w:val="24"/>
          <w:szCs w:val="24"/>
        </w:rPr>
        <w:t>ox</w:t>
      </w:r>
      <w:r w:rsidR="00F57989">
        <w:rPr>
          <w:rFonts w:ascii="Times New Roman" w:hAnsi="Times New Roman" w:cs="Times New Roman"/>
          <w:color w:val="000000" w:themeColor="text1"/>
          <w:sz w:val="24"/>
          <w:szCs w:val="24"/>
        </w:rPr>
        <w:t>-</w:t>
      </w:r>
      <w:r w:rsidR="00274493">
        <w:rPr>
          <w:rFonts w:ascii="Times New Roman" w:hAnsi="Times New Roman" w:cs="Times New Roman"/>
          <w:color w:val="000000" w:themeColor="text1"/>
          <w:sz w:val="24"/>
          <w:szCs w:val="24"/>
        </w:rPr>
        <w:t xml:space="preserve">1 </w:t>
      </w:r>
      <w:r w:rsidR="00ED6E41">
        <w:rPr>
          <w:rFonts w:ascii="Times New Roman" w:hAnsi="Times New Roman" w:cs="Times New Roman"/>
          <w:color w:val="000000" w:themeColor="text1"/>
          <w:sz w:val="24"/>
          <w:szCs w:val="24"/>
        </w:rPr>
        <w:t>enzyme activity are known to</w:t>
      </w:r>
      <w:r w:rsidR="00A15227" w:rsidRPr="00274493">
        <w:rPr>
          <w:rFonts w:ascii="Times New Roman" w:hAnsi="Times New Roman" w:cs="Times New Roman"/>
          <w:color w:val="000000" w:themeColor="text1"/>
          <w:sz w:val="24"/>
          <w:szCs w:val="24"/>
        </w:rPr>
        <w:t xml:space="preserve"> </w:t>
      </w:r>
      <w:r w:rsidR="00274493" w:rsidRPr="00274493">
        <w:rPr>
          <w:rFonts w:ascii="Times New Roman" w:hAnsi="Times New Roman" w:cs="Times New Roman"/>
          <w:color w:val="000000" w:themeColor="text1"/>
          <w:sz w:val="24"/>
          <w:szCs w:val="24"/>
        </w:rPr>
        <w:t xml:space="preserve">function in </w:t>
      </w:r>
      <w:r w:rsidR="00ED6E41">
        <w:rPr>
          <w:rFonts w:ascii="Times New Roman" w:hAnsi="Times New Roman" w:cs="Times New Roman"/>
          <w:color w:val="000000" w:themeColor="text1"/>
          <w:sz w:val="24"/>
          <w:szCs w:val="24"/>
        </w:rPr>
        <w:t xml:space="preserve">angiotensin II-mediated </w:t>
      </w:r>
      <w:r w:rsidR="00274493" w:rsidRPr="00274493">
        <w:rPr>
          <w:rFonts w:ascii="Times New Roman" w:hAnsi="Times New Roman" w:cs="Times New Roman"/>
          <w:color w:val="000000" w:themeColor="text1"/>
          <w:sz w:val="24"/>
          <w:szCs w:val="24"/>
        </w:rPr>
        <w:t xml:space="preserve">redox signaling pathways </w:t>
      </w:r>
      <w:r w:rsidR="00ED6E41">
        <w:rPr>
          <w:rFonts w:ascii="Times New Roman" w:hAnsi="Times New Roman" w:cs="Times New Roman"/>
          <w:color w:val="000000" w:themeColor="text1"/>
          <w:sz w:val="24"/>
          <w:szCs w:val="24"/>
        </w:rPr>
        <w:t xml:space="preserve">in vascular cells and </w:t>
      </w:r>
      <w:r w:rsidR="005B6FD3">
        <w:rPr>
          <w:rFonts w:ascii="Times New Roman" w:hAnsi="Times New Roman" w:cs="Times New Roman"/>
          <w:color w:val="000000" w:themeColor="text1"/>
          <w:sz w:val="24"/>
          <w:szCs w:val="24"/>
        </w:rPr>
        <w:t xml:space="preserve">thus </w:t>
      </w:r>
      <w:r w:rsidR="00ED6E41">
        <w:rPr>
          <w:rFonts w:ascii="Times New Roman" w:hAnsi="Times New Roman" w:cs="Times New Roman"/>
          <w:color w:val="000000" w:themeColor="text1"/>
          <w:sz w:val="24"/>
          <w:szCs w:val="24"/>
        </w:rPr>
        <w:t xml:space="preserve">participate in the pathogenesis of </w:t>
      </w:r>
      <w:r w:rsidR="00ED6E41">
        <w:rPr>
          <w:rFonts w:ascii="Times New Roman" w:hAnsi="Times New Roman" w:cs="Times New Roman"/>
          <w:sz w:val="24"/>
          <w:szCs w:val="24"/>
        </w:rPr>
        <w:t>cardiovascular disease</w:t>
      </w:r>
      <w:r w:rsidR="00ED6E41">
        <w:rPr>
          <w:rFonts w:ascii="Times New Roman" w:hAnsi="Times New Roman" w:cs="Times New Roman"/>
          <w:color w:val="000000" w:themeColor="text1"/>
          <w:sz w:val="24"/>
          <w:szCs w:val="24"/>
        </w:rPr>
        <w:t xml:space="preserve"> [145]. </w:t>
      </w:r>
    </w:p>
    <w:p w:rsidR="008D2E1C" w:rsidRDefault="002771BD" w:rsidP="008D2E1C">
      <w:pPr>
        <w:autoSpaceDE w:val="0"/>
        <w:autoSpaceDN w:val="0"/>
        <w:adjustRightInd w:val="0"/>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Evidence is</w:t>
      </w:r>
      <w:r w:rsidR="00626F9A">
        <w:rPr>
          <w:rFonts w:ascii="Times New Roman" w:hAnsi="Times New Roman" w:cs="Times New Roman"/>
          <w:color w:val="000000" w:themeColor="text1"/>
          <w:sz w:val="24"/>
          <w:szCs w:val="24"/>
        </w:rPr>
        <w:t xml:space="preserve"> also</w:t>
      </w:r>
      <w:r>
        <w:rPr>
          <w:rFonts w:ascii="Times New Roman" w:hAnsi="Times New Roman" w:cs="Times New Roman"/>
          <w:color w:val="000000" w:themeColor="text1"/>
          <w:sz w:val="24"/>
          <w:szCs w:val="24"/>
        </w:rPr>
        <w:t xml:space="preserve"> mounting for the involvement of Nox</w:t>
      </w:r>
      <w:r w:rsidR="00F5798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1 in various cancers. </w:t>
      </w:r>
      <w:r w:rsidR="005B6FD3">
        <w:rPr>
          <w:rFonts w:ascii="Times New Roman" w:hAnsi="Times New Roman" w:cs="Times New Roman"/>
          <w:color w:val="000000" w:themeColor="text1"/>
          <w:sz w:val="24"/>
          <w:szCs w:val="24"/>
        </w:rPr>
        <w:t xml:space="preserve">High </w:t>
      </w:r>
      <w:r w:rsidR="005B6FD3" w:rsidRPr="00574B51">
        <w:rPr>
          <w:rFonts w:ascii="Times New Roman" w:hAnsi="Times New Roman" w:cs="Times New Roman"/>
          <w:color w:val="000000" w:themeColor="text1"/>
          <w:sz w:val="24"/>
          <w:szCs w:val="24"/>
        </w:rPr>
        <w:t>expression of Nox</w:t>
      </w:r>
      <w:r w:rsidR="00F57989">
        <w:rPr>
          <w:rFonts w:ascii="Times New Roman" w:hAnsi="Times New Roman" w:cs="Times New Roman"/>
          <w:color w:val="000000" w:themeColor="text1"/>
          <w:sz w:val="24"/>
          <w:szCs w:val="24"/>
        </w:rPr>
        <w:t>-</w:t>
      </w:r>
      <w:r w:rsidR="005B6FD3" w:rsidRPr="00574B51">
        <w:rPr>
          <w:rFonts w:ascii="Times New Roman" w:hAnsi="Times New Roman" w:cs="Times New Roman"/>
          <w:color w:val="000000" w:themeColor="text1"/>
          <w:sz w:val="24"/>
          <w:szCs w:val="24"/>
        </w:rPr>
        <w:t xml:space="preserve">1 has been reported in </w:t>
      </w:r>
      <w:r w:rsidR="00516293">
        <w:rPr>
          <w:rFonts w:ascii="Times New Roman" w:hAnsi="Times New Roman" w:cs="Times New Roman"/>
          <w:color w:val="000000" w:themeColor="text1"/>
          <w:sz w:val="24"/>
          <w:szCs w:val="24"/>
        </w:rPr>
        <w:t xml:space="preserve">cases of </w:t>
      </w:r>
      <w:r w:rsidR="005B6FD3" w:rsidRPr="00574B51">
        <w:rPr>
          <w:rFonts w:ascii="Times New Roman" w:hAnsi="Times New Roman" w:cs="Times New Roman"/>
          <w:color w:val="000000" w:themeColor="text1"/>
          <w:sz w:val="24"/>
          <w:szCs w:val="24"/>
        </w:rPr>
        <w:t xml:space="preserve">colon cancer </w:t>
      </w:r>
      <w:r w:rsidR="008A747C">
        <w:rPr>
          <w:rFonts w:ascii="Times New Roman" w:hAnsi="Times New Roman" w:cs="Times New Roman"/>
          <w:color w:val="000000" w:themeColor="text1"/>
          <w:sz w:val="24"/>
          <w:szCs w:val="24"/>
        </w:rPr>
        <w:t>where</w:t>
      </w:r>
      <w:r w:rsidR="005B6FD3">
        <w:rPr>
          <w:rFonts w:ascii="Times New Roman" w:hAnsi="Times New Roman" w:cs="Times New Roman"/>
          <w:color w:val="000000" w:themeColor="text1"/>
          <w:sz w:val="24"/>
          <w:szCs w:val="24"/>
        </w:rPr>
        <w:t xml:space="preserve"> </w:t>
      </w:r>
      <w:r w:rsidR="008A747C">
        <w:rPr>
          <w:rFonts w:ascii="Times New Roman" w:hAnsi="Times New Roman" w:cs="Times New Roman"/>
          <w:color w:val="000000" w:themeColor="text1"/>
          <w:sz w:val="24"/>
          <w:szCs w:val="24"/>
        </w:rPr>
        <w:t xml:space="preserve">it </w:t>
      </w:r>
      <w:r w:rsidR="005B6FD3">
        <w:rPr>
          <w:rFonts w:ascii="Times New Roman" w:hAnsi="Times New Roman" w:cs="Times New Roman"/>
          <w:color w:val="000000" w:themeColor="text1"/>
          <w:sz w:val="24"/>
          <w:szCs w:val="24"/>
        </w:rPr>
        <w:t xml:space="preserve">may function to stimulate </w:t>
      </w:r>
      <w:r w:rsidR="008A747C">
        <w:rPr>
          <w:rFonts w:ascii="Times New Roman" w:hAnsi="Times New Roman" w:cs="Times New Roman"/>
          <w:color w:val="000000" w:themeColor="text1"/>
          <w:sz w:val="24"/>
          <w:szCs w:val="24"/>
        </w:rPr>
        <w:t>NF-kappaβ-dependent anti</w:t>
      </w:r>
      <w:r w:rsidR="006D4C53">
        <w:rPr>
          <w:rFonts w:ascii="Times New Roman" w:hAnsi="Times New Roman" w:cs="Times New Roman"/>
          <w:color w:val="000000" w:themeColor="text1"/>
          <w:sz w:val="24"/>
          <w:szCs w:val="24"/>
        </w:rPr>
        <w:t>-</w:t>
      </w:r>
      <w:r w:rsidR="008A747C">
        <w:rPr>
          <w:rFonts w:ascii="Times New Roman" w:hAnsi="Times New Roman" w:cs="Times New Roman"/>
          <w:color w:val="000000" w:themeColor="text1"/>
          <w:sz w:val="24"/>
          <w:szCs w:val="24"/>
        </w:rPr>
        <w:t>apoptotic pathways in colon tumor</w:t>
      </w:r>
      <w:r w:rsidR="00516293">
        <w:rPr>
          <w:rFonts w:ascii="Times New Roman" w:hAnsi="Times New Roman" w:cs="Times New Roman"/>
          <w:color w:val="000000" w:themeColor="text1"/>
          <w:sz w:val="24"/>
          <w:szCs w:val="24"/>
        </w:rPr>
        <w:t xml:space="preserve"> cells</w:t>
      </w:r>
      <w:r w:rsidR="008A747C">
        <w:rPr>
          <w:rFonts w:ascii="Times New Roman" w:hAnsi="Times New Roman" w:cs="Times New Roman"/>
          <w:color w:val="000000" w:themeColor="text1"/>
          <w:sz w:val="24"/>
          <w:szCs w:val="24"/>
        </w:rPr>
        <w:t xml:space="preserve"> </w:t>
      </w:r>
      <w:r w:rsidR="005B6FD3" w:rsidRPr="00574B51">
        <w:rPr>
          <w:rFonts w:ascii="Times New Roman" w:hAnsi="Times New Roman" w:cs="Times New Roman"/>
          <w:color w:val="000000" w:themeColor="text1"/>
          <w:sz w:val="24"/>
          <w:szCs w:val="24"/>
        </w:rPr>
        <w:t>[</w:t>
      </w:r>
      <w:r w:rsidR="005B6FD3">
        <w:rPr>
          <w:rFonts w:ascii="Times New Roman" w:hAnsi="Times New Roman" w:cs="Times New Roman"/>
          <w:color w:val="000000" w:themeColor="text1"/>
          <w:sz w:val="24"/>
          <w:szCs w:val="24"/>
        </w:rPr>
        <w:t>146</w:t>
      </w:r>
      <w:r w:rsidR="008A747C">
        <w:rPr>
          <w:rFonts w:ascii="Times New Roman" w:hAnsi="Times New Roman" w:cs="Times New Roman"/>
          <w:color w:val="000000" w:themeColor="text1"/>
          <w:sz w:val="24"/>
          <w:szCs w:val="24"/>
        </w:rPr>
        <w:t>,147</w:t>
      </w:r>
      <w:r w:rsidR="005B6FD3" w:rsidRPr="00574B51">
        <w:rPr>
          <w:rFonts w:ascii="Times New Roman" w:hAnsi="Times New Roman" w:cs="Times New Roman"/>
          <w:color w:val="000000" w:themeColor="text1"/>
          <w:sz w:val="24"/>
          <w:szCs w:val="24"/>
        </w:rPr>
        <w:t xml:space="preserve">].  </w:t>
      </w:r>
      <w:r w:rsidR="005B6FD3">
        <w:rPr>
          <w:rFonts w:ascii="Times New Roman" w:hAnsi="Times New Roman" w:cs="Times New Roman"/>
          <w:color w:val="000000" w:themeColor="text1"/>
          <w:sz w:val="24"/>
          <w:szCs w:val="24"/>
        </w:rPr>
        <w:t>Nox</w:t>
      </w:r>
      <w:r w:rsidR="00F57989">
        <w:rPr>
          <w:rFonts w:ascii="Times New Roman" w:hAnsi="Times New Roman" w:cs="Times New Roman"/>
          <w:color w:val="000000" w:themeColor="text1"/>
          <w:sz w:val="24"/>
          <w:szCs w:val="24"/>
        </w:rPr>
        <w:t>-</w:t>
      </w:r>
      <w:r w:rsidR="005B6FD3">
        <w:rPr>
          <w:rFonts w:ascii="Times New Roman" w:hAnsi="Times New Roman" w:cs="Times New Roman"/>
          <w:color w:val="000000" w:themeColor="text1"/>
          <w:sz w:val="24"/>
          <w:szCs w:val="24"/>
        </w:rPr>
        <w:t>1 was</w:t>
      </w:r>
      <w:r w:rsidR="005B6FD3" w:rsidRPr="00574B51">
        <w:rPr>
          <w:rFonts w:ascii="Times New Roman" w:hAnsi="Times New Roman" w:cs="Times New Roman"/>
          <w:color w:val="000000" w:themeColor="text1"/>
          <w:sz w:val="24"/>
          <w:szCs w:val="24"/>
        </w:rPr>
        <w:t xml:space="preserve"> </w:t>
      </w:r>
      <w:r w:rsidR="004C2B75">
        <w:rPr>
          <w:rFonts w:ascii="Times New Roman" w:hAnsi="Times New Roman" w:cs="Times New Roman"/>
          <w:color w:val="000000" w:themeColor="text1"/>
          <w:sz w:val="24"/>
          <w:szCs w:val="24"/>
        </w:rPr>
        <w:t xml:space="preserve">also </w:t>
      </w:r>
      <w:r w:rsidR="005B6FD3" w:rsidRPr="00574B51">
        <w:rPr>
          <w:rFonts w:ascii="Times New Roman" w:hAnsi="Times New Roman" w:cs="Times New Roman"/>
          <w:color w:val="000000" w:themeColor="text1"/>
          <w:sz w:val="24"/>
          <w:szCs w:val="24"/>
        </w:rPr>
        <w:t xml:space="preserve">found to be </w:t>
      </w:r>
      <w:r w:rsidR="00516293">
        <w:rPr>
          <w:rFonts w:ascii="Times New Roman" w:hAnsi="Times New Roman" w:cs="Times New Roman"/>
          <w:color w:val="000000" w:themeColor="text1"/>
          <w:sz w:val="24"/>
          <w:szCs w:val="24"/>
        </w:rPr>
        <w:t xml:space="preserve">highly </w:t>
      </w:r>
      <w:r w:rsidR="005B6FD3" w:rsidRPr="00574B51">
        <w:rPr>
          <w:rFonts w:ascii="Times New Roman" w:hAnsi="Times New Roman" w:cs="Times New Roman"/>
          <w:color w:val="000000" w:themeColor="text1"/>
          <w:sz w:val="24"/>
          <w:szCs w:val="24"/>
        </w:rPr>
        <w:t>expressed in breast and ovarian tumors</w:t>
      </w:r>
      <w:r w:rsidR="00B1046E">
        <w:rPr>
          <w:rFonts w:ascii="Times New Roman" w:hAnsi="Times New Roman" w:cs="Times New Roman"/>
          <w:color w:val="000000" w:themeColor="text1"/>
          <w:sz w:val="24"/>
          <w:szCs w:val="24"/>
        </w:rPr>
        <w:t xml:space="preserve">, where </w:t>
      </w:r>
      <w:r w:rsidR="00015731">
        <w:rPr>
          <w:rFonts w:ascii="Times New Roman" w:hAnsi="Times New Roman" w:cs="Times New Roman"/>
          <w:color w:val="000000" w:themeColor="text1"/>
          <w:sz w:val="24"/>
          <w:szCs w:val="24"/>
        </w:rPr>
        <w:t>deregulation of</w:t>
      </w:r>
      <w:r w:rsidR="00B1046E">
        <w:rPr>
          <w:rFonts w:ascii="Times New Roman" w:hAnsi="Times New Roman" w:cs="Times New Roman"/>
          <w:color w:val="000000" w:themeColor="text1"/>
          <w:sz w:val="24"/>
          <w:szCs w:val="24"/>
        </w:rPr>
        <w:t xml:space="preserve"> Nox</w:t>
      </w:r>
      <w:r w:rsidR="00F57989">
        <w:rPr>
          <w:rFonts w:ascii="Times New Roman" w:hAnsi="Times New Roman" w:cs="Times New Roman"/>
          <w:color w:val="000000" w:themeColor="text1"/>
          <w:sz w:val="24"/>
          <w:szCs w:val="24"/>
        </w:rPr>
        <w:t>-</w:t>
      </w:r>
      <w:r w:rsidR="00B1046E">
        <w:rPr>
          <w:rFonts w:ascii="Times New Roman" w:hAnsi="Times New Roman" w:cs="Times New Roman"/>
          <w:color w:val="000000" w:themeColor="text1"/>
          <w:sz w:val="24"/>
          <w:szCs w:val="24"/>
        </w:rPr>
        <w:t>1 redox signaling reportedly contributed to tumorigenesis</w:t>
      </w:r>
      <w:r>
        <w:rPr>
          <w:rFonts w:ascii="Times New Roman" w:hAnsi="Times New Roman" w:cs="Times New Roman"/>
          <w:color w:val="000000" w:themeColor="text1"/>
          <w:sz w:val="24"/>
          <w:szCs w:val="24"/>
        </w:rPr>
        <w:t xml:space="preserve"> </w:t>
      </w:r>
      <w:r w:rsidRPr="00574B51">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574B51">
        <w:rPr>
          <w:rFonts w:ascii="Times New Roman" w:hAnsi="Times New Roman" w:cs="Times New Roman"/>
          <w:color w:val="000000" w:themeColor="text1"/>
          <w:sz w:val="24"/>
          <w:szCs w:val="24"/>
        </w:rPr>
        <w:t>8]</w:t>
      </w:r>
      <w:r w:rsidR="005B6FD3" w:rsidRPr="00574B51">
        <w:rPr>
          <w:rFonts w:ascii="Times New Roman" w:hAnsi="Times New Roman" w:cs="Times New Roman"/>
          <w:color w:val="000000" w:themeColor="text1"/>
          <w:sz w:val="24"/>
          <w:szCs w:val="24"/>
        </w:rPr>
        <w:t>.</w:t>
      </w:r>
      <w:r w:rsidR="00516293">
        <w:rPr>
          <w:rFonts w:ascii="Times New Roman" w:hAnsi="Times New Roman" w:cs="Times New Roman"/>
          <w:color w:val="000000" w:themeColor="text1"/>
          <w:sz w:val="24"/>
          <w:szCs w:val="24"/>
        </w:rPr>
        <w:t xml:space="preserve"> </w:t>
      </w:r>
      <w:r w:rsidR="00015731">
        <w:rPr>
          <w:rFonts w:ascii="Times New Roman" w:hAnsi="Times New Roman" w:cs="Times New Roman"/>
          <w:color w:val="000000" w:themeColor="text1"/>
          <w:sz w:val="24"/>
          <w:szCs w:val="24"/>
        </w:rPr>
        <w:t>More recently, Pervin et al</w:t>
      </w:r>
      <w:r>
        <w:rPr>
          <w:rFonts w:ascii="Times New Roman" w:hAnsi="Times New Roman" w:cs="Times New Roman"/>
          <w:color w:val="000000" w:themeColor="text1"/>
          <w:sz w:val="24"/>
          <w:szCs w:val="24"/>
        </w:rPr>
        <w:t>.</w:t>
      </w:r>
      <w:r w:rsidR="00015731">
        <w:rPr>
          <w:rFonts w:ascii="Times New Roman" w:hAnsi="Times New Roman" w:cs="Times New Roman"/>
          <w:color w:val="000000" w:themeColor="text1"/>
          <w:sz w:val="24"/>
          <w:szCs w:val="24"/>
        </w:rPr>
        <w:t xml:space="preserve"> </w:t>
      </w:r>
      <w:r w:rsidR="00015731">
        <w:rPr>
          <w:rFonts w:ascii="Times New Roman" w:hAnsi="Times New Roman" w:cs="Times New Roman"/>
          <w:color w:val="000000" w:themeColor="text1"/>
          <w:sz w:val="24"/>
          <w:szCs w:val="24"/>
        </w:rPr>
        <w:lastRenderedPageBreak/>
        <w:t>demonstrated that oxidative stress induced through Nox</w:t>
      </w:r>
      <w:r w:rsidR="00F57989">
        <w:rPr>
          <w:rFonts w:ascii="Times New Roman" w:hAnsi="Times New Roman" w:cs="Times New Roman"/>
          <w:color w:val="000000" w:themeColor="text1"/>
          <w:sz w:val="24"/>
          <w:szCs w:val="24"/>
        </w:rPr>
        <w:t>-</w:t>
      </w:r>
      <w:r w:rsidR="00015731">
        <w:rPr>
          <w:rFonts w:ascii="Times New Roman" w:hAnsi="Times New Roman" w:cs="Times New Roman"/>
          <w:color w:val="000000" w:themeColor="text1"/>
          <w:sz w:val="24"/>
          <w:szCs w:val="24"/>
        </w:rPr>
        <w:t xml:space="preserve">1 activity promotes breast tumor formation by down-regulating </w:t>
      </w:r>
      <w:r>
        <w:rPr>
          <w:rFonts w:ascii="Times New Roman" w:hAnsi="Times New Roman" w:cs="Times New Roman"/>
          <w:color w:val="000000" w:themeColor="text1"/>
          <w:sz w:val="24"/>
          <w:szCs w:val="24"/>
        </w:rPr>
        <w:t>survivin</w:t>
      </w:r>
      <w:r w:rsidR="00015731">
        <w:rPr>
          <w:rFonts w:ascii="Times New Roman" w:hAnsi="Times New Roman" w:cs="Times New Roman"/>
          <w:color w:val="000000" w:themeColor="text1"/>
          <w:sz w:val="24"/>
          <w:szCs w:val="24"/>
        </w:rPr>
        <w:t xml:space="preserve">, a member of the inhibitor of apoptosis (IAP) family </w:t>
      </w:r>
      <w:r>
        <w:rPr>
          <w:rFonts w:ascii="Times New Roman" w:hAnsi="Times New Roman" w:cs="Times New Roman"/>
          <w:color w:val="000000" w:themeColor="text1"/>
          <w:sz w:val="24"/>
          <w:szCs w:val="24"/>
        </w:rPr>
        <w:t>that is highly expressed in aggressive triple-negative breast tumors and confers these tumors with increased survival, angiogenesis and drug resistance</w:t>
      </w:r>
      <w:r w:rsidR="0001573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[149]. </w:t>
      </w:r>
      <w:r w:rsidR="00516293">
        <w:rPr>
          <w:rFonts w:ascii="Times New Roman" w:hAnsi="Times New Roman" w:cs="Times New Roman"/>
          <w:color w:val="000000" w:themeColor="text1"/>
          <w:sz w:val="24"/>
          <w:szCs w:val="24"/>
        </w:rPr>
        <w:t>O</w:t>
      </w:r>
      <w:r w:rsidR="00574B51">
        <w:rPr>
          <w:rFonts w:ascii="Times New Roman" w:hAnsi="Times New Roman" w:cs="Times New Roman"/>
          <w:color w:val="000000" w:themeColor="text1"/>
          <w:sz w:val="24"/>
          <w:szCs w:val="24"/>
        </w:rPr>
        <w:t>ver-</w:t>
      </w:r>
      <w:r w:rsidR="00A15227" w:rsidRPr="00574B51">
        <w:rPr>
          <w:rFonts w:ascii="Times New Roman" w:hAnsi="Times New Roman" w:cs="Times New Roman"/>
          <w:color w:val="000000" w:themeColor="text1"/>
          <w:sz w:val="24"/>
          <w:szCs w:val="24"/>
        </w:rPr>
        <w:t>e</w:t>
      </w:r>
      <w:r w:rsidR="00574B51">
        <w:rPr>
          <w:rFonts w:ascii="Times New Roman" w:hAnsi="Times New Roman" w:cs="Times New Roman"/>
          <w:color w:val="000000" w:themeColor="text1"/>
          <w:sz w:val="24"/>
          <w:szCs w:val="24"/>
        </w:rPr>
        <w:t>xpression of Nox</w:t>
      </w:r>
      <w:r w:rsidR="00F57989">
        <w:rPr>
          <w:rFonts w:ascii="Times New Roman" w:hAnsi="Times New Roman" w:cs="Times New Roman"/>
          <w:color w:val="000000" w:themeColor="text1"/>
          <w:sz w:val="24"/>
          <w:szCs w:val="24"/>
        </w:rPr>
        <w:t>-</w:t>
      </w:r>
      <w:r w:rsidR="00574B51">
        <w:rPr>
          <w:rFonts w:ascii="Times New Roman" w:hAnsi="Times New Roman" w:cs="Times New Roman"/>
          <w:color w:val="000000" w:themeColor="text1"/>
          <w:sz w:val="24"/>
          <w:szCs w:val="24"/>
        </w:rPr>
        <w:t xml:space="preserve">1 stimulated cell growth and </w:t>
      </w:r>
      <w:r w:rsidR="00574B51" w:rsidRPr="00574B51">
        <w:rPr>
          <w:rFonts w:ascii="Times New Roman" w:hAnsi="Times New Roman" w:cs="Times New Roman"/>
          <w:color w:val="000000" w:themeColor="text1"/>
          <w:sz w:val="24"/>
          <w:szCs w:val="24"/>
        </w:rPr>
        <w:t>proliferation</w:t>
      </w:r>
      <w:r w:rsidR="00574B51">
        <w:rPr>
          <w:rFonts w:ascii="Times New Roman" w:hAnsi="Times New Roman" w:cs="Times New Roman"/>
          <w:color w:val="000000" w:themeColor="text1"/>
          <w:sz w:val="24"/>
          <w:szCs w:val="24"/>
        </w:rPr>
        <w:t xml:space="preserve"> </w:t>
      </w:r>
      <w:r w:rsidR="002574A8">
        <w:rPr>
          <w:rFonts w:ascii="Times New Roman" w:hAnsi="Times New Roman" w:cs="Times New Roman"/>
          <w:color w:val="000000" w:themeColor="text1"/>
          <w:sz w:val="24"/>
          <w:szCs w:val="24"/>
        </w:rPr>
        <w:t xml:space="preserve">and </w:t>
      </w:r>
      <w:r w:rsidR="00574B51">
        <w:rPr>
          <w:rFonts w:ascii="Times New Roman" w:hAnsi="Times New Roman" w:cs="Times New Roman"/>
          <w:color w:val="000000" w:themeColor="text1"/>
          <w:sz w:val="24"/>
          <w:szCs w:val="24"/>
        </w:rPr>
        <w:t>was found to induce a transformed phenotype</w:t>
      </w:r>
      <w:r w:rsidR="0086044F" w:rsidRPr="0086044F">
        <w:rPr>
          <w:rFonts w:ascii="Times New Roman" w:hAnsi="Times New Roman" w:cs="Times New Roman"/>
          <w:color w:val="000000" w:themeColor="text1"/>
          <w:sz w:val="24"/>
          <w:szCs w:val="24"/>
        </w:rPr>
        <w:t xml:space="preserve"> </w:t>
      </w:r>
      <w:r w:rsidR="0086044F">
        <w:rPr>
          <w:rFonts w:ascii="Times New Roman" w:hAnsi="Times New Roman" w:cs="Times New Roman"/>
          <w:color w:val="000000" w:themeColor="text1"/>
          <w:sz w:val="24"/>
          <w:szCs w:val="24"/>
        </w:rPr>
        <w:t>in mouse fibroblasts</w:t>
      </w:r>
      <w:r w:rsidR="00A15227" w:rsidRPr="00574B51">
        <w:rPr>
          <w:rFonts w:ascii="Times New Roman" w:hAnsi="Times New Roman" w:cs="Times New Roman"/>
          <w:color w:val="000000" w:themeColor="text1"/>
          <w:sz w:val="24"/>
          <w:szCs w:val="24"/>
        </w:rPr>
        <w:t>,</w:t>
      </w:r>
      <w:r w:rsidR="002574A8">
        <w:rPr>
          <w:rFonts w:ascii="Times New Roman" w:hAnsi="Times New Roman" w:cs="Times New Roman"/>
          <w:color w:val="000000" w:themeColor="text1"/>
          <w:sz w:val="24"/>
          <w:szCs w:val="24"/>
        </w:rPr>
        <w:t xml:space="preserve"> which translated to increased</w:t>
      </w:r>
      <w:r w:rsidR="00A15227" w:rsidRPr="00574B51">
        <w:rPr>
          <w:rFonts w:ascii="Times New Roman" w:hAnsi="Times New Roman" w:cs="Times New Roman"/>
          <w:color w:val="000000" w:themeColor="text1"/>
          <w:sz w:val="24"/>
          <w:szCs w:val="24"/>
        </w:rPr>
        <w:t xml:space="preserve"> tumorigenicity in nude m</w:t>
      </w:r>
      <w:r w:rsidR="009A3363">
        <w:rPr>
          <w:rFonts w:ascii="Times New Roman" w:hAnsi="Times New Roman" w:cs="Times New Roman"/>
          <w:color w:val="000000" w:themeColor="text1"/>
          <w:sz w:val="24"/>
          <w:szCs w:val="24"/>
        </w:rPr>
        <w:t>ice</w:t>
      </w:r>
      <w:r w:rsidR="00A15227" w:rsidRPr="00574B51">
        <w:rPr>
          <w:rFonts w:ascii="Times New Roman" w:hAnsi="Times New Roman" w:cs="Times New Roman"/>
          <w:color w:val="000000" w:themeColor="text1"/>
          <w:sz w:val="24"/>
          <w:szCs w:val="24"/>
        </w:rPr>
        <w:t xml:space="preserve"> models [</w:t>
      </w:r>
      <w:r>
        <w:rPr>
          <w:rFonts w:ascii="Times New Roman" w:hAnsi="Times New Roman" w:cs="Times New Roman"/>
          <w:color w:val="000000" w:themeColor="text1"/>
          <w:sz w:val="24"/>
          <w:szCs w:val="24"/>
        </w:rPr>
        <w:t>150</w:t>
      </w:r>
      <w:r w:rsidR="00A15227" w:rsidRPr="00574B51">
        <w:rPr>
          <w:rFonts w:ascii="Times New Roman" w:hAnsi="Times New Roman" w:cs="Times New Roman"/>
          <w:color w:val="000000" w:themeColor="text1"/>
          <w:sz w:val="24"/>
          <w:szCs w:val="24"/>
        </w:rPr>
        <w:t xml:space="preserve">]. </w:t>
      </w:r>
      <w:r w:rsidR="00516293">
        <w:rPr>
          <w:rFonts w:ascii="Times New Roman" w:hAnsi="Times New Roman" w:cs="Times New Roman"/>
          <w:color w:val="000000" w:themeColor="text1"/>
          <w:sz w:val="24"/>
          <w:szCs w:val="24"/>
        </w:rPr>
        <w:t>Furthermore, Nox</w:t>
      </w:r>
      <w:r w:rsidR="00F57989">
        <w:rPr>
          <w:rFonts w:ascii="Times New Roman" w:hAnsi="Times New Roman" w:cs="Times New Roman"/>
          <w:color w:val="000000" w:themeColor="text1"/>
          <w:sz w:val="24"/>
          <w:szCs w:val="24"/>
        </w:rPr>
        <w:t>-</w:t>
      </w:r>
      <w:r w:rsidR="00516293">
        <w:rPr>
          <w:rFonts w:ascii="Times New Roman" w:hAnsi="Times New Roman" w:cs="Times New Roman"/>
          <w:color w:val="000000" w:themeColor="text1"/>
          <w:sz w:val="24"/>
          <w:szCs w:val="24"/>
        </w:rPr>
        <w:t xml:space="preserve">1 was found to participate in the angiogenic switch </w:t>
      </w:r>
      <w:r w:rsidR="00626F9A">
        <w:rPr>
          <w:rFonts w:ascii="Times New Roman" w:hAnsi="Times New Roman" w:cs="Times New Roman"/>
          <w:color w:val="000000" w:themeColor="text1"/>
          <w:sz w:val="24"/>
          <w:szCs w:val="24"/>
        </w:rPr>
        <w:t xml:space="preserve">by up-regulating VEGF expression and inducing matrix metalloproteinase activity, thus increasing the vascularity of tumors in a mouse model of prostate cancer </w:t>
      </w:r>
      <w:r>
        <w:rPr>
          <w:rFonts w:ascii="Times New Roman" w:hAnsi="Times New Roman" w:cs="Times New Roman"/>
          <w:color w:val="000000" w:themeColor="text1"/>
          <w:sz w:val="24"/>
          <w:szCs w:val="24"/>
        </w:rPr>
        <w:t>[151</w:t>
      </w:r>
      <w:r w:rsidR="00626F9A">
        <w:rPr>
          <w:rFonts w:ascii="Times New Roman" w:hAnsi="Times New Roman" w:cs="Times New Roman"/>
          <w:color w:val="000000" w:themeColor="text1"/>
          <w:sz w:val="24"/>
          <w:szCs w:val="24"/>
        </w:rPr>
        <w:t xml:space="preserve">]. Further </w:t>
      </w:r>
      <w:r w:rsidR="0086044F">
        <w:rPr>
          <w:rFonts w:ascii="Times New Roman" w:hAnsi="Times New Roman" w:cs="Times New Roman"/>
          <w:color w:val="000000" w:themeColor="text1"/>
          <w:sz w:val="24"/>
          <w:szCs w:val="24"/>
        </w:rPr>
        <w:t>research revealed that Nox</w:t>
      </w:r>
      <w:r w:rsidR="00F57989">
        <w:rPr>
          <w:rFonts w:ascii="Times New Roman" w:hAnsi="Times New Roman" w:cs="Times New Roman"/>
          <w:color w:val="000000" w:themeColor="text1"/>
          <w:sz w:val="24"/>
          <w:szCs w:val="24"/>
        </w:rPr>
        <w:t>-</w:t>
      </w:r>
      <w:r w:rsidR="0086044F">
        <w:rPr>
          <w:rFonts w:ascii="Times New Roman" w:hAnsi="Times New Roman" w:cs="Times New Roman"/>
          <w:color w:val="000000" w:themeColor="text1"/>
          <w:sz w:val="24"/>
          <w:szCs w:val="24"/>
        </w:rPr>
        <w:t>1 can also downregulate the expression and activity of the anti</w:t>
      </w:r>
      <w:r w:rsidR="006D4C53">
        <w:rPr>
          <w:rFonts w:ascii="Times New Roman" w:hAnsi="Times New Roman" w:cs="Times New Roman"/>
          <w:color w:val="000000" w:themeColor="text1"/>
          <w:sz w:val="24"/>
          <w:szCs w:val="24"/>
        </w:rPr>
        <w:t>-</w:t>
      </w:r>
      <w:r w:rsidR="0086044F">
        <w:rPr>
          <w:rFonts w:ascii="Times New Roman" w:hAnsi="Times New Roman" w:cs="Times New Roman"/>
          <w:color w:val="000000" w:themeColor="text1"/>
          <w:sz w:val="24"/>
          <w:szCs w:val="24"/>
        </w:rPr>
        <w:t xml:space="preserve">angiogenic nuclear receptor peroxisome proliferator-activated receptor </w:t>
      </w:r>
      <w:r w:rsidR="0086044F">
        <w:rPr>
          <w:rFonts w:ascii="Corbel" w:hAnsi="Corbel" w:cs="Times New Roman"/>
          <w:color w:val="000000" w:themeColor="text1"/>
          <w:sz w:val="24"/>
          <w:szCs w:val="24"/>
        </w:rPr>
        <w:t>α</w:t>
      </w:r>
      <w:r w:rsidR="0086044F">
        <w:rPr>
          <w:rFonts w:ascii="Times New Roman" w:hAnsi="Times New Roman" w:cs="Times New Roman"/>
          <w:color w:val="000000" w:themeColor="text1"/>
          <w:sz w:val="24"/>
          <w:szCs w:val="24"/>
        </w:rPr>
        <w:t xml:space="preserve"> (PPAR</w:t>
      </w:r>
      <w:r w:rsidR="0086044F">
        <w:rPr>
          <w:rFonts w:ascii="Corbel" w:hAnsi="Corbel" w:cs="Times New Roman"/>
          <w:color w:val="000000" w:themeColor="text1"/>
          <w:sz w:val="24"/>
          <w:szCs w:val="24"/>
        </w:rPr>
        <w:t>α</w:t>
      </w:r>
      <w:r w:rsidR="0086044F">
        <w:rPr>
          <w:rFonts w:ascii="Times New Roman" w:hAnsi="Times New Roman" w:cs="Times New Roman"/>
          <w:color w:val="000000" w:themeColor="text1"/>
          <w:sz w:val="24"/>
          <w:szCs w:val="24"/>
        </w:rPr>
        <w:t>) and contributes</w:t>
      </w:r>
      <w:r w:rsidR="006857A5">
        <w:rPr>
          <w:rFonts w:ascii="Times New Roman" w:hAnsi="Times New Roman" w:cs="Times New Roman"/>
          <w:color w:val="000000" w:themeColor="text1"/>
          <w:sz w:val="24"/>
          <w:szCs w:val="24"/>
        </w:rPr>
        <w:t xml:space="preserve"> to angiogenesis in mouse models of melanoma and Lewis lung carcinoma </w:t>
      </w:r>
      <w:r w:rsidR="00626F9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144]. Since Nox</w:t>
      </w:r>
      <w:r w:rsidR="00F5798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1 expression is induced through the </w:t>
      </w:r>
      <w:r w:rsidR="009A3363">
        <w:rPr>
          <w:rFonts w:ascii="Times New Roman" w:hAnsi="Times New Roman" w:cs="Times New Roman"/>
          <w:color w:val="000000" w:themeColor="text1"/>
          <w:sz w:val="24"/>
          <w:szCs w:val="24"/>
        </w:rPr>
        <w:t>Ras-</w:t>
      </w:r>
      <w:r>
        <w:rPr>
          <w:rFonts w:ascii="Times New Roman" w:hAnsi="Times New Roman" w:cs="Times New Roman"/>
          <w:color w:val="000000" w:themeColor="text1"/>
          <w:sz w:val="24"/>
          <w:szCs w:val="24"/>
        </w:rPr>
        <w:t>E</w:t>
      </w:r>
      <w:r w:rsidR="003A3701">
        <w:rPr>
          <w:rFonts w:ascii="Times New Roman" w:hAnsi="Times New Roman" w:cs="Times New Roman"/>
          <w:color w:val="000000" w:themeColor="text1"/>
          <w:sz w:val="24"/>
          <w:szCs w:val="24"/>
        </w:rPr>
        <w:t>RK</w:t>
      </w:r>
      <w:r>
        <w:rPr>
          <w:rFonts w:ascii="Times New Roman" w:hAnsi="Times New Roman" w:cs="Times New Roman"/>
          <w:color w:val="000000" w:themeColor="text1"/>
          <w:sz w:val="24"/>
          <w:szCs w:val="24"/>
        </w:rPr>
        <w:t xml:space="preserve"> pathway</w:t>
      </w:r>
      <w:r w:rsidR="006857A5">
        <w:rPr>
          <w:rFonts w:ascii="Times New Roman" w:hAnsi="Times New Roman" w:cs="Times New Roman"/>
          <w:color w:val="000000" w:themeColor="text1"/>
          <w:sz w:val="24"/>
          <w:szCs w:val="24"/>
        </w:rPr>
        <w:t xml:space="preserve"> [152]</w:t>
      </w:r>
      <w:r>
        <w:rPr>
          <w:rFonts w:ascii="Times New Roman" w:hAnsi="Times New Roman" w:cs="Times New Roman"/>
          <w:color w:val="000000" w:themeColor="text1"/>
          <w:sz w:val="24"/>
          <w:szCs w:val="24"/>
        </w:rPr>
        <w:t xml:space="preserve">, </w:t>
      </w:r>
      <w:r w:rsidR="009A3363">
        <w:rPr>
          <w:rFonts w:ascii="Times New Roman" w:hAnsi="Times New Roman" w:cs="Times New Roman"/>
          <w:color w:val="000000" w:themeColor="text1"/>
          <w:sz w:val="24"/>
          <w:szCs w:val="24"/>
        </w:rPr>
        <w:t>it</w:t>
      </w:r>
      <w:r w:rsidR="002574A8">
        <w:rPr>
          <w:rFonts w:ascii="Times New Roman" w:hAnsi="Times New Roman" w:cs="Times New Roman"/>
          <w:color w:val="000000" w:themeColor="text1"/>
          <w:sz w:val="24"/>
          <w:szCs w:val="24"/>
        </w:rPr>
        <w:t xml:space="preserve"> play</w:t>
      </w:r>
      <w:r w:rsidR="009A3363">
        <w:rPr>
          <w:rFonts w:ascii="Times New Roman" w:hAnsi="Times New Roman" w:cs="Times New Roman"/>
          <w:color w:val="000000" w:themeColor="text1"/>
          <w:sz w:val="24"/>
          <w:szCs w:val="24"/>
        </w:rPr>
        <w:t>s</w:t>
      </w:r>
      <w:r w:rsidR="002574A8">
        <w:rPr>
          <w:rFonts w:ascii="Times New Roman" w:hAnsi="Times New Roman" w:cs="Times New Roman"/>
          <w:color w:val="000000" w:themeColor="text1"/>
          <w:sz w:val="24"/>
          <w:szCs w:val="24"/>
        </w:rPr>
        <w:t xml:space="preserve"> an </w:t>
      </w:r>
      <w:r w:rsidR="009A3363">
        <w:rPr>
          <w:rFonts w:ascii="Times New Roman" w:hAnsi="Times New Roman" w:cs="Times New Roman"/>
          <w:color w:val="000000" w:themeColor="text1"/>
          <w:sz w:val="24"/>
          <w:szCs w:val="24"/>
        </w:rPr>
        <w:t>important role in the interplay that occurs</w:t>
      </w:r>
      <w:r w:rsidR="002574A8">
        <w:rPr>
          <w:rFonts w:ascii="Times New Roman" w:hAnsi="Times New Roman" w:cs="Times New Roman"/>
          <w:color w:val="000000" w:themeColor="text1"/>
          <w:sz w:val="24"/>
          <w:szCs w:val="24"/>
        </w:rPr>
        <w:t xml:space="preserve"> between E</w:t>
      </w:r>
      <w:r w:rsidR="003A3701">
        <w:rPr>
          <w:rFonts w:ascii="Times New Roman" w:hAnsi="Times New Roman" w:cs="Times New Roman"/>
          <w:color w:val="000000" w:themeColor="text1"/>
          <w:sz w:val="24"/>
          <w:szCs w:val="24"/>
        </w:rPr>
        <w:t>RK</w:t>
      </w:r>
      <w:r w:rsidR="002574A8">
        <w:rPr>
          <w:rFonts w:ascii="Times New Roman" w:hAnsi="Times New Roman" w:cs="Times New Roman"/>
          <w:color w:val="000000" w:themeColor="text1"/>
          <w:sz w:val="24"/>
          <w:szCs w:val="24"/>
        </w:rPr>
        <w:t xml:space="preserve"> pathway activation and ROS production and may function to maintain and augment cancer-associated properties in breast epithelial cells.</w:t>
      </w:r>
    </w:p>
    <w:p w:rsidR="008D2E1C" w:rsidRDefault="008D2E1C" w:rsidP="008D2E1C">
      <w:pPr>
        <w:autoSpaceDE w:val="0"/>
        <w:autoSpaceDN w:val="0"/>
        <w:adjustRightInd w:val="0"/>
        <w:spacing w:line="480" w:lineRule="auto"/>
        <w:rPr>
          <w:rFonts w:ascii="Times New Roman" w:hAnsi="Times New Roman" w:cs="Times New Roman"/>
          <w:color w:val="000000" w:themeColor="text1"/>
          <w:sz w:val="24"/>
          <w:szCs w:val="24"/>
        </w:rPr>
      </w:pPr>
    </w:p>
    <w:p w:rsidR="00DB65C1" w:rsidRPr="00E120BA" w:rsidRDefault="00E120BA" w:rsidP="008D2E1C">
      <w:pPr>
        <w:autoSpaceDE w:val="0"/>
        <w:autoSpaceDN w:val="0"/>
        <w:adjustRightInd w:val="0"/>
        <w:spacing w:line="48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Cancer Stem Cells</w:t>
      </w:r>
    </w:p>
    <w:p w:rsidR="00BF32F6" w:rsidRDefault="00D82D56" w:rsidP="001A2799">
      <w:pPr>
        <w:spacing w:after="0" w:line="480" w:lineRule="auto"/>
        <w:rPr>
          <w:rFonts w:ascii="Times New Roman" w:hAnsi="Times New Roman" w:cs="Times New Roman"/>
          <w:sz w:val="24"/>
          <w:szCs w:val="24"/>
        </w:rPr>
      </w:pPr>
      <w:r>
        <w:rPr>
          <w:rFonts w:ascii="Times New Roman" w:hAnsi="Times New Roman" w:cs="Times New Roman"/>
          <w:color w:val="000000" w:themeColor="text1"/>
          <w:sz w:val="24"/>
          <w:szCs w:val="24"/>
        </w:rPr>
        <w:tab/>
        <w:t xml:space="preserve">Stem cells are distinguished from other cell types based on their ability to </w:t>
      </w:r>
      <w:r w:rsidR="009B390E">
        <w:rPr>
          <w:rFonts w:ascii="Times New Roman" w:hAnsi="Times New Roman" w:cs="Times New Roman"/>
          <w:color w:val="000000" w:themeColor="text1"/>
          <w:sz w:val="24"/>
          <w:szCs w:val="24"/>
        </w:rPr>
        <w:t xml:space="preserve">self-renew, sometimes after long periods of inactivity, and their capability to differentiate into specialized tissue-specific cell types. Stem cells undergo a special type of </w:t>
      </w:r>
      <w:r w:rsidR="006B26EA">
        <w:rPr>
          <w:rFonts w:ascii="Times New Roman" w:hAnsi="Times New Roman" w:cs="Times New Roman"/>
          <w:sz w:val="24"/>
          <w:szCs w:val="24"/>
        </w:rPr>
        <w:t xml:space="preserve">asymmetric </w:t>
      </w:r>
      <w:r w:rsidR="009B390E">
        <w:rPr>
          <w:rFonts w:ascii="Times New Roman" w:hAnsi="Times New Roman" w:cs="Times New Roman"/>
          <w:sz w:val="24"/>
          <w:szCs w:val="24"/>
        </w:rPr>
        <w:t xml:space="preserve">cell division in which one of </w:t>
      </w:r>
      <w:r w:rsidR="006B26EA">
        <w:rPr>
          <w:rFonts w:ascii="Times New Roman" w:hAnsi="Times New Roman" w:cs="Times New Roman"/>
          <w:sz w:val="24"/>
          <w:szCs w:val="24"/>
        </w:rPr>
        <w:t>the daughter cells</w:t>
      </w:r>
      <w:r w:rsidR="009B390E">
        <w:rPr>
          <w:rFonts w:ascii="Times New Roman" w:hAnsi="Times New Roman" w:cs="Times New Roman"/>
          <w:sz w:val="24"/>
          <w:szCs w:val="24"/>
        </w:rPr>
        <w:t xml:space="preserve"> differentiates into</w:t>
      </w:r>
      <w:r w:rsidR="006B26EA">
        <w:rPr>
          <w:rFonts w:ascii="Times New Roman" w:hAnsi="Times New Roman" w:cs="Times New Roman"/>
          <w:sz w:val="24"/>
          <w:szCs w:val="24"/>
        </w:rPr>
        <w:t xml:space="preserve"> a</w:t>
      </w:r>
      <w:r w:rsidR="009B390E">
        <w:rPr>
          <w:rFonts w:ascii="Times New Roman" w:hAnsi="Times New Roman" w:cs="Times New Roman"/>
          <w:sz w:val="24"/>
          <w:szCs w:val="24"/>
        </w:rPr>
        <w:t xml:space="preserve"> specialized cell type while the other retains stem cell capabilities</w:t>
      </w:r>
      <w:r w:rsidR="006B26EA">
        <w:rPr>
          <w:rFonts w:ascii="Times New Roman" w:hAnsi="Times New Roman" w:cs="Times New Roman"/>
          <w:sz w:val="24"/>
          <w:szCs w:val="24"/>
        </w:rPr>
        <w:t>. In this way, the pool of stem cells in the body remains constant</w:t>
      </w:r>
      <w:r w:rsidR="00487E7C">
        <w:rPr>
          <w:rFonts w:ascii="Times New Roman" w:hAnsi="Times New Roman" w:cs="Times New Roman"/>
          <w:sz w:val="24"/>
          <w:szCs w:val="24"/>
        </w:rPr>
        <w:t xml:space="preserve"> [153]</w:t>
      </w:r>
      <w:r w:rsidR="00692A42">
        <w:rPr>
          <w:rFonts w:ascii="Times New Roman" w:hAnsi="Times New Roman" w:cs="Times New Roman"/>
          <w:sz w:val="24"/>
          <w:szCs w:val="24"/>
        </w:rPr>
        <w:t xml:space="preserve">. </w:t>
      </w:r>
      <w:r w:rsidR="009B390E">
        <w:rPr>
          <w:rFonts w:ascii="Times New Roman" w:hAnsi="Times New Roman" w:cs="Times New Roman"/>
          <w:sz w:val="24"/>
          <w:szCs w:val="24"/>
        </w:rPr>
        <w:t>The other defining property of stem cells is</w:t>
      </w:r>
      <w:r w:rsidR="00692A42">
        <w:rPr>
          <w:rFonts w:ascii="Times New Roman" w:hAnsi="Times New Roman" w:cs="Times New Roman"/>
          <w:sz w:val="24"/>
          <w:szCs w:val="24"/>
        </w:rPr>
        <w:t xml:space="preserve"> their </w:t>
      </w:r>
      <w:r w:rsidR="009B390E" w:rsidRPr="00692A42">
        <w:rPr>
          <w:rFonts w:ascii="Times New Roman" w:hAnsi="Times New Roman" w:cs="Times New Roman"/>
          <w:sz w:val="24"/>
          <w:szCs w:val="24"/>
        </w:rPr>
        <w:t>“</w:t>
      </w:r>
      <w:r w:rsidR="009B390E" w:rsidRPr="00692A42">
        <w:rPr>
          <w:rFonts w:ascii="Times New Roman" w:hAnsi="Times New Roman" w:cs="Times New Roman"/>
          <w:bCs/>
          <w:iCs/>
          <w:sz w:val="24"/>
          <w:szCs w:val="24"/>
        </w:rPr>
        <w:t>potency</w:t>
      </w:r>
      <w:r w:rsidR="009B390E" w:rsidRPr="00692A42">
        <w:rPr>
          <w:rFonts w:ascii="Times New Roman" w:hAnsi="Times New Roman" w:cs="Times New Roman"/>
          <w:sz w:val="24"/>
          <w:szCs w:val="24"/>
        </w:rPr>
        <w:t>”</w:t>
      </w:r>
      <w:r w:rsidR="00692A42">
        <w:rPr>
          <w:rFonts w:ascii="Times New Roman" w:hAnsi="Times New Roman" w:cs="Times New Roman"/>
          <w:sz w:val="24"/>
          <w:szCs w:val="24"/>
        </w:rPr>
        <w:t xml:space="preserve">, which refers </w:t>
      </w:r>
      <w:r w:rsidR="009B390E" w:rsidRPr="00692A42">
        <w:rPr>
          <w:rFonts w:ascii="Times New Roman" w:hAnsi="Times New Roman" w:cs="Times New Roman"/>
          <w:sz w:val="24"/>
          <w:szCs w:val="24"/>
        </w:rPr>
        <w:t>to</w:t>
      </w:r>
      <w:r w:rsidR="009B390E">
        <w:rPr>
          <w:rFonts w:ascii="Times New Roman" w:hAnsi="Times New Roman" w:cs="Times New Roman"/>
          <w:sz w:val="24"/>
          <w:szCs w:val="24"/>
        </w:rPr>
        <w:t xml:space="preserve"> </w:t>
      </w:r>
      <w:r w:rsidR="00692A42">
        <w:rPr>
          <w:rFonts w:ascii="Times New Roman" w:hAnsi="Times New Roman" w:cs="Times New Roman"/>
          <w:sz w:val="24"/>
          <w:szCs w:val="24"/>
        </w:rPr>
        <w:t xml:space="preserve">their ability to </w:t>
      </w:r>
      <w:r w:rsidR="009B390E">
        <w:rPr>
          <w:rFonts w:ascii="Times New Roman" w:hAnsi="Times New Roman" w:cs="Times New Roman"/>
          <w:sz w:val="24"/>
          <w:szCs w:val="24"/>
        </w:rPr>
        <w:t>different</w:t>
      </w:r>
      <w:r w:rsidR="00692A42">
        <w:rPr>
          <w:rFonts w:ascii="Times New Roman" w:hAnsi="Times New Roman" w:cs="Times New Roman"/>
          <w:sz w:val="24"/>
          <w:szCs w:val="24"/>
        </w:rPr>
        <w:t>iate into</w:t>
      </w:r>
      <w:r w:rsidR="009B390E">
        <w:rPr>
          <w:rFonts w:ascii="Times New Roman" w:hAnsi="Times New Roman" w:cs="Times New Roman"/>
          <w:sz w:val="24"/>
          <w:szCs w:val="24"/>
        </w:rPr>
        <w:t xml:space="preserve"> </w:t>
      </w:r>
      <w:r w:rsidR="00692A42">
        <w:rPr>
          <w:rFonts w:ascii="Times New Roman" w:hAnsi="Times New Roman" w:cs="Times New Roman"/>
          <w:sz w:val="24"/>
          <w:szCs w:val="24"/>
        </w:rPr>
        <w:lastRenderedPageBreak/>
        <w:t>various types of specialized cells</w:t>
      </w:r>
      <w:r w:rsidR="009B390E">
        <w:rPr>
          <w:rFonts w:ascii="Times New Roman" w:hAnsi="Times New Roman" w:cs="Times New Roman"/>
          <w:sz w:val="24"/>
          <w:szCs w:val="24"/>
        </w:rPr>
        <w:t xml:space="preserve">. </w:t>
      </w:r>
      <w:r w:rsidR="00BF4E06">
        <w:rPr>
          <w:rFonts w:ascii="Times New Roman" w:hAnsi="Times New Roman" w:cs="Times New Roman"/>
          <w:sz w:val="24"/>
          <w:szCs w:val="24"/>
        </w:rPr>
        <w:t xml:space="preserve">Early embryonic stem cells </w:t>
      </w:r>
      <w:r w:rsidR="00B266DB">
        <w:rPr>
          <w:rFonts w:ascii="Times New Roman" w:hAnsi="Times New Roman" w:cs="Times New Roman"/>
          <w:sz w:val="24"/>
          <w:szCs w:val="24"/>
        </w:rPr>
        <w:t xml:space="preserve">are </w:t>
      </w:r>
      <w:r w:rsidR="009B390E">
        <w:rPr>
          <w:rFonts w:ascii="Times New Roman" w:hAnsi="Times New Roman" w:cs="Times New Roman"/>
          <w:sz w:val="24"/>
          <w:szCs w:val="24"/>
        </w:rPr>
        <w:t>totipotent</w:t>
      </w:r>
      <w:r w:rsidR="00B266DB">
        <w:rPr>
          <w:rFonts w:ascii="Times New Roman" w:hAnsi="Times New Roman" w:cs="Times New Roman"/>
          <w:sz w:val="24"/>
          <w:szCs w:val="24"/>
        </w:rPr>
        <w:t xml:space="preserve"> </w:t>
      </w:r>
      <w:r w:rsidR="00BF4E06">
        <w:rPr>
          <w:rFonts w:ascii="Times New Roman" w:hAnsi="Times New Roman" w:cs="Times New Roman"/>
          <w:sz w:val="24"/>
          <w:szCs w:val="24"/>
        </w:rPr>
        <w:t>and</w:t>
      </w:r>
      <w:r w:rsidR="009B390E">
        <w:rPr>
          <w:rFonts w:ascii="Times New Roman" w:hAnsi="Times New Roman" w:cs="Times New Roman"/>
          <w:sz w:val="24"/>
          <w:szCs w:val="24"/>
        </w:rPr>
        <w:t xml:space="preserve"> </w:t>
      </w:r>
      <w:r w:rsidR="00692A42">
        <w:rPr>
          <w:rFonts w:ascii="Times New Roman" w:hAnsi="Times New Roman" w:cs="Times New Roman"/>
          <w:sz w:val="24"/>
          <w:szCs w:val="24"/>
        </w:rPr>
        <w:t xml:space="preserve">able to give rise to any cell type </w:t>
      </w:r>
      <w:r w:rsidR="00487E7C">
        <w:rPr>
          <w:rFonts w:ascii="Times New Roman" w:hAnsi="Times New Roman" w:cs="Times New Roman"/>
          <w:sz w:val="24"/>
          <w:szCs w:val="24"/>
        </w:rPr>
        <w:t>in the body</w:t>
      </w:r>
      <w:r w:rsidR="00B266DB">
        <w:rPr>
          <w:rFonts w:ascii="Times New Roman" w:hAnsi="Times New Roman" w:cs="Times New Roman"/>
          <w:sz w:val="24"/>
          <w:szCs w:val="24"/>
        </w:rPr>
        <w:t xml:space="preserve"> including placental cells. Later embryonic stem cells are p</w:t>
      </w:r>
      <w:r w:rsidR="009B390E">
        <w:rPr>
          <w:rFonts w:ascii="Times New Roman" w:hAnsi="Times New Roman" w:cs="Times New Roman"/>
          <w:sz w:val="24"/>
          <w:szCs w:val="24"/>
        </w:rPr>
        <w:t>luripotent</w:t>
      </w:r>
      <w:r w:rsidR="00487E7C">
        <w:rPr>
          <w:rFonts w:ascii="Times New Roman" w:hAnsi="Times New Roman" w:cs="Times New Roman"/>
          <w:sz w:val="24"/>
          <w:szCs w:val="24"/>
        </w:rPr>
        <w:t xml:space="preserve"> </w:t>
      </w:r>
      <w:r w:rsidR="00B266DB">
        <w:rPr>
          <w:rFonts w:ascii="Times New Roman" w:hAnsi="Times New Roman" w:cs="Times New Roman"/>
          <w:sz w:val="24"/>
          <w:szCs w:val="24"/>
        </w:rPr>
        <w:t xml:space="preserve">and </w:t>
      </w:r>
      <w:r w:rsidR="00487E7C">
        <w:rPr>
          <w:rFonts w:ascii="Times New Roman" w:hAnsi="Times New Roman" w:cs="Times New Roman"/>
          <w:sz w:val="24"/>
          <w:szCs w:val="24"/>
        </w:rPr>
        <w:t xml:space="preserve">able to give rise to any tissue </w:t>
      </w:r>
      <w:r w:rsidR="00B266DB">
        <w:rPr>
          <w:rFonts w:ascii="Times New Roman" w:hAnsi="Times New Roman" w:cs="Times New Roman"/>
          <w:sz w:val="24"/>
          <w:szCs w:val="24"/>
        </w:rPr>
        <w:t xml:space="preserve">type </w:t>
      </w:r>
      <w:r w:rsidR="00487E7C">
        <w:rPr>
          <w:rFonts w:ascii="Times New Roman" w:hAnsi="Times New Roman" w:cs="Times New Roman"/>
          <w:sz w:val="24"/>
          <w:szCs w:val="24"/>
        </w:rPr>
        <w:t>excluding placenta</w:t>
      </w:r>
      <w:r w:rsidR="00B266DB">
        <w:rPr>
          <w:rFonts w:ascii="Times New Roman" w:hAnsi="Times New Roman" w:cs="Times New Roman"/>
          <w:sz w:val="24"/>
          <w:szCs w:val="24"/>
        </w:rPr>
        <w:t xml:space="preserve">. Adult stem cells are considered to </w:t>
      </w:r>
      <w:r w:rsidR="009B390E">
        <w:rPr>
          <w:rFonts w:ascii="Times New Roman" w:hAnsi="Times New Roman" w:cs="Times New Roman"/>
          <w:sz w:val="24"/>
          <w:szCs w:val="24"/>
        </w:rPr>
        <w:t>be multi</w:t>
      </w:r>
      <w:r w:rsidR="001A2799">
        <w:rPr>
          <w:rFonts w:ascii="Times New Roman" w:hAnsi="Times New Roman" w:cs="Times New Roman"/>
          <w:sz w:val="24"/>
          <w:szCs w:val="24"/>
        </w:rPr>
        <w:t>- or uni</w:t>
      </w:r>
      <w:r w:rsidR="009B390E">
        <w:rPr>
          <w:rFonts w:ascii="Times New Roman" w:hAnsi="Times New Roman" w:cs="Times New Roman"/>
          <w:sz w:val="24"/>
          <w:szCs w:val="24"/>
        </w:rPr>
        <w:t xml:space="preserve">potent </w:t>
      </w:r>
      <w:r w:rsidR="001A2799">
        <w:rPr>
          <w:rFonts w:ascii="Times New Roman" w:hAnsi="Times New Roman" w:cs="Times New Roman"/>
          <w:sz w:val="24"/>
          <w:szCs w:val="24"/>
        </w:rPr>
        <w:t>and are able to develop into a few or only one type of cell, respectively</w:t>
      </w:r>
      <w:r w:rsidR="004A449A">
        <w:rPr>
          <w:rFonts w:ascii="Times New Roman" w:hAnsi="Times New Roman" w:cs="Times New Roman"/>
          <w:sz w:val="24"/>
          <w:szCs w:val="24"/>
        </w:rPr>
        <w:t xml:space="preserve"> </w:t>
      </w:r>
      <w:r w:rsidR="00BF32F6">
        <w:rPr>
          <w:rFonts w:ascii="Times New Roman" w:hAnsi="Times New Roman" w:cs="Times New Roman"/>
          <w:sz w:val="24"/>
          <w:szCs w:val="24"/>
        </w:rPr>
        <w:t>[154].</w:t>
      </w:r>
    </w:p>
    <w:p w:rsidR="002C3DFA" w:rsidRDefault="00BF32F6" w:rsidP="001A279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Cancer develops </w:t>
      </w:r>
      <w:r w:rsidR="004A449A">
        <w:rPr>
          <w:rFonts w:ascii="Times New Roman" w:hAnsi="Times New Roman" w:cs="Times New Roman"/>
          <w:sz w:val="24"/>
          <w:szCs w:val="24"/>
        </w:rPr>
        <w:t>when</w:t>
      </w:r>
      <w:r>
        <w:rPr>
          <w:rFonts w:ascii="Times New Roman" w:hAnsi="Times New Roman" w:cs="Times New Roman"/>
          <w:sz w:val="24"/>
          <w:szCs w:val="24"/>
        </w:rPr>
        <w:t xml:space="preserve"> normal cells aberrantly gain certain </w:t>
      </w:r>
      <w:r w:rsidR="00A01B80">
        <w:rPr>
          <w:rFonts w:ascii="Times New Roman" w:hAnsi="Times New Roman" w:cs="Times New Roman"/>
          <w:sz w:val="24"/>
          <w:szCs w:val="24"/>
        </w:rPr>
        <w:t>characteristics including stem-like</w:t>
      </w:r>
      <w:r w:rsidR="00A01B80" w:rsidRPr="00A01B80">
        <w:rPr>
          <w:rFonts w:ascii="Times New Roman" w:hAnsi="Times New Roman" w:cs="Times New Roman"/>
          <w:sz w:val="24"/>
          <w:szCs w:val="24"/>
        </w:rPr>
        <w:t xml:space="preserve"> </w:t>
      </w:r>
      <w:r w:rsidR="00A01B80">
        <w:rPr>
          <w:rFonts w:ascii="Times New Roman" w:hAnsi="Times New Roman" w:cs="Times New Roman"/>
          <w:sz w:val="24"/>
          <w:szCs w:val="24"/>
        </w:rPr>
        <w:t>properties</w:t>
      </w:r>
      <w:r>
        <w:rPr>
          <w:rFonts w:ascii="Times New Roman" w:hAnsi="Times New Roman" w:cs="Times New Roman"/>
          <w:sz w:val="24"/>
          <w:szCs w:val="24"/>
        </w:rPr>
        <w:t>, such as existing in an undifferentiated state and exhibiting extensive self-renewal or “immortality” [153, 155]. The stem-cell model for cancer progression predicts that</w:t>
      </w:r>
      <w:r w:rsidR="002C3DFA">
        <w:rPr>
          <w:rFonts w:ascii="Times New Roman" w:hAnsi="Times New Roman" w:cs="Times New Roman"/>
          <w:sz w:val="24"/>
          <w:szCs w:val="24"/>
        </w:rPr>
        <w:t xml:space="preserve"> tumors consist of different </w:t>
      </w:r>
      <w:r w:rsidR="004A449A">
        <w:rPr>
          <w:rFonts w:ascii="Times New Roman" w:hAnsi="Times New Roman" w:cs="Times New Roman"/>
          <w:sz w:val="24"/>
          <w:szCs w:val="24"/>
        </w:rPr>
        <w:t xml:space="preserve">cell </w:t>
      </w:r>
      <w:r w:rsidR="002C3DFA">
        <w:rPr>
          <w:rFonts w:ascii="Times New Roman" w:hAnsi="Times New Roman" w:cs="Times New Roman"/>
          <w:sz w:val="24"/>
          <w:szCs w:val="24"/>
        </w:rPr>
        <w:t xml:space="preserve">types with different capacities for self-renewal and proliferation. Subsequently, only </w:t>
      </w:r>
      <w:r w:rsidR="00A01B80">
        <w:rPr>
          <w:rFonts w:ascii="Times New Roman" w:hAnsi="Times New Roman" w:cs="Times New Roman"/>
          <w:sz w:val="24"/>
          <w:szCs w:val="24"/>
        </w:rPr>
        <w:t>small subpopulations of stem-like cancer cells have</w:t>
      </w:r>
      <w:r w:rsidR="002C3DFA">
        <w:rPr>
          <w:rFonts w:ascii="Times New Roman" w:hAnsi="Times New Roman" w:cs="Times New Roman"/>
          <w:sz w:val="24"/>
          <w:szCs w:val="24"/>
        </w:rPr>
        <w:t xml:space="preserve"> the capacity to initiate tumor growth and reproduce the various cell types comprising the tumor [155]. </w:t>
      </w:r>
    </w:p>
    <w:p w:rsidR="00980053" w:rsidRDefault="002C3DFA" w:rsidP="009409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past decade has accumulated tremendous evidence for the involvement of stem cells in cancer</w:t>
      </w:r>
      <w:r w:rsidR="009A3363">
        <w:rPr>
          <w:rFonts w:ascii="Times New Roman" w:hAnsi="Times New Roman" w:cs="Times New Roman"/>
          <w:sz w:val="24"/>
          <w:szCs w:val="24"/>
        </w:rPr>
        <w:t xml:space="preserve"> development</w:t>
      </w:r>
      <w:r>
        <w:rPr>
          <w:rFonts w:ascii="Times New Roman" w:hAnsi="Times New Roman" w:cs="Times New Roman"/>
          <w:sz w:val="24"/>
          <w:szCs w:val="24"/>
        </w:rPr>
        <w:t xml:space="preserve">. </w:t>
      </w:r>
      <w:r w:rsidR="00D82967">
        <w:rPr>
          <w:rFonts w:ascii="Times New Roman" w:hAnsi="Times New Roman" w:cs="Times New Roman"/>
          <w:sz w:val="24"/>
          <w:szCs w:val="24"/>
        </w:rPr>
        <w:t>Cancer stem cells may arise from the mutational transformation of normal stem cells</w:t>
      </w:r>
      <w:r w:rsidR="009A3363">
        <w:rPr>
          <w:rFonts w:ascii="Times New Roman" w:hAnsi="Times New Roman" w:cs="Times New Roman"/>
          <w:sz w:val="24"/>
          <w:szCs w:val="24"/>
        </w:rPr>
        <w:t xml:space="preserve"> </w:t>
      </w:r>
      <w:r w:rsidR="00980053">
        <w:rPr>
          <w:rFonts w:ascii="Times New Roman" w:hAnsi="Times New Roman" w:cs="Times New Roman"/>
          <w:sz w:val="24"/>
          <w:szCs w:val="24"/>
        </w:rPr>
        <w:t>via</w:t>
      </w:r>
      <w:r w:rsidR="00D82967">
        <w:rPr>
          <w:rFonts w:ascii="Times New Roman" w:hAnsi="Times New Roman" w:cs="Times New Roman"/>
          <w:sz w:val="24"/>
          <w:szCs w:val="24"/>
        </w:rPr>
        <w:t xml:space="preserve"> </w:t>
      </w:r>
      <w:r w:rsidR="00980053">
        <w:rPr>
          <w:rFonts w:ascii="Times New Roman" w:hAnsi="Times New Roman" w:cs="Times New Roman"/>
          <w:sz w:val="24"/>
          <w:szCs w:val="24"/>
        </w:rPr>
        <w:t xml:space="preserve">aberrant activation of self-renewal promoting </w:t>
      </w:r>
      <w:r w:rsidR="00D66F67">
        <w:rPr>
          <w:rFonts w:ascii="Times New Roman" w:hAnsi="Times New Roman" w:cs="Times New Roman"/>
          <w:sz w:val="24"/>
          <w:szCs w:val="24"/>
        </w:rPr>
        <w:t xml:space="preserve">signaling </w:t>
      </w:r>
      <w:r w:rsidR="00980053">
        <w:rPr>
          <w:rFonts w:ascii="Times New Roman" w:hAnsi="Times New Roman" w:cs="Times New Roman"/>
          <w:sz w:val="24"/>
          <w:szCs w:val="24"/>
        </w:rPr>
        <w:t xml:space="preserve">pathways, </w:t>
      </w:r>
      <w:r w:rsidR="00D82967">
        <w:rPr>
          <w:rFonts w:ascii="Times New Roman" w:hAnsi="Times New Roman" w:cs="Times New Roman"/>
          <w:sz w:val="24"/>
          <w:szCs w:val="24"/>
        </w:rPr>
        <w:t xml:space="preserve">or </w:t>
      </w:r>
      <w:r w:rsidR="00980053">
        <w:rPr>
          <w:rFonts w:ascii="Times New Roman" w:hAnsi="Times New Roman" w:cs="Times New Roman"/>
          <w:sz w:val="24"/>
          <w:szCs w:val="24"/>
        </w:rPr>
        <w:t>of</w:t>
      </w:r>
      <w:r w:rsidR="00D82967">
        <w:rPr>
          <w:rFonts w:ascii="Times New Roman" w:hAnsi="Times New Roman" w:cs="Times New Roman"/>
          <w:sz w:val="24"/>
          <w:szCs w:val="24"/>
        </w:rPr>
        <w:t xml:space="preserve"> differentiated cells</w:t>
      </w:r>
      <w:r w:rsidR="00A01B80">
        <w:rPr>
          <w:rFonts w:ascii="Times New Roman" w:hAnsi="Times New Roman" w:cs="Times New Roman"/>
          <w:sz w:val="24"/>
          <w:szCs w:val="24"/>
        </w:rPr>
        <w:t xml:space="preserve"> </w:t>
      </w:r>
      <w:r w:rsidR="00EC53A6">
        <w:rPr>
          <w:rFonts w:ascii="Times New Roman" w:hAnsi="Times New Roman" w:cs="Times New Roman"/>
          <w:sz w:val="24"/>
          <w:szCs w:val="24"/>
        </w:rPr>
        <w:t>via</w:t>
      </w:r>
      <w:r w:rsidR="00980053">
        <w:rPr>
          <w:rFonts w:ascii="Times New Roman" w:hAnsi="Times New Roman" w:cs="Times New Roman"/>
          <w:sz w:val="24"/>
          <w:szCs w:val="24"/>
        </w:rPr>
        <w:t xml:space="preserve"> a process known as epithelial-to-mesenc</w:t>
      </w:r>
      <w:r w:rsidR="00882EF4">
        <w:rPr>
          <w:rFonts w:ascii="Times New Roman" w:hAnsi="Times New Roman" w:cs="Times New Roman"/>
          <w:sz w:val="24"/>
          <w:szCs w:val="24"/>
        </w:rPr>
        <w:t>h</w:t>
      </w:r>
      <w:r w:rsidR="00980053">
        <w:rPr>
          <w:rFonts w:ascii="Times New Roman" w:hAnsi="Times New Roman" w:cs="Times New Roman"/>
          <w:sz w:val="24"/>
          <w:szCs w:val="24"/>
        </w:rPr>
        <w:t>ymal transition (EMT), which will be discussed in further detail below</w:t>
      </w:r>
      <w:r w:rsidR="00D82967">
        <w:rPr>
          <w:rFonts w:ascii="Times New Roman" w:hAnsi="Times New Roman" w:cs="Times New Roman"/>
          <w:sz w:val="24"/>
          <w:szCs w:val="24"/>
        </w:rPr>
        <w:t xml:space="preserve"> [155]. </w:t>
      </w:r>
      <w:r w:rsidR="00F10217">
        <w:rPr>
          <w:rFonts w:ascii="Times New Roman" w:hAnsi="Times New Roman" w:cs="Times New Roman"/>
          <w:sz w:val="24"/>
          <w:szCs w:val="24"/>
        </w:rPr>
        <w:t xml:space="preserve">It has been postulated that </w:t>
      </w:r>
      <w:r w:rsidR="00D82967">
        <w:rPr>
          <w:rFonts w:ascii="Times New Roman" w:hAnsi="Times New Roman" w:cs="Times New Roman"/>
          <w:sz w:val="24"/>
          <w:szCs w:val="24"/>
        </w:rPr>
        <w:t xml:space="preserve">existing </w:t>
      </w:r>
      <w:r w:rsidR="00F10217">
        <w:rPr>
          <w:rFonts w:ascii="Times New Roman" w:hAnsi="Times New Roman" w:cs="Times New Roman"/>
          <w:sz w:val="24"/>
          <w:szCs w:val="24"/>
        </w:rPr>
        <w:t>stem cells may be preferential targets of initial oncogenic mutations because they ar</w:t>
      </w:r>
      <w:r w:rsidR="00EC53A6">
        <w:rPr>
          <w:rFonts w:ascii="Times New Roman" w:hAnsi="Times New Roman" w:cs="Times New Roman"/>
          <w:sz w:val="24"/>
          <w:szCs w:val="24"/>
        </w:rPr>
        <w:t>e</w:t>
      </w:r>
      <w:r w:rsidR="00D66F67">
        <w:rPr>
          <w:rFonts w:ascii="Times New Roman" w:hAnsi="Times New Roman" w:cs="Times New Roman"/>
          <w:sz w:val="24"/>
          <w:szCs w:val="24"/>
        </w:rPr>
        <w:t xml:space="preserve"> </w:t>
      </w:r>
      <w:r w:rsidR="00F10217">
        <w:rPr>
          <w:rFonts w:ascii="Times New Roman" w:hAnsi="Times New Roman" w:cs="Times New Roman"/>
          <w:sz w:val="24"/>
          <w:szCs w:val="24"/>
        </w:rPr>
        <w:t xml:space="preserve">the only long-lived populations in most tissues and are therefore exposed to more genotoxic stresses than their shorter-lived, differentiated progeny [153, 156]. </w:t>
      </w:r>
      <w:r w:rsidR="00940937">
        <w:rPr>
          <w:rFonts w:ascii="Times New Roman" w:hAnsi="Times New Roman" w:cs="Times New Roman"/>
          <w:sz w:val="24"/>
          <w:szCs w:val="24"/>
        </w:rPr>
        <w:t xml:space="preserve">Further support for the stem-cell model for cancer progression is provided by the </w:t>
      </w:r>
      <w:r w:rsidR="00D82967">
        <w:rPr>
          <w:rFonts w:ascii="Times New Roman" w:hAnsi="Times New Roman" w:cs="Times New Roman"/>
          <w:sz w:val="24"/>
          <w:szCs w:val="24"/>
        </w:rPr>
        <w:t>observation of</w:t>
      </w:r>
      <w:r w:rsidR="00940937">
        <w:rPr>
          <w:rFonts w:ascii="Times New Roman" w:hAnsi="Times New Roman" w:cs="Times New Roman"/>
          <w:sz w:val="24"/>
          <w:szCs w:val="24"/>
        </w:rPr>
        <w:t xml:space="preserve"> tumor heterogeneity: </w:t>
      </w:r>
      <w:r w:rsidR="00980053">
        <w:rPr>
          <w:rFonts w:ascii="Times New Roman" w:hAnsi="Times New Roman" w:cs="Times New Roman"/>
          <w:sz w:val="24"/>
          <w:szCs w:val="24"/>
        </w:rPr>
        <w:t>e</w:t>
      </w:r>
      <w:r w:rsidR="00940937">
        <w:rPr>
          <w:rFonts w:ascii="Times New Roman" w:hAnsi="Times New Roman" w:cs="Times New Roman"/>
          <w:sz w:val="24"/>
          <w:szCs w:val="24"/>
        </w:rPr>
        <w:t xml:space="preserve">ven though most tumors arise from a single cell, not all the cells within a tumor are identical suggesting that a single cell gave rise to different </w:t>
      </w:r>
      <w:r w:rsidR="00EC53A6">
        <w:rPr>
          <w:rFonts w:ascii="Times New Roman" w:hAnsi="Times New Roman" w:cs="Times New Roman"/>
          <w:sz w:val="24"/>
          <w:szCs w:val="24"/>
        </w:rPr>
        <w:t xml:space="preserve">cell </w:t>
      </w:r>
      <w:r w:rsidR="00940937">
        <w:rPr>
          <w:rFonts w:ascii="Times New Roman" w:hAnsi="Times New Roman" w:cs="Times New Roman"/>
          <w:sz w:val="24"/>
          <w:szCs w:val="24"/>
        </w:rPr>
        <w:t>types</w:t>
      </w:r>
      <w:r w:rsidR="00EC53A6">
        <w:rPr>
          <w:rFonts w:ascii="Times New Roman" w:hAnsi="Times New Roman" w:cs="Times New Roman"/>
          <w:sz w:val="24"/>
          <w:szCs w:val="24"/>
        </w:rPr>
        <w:t xml:space="preserve"> </w:t>
      </w:r>
      <w:r w:rsidR="00F10217">
        <w:rPr>
          <w:rFonts w:ascii="Times New Roman" w:hAnsi="Times New Roman" w:cs="Times New Roman"/>
          <w:sz w:val="24"/>
          <w:szCs w:val="24"/>
        </w:rPr>
        <w:t>[1</w:t>
      </w:r>
      <w:r w:rsidR="00940937">
        <w:rPr>
          <w:rFonts w:ascii="Times New Roman" w:hAnsi="Times New Roman" w:cs="Times New Roman"/>
          <w:sz w:val="24"/>
          <w:szCs w:val="24"/>
        </w:rPr>
        <w:t>55</w:t>
      </w:r>
      <w:r w:rsidR="00D82967">
        <w:rPr>
          <w:rFonts w:ascii="Times New Roman" w:hAnsi="Times New Roman" w:cs="Times New Roman"/>
          <w:sz w:val="24"/>
          <w:szCs w:val="24"/>
        </w:rPr>
        <w:t>, 156</w:t>
      </w:r>
      <w:r w:rsidR="00F10217">
        <w:rPr>
          <w:rFonts w:ascii="Times New Roman" w:hAnsi="Times New Roman" w:cs="Times New Roman"/>
          <w:sz w:val="24"/>
          <w:szCs w:val="24"/>
        </w:rPr>
        <w:t>].</w:t>
      </w:r>
      <w:r w:rsidR="00D82967">
        <w:rPr>
          <w:rFonts w:ascii="Times New Roman" w:hAnsi="Times New Roman" w:cs="Times New Roman"/>
          <w:sz w:val="24"/>
          <w:szCs w:val="24"/>
        </w:rPr>
        <w:t xml:space="preserve"> Additionally, cancer stem cells are highly enriched for the ability for reform tumors following transplantati</w:t>
      </w:r>
      <w:r w:rsidR="00C66CDC">
        <w:rPr>
          <w:rFonts w:ascii="Times New Roman" w:hAnsi="Times New Roman" w:cs="Times New Roman"/>
          <w:sz w:val="24"/>
          <w:szCs w:val="24"/>
        </w:rPr>
        <w:t>on relative to bulk tumor cells</w:t>
      </w:r>
      <w:r w:rsidR="00D82967">
        <w:rPr>
          <w:rFonts w:ascii="Times New Roman" w:hAnsi="Times New Roman" w:cs="Times New Roman"/>
          <w:sz w:val="24"/>
          <w:szCs w:val="24"/>
        </w:rPr>
        <w:t xml:space="preserve">. </w:t>
      </w:r>
      <w:r w:rsidR="00C66CDC">
        <w:rPr>
          <w:rFonts w:ascii="Times New Roman" w:hAnsi="Times New Roman" w:cs="Times New Roman"/>
          <w:sz w:val="24"/>
          <w:szCs w:val="24"/>
        </w:rPr>
        <w:t>Importantly, c</w:t>
      </w:r>
      <w:r w:rsidR="00980053">
        <w:rPr>
          <w:rFonts w:ascii="Times New Roman" w:hAnsi="Times New Roman" w:cs="Times New Roman"/>
          <w:sz w:val="24"/>
          <w:szCs w:val="24"/>
        </w:rPr>
        <w:t xml:space="preserve">ancer stem cells </w:t>
      </w:r>
      <w:r w:rsidR="00C66CDC">
        <w:rPr>
          <w:rFonts w:ascii="Times New Roman" w:hAnsi="Times New Roman" w:cs="Times New Roman"/>
          <w:sz w:val="24"/>
          <w:szCs w:val="24"/>
        </w:rPr>
        <w:t>often exhibit</w:t>
      </w:r>
      <w:r w:rsidR="00980053">
        <w:rPr>
          <w:rFonts w:ascii="Times New Roman" w:hAnsi="Times New Roman" w:cs="Times New Roman"/>
          <w:sz w:val="24"/>
          <w:szCs w:val="24"/>
        </w:rPr>
        <w:t xml:space="preserve"> resistance</w:t>
      </w:r>
      <w:r w:rsidR="0014090B">
        <w:rPr>
          <w:rFonts w:ascii="Times New Roman" w:hAnsi="Times New Roman" w:cs="Times New Roman"/>
          <w:sz w:val="24"/>
          <w:szCs w:val="24"/>
        </w:rPr>
        <w:t xml:space="preserve"> to traditional chemotherapies</w:t>
      </w:r>
      <w:r w:rsidR="00980053">
        <w:rPr>
          <w:rFonts w:ascii="Times New Roman" w:hAnsi="Times New Roman" w:cs="Times New Roman"/>
          <w:sz w:val="24"/>
          <w:szCs w:val="24"/>
        </w:rPr>
        <w:t xml:space="preserve">, making it </w:t>
      </w:r>
      <w:r w:rsidR="00980053">
        <w:rPr>
          <w:rFonts w:ascii="Times New Roman" w:hAnsi="Times New Roman" w:cs="Times New Roman"/>
          <w:sz w:val="24"/>
          <w:szCs w:val="24"/>
        </w:rPr>
        <w:lastRenderedPageBreak/>
        <w:t xml:space="preserve">necessary to </w:t>
      </w:r>
      <w:r w:rsidR="0014090B">
        <w:rPr>
          <w:rFonts w:ascii="Times New Roman" w:hAnsi="Times New Roman" w:cs="Times New Roman"/>
          <w:sz w:val="24"/>
          <w:szCs w:val="24"/>
        </w:rPr>
        <w:t>kill</w:t>
      </w:r>
      <w:r w:rsidR="00EC53A6">
        <w:rPr>
          <w:rFonts w:ascii="Times New Roman" w:hAnsi="Times New Roman" w:cs="Times New Roman"/>
          <w:sz w:val="24"/>
          <w:szCs w:val="24"/>
        </w:rPr>
        <w:t xml:space="preserve"> or</w:t>
      </w:r>
      <w:r w:rsidR="00980053">
        <w:rPr>
          <w:rFonts w:ascii="Times New Roman" w:hAnsi="Times New Roman" w:cs="Times New Roman"/>
          <w:sz w:val="24"/>
          <w:szCs w:val="24"/>
        </w:rPr>
        <w:t xml:space="preserve"> differentiate cancer stem cells in order to </w:t>
      </w:r>
      <w:r w:rsidR="00C66CDC">
        <w:rPr>
          <w:rFonts w:ascii="Times New Roman" w:hAnsi="Times New Roman" w:cs="Times New Roman"/>
          <w:sz w:val="24"/>
          <w:szCs w:val="24"/>
        </w:rPr>
        <w:t xml:space="preserve">fully </w:t>
      </w:r>
      <w:r w:rsidR="00980053">
        <w:rPr>
          <w:rFonts w:ascii="Times New Roman" w:hAnsi="Times New Roman" w:cs="Times New Roman"/>
          <w:sz w:val="24"/>
          <w:szCs w:val="24"/>
        </w:rPr>
        <w:t>eradicate cancer [</w:t>
      </w:r>
      <w:r w:rsidR="0014090B">
        <w:rPr>
          <w:rFonts w:ascii="Times New Roman" w:hAnsi="Times New Roman" w:cs="Times New Roman"/>
          <w:sz w:val="24"/>
          <w:szCs w:val="24"/>
        </w:rPr>
        <w:t xml:space="preserve">153, 155, </w:t>
      </w:r>
      <w:proofErr w:type="gramStart"/>
      <w:r w:rsidR="00980053">
        <w:rPr>
          <w:rFonts w:ascii="Times New Roman" w:hAnsi="Times New Roman" w:cs="Times New Roman"/>
          <w:sz w:val="24"/>
          <w:szCs w:val="24"/>
        </w:rPr>
        <w:t>15</w:t>
      </w:r>
      <w:r w:rsidR="0014090B">
        <w:rPr>
          <w:rFonts w:ascii="Times New Roman" w:hAnsi="Times New Roman" w:cs="Times New Roman"/>
          <w:sz w:val="24"/>
          <w:szCs w:val="24"/>
        </w:rPr>
        <w:t>6</w:t>
      </w:r>
      <w:proofErr w:type="gramEnd"/>
      <w:r w:rsidR="00980053">
        <w:rPr>
          <w:rFonts w:ascii="Times New Roman" w:hAnsi="Times New Roman" w:cs="Times New Roman"/>
          <w:sz w:val="24"/>
          <w:szCs w:val="24"/>
        </w:rPr>
        <w:t>].</w:t>
      </w:r>
    </w:p>
    <w:p w:rsidR="0014090B" w:rsidRDefault="0014090B" w:rsidP="0014090B">
      <w:pPr>
        <w:spacing w:line="480" w:lineRule="auto"/>
        <w:ind w:firstLine="720"/>
        <w:rPr>
          <w:rFonts w:ascii="Times New Roman" w:hAnsi="Times New Roman" w:cs="Times New Roman"/>
          <w:sz w:val="24"/>
          <w:szCs w:val="24"/>
        </w:rPr>
      </w:pPr>
    </w:p>
    <w:p w:rsidR="0014090B" w:rsidRPr="0014090B" w:rsidRDefault="0014090B" w:rsidP="00B361FE">
      <w:pPr>
        <w:spacing w:line="480" w:lineRule="auto"/>
        <w:rPr>
          <w:rFonts w:ascii="Times New Roman" w:hAnsi="Times New Roman" w:cs="Times New Roman"/>
          <w:b/>
          <w:sz w:val="24"/>
          <w:szCs w:val="24"/>
        </w:rPr>
      </w:pPr>
      <w:r w:rsidRPr="0014090B">
        <w:rPr>
          <w:rFonts w:ascii="Times New Roman" w:hAnsi="Times New Roman" w:cs="Times New Roman"/>
          <w:b/>
          <w:sz w:val="24"/>
          <w:szCs w:val="24"/>
        </w:rPr>
        <w:t>Mammary Stem Cells and Breast Cancer</w:t>
      </w:r>
    </w:p>
    <w:p w:rsidR="00B30F4D" w:rsidRDefault="00C66CDC" w:rsidP="004F394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their involvement in cancer is virtually ubiquitous, stem cells have been extensively characterized in breast cancer </w:t>
      </w:r>
      <w:r w:rsidR="00EC53A6">
        <w:rPr>
          <w:rFonts w:ascii="Times New Roman" w:hAnsi="Times New Roman" w:cs="Times New Roman"/>
          <w:sz w:val="24"/>
          <w:szCs w:val="24"/>
        </w:rPr>
        <w:t xml:space="preserve">development </w:t>
      </w:r>
      <w:r>
        <w:rPr>
          <w:rFonts w:ascii="Times New Roman" w:hAnsi="Times New Roman" w:cs="Times New Roman"/>
          <w:sz w:val="24"/>
          <w:szCs w:val="24"/>
        </w:rPr>
        <w:t xml:space="preserve">[155]. </w:t>
      </w:r>
      <w:r w:rsidR="00B62A75">
        <w:rPr>
          <w:rFonts w:ascii="Times New Roman" w:hAnsi="Times New Roman" w:cs="Times New Roman"/>
          <w:sz w:val="24"/>
          <w:szCs w:val="24"/>
        </w:rPr>
        <w:t xml:space="preserve">The mammary gland is a dynamic organ which undergoes significant developmental changes during puberty, pregnancy and lactation. </w:t>
      </w:r>
      <w:r w:rsidR="00BF32F6">
        <w:rPr>
          <w:rFonts w:ascii="Times New Roman" w:hAnsi="Times New Roman" w:cs="Times New Roman"/>
          <w:sz w:val="24"/>
          <w:szCs w:val="24"/>
        </w:rPr>
        <w:t xml:space="preserve">Mammary stem cells provide the source of cells </w:t>
      </w:r>
      <w:r w:rsidR="00D65E33">
        <w:rPr>
          <w:rFonts w:ascii="Times New Roman" w:hAnsi="Times New Roman" w:cs="Times New Roman"/>
          <w:sz w:val="24"/>
          <w:szCs w:val="24"/>
        </w:rPr>
        <w:t xml:space="preserve">necessary </w:t>
      </w:r>
      <w:r w:rsidR="00BF32F6">
        <w:rPr>
          <w:rFonts w:ascii="Times New Roman" w:hAnsi="Times New Roman" w:cs="Times New Roman"/>
          <w:sz w:val="24"/>
          <w:szCs w:val="24"/>
        </w:rPr>
        <w:t>for</w:t>
      </w:r>
      <w:r w:rsidR="00D65E33">
        <w:rPr>
          <w:rFonts w:ascii="Times New Roman" w:hAnsi="Times New Roman" w:cs="Times New Roman"/>
          <w:sz w:val="24"/>
          <w:szCs w:val="24"/>
        </w:rPr>
        <w:t xml:space="preserve"> normal</w:t>
      </w:r>
      <w:r w:rsidR="00BF32F6">
        <w:rPr>
          <w:rFonts w:ascii="Times New Roman" w:hAnsi="Times New Roman" w:cs="Times New Roman"/>
          <w:sz w:val="24"/>
          <w:szCs w:val="24"/>
        </w:rPr>
        <w:t xml:space="preserve"> growth of the mammary gland </w:t>
      </w:r>
      <w:r w:rsidR="00D65E33">
        <w:rPr>
          <w:rFonts w:ascii="Times New Roman" w:hAnsi="Times New Roman" w:cs="Times New Roman"/>
          <w:sz w:val="24"/>
          <w:szCs w:val="24"/>
        </w:rPr>
        <w:t>during puberty and gestation but</w:t>
      </w:r>
      <w:r w:rsidR="00BF32F6">
        <w:rPr>
          <w:rFonts w:ascii="Times New Roman" w:hAnsi="Times New Roman" w:cs="Times New Roman"/>
          <w:sz w:val="24"/>
          <w:szCs w:val="24"/>
        </w:rPr>
        <w:t xml:space="preserve"> </w:t>
      </w:r>
      <w:r w:rsidR="00D65E33">
        <w:rPr>
          <w:rFonts w:ascii="Times New Roman" w:hAnsi="Times New Roman" w:cs="Times New Roman"/>
          <w:sz w:val="24"/>
          <w:szCs w:val="24"/>
        </w:rPr>
        <w:t xml:space="preserve">also </w:t>
      </w:r>
      <w:r w:rsidR="00BF32F6">
        <w:rPr>
          <w:rFonts w:ascii="Times New Roman" w:hAnsi="Times New Roman" w:cs="Times New Roman"/>
          <w:sz w:val="24"/>
          <w:szCs w:val="24"/>
        </w:rPr>
        <w:t>play an important role in carcinogenesis of the breast</w:t>
      </w:r>
      <w:r w:rsidR="007B5626">
        <w:rPr>
          <w:rFonts w:ascii="Times New Roman" w:hAnsi="Times New Roman" w:cs="Times New Roman"/>
          <w:sz w:val="24"/>
          <w:szCs w:val="24"/>
        </w:rPr>
        <w:t xml:space="preserve"> [157</w:t>
      </w:r>
      <w:r w:rsidR="005D487D">
        <w:rPr>
          <w:rFonts w:ascii="Times New Roman" w:hAnsi="Times New Roman" w:cs="Times New Roman"/>
          <w:sz w:val="24"/>
          <w:szCs w:val="24"/>
        </w:rPr>
        <w:t>-159</w:t>
      </w:r>
      <w:r w:rsidR="007B5626">
        <w:rPr>
          <w:rFonts w:ascii="Times New Roman" w:hAnsi="Times New Roman" w:cs="Times New Roman"/>
          <w:sz w:val="24"/>
          <w:szCs w:val="24"/>
        </w:rPr>
        <w:t xml:space="preserve">]. </w:t>
      </w:r>
      <w:r w:rsidR="00D65E33">
        <w:rPr>
          <w:rFonts w:ascii="Times New Roman" w:hAnsi="Times New Roman" w:cs="Times New Roman"/>
          <w:sz w:val="24"/>
          <w:szCs w:val="24"/>
        </w:rPr>
        <w:t>The</w:t>
      </w:r>
      <w:r w:rsidR="004F3949">
        <w:rPr>
          <w:rFonts w:ascii="Times New Roman" w:hAnsi="Times New Roman" w:cs="Times New Roman"/>
          <w:sz w:val="24"/>
          <w:szCs w:val="24"/>
        </w:rPr>
        <w:t xml:space="preserve"> isolation and characterization of mammary </w:t>
      </w:r>
      <w:r w:rsidR="00B30F4D">
        <w:rPr>
          <w:rFonts w:ascii="Times New Roman" w:hAnsi="Times New Roman" w:cs="Times New Roman"/>
          <w:sz w:val="24"/>
          <w:szCs w:val="24"/>
        </w:rPr>
        <w:t>stem cells has</w:t>
      </w:r>
      <w:r w:rsidR="004F3949">
        <w:rPr>
          <w:rFonts w:ascii="Times New Roman" w:hAnsi="Times New Roman" w:cs="Times New Roman"/>
          <w:sz w:val="24"/>
          <w:szCs w:val="24"/>
        </w:rPr>
        <w:t xml:space="preserve"> been hindered because of the scarcity of suitable markers and lack of </w:t>
      </w:r>
      <w:r w:rsidR="00B30F4D">
        <w:rPr>
          <w:rFonts w:ascii="Times New Roman" w:hAnsi="Times New Roman" w:cs="Times New Roman"/>
          <w:sz w:val="24"/>
          <w:szCs w:val="24"/>
        </w:rPr>
        <w:t>adequate</w:t>
      </w:r>
      <w:r w:rsidR="004F3949">
        <w:rPr>
          <w:rFonts w:ascii="Times New Roman" w:hAnsi="Times New Roman" w:cs="Times New Roman"/>
          <w:sz w:val="24"/>
          <w:szCs w:val="24"/>
        </w:rPr>
        <w:t xml:space="preserve"> systems to maintain the stem cells in </w:t>
      </w:r>
      <w:r w:rsidR="00EC53A6">
        <w:rPr>
          <w:rFonts w:ascii="Times New Roman" w:hAnsi="Times New Roman" w:cs="Times New Roman"/>
          <w:sz w:val="24"/>
          <w:szCs w:val="24"/>
        </w:rPr>
        <w:t xml:space="preserve">an </w:t>
      </w:r>
      <w:r w:rsidR="004F3949">
        <w:rPr>
          <w:rFonts w:ascii="Times New Roman" w:hAnsi="Times New Roman" w:cs="Times New Roman"/>
          <w:sz w:val="24"/>
          <w:szCs w:val="24"/>
        </w:rPr>
        <w:t xml:space="preserve">undifferentiated state [158]. </w:t>
      </w:r>
    </w:p>
    <w:p w:rsidR="007B5626" w:rsidRDefault="004F3949" w:rsidP="004F394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decade ago, Al Hajj et al. became the first to identify tumorigenic mammary stem cell markers </w:t>
      </w:r>
      <w:r w:rsidR="005D487D">
        <w:rPr>
          <w:rFonts w:ascii="Times New Roman" w:hAnsi="Times New Roman" w:cs="Times New Roman"/>
          <w:sz w:val="24"/>
          <w:szCs w:val="24"/>
        </w:rPr>
        <w:t>[160</w:t>
      </w:r>
      <w:r>
        <w:rPr>
          <w:rFonts w:ascii="Times New Roman" w:hAnsi="Times New Roman" w:cs="Times New Roman"/>
          <w:sz w:val="24"/>
          <w:szCs w:val="24"/>
        </w:rPr>
        <w:t xml:space="preserve">].  </w:t>
      </w:r>
      <w:r w:rsidR="005D4123">
        <w:rPr>
          <w:rFonts w:ascii="Times New Roman" w:hAnsi="Times New Roman" w:cs="Times New Roman"/>
          <w:sz w:val="24"/>
          <w:szCs w:val="24"/>
        </w:rPr>
        <w:t xml:space="preserve">They found that only a small population of breast cancer cells had the ability to form new tumors. They identified and isolated these tumor-initiating cells </w:t>
      </w:r>
      <w:r w:rsidR="005D4123" w:rsidRPr="005D4123">
        <w:rPr>
          <w:rFonts w:ascii="Times New Roman" w:hAnsi="Times New Roman" w:cs="Times New Roman"/>
          <w:sz w:val="24"/>
          <w:szCs w:val="24"/>
        </w:rPr>
        <w:t xml:space="preserve">as </w:t>
      </w:r>
      <w:r w:rsidR="00EC53A6">
        <w:rPr>
          <w:rFonts w:ascii="Times New Roman" w:hAnsi="Times New Roman" w:cs="Times New Roman"/>
          <w:sz w:val="24"/>
          <w:szCs w:val="24"/>
        </w:rPr>
        <w:t xml:space="preserve">having </w:t>
      </w:r>
      <w:r w:rsidR="005D4123" w:rsidRPr="005D4123">
        <w:rPr>
          <w:rFonts w:ascii="Times New Roman" w:hAnsi="Times New Roman" w:cs="Times New Roman"/>
          <w:sz w:val="24"/>
          <w:szCs w:val="24"/>
        </w:rPr>
        <w:t>CD44</w:t>
      </w:r>
      <w:r w:rsidR="005D4123" w:rsidRPr="005D4123">
        <w:rPr>
          <w:rFonts w:ascii="Times New Roman" w:hAnsi="Times New Roman" w:cs="Times New Roman"/>
          <w:sz w:val="24"/>
          <w:szCs w:val="24"/>
          <w:vertAlign w:val="superscript"/>
        </w:rPr>
        <w:t>+</w:t>
      </w:r>
      <w:r w:rsidR="005D4123" w:rsidRPr="005D4123">
        <w:rPr>
          <w:rFonts w:ascii="Times New Roman" w:hAnsi="Times New Roman" w:cs="Times New Roman"/>
          <w:sz w:val="24"/>
          <w:szCs w:val="24"/>
        </w:rPr>
        <w:t xml:space="preserve"> CD24</w:t>
      </w:r>
      <w:r w:rsidR="005D4123" w:rsidRPr="005D4123">
        <w:rPr>
          <w:rFonts w:ascii="Times New Roman" w:hAnsi="Times New Roman" w:cs="Times New Roman"/>
          <w:sz w:val="24"/>
          <w:szCs w:val="24"/>
          <w:vertAlign w:val="superscript"/>
        </w:rPr>
        <w:t>-/low</w:t>
      </w:r>
      <w:r w:rsidR="005D4123" w:rsidRPr="005D4123">
        <w:rPr>
          <w:rFonts w:ascii="Times New Roman" w:hAnsi="Times New Roman" w:cs="Times New Roman"/>
          <w:sz w:val="24"/>
          <w:szCs w:val="24"/>
        </w:rPr>
        <w:t xml:space="preserve"> Lineage</w:t>
      </w:r>
      <w:r w:rsidR="005D4123" w:rsidRPr="005D4123">
        <w:rPr>
          <w:rFonts w:ascii="Times New Roman" w:hAnsi="Times New Roman" w:cs="Times New Roman"/>
          <w:sz w:val="24"/>
          <w:szCs w:val="24"/>
          <w:vertAlign w:val="superscript"/>
        </w:rPr>
        <w:t>-</w:t>
      </w:r>
      <w:r w:rsidR="005D4123">
        <w:rPr>
          <w:rFonts w:ascii="Times New Roman" w:hAnsi="Times New Roman" w:cs="Times New Roman"/>
          <w:sz w:val="24"/>
          <w:szCs w:val="24"/>
          <w:vertAlign w:val="superscript"/>
        </w:rPr>
        <w:t xml:space="preserve"> </w:t>
      </w:r>
      <w:r w:rsidR="00EC53A6">
        <w:rPr>
          <w:rFonts w:ascii="Times New Roman" w:hAnsi="Times New Roman" w:cs="Times New Roman"/>
          <w:sz w:val="24"/>
          <w:szCs w:val="24"/>
        </w:rPr>
        <w:t xml:space="preserve">cell surface marker expression </w:t>
      </w:r>
      <w:r w:rsidR="005D4123">
        <w:rPr>
          <w:rFonts w:ascii="Times New Roman" w:hAnsi="Times New Roman" w:cs="Times New Roman"/>
          <w:sz w:val="24"/>
          <w:szCs w:val="24"/>
        </w:rPr>
        <w:t xml:space="preserve">and demonstrated their ability to </w:t>
      </w:r>
      <w:r w:rsidR="005D487D">
        <w:rPr>
          <w:rFonts w:ascii="Times New Roman" w:hAnsi="Times New Roman" w:cs="Times New Roman"/>
          <w:sz w:val="24"/>
          <w:szCs w:val="24"/>
        </w:rPr>
        <w:t>generate</w:t>
      </w:r>
      <w:r w:rsidR="005D4123">
        <w:rPr>
          <w:rFonts w:ascii="Times New Roman" w:hAnsi="Times New Roman" w:cs="Times New Roman"/>
          <w:sz w:val="24"/>
          <w:szCs w:val="24"/>
        </w:rPr>
        <w:t xml:space="preserve"> tumors </w:t>
      </w:r>
      <w:r w:rsidR="005D487D">
        <w:rPr>
          <w:rFonts w:ascii="Times New Roman" w:hAnsi="Times New Roman" w:cs="Times New Roman"/>
          <w:sz w:val="24"/>
          <w:szCs w:val="24"/>
        </w:rPr>
        <w:t xml:space="preserve">when injected </w:t>
      </w:r>
      <w:r w:rsidR="005D4123">
        <w:rPr>
          <w:rFonts w:ascii="Times New Roman" w:hAnsi="Times New Roman" w:cs="Times New Roman"/>
          <w:sz w:val="24"/>
          <w:szCs w:val="24"/>
        </w:rPr>
        <w:t>in</w:t>
      </w:r>
      <w:r w:rsidR="005D487D">
        <w:rPr>
          <w:rFonts w:ascii="Times New Roman" w:hAnsi="Times New Roman" w:cs="Times New Roman"/>
          <w:sz w:val="24"/>
          <w:szCs w:val="24"/>
        </w:rPr>
        <w:t>to</w:t>
      </w:r>
      <w:r w:rsidR="005D4123">
        <w:rPr>
          <w:rFonts w:ascii="Times New Roman" w:hAnsi="Times New Roman" w:cs="Times New Roman"/>
          <w:sz w:val="24"/>
          <w:szCs w:val="24"/>
        </w:rPr>
        <w:t xml:space="preserve"> nude mice at </w:t>
      </w:r>
      <w:r w:rsidR="005D487D">
        <w:rPr>
          <w:rFonts w:ascii="Times New Roman" w:hAnsi="Times New Roman" w:cs="Times New Roman"/>
          <w:sz w:val="24"/>
          <w:szCs w:val="24"/>
        </w:rPr>
        <w:t>numbers as low as 100 and to reproduce all the different types of cells present in mature tumors [160].</w:t>
      </w:r>
      <w:r w:rsidR="00B30F4D">
        <w:rPr>
          <w:rFonts w:ascii="Times New Roman" w:hAnsi="Times New Roman" w:cs="Times New Roman"/>
          <w:sz w:val="24"/>
          <w:szCs w:val="24"/>
        </w:rPr>
        <w:t xml:space="preserve"> A major advancement in the field was achieved when Dontu et al. cultured mammary stem cells as anchorage-independent colonies in suspensions under low serum conditions, creating spheroids termed mammospheres</w:t>
      </w:r>
      <w:r w:rsidR="00002816">
        <w:rPr>
          <w:rFonts w:ascii="Times New Roman" w:hAnsi="Times New Roman" w:cs="Times New Roman"/>
          <w:sz w:val="24"/>
          <w:szCs w:val="24"/>
        </w:rPr>
        <w:t xml:space="preserve"> [161], which will be discussed in further detail below</w:t>
      </w:r>
      <w:r w:rsidR="00B30F4D">
        <w:rPr>
          <w:rFonts w:ascii="Times New Roman" w:hAnsi="Times New Roman" w:cs="Times New Roman"/>
          <w:sz w:val="24"/>
          <w:szCs w:val="24"/>
        </w:rPr>
        <w:t>.</w:t>
      </w:r>
    </w:p>
    <w:p w:rsidR="00002816" w:rsidRDefault="00002816" w:rsidP="00002816">
      <w:pPr>
        <w:spacing w:line="480" w:lineRule="auto"/>
        <w:ind w:firstLine="720"/>
        <w:rPr>
          <w:rFonts w:ascii="Times New Roman" w:hAnsi="Times New Roman" w:cs="Times New Roman"/>
          <w:sz w:val="24"/>
          <w:szCs w:val="24"/>
        </w:rPr>
      </w:pPr>
    </w:p>
    <w:p w:rsidR="00002816" w:rsidRDefault="00002816" w:rsidP="00B361FE">
      <w:pPr>
        <w:spacing w:line="480" w:lineRule="auto"/>
        <w:rPr>
          <w:rFonts w:ascii="Times New Roman" w:hAnsi="Times New Roman" w:cs="Times New Roman"/>
          <w:b/>
          <w:sz w:val="24"/>
          <w:szCs w:val="24"/>
        </w:rPr>
      </w:pPr>
      <w:r w:rsidRPr="00002816">
        <w:rPr>
          <w:rFonts w:ascii="Times New Roman" w:hAnsi="Times New Roman" w:cs="Times New Roman"/>
          <w:b/>
          <w:sz w:val="24"/>
          <w:szCs w:val="24"/>
        </w:rPr>
        <w:lastRenderedPageBreak/>
        <w:t>Identification and Isolation of Mammary Stem Cells</w:t>
      </w:r>
    </w:p>
    <w:p w:rsidR="00002816" w:rsidRDefault="00002816" w:rsidP="00002816">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Recent advancements in stem cell research have made it possible to identify and isolate mammary stem cells at better efficiency than ever before. There are various markers and characteristics used to differentiate them from other surrounding cells.</w:t>
      </w:r>
    </w:p>
    <w:p w:rsidR="00002816" w:rsidRDefault="00002816" w:rsidP="00002816">
      <w:pPr>
        <w:autoSpaceDE w:val="0"/>
        <w:autoSpaceDN w:val="0"/>
        <w:adjustRightInd w:val="0"/>
        <w:spacing w:line="480" w:lineRule="auto"/>
        <w:ind w:firstLine="720"/>
        <w:rPr>
          <w:rFonts w:ascii="Times New Roman" w:hAnsi="Times New Roman" w:cs="Times New Roman"/>
          <w:sz w:val="24"/>
          <w:szCs w:val="24"/>
        </w:rPr>
      </w:pPr>
    </w:p>
    <w:p w:rsidR="00002816" w:rsidRDefault="00002816" w:rsidP="00002816">
      <w:pPr>
        <w:autoSpaceDE w:val="0"/>
        <w:autoSpaceDN w:val="0"/>
        <w:adjustRightInd w:val="0"/>
        <w:spacing w:line="480" w:lineRule="auto"/>
        <w:ind w:firstLine="720"/>
        <w:rPr>
          <w:rFonts w:ascii="Times New Roman" w:hAnsi="Times New Roman" w:cs="Times New Roman"/>
          <w:b/>
          <w:sz w:val="24"/>
          <w:szCs w:val="24"/>
        </w:rPr>
      </w:pPr>
      <w:r w:rsidRPr="00002816">
        <w:rPr>
          <w:rFonts w:ascii="Times New Roman" w:hAnsi="Times New Roman" w:cs="Times New Roman"/>
          <w:b/>
          <w:sz w:val="24"/>
          <w:szCs w:val="24"/>
        </w:rPr>
        <w:t>Mammospheres</w:t>
      </w:r>
    </w:p>
    <w:p w:rsidR="003E64DB" w:rsidRDefault="003E64DB" w:rsidP="003E64DB">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grown in anchorage independent conditions, normal epithelial cells undergo a special type of apoptosis called anoikis that occurs when the cells are detached from the </w:t>
      </w:r>
      <w:r w:rsidR="009A3363">
        <w:rPr>
          <w:rFonts w:ascii="Times New Roman" w:hAnsi="Times New Roman" w:cs="Times New Roman"/>
          <w:sz w:val="24"/>
          <w:szCs w:val="24"/>
        </w:rPr>
        <w:t>ECM</w:t>
      </w:r>
      <w:r>
        <w:rPr>
          <w:rFonts w:ascii="Times New Roman" w:hAnsi="Times New Roman" w:cs="Times New Roman"/>
          <w:sz w:val="24"/>
          <w:szCs w:val="24"/>
        </w:rPr>
        <w:t xml:space="preserve"> [162]. However, </w:t>
      </w:r>
      <w:r w:rsidR="008E687C">
        <w:rPr>
          <w:rFonts w:ascii="Times New Roman" w:hAnsi="Times New Roman" w:cs="Times New Roman"/>
          <w:sz w:val="24"/>
          <w:szCs w:val="24"/>
        </w:rPr>
        <w:t xml:space="preserve">when </w:t>
      </w:r>
      <w:r>
        <w:rPr>
          <w:rFonts w:ascii="Times New Roman" w:hAnsi="Times New Roman" w:cs="Times New Roman"/>
          <w:sz w:val="24"/>
          <w:szCs w:val="24"/>
        </w:rPr>
        <w:t xml:space="preserve">undifferentiated multi-potent populations of mammary cells </w:t>
      </w:r>
      <w:r w:rsidR="008E687C">
        <w:rPr>
          <w:rFonts w:ascii="Times New Roman" w:hAnsi="Times New Roman" w:cs="Times New Roman"/>
          <w:sz w:val="24"/>
          <w:szCs w:val="24"/>
        </w:rPr>
        <w:t>are</w:t>
      </w:r>
      <w:r>
        <w:rPr>
          <w:rFonts w:ascii="Times New Roman" w:hAnsi="Times New Roman" w:cs="Times New Roman"/>
          <w:sz w:val="24"/>
          <w:szCs w:val="24"/>
        </w:rPr>
        <w:t xml:space="preserve"> grown in suspension</w:t>
      </w:r>
      <w:r w:rsidR="008E687C">
        <w:rPr>
          <w:rFonts w:ascii="Times New Roman" w:hAnsi="Times New Roman" w:cs="Times New Roman"/>
          <w:sz w:val="24"/>
          <w:szCs w:val="24"/>
        </w:rPr>
        <w:t xml:space="preserve"> under low serum conditions, they form discrete spheroid clusters known as</w:t>
      </w:r>
      <w:r>
        <w:rPr>
          <w:rFonts w:ascii="Times New Roman" w:hAnsi="Times New Roman" w:cs="Times New Roman"/>
          <w:sz w:val="24"/>
          <w:szCs w:val="24"/>
        </w:rPr>
        <w:t xml:space="preserve"> mammospheres. </w:t>
      </w:r>
      <w:r w:rsidRPr="003E64DB">
        <w:rPr>
          <w:rFonts w:ascii="Times New Roman" w:hAnsi="Times New Roman" w:cs="Times New Roman"/>
          <w:sz w:val="24"/>
          <w:szCs w:val="24"/>
        </w:rPr>
        <w:t>M</w:t>
      </w:r>
      <w:r w:rsidRPr="003E64DB">
        <w:rPr>
          <w:rFonts w:ascii="Times New Roman" w:hAnsi="Times New Roman" w:cs="Times New Roman"/>
          <w:iCs/>
          <w:sz w:val="24"/>
          <w:szCs w:val="24"/>
        </w:rPr>
        <w:t xml:space="preserve">ammospheres </w:t>
      </w:r>
      <w:r w:rsidRPr="003E64DB">
        <w:rPr>
          <w:rFonts w:ascii="Times New Roman" w:hAnsi="Times New Roman" w:cs="Times New Roman"/>
          <w:sz w:val="24"/>
          <w:szCs w:val="24"/>
        </w:rPr>
        <w:t>are enriched in progenitor cells</w:t>
      </w:r>
      <w:r w:rsidR="008E687C">
        <w:rPr>
          <w:rFonts w:ascii="Times New Roman" w:hAnsi="Times New Roman" w:cs="Times New Roman"/>
          <w:sz w:val="24"/>
          <w:szCs w:val="24"/>
        </w:rPr>
        <w:t xml:space="preserve"> and</w:t>
      </w:r>
      <w:r w:rsidRPr="003E64DB">
        <w:rPr>
          <w:rFonts w:ascii="Times New Roman" w:hAnsi="Times New Roman" w:cs="Times New Roman"/>
          <w:sz w:val="24"/>
          <w:szCs w:val="24"/>
        </w:rPr>
        <w:t xml:space="preserve"> </w:t>
      </w:r>
      <w:r w:rsidR="008E687C" w:rsidRPr="003E64DB">
        <w:rPr>
          <w:rFonts w:ascii="Times New Roman" w:hAnsi="Times New Roman" w:cs="Times New Roman"/>
          <w:sz w:val="24"/>
          <w:szCs w:val="24"/>
        </w:rPr>
        <w:t>after</w:t>
      </w:r>
      <w:r w:rsidRPr="003E64DB">
        <w:rPr>
          <w:rFonts w:ascii="Times New Roman" w:hAnsi="Times New Roman" w:cs="Times New Roman"/>
          <w:sz w:val="24"/>
          <w:szCs w:val="24"/>
        </w:rPr>
        <w:t xml:space="preserve"> several passag</w:t>
      </w:r>
      <w:r w:rsidR="008E687C">
        <w:rPr>
          <w:rFonts w:ascii="Times New Roman" w:hAnsi="Times New Roman" w:cs="Times New Roman"/>
          <w:sz w:val="24"/>
          <w:szCs w:val="24"/>
        </w:rPr>
        <w:t>es</w:t>
      </w:r>
      <w:r w:rsidRPr="003E64DB">
        <w:rPr>
          <w:rFonts w:ascii="Times New Roman" w:hAnsi="Times New Roman" w:cs="Times New Roman"/>
          <w:sz w:val="24"/>
          <w:szCs w:val="24"/>
        </w:rPr>
        <w:t xml:space="preserve"> the</w:t>
      </w:r>
      <w:r>
        <w:rPr>
          <w:rFonts w:ascii="Times New Roman" w:hAnsi="Times New Roman" w:cs="Times New Roman"/>
          <w:sz w:val="24"/>
          <w:szCs w:val="24"/>
        </w:rPr>
        <w:t xml:space="preserve"> mammosphere consists mostly of stem cells</w:t>
      </w:r>
      <w:r w:rsidRPr="003E64DB">
        <w:rPr>
          <w:rFonts w:ascii="Times New Roman" w:hAnsi="Times New Roman" w:cs="Times New Roman"/>
          <w:sz w:val="24"/>
          <w:szCs w:val="24"/>
        </w:rPr>
        <w:t xml:space="preserve"> </w:t>
      </w:r>
      <w:r>
        <w:rPr>
          <w:rFonts w:ascii="Times New Roman" w:hAnsi="Times New Roman" w:cs="Times New Roman"/>
          <w:sz w:val="24"/>
          <w:szCs w:val="24"/>
        </w:rPr>
        <w:t>[161].</w:t>
      </w:r>
    </w:p>
    <w:p w:rsidR="008E687C" w:rsidRDefault="008E687C" w:rsidP="008E687C">
      <w:pPr>
        <w:autoSpaceDE w:val="0"/>
        <w:autoSpaceDN w:val="0"/>
        <w:adjustRightInd w:val="0"/>
        <w:spacing w:line="480" w:lineRule="auto"/>
        <w:ind w:firstLine="720"/>
        <w:rPr>
          <w:rFonts w:ascii="Times New Roman" w:hAnsi="Times New Roman" w:cs="Times New Roman"/>
          <w:sz w:val="24"/>
          <w:szCs w:val="24"/>
        </w:rPr>
      </w:pPr>
    </w:p>
    <w:p w:rsidR="00002816" w:rsidRDefault="00002816" w:rsidP="008E687C">
      <w:pPr>
        <w:autoSpaceDE w:val="0"/>
        <w:autoSpaceDN w:val="0"/>
        <w:adjustRightInd w:val="0"/>
        <w:spacing w:line="480" w:lineRule="auto"/>
        <w:ind w:firstLine="720"/>
        <w:rPr>
          <w:rFonts w:ascii="Times New Roman" w:hAnsi="Times New Roman" w:cs="Times New Roman"/>
          <w:b/>
          <w:sz w:val="24"/>
          <w:szCs w:val="24"/>
        </w:rPr>
      </w:pPr>
      <w:r>
        <w:rPr>
          <w:rFonts w:ascii="Times New Roman" w:hAnsi="Times New Roman" w:cs="Times New Roman"/>
          <w:b/>
          <w:sz w:val="24"/>
          <w:szCs w:val="24"/>
        </w:rPr>
        <w:t>ALDH Activity</w:t>
      </w:r>
    </w:p>
    <w:p w:rsidR="00643673" w:rsidRPr="00643673" w:rsidRDefault="008E687C" w:rsidP="008E687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Ginestier et al. showed that normal and cancerous mammary epithelial cells</w:t>
      </w:r>
      <w:r w:rsidR="00643673" w:rsidRPr="00643673">
        <w:rPr>
          <w:rFonts w:ascii="Times New Roman" w:hAnsi="Times New Roman" w:cs="Times New Roman"/>
          <w:sz w:val="24"/>
          <w:szCs w:val="24"/>
        </w:rPr>
        <w:t xml:space="preserve"> </w:t>
      </w:r>
      <w:r w:rsidR="00643673">
        <w:rPr>
          <w:rFonts w:ascii="Times New Roman" w:hAnsi="Times New Roman" w:cs="Times New Roman"/>
          <w:sz w:val="24"/>
          <w:szCs w:val="24"/>
        </w:rPr>
        <w:t xml:space="preserve">exhibiting stem/progenitor properties also had </w:t>
      </w:r>
      <w:r>
        <w:rPr>
          <w:rFonts w:ascii="Times New Roman" w:hAnsi="Times New Roman" w:cs="Times New Roman"/>
          <w:sz w:val="24"/>
          <w:szCs w:val="24"/>
        </w:rPr>
        <w:t xml:space="preserve">increased </w:t>
      </w:r>
      <w:r w:rsidR="007D5DE1">
        <w:rPr>
          <w:rFonts w:ascii="Times New Roman" w:hAnsi="Times New Roman" w:cs="Times New Roman"/>
          <w:sz w:val="24"/>
          <w:szCs w:val="24"/>
        </w:rPr>
        <w:t xml:space="preserve">activity of </w:t>
      </w:r>
      <w:r>
        <w:rPr>
          <w:rFonts w:ascii="Times New Roman" w:hAnsi="Times New Roman" w:cs="Times New Roman"/>
          <w:sz w:val="24"/>
          <w:szCs w:val="24"/>
        </w:rPr>
        <w:t xml:space="preserve">aldehyde dehydrogenase </w:t>
      </w:r>
      <w:r w:rsidR="00643673">
        <w:rPr>
          <w:rFonts w:ascii="Times New Roman" w:hAnsi="Times New Roman" w:cs="Times New Roman"/>
          <w:sz w:val="24"/>
          <w:szCs w:val="24"/>
        </w:rPr>
        <w:t>(ALDH)</w:t>
      </w:r>
      <w:r w:rsidR="007D5DE1">
        <w:rPr>
          <w:rFonts w:ascii="Times New Roman" w:hAnsi="Times New Roman" w:cs="Times New Roman"/>
          <w:sz w:val="24"/>
          <w:szCs w:val="24"/>
        </w:rPr>
        <w:t>,</w:t>
      </w:r>
      <w:r w:rsidR="00643673">
        <w:rPr>
          <w:rFonts w:ascii="Times New Roman" w:hAnsi="Times New Roman" w:cs="Times New Roman"/>
          <w:sz w:val="24"/>
          <w:szCs w:val="24"/>
        </w:rPr>
        <w:t xml:space="preserve"> a polymorphic enzyme responsible for the oxidation of aldehydes to carboxylic acids. </w:t>
      </w:r>
      <w:r w:rsidR="00643673">
        <w:rPr>
          <w:rFonts w:ascii="Times New Roman" w:hAnsi="Times New Roman" w:cs="Times New Roman"/>
          <w:color w:val="000000"/>
          <w:sz w:val="24"/>
          <w:szCs w:val="24"/>
          <w:shd w:val="clear" w:color="auto" w:fill="FFFFFF"/>
        </w:rPr>
        <w:t>They found that</w:t>
      </w:r>
      <w:r w:rsidR="00643673" w:rsidRPr="00643673">
        <w:rPr>
          <w:rFonts w:ascii="Times New Roman" w:hAnsi="Times New Roman" w:cs="Times New Roman"/>
          <w:color w:val="000000"/>
          <w:sz w:val="24"/>
          <w:szCs w:val="24"/>
          <w:shd w:val="clear" w:color="auto" w:fill="FFFFFF"/>
        </w:rPr>
        <w:t xml:space="preserve"> high ALDH activity </w:t>
      </w:r>
      <w:r w:rsidR="00643673">
        <w:rPr>
          <w:rFonts w:ascii="Times New Roman" w:hAnsi="Times New Roman" w:cs="Times New Roman"/>
          <w:color w:val="000000"/>
          <w:sz w:val="24"/>
          <w:szCs w:val="24"/>
          <w:shd w:val="clear" w:color="auto" w:fill="FFFFFF"/>
        </w:rPr>
        <w:t xml:space="preserve">can be used to </w:t>
      </w:r>
      <w:r w:rsidR="00643673" w:rsidRPr="00643673">
        <w:rPr>
          <w:rFonts w:ascii="Times New Roman" w:hAnsi="Times New Roman" w:cs="Times New Roman"/>
          <w:color w:val="000000"/>
          <w:sz w:val="24"/>
          <w:szCs w:val="24"/>
          <w:shd w:val="clear" w:color="auto" w:fill="FFFFFF"/>
        </w:rPr>
        <w:t>identif</w:t>
      </w:r>
      <w:r w:rsidR="00643673">
        <w:rPr>
          <w:rFonts w:ascii="Times New Roman" w:hAnsi="Times New Roman" w:cs="Times New Roman"/>
          <w:color w:val="000000"/>
          <w:sz w:val="24"/>
          <w:szCs w:val="24"/>
          <w:shd w:val="clear" w:color="auto" w:fill="FFFFFF"/>
        </w:rPr>
        <w:t xml:space="preserve">y </w:t>
      </w:r>
      <w:r w:rsidR="00643673" w:rsidRPr="00643673">
        <w:rPr>
          <w:rFonts w:ascii="Times New Roman" w:hAnsi="Times New Roman" w:cs="Times New Roman"/>
          <w:color w:val="000000"/>
          <w:sz w:val="24"/>
          <w:szCs w:val="24"/>
          <w:shd w:val="clear" w:color="auto" w:fill="FFFFFF"/>
        </w:rPr>
        <w:t xml:space="preserve">tumorigenic </w:t>
      </w:r>
      <w:r w:rsidR="00643673">
        <w:rPr>
          <w:rFonts w:ascii="Times New Roman" w:hAnsi="Times New Roman" w:cs="Times New Roman"/>
          <w:color w:val="000000"/>
          <w:sz w:val="24"/>
          <w:szCs w:val="24"/>
          <w:shd w:val="clear" w:color="auto" w:fill="FFFFFF"/>
        </w:rPr>
        <w:t xml:space="preserve">mammary </w:t>
      </w:r>
      <w:r w:rsidR="00643673" w:rsidRPr="00643673">
        <w:rPr>
          <w:rFonts w:ascii="Times New Roman" w:hAnsi="Times New Roman" w:cs="Times New Roman"/>
          <w:color w:val="000000"/>
          <w:sz w:val="24"/>
          <w:szCs w:val="24"/>
          <w:shd w:val="clear" w:color="auto" w:fill="FFFFFF"/>
        </w:rPr>
        <w:t>cell</w:t>
      </w:r>
      <w:r w:rsidR="00643673">
        <w:rPr>
          <w:rFonts w:ascii="Times New Roman" w:hAnsi="Times New Roman" w:cs="Times New Roman"/>
          <w:color w:val="000000"/>
          <w:sz w:val="24"/>
          <w:szCs w:val="24"/>
          <w:shd w:val="clear" w:color="auto" w:fill="FFFFFF"/>
        </w:rPr>
        <w:t>s</w:t>
      </w:r>
      <w:r w:rsidR="00643673" w:rsidRPr="00643673">
        <w:rPr>
          <w:rFonts w:ascii="Times New Roman" w:hAnsi="Times New Roman" w:cs="Times New Roman"/>
          <w:color w:val="000000"/>
          <w:sz w:val="24"/>
          <w:szCs w:val="24"/>
          <w:shd w:val="clear" w:color="auto" w:fill="FFFFFF"/>
        </w:rPr>
        <w:t xml:space="preserve"> capable of self-renewal and of generating tumors that recapitulate the heterogeneity of the parental tumor. </w:t>
      </w:r>
      <w:r w:rsidR="007D5DE1">
        <w:rPr>
          <w:rFonts w:ascii="Times New Roman" w:hAnsi="Times New Roman" w:cs="Times New Roman"/>
          <w:color w:val="000000"/>
          <w:sz w:val="24"/>
          <w:szCs w:val="24"/>
          <w:shd w:val="clear" w:color="auto" w:fill="FFFFFF"/>
        </w:rPr>
        <w:t>Additionally</w:t>
      </w:r>
      <w:r w:rsidR="00643673">
        <w:rPr>
          <w:rFonts w:ascii="Times New Roman" w:hAnsi="Times New Roman" w:cs="Times New Roman"/>
          <w:color w:val="000000"/>
          <w:sz w:val="24"/>
          <w:szCs w:val="24"/>
          <w:shd w:val="clear" w:color="auto" w:fill="FFFFFF"/>
        </w:rPr>
        <w:t xml:space="preserve">, high </w:t>
      </w:r>
      <w:r w:rsidR="00643673" w:rsidRPr="00643673">
        <w:rPr>
          <w:rFonts w:ascii="Times New Roman" w:hAnsi="Times New Roman" w:cs="Times New Roman"/>
          <w:color w:val="000000"/>
          <w:sz w:val="24"/>
          <w:szCs w:val="24"/>
          <w:shd w:val="clear" w:color="auto" w:fill="FFFFFF"/>
        </w:rPr>
        <w:t>expression of ALDH</w:t>
      </w:r>
      <w:r w:rsidR="007D5DE1">
        <w:rPr>
          <w:rFonts w:ascii="Times New Roman" w:hAnsi="Times New Roman" w:cs="Times New Roman"/>
          <w:color w:val="000000"/>
          <w:sz w:val="24"/>
          <w:szCs w:val="24"/>
          <w:shd w:val="clear" w:color="auto" w:fill="FFFFFF"/>
        </w:rPr>
        <w:t xml:space="preserve"> in breast carcinomas</w:t>
      </w:r>
      <w:r w:rsidR="00643673" w:rsidRPr="00643673">
        <w:rPr>
          <w:rFonts w:ascii="Times New Roman" w:hAnsi="Times New Roman" w:cs="Times New Roman"/>
          <w:color w:val="000000"/>
          <w:sz w:val="24"/>
          <w:szCs w:val="24"/>
          <w:shd w:val="clear" w:color="auto" w:fill="FFFFFF"/>
        </w:rPr>
        <w:t xml:space="preserve"> </w:t>
      </w:r>
      <w:r w:rsidR="009A3363">
        <w:rPr>
          <w:rFonts w:ascii="Times New Roman" w:hAnsi="Times New Roman" w:cs="Times New Roman"/>
          <w:color w:val="000000"/>
          <w:sz w:val="24"/>
          <w:szCs w:val="24"/>
          <w:shd w:val="clear" w:color="auto" w:fill="FFFFFF"/>
        </w:rPr>
        <w:t xml:space="preserve">was </w:t>
      </w:r>
      <w:r w:rsidR="007D5DE1">
        <w:rPr>
          <w:rFonts w:ascii="Times New Roman" w:hAnsi="Times New Roman" w:cs="Times New Roman"/>
          <w:color w:val="000000"/>
          <w:sz w:val="24"/>
          <w:szCs w:val="24"/>
          <w:shd w:val="clear" w:color="auto" w:fill="FFFFFF"/>
        </w:rPr>
        <w:t xml:space="preserve">correlated </w:t>
      </w:r>
      <w:r w:rsidR="00643673" w:rsidRPr="00643673">
        <w:rPr>
          <w:rFonts w:ascii="Times New Roman" w:hAnsi="Times New Roman" w:cs="Times New Roman"/>
          <w:color w:val="000000"/>
          <w:sz w:val="24"/>
          <w:szCs w:val="24"/>
          <w:shd w:val="clear" w:color="auto" w:fill="FFFFFF"/>
        </w:rPr>
        <w:t>with poor prognosis.</w:t>
      </w:r>
      <w:r w:rsidR="00643673" w:rsidRPr="00643673">
        <w:rPr>
          <w:rFonts w:ascii="Times New Roman" w:hAnsi="Times New Roman" w:cs="Times New Roman"/>
          <w:sz w:val="24"/>
          <w:szCs w:val="24"/>
        </w:rPr>
        <w:t xml:space="preserve"> </w:t>
      </w:r>
      <w:r w:rsidR="00643673">
        <w:rPr>
          <w:rFonts w:ascii="Times New Roman" w:hAnsi="Times New Roman" w:cs="Times New Roman"/>
          <w:sz w:val="24"/>
          <w:szCs w:val="24"/>
        </w:rPr>
        <w:t>Th</w:t>
      </w:r>
      <w:r w:rsidR="007D5DE1">
        <w:rPr>
          <w:rFonts w:ascii="Times New Roman" w:hAnsi="Times New Roman" w:cs="Times New Roman"/>
          <w:sz w:val="24"/>
          <w:szCs w:val="24"/>
        </w:rPr>
        <w:t>i</w:t>
      </w:r>
      <w:r w:rsidR="00643673">
        <w:rPr>
          <w:rFonts w:ascii="Times New Roman" w:hAnsi="Times New Roman" w:cs="Times New Roman"/>
          <w:sz w:val="24"/>
          <w:szCs w:val="24"/>
        </w:rPr>
        <w:t>s finding offer</w:t>
      </w:r>
      <w:r w:rsidR="007D5DE1">
        <w:rPr>
          <w:rFonts w:ascii="Times New Roman" w:hAnsi="Times New Roman" w:cs="Times New Roman"/>
          <w:sz w:val="24"/>
          <w:szCs w:val="24"/>
        </w:rPr>
        <w:t>s</w:t>
      </w:r>
      <w:r w:rsidR="00643673">
        <w:rPr>
          <w:rFonts w:ascii="Times New Roman" w:hAnsi="Times New Roman" w:cs="Times New Roman"/>
          <w:sz w:val="24"/>
          <w:szCs w:val="24"/>
        </w:rPr>
        <w:t xml:space="preserve"> an important new tool for the study of normal and malignant breast stem cells and facilitate</w:t>
      </w:r>
      <w:r w:rsidR="007D5DE1">
        <w:rPr>
          <w:rFonts w:ascii="Times New Roman" w:hAnsi="Times New Roman" w:cs="Times New Roman"/>
          <w:sz w:val="24"/>
          <w:szCs w:val="24"/>
        </w:rPr>
        <w:t>s</w:t>
      </w:r>
      <w:r w:rsidR="00643673">
        <w:rPr>
          <w:rFonts w:ascii="Times New Roman" w:hAnsi="Times New Roman" w:cs="Times New Roman"/>
          <w:sz w:val="24"/>
          <w:szCs w:val="24"/>
        </w:rPr>
        <w:t xml:space="preserve"> the clinical application of stem cell concepts [163]. </w:t>
      </w:r>
    </w:p>
    <w:p w:rsidR="00002816" w:rsidRDefault="00002816" w:rsidP="007D5DE1">
      <w:pPr>
        <w:spacing w:line="480" w:lineRule="auto"/>
        <w:ind w:firstLine="720"/>
        <w:rPr>
          <w:rFonts w:ascii="Times New Roman" w:hAnsi="Times New Roman" w:cs="Times New Roman"/>
          <w:b/>
          <w:color w:val="000000" w:themeColor="text1"/>
          <w:sz w:val="24"/>
          <w:szCs w:val="24"/>
        </w:rPr>
      </w:pPr>
      <w:r w:rsidRPr="00002816">
        <w:rPr>
          <w:rFonts w:ascii="Times New Roman" w:hAnsi="Times New Roman" w:cs="Times New Roman"/>
          <w:b/>
          <w:color w:val="000000" w:themeColor="text1"/>
          <w:sz w:val="24"/>
          <w:szCs w:val="24"/>
        </w:rPr>
        <w:lastRenderedPageBreak/>
        <w:t>Immunostaining</w:t>
      </w:r>
    </w:p>
    <w:p w:rsidR="007D5DE1" w:rsidRDefault="00ED75BA" w:rsidP="00ED75B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Immunostaining and cell sorting based on surface marker expression is a widely used technique to enrich the population of stem cells. Stem Cell Antigen-1</w:t>
      </w:r>
      <w:r w:rsidR="007D5DE1">
        <w:rPr>
          <w:rFonts w:ascii="Times New Roman" w:hAnsi="Times New Roman" w:cs="Times New Roman"/>
          <w:sz w:val="24"/>
          <w:szCs w:val="24"/>
        </w:rPr>
        <w:t xml:space="preserve"> (</w:t>
      </w:r>
      <w:r>
        <w:rPr>
          <w:rFonts w:ascii="Times New Roman" w:hAnsi="Times New Roman" w:cs="Times New Roman"/>
          <w:sz w:val="24"/>
          <w:szCs w:val="24"/>
        </w:rPr>
        <w:t xml:space="preserve">SCA-1) has been used to identify mammary stem/progenitor </w:t>
      </w:r>
      <w:r w:rsidR="007D5DE1">
        <w:rPr>
          <w:rFonts w:ascii="Times New Roman" w:hAnsi="Times New Roman" w:cs="Times New Roman"/>
          <w:sz w:val="24"/>
          <w:szCs w:val="24"/>
        </w:rPr>
        <w:t xml:space="preserve">cells [164]. </w:t>
      </w:r>
      <w:r>
        <w:rPr>
          <w:rFonts w:ascii="Times New Roman" w:hAnsi="Times New Roman" w:cs="Times New Roman"/>
          <w:sz w:val="24"/>
          <w:szCs w:val="24"/>
        </w:rPr>
        <w:t>Mammary</w:t>
      </w:r>
      <w:r w:rsidR="007D5DE1">
        <w:rPr>
          <w:rFonts w:ascii="Times New Roman" w:hAnsi="Times New Roman" w:cs="Times New Roman"/>
          <w:sz w:val="24"/>
          <w:szCs w:val="24"/>
        </w:rPr>
        <w:t xml:space="preserve"> stem cells have also been identified </w:t>
      </w:r>
      <w:r>
        <w:rPr>
          <w:rFonts w:ascii="Times New Roman" w:hAnsi="Times New Roman" w:cs="Times New Roman"/>
          <w:sz w:val="24"/>
          <w:szCs w:val="24"/>
        </w:rPr>
        <w:t>using the</w:t>
      </w:r>
      <w:r w:rsidR="007D5DE1">
        <w:rPr>
          <w:rFonts w:ascii="Times New Roman" w:hAnsi="Times New Roman" w:cs="Times New Roman"/>
          <w:sz w:val="24"/>
          <w:szCs w:val="24"/>
        </w:rPr>
        <w:t xml:space="preserve"> cell surface markers </w:t>
      </w:r>
      <w:r w:rsidR="007D5DE1" w:rsidRPr="005D4123">
        <w:rPr>
          <w:rFonts w:ascii="Times New Roman" w:hAnsi="Times New Roman" w:cs="Times New Roman"/>
          <w:sz w:val="24"/>
          <w:szCs w:val="24"/>
        </w:rPr>
        <w:t>CD44</w:t>
      </w:r>
      <w:r w:rsidR="007D5DE1" w:rsidRPr="005D4123">
        <w:rPr>
          <w:rFonts w:ascii="Times New Roman" w:hAnsi="Times New Roman" w:cs="Times New Roman"/>
          <w:sz w:val="24"/>
          <w:szCs w:val="24"/>
          <w:vertAlign w:val="superscript"/>
        </w:rPr>
        <w:t>+</w:t>
      </w:r>
      <w:r w:rsidR="007D5DE1" w:rsidRPr="005D4123">
        <w:rPr>
          <w:rFonts w:ascii="Times New Roman" w:hAnsi="Times New Roman" w:cs="Times New Roman"/>
          <w:sz w:val="24"/>
          <w:szCs w:val="24"/>
        </w:rPr>
        <w:t xml:space="preserve"> CD24</w:t>
      </w:r>
      <w:r w:rsidR="007D5DE1" w:rsidRPr="005D4123">
        <w:rPr>
          <w:rFonts w:ascii="Times New Roman" w:hAnsi="Times New Roman" w:cs="Times New Roman"/>
          <w:sz w:val="24"/>
          <w:szCs w:val="24"/>
          <w:vertAlign w:val="superscript"/>
        </w:rPr>
        <w:t>-/low</w:t>
      </w:r>
      <w:r w:rsidR="007D5DE1" w:rsidRPr="005D4123">
        <w:rPr>
          <w:rFonts w:ascii="Times New Roman" w:hAnsi="Times New Roman" w:cs="Times New Roman"/>
          <w:sz w:val="24"/>
          <w:szCs w:val="24"/>
        </w:rPr>
        <w:t xml:space="preserve"> Lineage</w:t>
      </w:r>
      <w:r w:rsidR="007D5DE1" w:rsidRPr="005D4123">
        <w:rPr>
          <w:rFonts w:ascii="Times New Roman" w:hAnsi="Times New Roman" w:cs="Times New Roman"/>
          <w:sz w:val="24"/>
          <w:szCs w:val="24"/>
          <w:vertAlign w:val="superscript"/>
        </w:rPr>
        <w:t>-</w:t>
      </w:r>
      <w:r w:rsidR="007D5DE1">
        <w:rPr>
          <w:rFonts w:ascii="Times New Roman" w:hAnsi="Times New Roman" w:cs="Times New Roman"/>
          <w:sz w:val="24"/>
          <w:szCs w:val="24"/>
          <w:vertAlign w:val="superscript"/>
        </w:rPr>
        <w:t xml:space="preserve"> </w:t>
      </w:r>
      <w:r w:rsidR="007D5DE1">
        <w:rPr>
          <w:rFonts w:ascii="Times New Roman" w:hAnsi="Times New Roman" w:cs="Times New Roman"/>
          <w:sz w:val="24"/>
          <w:szCs w:val="24"/>
        </w:rPr>
        <w:t>which are seen to be over expressed in breast tumor cells [160].</w:t>
      </w:r>
    </w:p>
    <w:p w:rsidR="007D5DE1" w:rsidRPr="00002816" w:rsidRDefault="00ED75BA" w:rsidP="00ED75BA">
      <w:pPr>
        <w:autoSpaceDE w:val="0"/>
        <w:autoSpaceDN w:val="0"/>
        <w:adjustRightInd w:val="0"/>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p>
    <w:p w:rsidR="00002816" w:rsidRDefault="00002816" w:rsidP="00ED75BA">
      <w:pPr>
        <w:autoSpaceDE w:val="0"/>
        <w:autoSpaceDN w:val="0"/>
        <w:adjustRightInd w:val="0"/>
        <w:spacing w:line="480" w:lineRule="auto"/>
        <w:ind w:firstLine="720"/>
        <w:rPr>
          <w:rFonts w:ascii="Times New Roman" w:hAnsi="Times New Roman" w:cs="Times New Roman"/>
          <w:b/>
          <w:color w:val="000000" w:themeColor="text1"/>
          <w:sz w:val="24"/>
          <w:szCs w:val="24"/>
        </w:rPr>
      </w:pPr>
      <w:r w:rsidRPr="00002816">
        <w:rPr>
          <w:rFonts w:ascii="Times New Roman" w:hAnsi="Times New Roman" w:cs="Times New Roman"/>
          <w:b/>
          <w:color w:val="000000" w:themeColor="text1"/>
          <w:sz w:val="24"/>
          <w:szCs w:val="24"/>
        </w:rPr>
        <w:t>Extensive self-renewal and multi-lineage differentiation</w:t>
      </w:r>
    </w:p>
    <w:p w:rsidR="008D2E1C" w:rsidRDefault="00ED75BA" w:rsidP="008D2E1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color w:val="000000" w:themeColor="text1"/>
          <w:sz w:val="24"/>
          <w:szCs w:val="24"/>
        </w:rPr>
        <w:tab/>
      </w:r>
      <w:r w:rsidR="00BF4E06">
        <w:rPr>
          <w:rFonts w:ascii="Times New Roman" w:hAnsi="Times New Roman" w:cs="Times New Roman"/>
          <w:sz w:val="24"/>
          <w:szCs w:val="24"/>
        </w:rPr>
        <w:t>Stem</w:t>
      </w:r>
      <w:r>
        <w:rPr>
          <w:rFonts w:ascii="Times New Roman" w:hAnsi="Times New Roman" w:cs="Times New Roman"/>
          <w:sz w:val="24"/>
          <w:szCs w:val="24"/>
        </w:rPr>
        <w:t xml:space="preserve"> cells</w:t>
      </w:r>
      <w:r w:rsidR="00BF4E06">
        <w:rPr>
          <w:rFonts w:ascii="Times New Roman" w:hAnsi="Times New Roman" w:cs="Times New Roman"/>
          <w:sz w:val="24"/>
          <w:szCs w:val="24"/>
        </w:rPr>
        <w:t xml:space="preserve"> </w:t>
      </w:r>
      <w:r>
        <w:rPr>
          <w:rFonts w:ascii="Times New Roman" w:hAnsi="Times New Roman" w:cs="Times New Roman"/>
          <w:sz w:val="24"/>
          <w:szCs w:val="24"/>
        </w:rPr>
        <w:t>derived from mammospheres have the cap</w:t>
      </w:r>
      <w:r w:rsidR="00BF4E06">
        <w:rPr>
          <w:rFonts w:ascii="Times New Roman" w:hAnsi="Times New Roman" w:cs="Times New Roman"/>
          <w:sz w:val="24"/>
          <w:szCs w:val="24"/>
        </w:rPr>
        <w:t>acity f</w:t>
      </w:r>
      <w:r>
        <w:rPr>
          <w:rFonts w:ascii="Times New Roman" w:hAnsi="Times New Roman" w:cs="Times New Roman"/>
          <w:sz w:val="24"/>
          <w:szCs w:val="24"/>
        </w:rPr>
        <w:t>o</w:t>
      </w:r>
      <w:r w:rsidR="00BF4E06">
        <w:rPr>
          <w:rFonts w:ascii="Times New Roman" w:hAnsi="Times New Roman" w:cs="Times New Roman"/>
          <w:sz w:val="24"/>
          <w:szCs w:val="24"/>
        </w:rPr>
        <w:t>r</w:t>
      </w:r>
      <w:r>
        <w:rPr>
          <w:rFonts w:ascii="Times New Roman" w:hAnsi="Times New Roman" w:cs="Times New Roman"/>
          <w:sz w:val="24"/>
          <w:szCs w:val="24"/>
        </w:rPr>
        <w:t xml:space="preserve"> </w:t>
      </w:r>
      <w:r w:rsidR="00BF4E06">
        <w:rPr>
          <w:rFonts w:ascii="Times New Roman" w:hAnsi="Times New Roman" w:cs="Times New Roman"/>
          <w:sz w:val="24"/>
          <w:szCs w:val="24"/>
        </w:rPr>
        <w:t xml:space="preserve">extensive </w:t>
      </w:r>
      <w:r>
        <w:rPr>
          <w:rFonts w:ascii="Times New Roman" w:hAnsi="Times New Roman" w:cs="Times New Roman"/>
          <w:sz w:val="24"/>
          <w:szCs w:val="24"/>
        </w:rPr>
        <w:t>self-renew</w:t>
      </w:r>
      <w:r w:rsidR="00BF4E06">
        <w:rPr>
          <w:rFonts w:ascii="Times New Roman" w:hAnsi="Times New Roman" w:cs="Times New Roman"/>
          <w:sz w:val="24"/>
          <w:szCs w:val="24"/>
        </w:rPr>
        <w:t xml:space="preserve">al and </w:t>
      </w:r>
      <w:r>
        <w:rPr>
          <w:rFonts w:ascii="Times New Roman" w:hAnsi="Times New Roman" w:cs="Times New Roman"/>
          <w:sz w:val="24"/>
          <w:szCs w:val="24"/>
        </w:rPr>
        <w:t>can differentiate into various types of cells</w:t>
      </w:r>
      <w:r w:rsidR="00BF4E06">
        <w:rPr>
          <w:rFonts w:ascii="Times New Roman" w:hAnsi="Times New Roman" w:cs="Times New Roman"/>
          <w:sz w:val="24"/>
          <w:szCs w:val="24"/>
        </w:rPr>
        <w:t>.</w:t>
      </w:r>
      <w:r>
        <w:rPr>
          <w:rFonts w:ascii="Times New Roman" w:hAnsi="Times New Roman" w:cs="Times New Roman"/>
          <w:sz w:val="24"/>
          <w:szCs w:val="24"/>
        </w:rPr>
        <w:t xml:space="preserve"> </w:t>
      </w:r>
      <w:r w:rsidR="00BF4E06">
        <w:rPr>
          <w:rFonts w:ascii="Times New Roman" w:hAnsi="Times New Roman" w:cs="Times New Roman"/>
          <w:sz w:val="24"/>
          <w:szCs w:val="24"/>
        </w:rPr>
        <w:t>W</w:t>
      </w:r>
      <w:r>
        <w:rPr>
          <w:rFonts w:ascii="Times New Roman" w:hAnsi="Times New Roman" w:cs="Times New Roman"/>
          <w:sz w:val="24"/>
          <w:szCs w:val="24"/>
        </w:rPr>
        <w:t>hen they are grown on collagen</w:t>
      </w:r>
      <w:r w:rsidR="00BF4E06">
        <w:rPr>
          <w:rFonts w:ascii="Times New Roman" w:hAnsi="Times New Roman" w:cs="Times New Roman"/>
          <w:sz w:val="24"/>
          <w:szCs w:val="24"/>
        </w:rPr>
        <w:t xml:space="preserve"> </w:t>
      </w:r>
      <w:r>
        <w:rPr>
          <w:rFonts w:ascii="Times New Roman" w:hAnsi="Times New Roman" w:cs="Times New Roman"/>
          <w:sz w:val="24"/>
          <w:szCs w:val="24"/>
        </w:rPr>
        <w:t xml:space="preserve">under </w:t>
      </w:r>
      <w:r w:rsidR="00BF4E06">
        <w:rPr>
          <w:rFonts w:ascii="Times New Roman" w:hAnsi="Times New Roman" w:cs="Times New Roman"/>
          <w:sz w:val="24"/>
          <w:szCs w:val="24"/>
        </w:rPr>
        <w:t>various</w:t>
      </w:r>
      <w:r>
        <w:rPr>
          <w:rFonts w:ascii="Times New Roman" w:hAnsi="Times New Roman" w:cs="Times New Roman"/>
          <w:sz w:val="24"/>
          <w:szCs w:val="24"/>
        </w:rPr>
        <w:t xml:space="preserve"> conditions, </w:t>
      </w:r>
      <w:r w:rsidR="008803D2">
        <w:rPr>
          <w:rFonts w:ascii="Times New Roman" w:hAnsi="Times New Roman" w:cs="Times New Roman"/>
          <w:sz w:val="24"/>
          <w:szCs w:val="24"/>
        </w:rPr>
        <w:t>such as</w:t>
      </w:r>
      <w:r>
        <w:rPr>
          <w:rFonts w:ascii="Times New Roman" w:hAnsi="Times New Roman" w:cs="Times New Roman"/>
          <w:sz w:val="24"/>
          <w:szCs w:val="24"/>
        </w:rPr>
        <w:t xml:space="preserve"> in 2D culture systems, matrigel or in </w:t>
      </w:r>
      <w:r w:rsidR="008803D2">
        <w:rPr>
          <w:rFonts w:ascii="Times New Roman" w:hAnsi="Times New Roman" w:cs="Times New Roman"/>
          <w:sz w:val="24"/>
          <w:szCs w:val="24"/>
        </w:rPr>
        <w:t xml:space="preserve">the </w:t>
      </w:r>
      <w:r>
        <w:rPr>
          <w:rFonts w:ascii="Times New Roman" w:hAnsi="Times New Roman" w:cs="Times New Roman"/>
          <w:sz w:val="24"/>
          <w:szCs w:val="24"/>
        </w:rPr>
        <w:t>presence</w:t>
      </w:r>
      <w:r w:rsidR="00BF4E06">
        <w:rPr>
          <w:rFonts w:ascii="Times New Roman" w:hAnsi="Times New Roman" w:cs="Times New Roman"/>
          <w:sz w:val="24"/>
          <w:szCs w:val="24"/>
        </w:rPr>
        <w:t xml:space="preserve"> </w:t>
      </w:r>
      <w:r>
        <w:rPr>
          <w:rFonts w:ascii="Times New Roman" w:hAnsi="Times New Roman" w:cs="Times New Roman"/>
          <w:sz w:val="24"/>
          <w:szCs w:val="24"/>
        </w:rPr>
        <w:t>of prolactin</w:t>
      </w:r>
      <w:r w:rsidR="00BF4E06">
        <w:rPr>
          <w:rFonts w:ascii="Times New Roman" w:hAnsi="Times New Roman" w:cs="Times New Roman"/>
          <w:sz w:val="24"/>
          <w:szCs w:val="24"/>
        </w:rPr>
        <w:t xml:space="preserve">, </w:t>
      </w:r>
      <w:r>
        <w:rPr>
          <w:rFonts w:ascii="Times New Roman" w:hAnsi="Times New Roman" w:cs="Times New Roman"/>
          <w:sz w:val="24"/>
          <w:szCs w:val="24"/>
        </w:rPr>
        <w:t>these stem cells</w:t>
      </w:r>
      <w:r w:rsidR="00BF4E06">
        <w:rPr>
          <w:rFonts w:ascii="Times New Roman" w:hAnsi="Times New Roman" w:cs="Times New Roman"/>
          <w:sz w:val="24"/>
          <w:szCs w:val="24"/>
        </w:rPr>
        <w:t xml:space="preserve"> can</w:t>
      </w:r>
      <w:r>
        <w:rPr>
          <w:rFonts w:ascii="Times New Roman" w:hAnsi="Times New Roman" w:cs="Times New Roman"/>
          <w:sz w:val="24"/>
          <w:szCs w:val="24"/>
        </w:rPr>
        <w:t xml:space="preserve"> </w:t>
      </w:r>
      <w:r w:rsidR="00BF4E06">
        <w:rPr>
          <w:rFonts w:ascii="Times New Roman" w:hAnsi="Times New Roman" w:cs="Times New Roman"/>
          <w:sz w:val="24"/>
          <w:szCs w:val="24"/>
        </w:rPr>
        <w:t xml:space="preserve">generate the entire repertoire of cell types found in mammary tissue by </w:t>
      </w:r>
      <w:r>
        <w:rPr>
          <w:rFonts w:ascii="Times New Roman" w:hAnsi="Times New Roman" w:cs="Times New Roman"/>
          <w:sz w:val="24"/>
          <w:szCs w:val="24"/>
        </w:rPr>
        <w:t>differentiat</w:t>
      </w:r>
      <w:r w:rsidR="00BF4E06">
        <w:rPr>
          <w:rFonts w:ascii="Times New Roman" w:hAnsi="Times New Roman" w:cs="Times New Roman"/>
          <w:sz w:val="24"/>
          <w:szCs w:val="24"/>
        </w:rPr>
        <w:t>ing</w:t>
      </w:r>
      <w:r>
        <w:rPr>
          <w:rFonts w:ascii="Times New Roman" w:hAnsi="Times New Roman" w:cs="Times New Roman"/>
          <w:sz w:val="24"/>
          <w:szCs w:val="24"/>
        </w:rPr>
        <w:t xml:space="preserve"> into alveolar, acinar or ductal</w:t>
      </w:r>
      <w:r w:rsidR="00BF4E06">
        <w:rPr>
          <w:rFonts w:ascii="Times New Roman" w:hAnsi="Times New Roman" w:cs="Times New Roman"/>
          <w:sz w:val="24"/>
          <w:szCs w:val="24"/>
        </w:rPr>
        <w:t xml:space="preserve"> </w:t>
      </w:r>
      <w:r>
        <w:rPr>
          <w:rFonts w:ascii="Times New Roman" w:hAnsi="Times New Roman" w:cs="Times New Roman"/>
          <w:sz w:val="24"/>
          <w:szCs w:val="24"/>
        </w:rPr>
        <w:t>structures [158].</w:t>
      </w:r>
      <w:r w:rsidR="00BF4E06">
        <w:rPr>
          <w:rFonts w:ascii="Times New Roman" w:hAnsi="Times New Roman" w:cs="Times New Roman"/>
          <w:sz w:val="24"/>
          <w:szCs w:val="24"/>
        </w:rPr>
        <w:t xml:space="preserve"> </w:t>
      </w:r>
    </w:p>
    <w:p w:rsidR="008D2E1C" w:rsidRDefault="008D2E1C" w:rsidP="008D2E1C">
      <w:pPr>
        <w:autoSpaceDE w:val="0"/>
        <w:autoSpaceDN w:val="0"/>
        <w:adjustRightInd w:val="0"/>
        <w:spacing w:line="480" w:lineRule="auto"/>
        <w:rPr>
          <w:rFonts w:ascii="Times New Roman" w:hAnsi="Times New Roman" w:cs="Times New Roman"/>
          <w:sz w:val="24"/>
          <w:szCs w:val="24"/>
        </w:rPr>
      </w:pPr>
    </w:p>
    <w:p w:rsidR="00ED75BA" w:rsidRDefault="00882EF4" w:rsidP="008803D2">
      <w:pPr>
        <w:autoSpaceDE w:val="0"/>
        <w:autoSpaceDN w:val="0"/>
        <w:adjustRightInd w:val="0"/>
        <w:spacing w:line="480" w:lineRule="auto"/>
        <w:jc w:val="center"/>
        <w:rPr>
          <w:rFonts w:ascii="Times New Roman" w:hAnsi="Times New Roman" w:cs="Times New Roman"/>
          <w:b/>
          <w:sz w:val="28"/>
          <w:szCs w:val="28"/>
        </w:rPr>
      </w:pPr>
      <w:r w:rsidRPr="00882EF4">
        <w:rPr>
          <w:rFonts w:ascii="Times New Roman" w:hAnsi="Times New Roman" w:cs="Times New Roman"/>
          <w:b/>
          <w:sz w:val="28"/>
          <w:szCs w:val="28"/>
        </w:rPr>
        <w:t>Epithelial-to-Mesenchymal Transition</w:t>
      </w:r>
    </w:p>
    <w:p w:rsidR="00BA1905" w:rsidRDefault="00CC450D" w:rsidP="00BA1905">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w:t>
      </w:r>
      <w:r w:rsidRPr="00CC450D">
        <w:rPr>
          <w:rFonts w:ascii="Times New Roman" w:hAnsi="Times New Roman" w:cs="Times New Roman"/>
          <w:sz w:val="24"/>
          <w:szCs w:val="24"/>
        </w:rPr>
        <w:t>pithelial-to-mesenchymal transition (EMT) is a developmental regulatory program that can become aberrantly activated in transformed epithelial cells, conferring cells with increased migratory and invasive capabilities</w:t>
      </w:r>
      <w:r>
        <w:rPr>
          <w:rFonts w:ascii="Times New Roman" w:hAnsi="Times New Roman" w:cs="Times New Roman"/>
          <w:sz w:val="24"/>
          <w:szCs w:val="24"/>
        </w:rPr>
        <w:t xml:space="preserve"> and</w:t>
      </w:r>
      <w:r w:rsidRPr="00CC450D">
        <w:rPr>
          <w:rFonts w:ascii="Times New Roman" w:hAnsi="Times New Roman" w:cs="Times New Roman"/>
          <w:sz w:val="24"/>
          <w:szCs w:val="24"/>
        </w:rPr>
        <w:t xml:space="preserve"> stem-like properties</w:t>
      </w:r>
      <w:r w:rsidR="00083399">
        <w:rPr>
          <w:rFonts w:ascii="Times New Roman" w:hAnsi="Times New Roman" w:cs="Times New Roman"/>
          <w:sz w:val="24"/>
          <w:szCs w:val="24"/>
        </w:rPr>
        <w:t xml:space="preserve"> [103]. </w:t>
      </w:r>
      <w:r>
        <w:rPr>
          <w:rFonts w:ascii="Times New Roman" w:hAnsi="Times New Roman" w:cs="Times New Roman"/>
          <w:sz w:val="24"/>
          <w:szCs w:val="24"/>
        </w:rPr>
        <w:t>EMT</w:t>
      </w:r>
      <w:r w:rsidR="00083399">
        <w:rPr>
          <w:rFonts w:ascii="Times New Roman" w:hAnsi="Times New Roman" w:cs="Times New Roman"/>
          <w:sz w:val="24"/>
          <w:szCs w:val="24"/>
        </w:rPr>
        <w:t xml:space="preserve"> involves</w:t>
      </w:r>
      <w:r>
        <w:rPr>
          <w:rFonts w:ascii="Times New Roman" w:hAnsi="Times New Roman" w:cs="Times New Roman"/>
          <w:sz w:val="24"/>
          <w:szCs w:val="24"/>
        </w:rPr>
        <w:t xml:space="preserve"> an orchestrated sequence of events </w:t>
      </w:r>
      <w:r w:rsidR="00083399">
        <w:rPr>
          <w:rFonts w:ascii="Times New Roman" w:hAnsi="Times New Roman" w:cs="Times New Roman"/>
          <w:sz w:val="24"/>
          <w:szCs w:val="24"/>
        </w:rPr>
        <w:t xml:space="preserve">in which </w:t>
      </w:r>
      <w:r w:rsidR="000D2E28">
        <w:rPr>
          <w:rFonts w:ascii="Times New Roman" w:hAnsi="Times New Roman" w:cs="Times New Roman"/>
          <w:sz w:val="24"/>
          <w:szCs w:val="24"/>
        </w:rPr>
        <w:t xml:space="preserve">cell-cell and cell-ECM interactions are </w:t>
      </w:r>
      <w:r w:rsidR="00083399">
        <w:rPr>
          <w:rFonts w:ascii="Times New Roman" w:hAnsi="Times New Roman" w:cs="Times New Roman"/>
          <w:sz w:val="24"/>
          <w:szCs w:val="24"/>
        </w:rPr>
        <w:t>disrupt</w:t>
      </w:r>
      <w:r w:rsidR="000D2E28">
        <w:rPr>
          <w:rFonts w:ascii="Times New Roman" w:hAnsi="Times New Roman" w:cs="Times New Roman"/>
          <w:sz w:val="24"/>
          <w:szCs w:val="24"/>
        </w:rPr>
        <w:t>ed to release epithelial cells into the surrounding tissue</w:t>
      </w:r>
      <w:r w:rsidR="008803D2">
        <w:rPr>
          <w:rFonts w:ascii="Times New Roman" w:hAnsi="Times New Roman" w:cs="Times New Roman"/>
          <w:sz w:val="24"/>
          <w:szCs w:val="24"/>
        </w:rPr>
        <w:t>.</w:t>
      </w:r>
      <w:r w:rsidR="000D2E28">
        <w:rPr>
          <w:rFonts w:ascii="Times New Roman" w:hAnsi="Times New Roman" w:cs="Times New Roman"/>
          <w:sz w:val="24"/>
          <w:szCs w:val="24"/>
        </w:rPr>
        <w:t xml:space="preserve"> </w:t>
      </w:r>
      <w:r w:rsidR="008803D2">
        <w:rPr>
          <w:rFonts w:ascii="Times New Roman" w:hAnsi="Times New Roman" w:cs="Times New Roman"/>
          <w:sz w:val="24"/>
          <w:szCs w:val="24"/>
        </w:rPr>
        <w:t>T</w:t>
      </w:r>
      <w:r w:rsidR="000D2E28">
        <w:rPr>
          <w:rFonts w:ascii="Times New Roman" w:hAnsi="Times New Roman" w:cs="Times New Roman"/>
          <w:sz w:val="24"/>
          <w:szCs w:val="24"/>
        </w:rPr>
        <w:t>he cytoskeleton is reorganized to facilitate movement through the ECM and a new transcriptional program is activated to maintain the mesenchymal phenotype [164].</w:t>
      </w:r>
      <w:r w:rsidR="00EC13CE">
        <w:rPr>
          <w:rFonts w:ascii="Times New Roman" w:hAnsi="Times New Roman" w:cs="Times New Roman"/>
          <w:sz w:val="24"/>
          <w:szCs w:val="24"/>
        </w:rPr>
        <w:t xml:space="preserve"> </w:t>
      </w:r>
      <w:r w:rsidR="003D7773">
        <w:rPr>
          <w:rFonts w:ascii="Times New Roman" w:hAnsi="Times New Roman" w:cs="Times New Roman"/>
          <w:sz w:val="24"/>
          <w:szCs w:val="24"/>
        </w:rPr>
        <w:t xml:space="preserve">During EMT, epithelial cells undergo multiple physical and </w:t>
      </w:r>
      <w:r w:rsidR="003D7773">
        <w:rPr>
          <w:rFonts w:ascii="Times New Roman" w:hAnsi="Times New Roman" w:cs="Times New Roman"/>
          <w:sz w:val="24"/>
          <w:szCs w:val="24"/>
        </w:rPr>
        <w:lastRenderedPageBreak/>
        <w:t xml:space="preserve">biochemical changes </w:t>
      </w:r>
      <w:r w:rsidR="00274A4D">
        <w:rPr>
          <w:rFonts w:ascii="Times New Roman" w:hAnsi="Times New Roman" w:cs="Times New Roman"/>
          <w:sz w:val="24"/>
          <w:szCs w:val="24"/>
        </w:rPr>
        <w:t>including</w:t>
      </w:r>
      <w:r w:rsidR="003D7773">
        <w:rPr>
          <w:rFonts w:ascii="Times New Roman" w:hAnsi="Times New Roman" w:cs="Times New Roman"/>
          <w:sz w:val="24"/>
          <w:szCs w:val="24"/>
        </w:rPr>
        <w:t xml:space="preserve"> alterations in morphology, cellular architecture, adhesion and migration capacity that enable them to assume a mesenchymal cell phenotype</w:t>
      </w:r>
      <w:r w:rsidR="00A20D33">
        <w:rPr>
          <w:rFonts w:ascii="Times New Roman" w:hAnsi="Times New Roman" w:cs="Times New Roman"/>
          <w:sz w:val="24"/>
          <w:szCs w:val="24"/>
        </w:rPr>
        <w:t xml:space="preserve"> resulting in</w:t>
      </w:r>
      <w:r w:rsidR="00EC13CE">
        <w:rPr>
          <w:rFonts w:ascii="Times New Roman" w:hAnsi="Times New Roman" w:cs="Times New Roman"/>
          <w:sz w:val="24"/>
          <w:szCs w:val="24"/>
        </w:rPr>
        <w:t xml:space="preserve"> enhanced invasiveness, elevated resistance to apoptosis, and greatly increased production of ECM components</w:t>
      </w:r>
      <w:r w:rsidR="003D7773">
        <w:rPr>
          <w:rFonts w:ascii="Times New Roman" w:hAnsi="Times New Roman" w:cs="Times New Roman"/>
          <w:sz w:val="24"/>
          <w:szCs w:val="24"/>
        </w:rPr>
        <w:t xml:space="preserve"> </w:t>
      </w:r>
      <w:r w:rsidR="00EC13CE">
        <w:rPr>
          <w:rFonts w:ascii="Times New Roman" w:hAnsi="Times New Roman" w:cs="Times New Roman"/>
          <w:sz w:val="24"/>
          <w:szCs w:val="24"/>
        </w:rPr>
        <w:t>[165]</w:t>
      </w:r>
      <w:r w:rsidR="003D7773">
        <w:rPr>
          <w:rFonts w:ascii="Times New Roman" w:hAnsi="Times New Roman" w:cs="Times New Roman"/>
          <w:sz w:val="24"/>
          <w:szCs w:val="24"/>
        </w:rPr>
        <w:t xml:space="preserve">. Induction of the EMT program </w:t>
      </w:r>
      <w:r w:rsidR="00A20D33">
        <w:rPr>
          <w:rFonts w:ascii="Times New Roman" w:hAnsi="Times New Roman" w:cs="Times New Roman"/>
          <w:sz w:val="24"/>
          <w:szCs w:val="24"/>
        </w:rPr>
        <w:t>is detected primarily by measuring</w:t>
      </w:r>
      <w:r w:rsidR="003D7773">
        <w:rPr>
          <w:rFonts w:ascii="Times New Roman" w:hAnsi="Times New Roman" w:cs="Times New Roman"/>
          <w:sz w:val="24"/>
          <w:szCs w:val="24"/>
        </w:rPr>
        <w:t xml:space="preserve"> expression of associated molecular markers </w:t>
      </w:r>
      <w:r w:rsidR="00A50583">
        <w:rPr>
          <w:rFonts w:ascii="Times New Roman" w:hAnsi="Times New Roman" w:cs="Times New Roman"/>
          <w:sz w:val="24"/>
          <w:szCs w:val="24"/>
        </w:rPr>
        <w:t>(</w:t>
      </w:r>
      <w:r w:rsidR="00A50583">
        <w:rPr>
          <w:rFonts w:ascii="Times New Roman" w:hAnsi="Times New Roman" w:cs="Times New Roman"/>
          <w:b/>
          <w:sz w:val="24"/>
          <w:szCs w:val="24"/>
        </w:rPr>
        <w:t>Figure 1.1</w:t>
      </w:r>
      <w:r w:rsidR="00BA1905">
        <w:rPr>
          <w:rFonts w:ascii="Times New Roman" w:hAnsi="Times New Roman" w:cs="Times New Roman"/>
          <w:b/>
          <w:sz w:val="24"/>
          <w:szCs w:val="24"/>
        </w:rPr>
        <w:t>1</w:t>
      </w:r>
      <w:r w:rsidR="00A50583">
        <w:rPr>
          <w:rFonts w:ascii="Times New Roman" w:hAnsi="Times New Roman" w:cs="Times New Roman"/>
          <w:sz w:val="24"/>
          <w:szCs w:val="24"/>
        </w:rPr>
        <w:t>)</w:t>
      </w:r>
      <w:r w:rsidR="00A20D33">
        <w:rPr>
          <w:rFonts w:ascii="Times New Roman" w:hAnsi="Times New Roman" w:cs="Times New Roman"/>
          <w:sz w:val="24"/>
          <w:szCs w:val="24"/>
        </w:rPr>
        <w:t xml:space="preserve"> </w:t>
      </w:r>
      <w:r w:rsidR="00EE6597">
        <w:rPr>
          <w:rFonts w:ascii="Times New Roman" w:hAnsi="Times New Roman" w:cs="Times New Roman"/>
          <w:sz w:val="24"/>
          <w:szCs w:val="24"/>
        </w:rPr>
        <w:t>includ</w:t>
      </w:r>
      <w:r w:rsidR="00A20D33">
        <w:rPr>
          <w:rFonts w:ascii="Times New Roman" w:hAnsi="Times New Roman" w:cs="Times New Roman"/>
          <w:sz w:val="24"/>
          <w:szCs w:val="24"/>
        </w:rPr>
        <w:t>ing</w:t>
      </w:r>
      <w:r w:rsidR="00EE6597">
        <w:rPr>
          <w:rFonts w:ascii="Times New Roman" w:hAnsi="Times New Roman" w:cs="Times New Roman"/>
          <w:sz w:val="24"/>
          <w:szCs w:val="24"/>
        </w:rPr>
        <w:t xml:space="preserve"> </w:t>
      </w:r>
      <w:r w:rsidR="003D7773">
        <w:rPr>
          <w:rFonts w:ascii="Times New Roman" w:hAnsi="Times New Roman" w:cs="Times New Roman"/>
          <w:sz w:val="24"/>
          <w:szCs w:val="24"/>
        </w:rPr>
        <w:t>increased expression of N-cadherin and</w:t>
      </w:r>
      <w:r w:rsidR="00EE6597">
        <w:rPr>
          <w:rFonts w:ascii="Times New Roman" w:hAnsi="Times New Roman" w:cs="Times New Roman"/>
          <w:sz w:val="24"/>
          <w:szCs w:val="24"/>
        </w:rPr>
        <w:t xml:space="preserve"> </w:t>
      </w:r>
      <w:r w:rsidR="00A20D33">
        <w:rPr>
          <w:rFonts w:ascii="Times New Roman" w:hAnsi="Times New Roman" w:cs="Times New Roman"/>
          <w:sz w:val="24"/>
          <w:szCs w:val="24"/>
        </w:rPr>
        <w:t>V</w:t>
      </w:r>
      <w:r w:rsidR="003D7773">
        <w:rPr>
          <w:rFonts w:ascii="Times New Roman" w:hAnsi="Times New Roman" w:cs="Times New Roman"/>
          <w:sz w:val="24"/>
          <w:szCs w:val="24"/>
        </w:rPr>
        <w:t xml:space="preserve">imentin, nuclear localization of β-catenin, </w:t>
      </w:r>
      <w:r w:rsidR="00A20D33">
        <w:rPr>
          <w:rFonts w:ascii="Times New Roman" w:hAnsi="Times New Roman" w:cs="Times New Roman"/>
          <w:sz w:val="24"/>
          <w:szCs w:val="24"/>
        </w:rPr>
        <w:t xml:space="preserve">and increased production of </w:t>
      </w:r>
      <w:r w:rsidR="003D7773">
        <w:rPr>
          <w:rFonts w:ascii="Times New Roman" w:hAnsi="Times New Roman" w:cs="Times New Roman"/>
          <w:sz w:val="24"/>
          <w:szCs w:val="24"/>
        </w:rPr>
        <w:t>transcription factors</w:t>
      </w:r>
      <w:r w:rsidR="00EE6597">
        <w:rPr>
          <w:rFonts w:ascii="Times New Roman" w:hAnsi="Times New Roman" w:cs="Times New Roman"/>
          <w:sz w:val="24"/>
          <w:szCs w:val="24"/>
        </w:rPr>
        <w:t xml:space="preserve"> </w:t>
      </w:r>
      <w:r w:rsidR="003D7773">
        <w:rPr>
          <w:rFonts w:ascii="Times New Roman" w:hAnsi="Times New Roman" w:cs="Times New Roman"/>
          <w:sz w:val="24"/>
          <w:szCs w:val="24"/>
        </w:rPr>
        <w:t>such as Snail, Slug, Twist, ZEB1</w:t>
      </w:r>
      <w:r w:rsidR="00A20D33">
        <w:rPr>
          <w:rFonts w:ascii="Times New Roman" w:hAnsi="Times New Roman" w:cs="Times New Roman"/>
          <w:sz w:val="24"/>
          <w:szCs w:val="24"/>
        </w:rPr>
        <w:t>/2</w:t>
      </w:r>
      <w:r w:rsidR="003D7773">
        <w:rPr>
          <w:rFonts w:ascii="Times New Roman" w:hAnsi="Times New Roman" w:cs="Times New Roman"/>
          <w:sz w:val="24"/>
          <w:szCs w:val="24"/>
        </w:rPr>
        <w:t xml:space="preserve"> and E47 </w:t>
      </w:r>
      <w:r w:rsidR="00A20D33">
        <w:rPr>
          <w:rFonts w:ascii="Times New Roman" w:hAnsi="Times New Roman" w:cs="Times New Roman"/>
          <w:sz w:val="24"/>
          <w:szCs w:val="24"/>
        </w:rPr>
        <w:t>which</w:t>
      </w:r>
      <w:r w:rsidR="003D7773">
        <w:rPr>
          <w:rFonts w:ascii="Times New Roman" w:hAnsi="Times New Roman" w:cs="Times New Roman"/>
          <w:sz w:val="24"/>
          <w:szCs w:val="24"/>
        </w:rPr>
        <w:t xml:space="preserve"> inhibit </w:t>
      </w:r>
      <w:r w:rsidR="00A20D33">
        <w:rPr>
          <w:rFonts w:ascii="Times New Roman" w:hAnsi="Times New Roman" w:cs="Times New Roman"/>
          <w:sz w:val="24"/>
          <w:szCs w:val="24"/>
        </w:rPr>
        <w:t xml:space="preserve">production of </w:t>
      </w:r>
      <w:r w:rsidR="003D7773">
        <w:rPr>
          <w:rFonts w:ascii="Times New Roman" w:hAnsi="Times New Roman" w:cs="Times New Roman"/>
          <w:sz w:val="24"/>
          <w:szCs w:val="24"/>
        </w:rPr>
        <w:t>E</w:t>
      </w:r>
      <w:r w:rsidR="00EE6597">
        <w:rPr>
          <w:rFonts w:ascii="Times New Roman" w:hAnsi="Times New Roman" w:cs="Times New Roman"/>
          <w:sz w:val="24"/>
          <w:szCs w:val="24"/>
        </w:rPr>
        <w:t>-</w:t>
      </w:r>
      <w:r w:rsidR="003D7773">
        <w:rPr>
          <w:rFonts w:ascii="Times New Roman" w:hAnsi="Times New Roman" w:cs="Times New Roman"/>
          <w:sz w:val="24"/>
          <w:szCs w:val="24"/>
        </w:rPr>
        <w:t>cadherin</w:t>
      </w:r>
      <w:r w:rsidR="00A20D33">
        <w:rPr>
          <w:rFonts w:ascii="Times New Roman" w:hAnsi="Times New Roman" w:cs="Times New Roman"/>
          <w:sz w:val="24"/>
          <w:szCs w:val="24"/>
        </w:rPr>
        <w:t xml:space="preserve">. Phenotypic markers for </w:t>
      </w:r>
      <w:r w:rsidR="003D7773">
        <w:rPr>
          <w:rFonts w:ascii="Times New Roman" w:hAnsi="Times New Roman" w:cs="Times New Roman"/>
          <w:sz w:val="24"/>
          <w:szCs w:val="24"/>
        </w:rPr>
        <w:t xml:space="preserve">EMT include increased </w:t>
      </w:r>
      <w:r w:rsidR="00A20D33">
        <w:rPr>
          <w:rFonts w:ascii="Times New Roman" w:hAnsi="Times New Roman" w:cs="Times New Roman"/>
          <w:sz w:val="24"/>
          <w:szCs w:val="24"/>
        </w:rPr>
        <w:t>cell motility,</w:t>
      </w:r>
      <w:r w:rsidR="00EE6597">
        <w:rPr>
          <w:rFonts w:ascii="Times New Roman" w:hAnsi="Times New Roman" w:cs="Times New Roman"/>
          <w:sz w:val="24"/>
          <w:szCs w:val="24"/>
        </w:rPr>
        <w:t xml:space="preserve"> </w:t>
      </w:r>
      <w:r w:rsidR="003D7773">
        <w:rPr>
          <w:rFonts w:ascii="Times New Roman" w:hAnsi="Times New Roman" w:cs="Times New Roman"/>
          <w:sz w:val="24"/>
          <w:szCs w:val="24"/>
        </w:rPr>
        <w:t>migration and three-dimensional invasion, as well as res</w:t>
      </w:r>
      <w:r w:rsidR="00A20D33">
        <w:rPr>
          <w:rFonts w:ascii="Times New Roman" w:hAnsi="Times New Roman" w:cs="Times New Roman"/>
          <w:sz w:val="24"/>
          <w:szCs w:val="24"/>
        </w:rPr>
        <w:t xml:space="preserve">istance to anoikis and </w:t>
      </w:r>
      <w:r w:rsidR="00EE6597">
        <w:rPr>
          <w:rFonts w:ascii="Times New Roman" w:hAnsi="Times New Roman" w:cs="Times New Roman"/>
          <w:sz w:val="24"/>
          <w:szCs w:val="24"/>
        </w:rPr>
        <w:t>apoptosis [16</w:t>
      </w:r>
      <w:r w:rsidR="003D7773">
        <w:rPr>
          <w:rFonts w:ascii="Times New Roman" w:hAnsi="Times New Roman" w:cs="Times New Roman"/>
          <w:sz w:val="24"/>
          <w:szCs w:val="24"/>
        </w:rPr>
        <w:t>6]</w:t>
      </w:r>
      <w:r w:rsidR="00EE6597">
        <w:rPr>
          <w:rFonts w:ascii="Times New Roman" w:hAnsi="Times New Roman" w:cs="Times New Roman"/>
          <w:sz w:val="24"/>
          <w:szCs w:val="24"/>
        </w:rPr>
        <w:t xml:space="preserve">. </w:t>
      </w:r>
      <w:r w:rsidR="00BA1905">
        <w:rPr>
          <w:rFonts w:ascii="Times New Roman" w:hAnsi="Times New Roman" w:cs="Times New Roman"/>
          <w:sz w:val="24"/>
          <w:szCs w:val="24"/>
        </w:rPr>
        <w:t xml:space="preserve">A summary of known EMT markers are listed in </w:t>
      </w:r>
      <w:r w:rsidR="00BA1905" w:rsidRPr="00EE6597">
        <w:rPr>
          <w:rFonts w:ascii="Times New Roman" w:hAnsi="Times New Roman" w:cs="Times New Roman"/>
          <w:b/>
          <w:sz w:val="24"/>
          <w:szCs w:val="24"/>
        </w:rPr>
        <w:t>Table 1.2</w:t>
      </w:r>
      <w:r w:rsidR="00BA1905">
        <w:rPr>
          <w:rFonts w:ascii="Times New Roman" w:hAnsi="Times New Roman" w:cs="Times New Roman"/>
          <w:sz w:val="24"/>
          <w:szCs w:val="24"/>
        </w:rPr>
        <w:t xml:space="preserve">. </w:t>
      </w:r>
    </w:p>
    <w:p w:rsidR="00A20D33" w:rsidRDefault="00A20D33" w:rsidP="00D22416">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Although induction of EMT has been shown to be highly tissue- an</w:t>
      </w:r>
      <w:r w:rsidR="00043964">
        <w:rPr>
          <w:rFonts w:ascii="Times New Roman" w:hAnsi="Times New Roman" w:cs="Times New Roman"/>
          <w:sz w:val="24"/>
          <w:szCs w:val="24"/>
        </w:rPr>
        <w:t>d cell type-specific, s</w:t>
      </w:r>
      <w:r>
        <w:rPr>
          <w:rFonts w:ascii="Times New Roman" w:hAnsi="Times New Roman" w:cs="Times New Roman"/>
          <w:sz w:val="24"/>
          <w:szCs w:val="24"/>
        </w:rPr>
        <w:t>ome of the</w:t>
      </w:r>
      <w:r w:rsidR="00043964">
        <w:rPr>
          <w:rFonts w:ascii="Times New Roman" w:hAnsi="Times New Roman" w:cs="Times New Roman"/>
          <w:sz w:val="24"/>
          <w:szCs w:val="24"/>
        </w:rPr>
        <w:t xml:space="preserve"> general</w:t>
      </w:r>
      <w:r>
        <w:rPr>
          <w:rFonts w:ascii="Times New Roman" w:hAnsi="Times New Roman" w:cs="Times New Roman"/>
          <w:sz w:val="24"/>
          <w:szCs w:val="24"/>
        </w:rPr>
        <w:t xml:space="preserve"> cytoplasmic signal transduction pathways </w:t>
      </w:r>
      <w:r w:rsidR="00043964">
        <w:rPr>
          <w:rFonts w:ascii="Times New Roman" w:hAnsi="Times New Roman" w:cs="Times New Roman"/>
          <w:sz w:val="24"/>
          <w:szCs w:val="24"/>
        </w:rPr>
        <w:t xml:space="preserve">involved in EMT </w:t>
      </w:r>
      <w:r w:rsidR="00035C6F">
        <w:rPr>
          <w:rFonts w:ascii="Times New Roman" w:hAnsi="Times New Roman" w:cs="Times New Roman"/>
          <w:sz w:val="24"/>
          <w:szCs w:val="24"/>
        </w:rPr>
        <w:t>(</w:t>
      </w:r>
      <w:r w:rsidR="00035C6F">
        <w:rPr>
          <w:rFonts w:ascii="Times New Roman" w:hAnsi="Times New Roman" w:cs="Times New Roman"/>
          <w:b/>
          <w:bCs/>
          <w:sz w:val="24"/>
          <w:szCs w:val="24"/>
        </w:rPr>
        <w:t>Figure 1.1</w:t>
      </w:r>
      <w:r w:rsidR="00BA1905">
        <w:rPr>
          <w:rFonts w:ascii="Times New Roman" w:hAnsi="Times New Roman" w:cs="Times New Roman"/>
          <w:b/>
          <w:bCs/>
          <w:sz w:val="24"/>
          <w:szCs w:val="24"/>
        </w:rPr>
        <w:t>2</w:t>
      </w:r>
      <w:r w:rsidR="00035C6F">
        <w:rPr>
          <w:rFonts w:ascii="Times New Roman" w:hAnsi="Times New Roman" w:cs="Times New Roman"/>
          <w:sz w:val="24"/>
          <w:szCs w:val="24"/>
        </w:rPr>
        <w:t xml:space="preserve">) </w:t>
      </w:r>
      <w:r w:rsidR="00043964">
        <w:rPr>
          <w:rFonts w:ascii="Times New Roman" w:hAnsi="Times New Roman" w:cs="Times New Roman"/>
          <w:sz w:val="24"/>
          <w:szCs w:val="24"/>
        </w:rPr>
        <w:t>have been</w:t>
      </w:r>
      <w:r>
        <w:rPr>
          <w:rFonts w:ascii="Times New Roman" w:hAnsi="Times New Roman" w:cs="Times New Roman"/>
          <w:sz w:val="24"/>
          <w:szCs w:val="24"/>
        </w:rPr>
        <w:t xml:space="preserve"> fairly well</w:t>
      </w:r>
      <w:r w:rsidR="00043964">
        <w:rPr>
          <w:rFonts w:ascii="Times New Roman" w:hAnsi="Times New Roman" w:cs="Times New Roman"/>
          <w:sz w:val="24"/>
          <w:szCs w:val="24"/>
        </w:rPr>
        <w:t xml:space="preserve"> </w:t>
      </w:r>
      <w:r>
        <w:rPr>
          <w:rFonts w:ascii="Times New Roman" w:hAnsi="Times New Roman" w:cs="Times New Roman"/>
          <w:sz w:val="24"/>
          <w:szCs w:val="24"/>
        </w:rPr>
        <w:t>defined</w:t>
      </w:r>
      <w:r w:rsidR="00043964">
        <w:rPr>
          <w:rFonts w:ascii="Times New Roman" w:hAnsi="Times New Roman" w:cs="Times New Roman"/>
          <w:sz w:val="24"/>
          <w:szCs w:val="24"/>
        </w:rPr>
        <w:t xml:space="preserve"> [167]</w:t>
      </w:r>
      <w:r>
        <w:rPr>
          <w:rFonts w:ascii="Times New Roman" w:hAnsi="Times New Roman" w:cs="Times New Roman"/>
          <w:sz w:val="24"/>
          <w:szCs w:val="24"/>
        </w:rPr>
        <w:t>.</w:t>
      </w:r>
      <w:r w:rsidR="00043964">
        <w:rPr>
          <w:rFonts w:ascii="Times New Roman" w:hAnsi="Times New Roman" w:cs="Times New Roman"/>
          <w:sz w:val="24"/>
          <w:szCs w:val="24"/>
        </w:rPr>
        <w:t xml:space="preserve"> T</w:t>
      </w:r>
      <w:r>
        <w:rPr>
          <w:rFonts w:ascii="Times New Roman" w:hAnsi="Times New Roman" w:cs="Times New Roman"/>
          <w:sz w:val="24"/>
          <w:szCs w:val="24"/>
        </w:rPr>
        <w:t xml:space="preserve">he </w:t>
      </w:r>
      <w:r w:rsidR="0077366F">
        <w:rPr>
          <w:rFonts w:ascii="Times New Roman" w:hAnsi="Times New Roman" w:cs="Times New Roman"/>
          <w:sz w:val="24"/>
          <w:szCs w:val="24"/>
        </w:rPr>
        <w:t xml:space="preserve">binding of the cytokine transforming growth factor-β (TGF-β) to its cell surface receptors induces EMT through </w:t>
      </w:r>
      <w:r>
        <w:rPr>
          <w:rFonts w:ascii="Times New Roman" w:hAnsi="Times New Roman" w:cs="Times New Roman"/>
          <w:sz w:val="24"/>
          <w:szCs w:val="24"/>
        </w:rPr>
        <w:t>activation and nuclear translocation of SMAD proteins</w:t>
      </w:r>
      <w:r w:rsidR="0077366F">
        <w:rPr>
          <w:rFonts w:ascii="Times New Roman" w:hAnsi="Times New Roman" w:cs="Times New Roman"/>
          <w:sz w:val="24"/>
          <w:szCs w:val="24"/>
        </w:rPr>
        <w:t xml:space="preserve"> which subsequently activate EMT-associated transcription factors Snail and ZEB1/2</w:t>
      </w:r>
      <w:r>
        <w:rPr>
          <w:rFonts w:ascii="Times New Roman" w:hAnsi="Times New Roman" w:cs="Times New Roman"/>
          <w:sz w:val="24"/>
          <w:szCs w:val="24"/>
        </w:rPr>
        <w:t xml:space="preserve"> [1</w:t>
      </w:r>
      <w:r w:rsidR="0077366F">
        <w:rPr>
          <w:rFonts w:ascii="Times New Roman" w:hAnsi="Times New Roman" w:cs="Times New Roman"/>
          <w:sz w:val="24"/>
          <w:szCs w:val="24"/>
        </w:rPr>
        <w:t>68</w:t>
      </w:r>
      <w:r>
        <w:rPr>
          <w:rFonts w:ascii="Times New Roman" w:hAnsi="Times New Roman" w:cs="Times New Roman"/>
          <w:sz w:val="24"/>
          <w:szCs w:val="24"/>
        </w:rPr>
        <w:t>]. In other cases, activation of EMT</w:t>
      </w:r>
      <w:r w:rsidR="00043964">
        <w:rPr>
          <w:rFonts w:ascii="Times New Roman" w:hAnsi="Times New Roman" w:cs="Times New Roman"/>
          <w:sz w:val="24"/>
          <w:szCs w:val="24"/>
        </w:rPr>
        <w:t xml:space="preserve"> </w:t>
      </w:r>
      <w:r>
        <w:rPr>
          <w:rFonts w:ascii="Times New Roman" w:hAnsi="Times New Roman" w:cs="Times New Roman"/>
          <w:sz w:val="24"/>
          <w:szCs w:val="24"/>
        </w:rPr>
        <w:t>involves more pleiotropic signals</w:t>
      </w:r>
      <w:r w:rsidR="00035C6F">
        <w:rPr>
          <w:rFonts w:ascii="Times New Roman" w:hAnsi="Times New Roman" w:cs="Times New Roman"/>
          <w:sz w:val="24"/>
          <w:szCs w:val="24"/>
        </w:rPr>
        <w:t xml:space="preserve">. </w:t>
      </w:r>
      <w:r>
        <w:rPr>
          <w:rFonts w:ascii="Times New Roman" w:hAnsi="Times New Roman" w:cs="Times New Roman"/>
          <w:sz w:val="24"/>
          <w:szCs w:val="24"/>
        </w:rPr>
        <w:t>ROS produced</w:t>
      </w:r>
      <w:r w:rsidR="005C2244">
        <w:rPr>
          <w:rFonts w:ascii="Times New Roman" w:hAnsi="Times New Roman" w:cs="Times New Roman"/>
          <w:sz w:val="24"/>
          <w:szCs w:val="24"/>
        </w:rPr>
        <w:t xml:space="preserve"> through Nox</w:t>
      </w:r>
      <w:r w:rsidR="00F57989">
        <w:rPr>
          <w:rFonts w:ascii="Times New Roman" w:hAnsi="Times New Roman" w:cs="Times New Roman"/>
          <w:sz w:val="24"/>
          <w:szCs w:val="24"/>
        </w:rPr>
        <w:t>-</w:t>
      </w:r>
      <w:r w:rsidR="005C2244">
        <w:rPr>
          <w:rFonts w:ascii="Times New Roman" w:hAnsi="Times New Roman" w:cs="Times New Roman"/>
          <w:sz w:val="24"/>
          <w:szCs w:val="24"/>
        </w:rPr>
        <w:t>1 enzyme activity or</w:t>
      </w:r>
      <w:r>
        <w:rPr>
          <w:rFonts w:ascii="Times New Roman" w:hAnsi="Times New Roman" w:cs="Times New Roman"/>
          <w:sz w:val="24"/>
          <w:szCs w:val="24"/>
        </w:rPr>
        <w:t xml:space="preserve"> in</w:t>
      </w:r>
      <w:r w:rsidR="0077366F">
        <w:rPr>
          <w:rFonts w:ascii="Times New Roman" w:hAnsi="Times New Roman" w:cs="Times New Roman"/>
          <w:sz w:val="24"/>
          <w:szCs w:val="24"/>
        </w:rPr>
        <w:t xml:space="preserve"> </w:t>
      </w:r>
      <w:r>
        <w:rPr>
          <w:rFonts w:ascii="Times New Roman" w:hAnsi="Times New Roman" w:cs="Times New Roman"/>
          <w:sz w:val="24"/>
          <w:szCs w:val="24"/>
        </w:rPr>
        <w:t>response to exposure to matrix metalloproteinases (MMPs)</w:t>
      </w:r>
      <w:r w:rsidR="00D22416">
        <w:rPr>
          <w:rFonts w:ascii="Times New Roman" w:hAnsi="Times New Roman" w:cs="Times New Roman"/>
          <w:sz w:val="24"/>
          <w:szCs w:val="24"/>
        </w:rPr>
        <w:t xml:space="preserve"> </w:t>
      </w:r>
      <w:r w:rsidR="0005318B">
        <w:rPr>
          <w:rFonts w:ascii="Times New Roman" w:hAnsi="Times New Roman" w:cs="Times New Roman"/>
          <w:sz w:val="24"/>
          <w:szCs w:val="24"/>
        </w:rPr>
        <w:t>play a key role in EMT by modulating signaling pat</w:t>
      </w:r>
      <w:r w:rsidR="005C2244">
        <w:rPr>
          <w:rFonts w:ascii="Times New Roman" w:hAnsi="Times New Roman" w:cs="Times New Roman"/>
          <w:sz w:val="24"/>
          <w:szCs w:val="24"/>
        </w:rPr>
        <w:t>hways involved in cell adhesion and</w:t>
      </w:r>
      <w:r w:rsidR="0005318B">
        <w:rPr>
          <w:rFonts w:ascii="Times New Roman" w:hAnsi="Times New Roman" w:cs="Times New Roman"/>
          <w:sz w:val="24"/>
          <w:szCs w:val="24"/>
        </w:rPr>
        <w:t xml:space="preserve"> migration </w:t>
      </w:r>
      <w:r w:rsidR="005C2244">
        <w:rPr>
          <w:rFonts w:ascii="Times New Roman" w:hAnsi="Times New Roman" w:cs="Times New Roman"/>
          <w:sz w:val="24"/>
          <w:szCs w:val="24"/>
        </w:rPr>
        <w:t xml:space="preserve">resulting in disruption of cell-cell adhesion, redistribution of E-cadherin, deregulation of integrins and eventual loss of the epithelial phenotype </w:t>
      </w:r>
      <w:r>
        <w:rPr>
          <w:rFonts w:ascii="Times New Roman" w:hAnsi="Times New Roman" w:cs="Times New Roman"/>
          <w:sz w:val="24"/>
          <w:szCs w:val="24"/>
        </w:rPr>
        <w:t>[1</w:t>
      </w:r>
      <w:r w:rsidR="00D22416">
        <w:rPr>
          <w:rFonts w:ascii="Times New Roman" w:hAnsi="Times New Roman" w:cs="Times New Roman"/>
          <w:sz w:val="24"/>
          <w:szCs w:val="24"/>
        </w:rPr>
        <w:t>65</w:t>
      </w:r>
      <w:r w:rsidR="005C2244">
        <w:rPr>
          <w:rFonts w:ascii="Times New Roman" w:hAnsi="Times New Roman" w:cs="Times New Roman"/>
          <w:sz w:val="24"/>
          <w:szCs w:val="24"/>
        </w:rPr>
        <w:t>, 169</w:t>
      </w:r>
      <w:r>
        <w:rPr>
          <w:rFonts w:ascii="Times New Roman" w:hAnsi="Times New Roman" w:cs="Times New Roman"/>
          <w:sz w:val="24"/>
          <w:szCs w:val="24"/>
        </w:rPr>
        <w:t>]. Several other oncogenic</w:t>
      </w:r>
      <w:r w:rsidR="00D22416">
        <w:rPr>
          <w:rFonts w:ascii="Times New Roman" w:hAnsi="Times New Roman" w:cs="Times New Roman"/>
          <w:sz w:val="24"/>
          <w:szCs w:val="24"/>
        </w:rPr>
        <w:t xml:space="preserve"> </w:t>
      </w:r>
      <w:r w:rsidR="002741E4">
        <w:rPr>
          <w:rFonts w:ascii="Times New Roman" w:hAnsi="Times New Roman" w:cs="Times New Roman"/>
          <w:sz w:val="24"/>
          <w:szCs w:val="24"/>
        </w:rPr>
        <w:t>signaling pathways including</w:t>
      </w:r>
      <w:r>
        <w:rPr>
          <w:rFonts w:ascii="Times New Roman" w:hAnsi="Times New Roman" w:cs="Times New Roman"/>
          <w:sz w:val="24"/>
          <w:szCs w:val="24"/>
        </w:rPr>
        <w:t xml:space="preserve"> Src, Ras</w:t>
      </w:r>
      <w:r w:rsidR="002741E4">
        <w:rPr>
          <w:rFonts w:ascii="Times New Roman" w:hAnsi="Times New Roman" w:cs="Times New Roman"/>
          <w:sz w:val="24"/>
          <w:szCs w:val="24"/>
        </w:rPr>
        <w:t>-MAPK</w:t>
      </w:r>
      <w:r>
        <w:rPr>
          <w:rFonts w:ascii="Times New Roman" w:hAnsi="Times New Roman" w:cs="Times New Roman"/>
          <w:sz w:val="24"/>
          <w:szCs w:val="24"/>
        </w:rPr>
        <w:t xml:space="preserve">, Wnt/beta-catenin and Notch </w:t>
      </w:r>
      <w:r w:rsidR="002741E4">
        <w:rPr>
          <w:rFonts w:ascii="Times New Roman" w:hAnsi="Times New Roman" w:cs="Times New Roman"/>
          <w:sz w:val="24"/>
          <w:szCs w:val="24"/>
        </w:rPr>
        <w:t>have also been implicated in</w:t>
      </w:r>
      <w:r>
        <w:rPr>
          <w:rFonts w:ascii="Times New Roman" w:hAnsi="Times New Roman" w:cs="Times New Roman"/>
          <w:sz w:val="24"/>
          <w:szCs w:val="24"/>
        </w:rPr>
        <w:t xml:space="preserve"> EMT [</w:t>
      </w:r>
      <w:r w:rsidR="00043964">
        <w:rPr>
          <w:rFonts w:ascii="Times New Roman" w:hAnsi="Times New Roman" w:cs="Times New Roman"/>
          <w:sz w:val="24"/>
          <w:szCs w:val="24"/>
        </w:rPr>
        <w:t>17</w:t>
      </w:r>
      <w:r w:rsidR="002741E4">
        <w:rPr>
          <w:rFonts w:ascii="Times New Roman" w:hAnsi="Times New Roman" w:cs="Times New Roman"/>
          <w:sz w:val="24"/>
          <w:szCs w:val="24"/>
        </w:rPr>
        <w:t>0,</w:t>
      </w:r>
      <w:r w:rsidR="00043964">
        <w:rPr>
          <w:rFonts w:ascii="Times New Roman" w:hAnsi="Times New Roman" w:cs="Times New Roman"/>
          <w:sz w:val="24"/>
          <w:szCs w:val="24"/>
        </w:rPr>
        <w:t xml:space="preserve"> </w:t>
      </w:r>
      <w:r>
        <w:rPr>
          <w:rFonts w:ascii="Times New Roman" w:hAnsi="Times New Roman" w:cs="Times New Roman"/>
          <w:sz w:val="24"/>
          <w:szCs w:val="24"/>
        </w:rPr>
        <w:t>1</w:t>
      </w:r>
      <w:r w:rsidR="002741E4">
        <w:rPr>
          <w:rFonts w:ascii="Times New Roman" w:hAnsi="Times New Roman" w:cs="Times New Roman"/>
          <w:sz w:val="24"/>
          <w:szCs w:val="24"/>
        </w:rPr>
        <w:t>71</w:t>
      </w:r>
      <w:r>
        <w:rPr>
          <w:rFonts w:ascii="Times New Roman" w:hAnsi="Times New Roman" w:cs="Times New Roman"/>
          <w:sz w:val="24"/>
          <w:szCs w:val="24"/>
        </w:rPr>
        <w:t xml:space="preserve">]. In particular, Ras-MAPK has been shown to activate two </w:t>
      </w:r>
      <w:r w:rsidR="004B5A17">
        <w:rPr>
          <w:rFonts w:ascii="Times New Roman" w:hAnsi="Times New Roman" w:cs="Times New Roman"/>
          <w:sz w:val="24"/>
          <w:szCs w:val="24"/>
        </w:rPr>
        <w:t xml:space="preserve">related </w:t>
      </w:r>
      <w:r>
        <w:rPr>
          <w:rFonts w:ascii="Times New Roman" w:hAnsi="Times New Roman" w:cs="Times New Roman"/>
          <w:sz w:val="24"/>
          <w:szCs w:val="24"/>
        </w:rPr>
        <w:t>transcription factors known as Snail and Slug</w:t>
      </w:r>
      <w:r w:rsidR="004B5A17">
        <w:rPr>
          <w:rFonts w:ascii="Times New Roman" w:hAnsi="Times New Roman" w:cs="Times New Roman"/>
          <w:sz w:val="24"/>
          <w:szCs w:val="24"/>
        </w:rPr>
        <w:t>, both of which are</w:t>
      </w:r>
      <w:r>
        <w:rPr>
          <w:rFonts w:ascii="Times New Roman" w:hAnsi="Times New Roman" w:cs="Times New Roman"/>
          <w:sz w:val="24"/>
          <w:szCs w:val="24"/>
        </w:rPr>
        <w:t xml:space="preserve"> transcriptional</w:t>
      </w:r>
      <w:r w:rsidR="00D22416">
        <w:rPr>
          <w:rFonts w:ascii="Times New Roman" w:hAnsi="Times New Roman" w:cs="Times New Roman"/>
          <w:sz w:val="24"/>
          <w:szCs w:val="24"/>
        </w:rPr>
        <w:t xml:space="preserve"> </w:t>
      </w:r>
      <w:r>
        <w:rPr>
          <w:rFonts w:ascii="Times New Roman" w:hAnsi="Times New Roman" w:cs="Times New Roman"/>
          <w:sz w:val="24"/>
          <w:szCs w:val="24"/>
        </w:rPr>
        <w:t>repressors of E-</w:t>
      </w:r>
      <w:r>
        <w:rPr>
          <w:rFonts w:ascii="Times New Roman" w:hAnsi="Times New Roman" w:cs="Times New Roman"/>
          <w:sz w:val="24"/>
          <w:szCs w:val="24"/>
        </w:rPr>
        <w:lastRenderedPageBreak/>
        <w:t>cadherin</w:t>
      </w:r>
      <w:r w:rsidR="004B5A17">
        <w:rPr>
          <w:rFonts w:ascii="Times New Roman" w:hAnsi="Times New Roman" w:cs="Times New Roman"/>
          <w:sz w:val="24"/>
          <w:szCs w:val="24"/>
        </w:rPr>
        <w:t xml:space="preserve"> and known to be involved in</w:t>
      </w:r>
      <w:r>
        <w:rPr>
          <w:rFonts w:ascii="Times New Roman" w:hAnsi="Times New Roman" w:cs="Times New Roman"/>
          <w:sz w:val="24"/>
          <w:szCs w:val="24"/>
        </w:rPr>
        <w:t xml:space="preserve"> </w:t>
      </w:r>
      <w:r w:rsidR="004B5A17">
        <w:rPr>
          <w:rFonts w:ascii="Times New Roman" w:hAnsi="Times New Roman" w:cs="Times New Roman"/>
          <w:sz w:val="24"/>
          <w:szCs w:val="24"/>
        </w:rPr>
        <w:t xml:space="preserve">EMT induction </w:t>
      </w:r>
      <w:r>
        <w:rPr>
          <w:rFonts w:ascii="Times New Roman" w:hAnsi="Times New Roman" w:cs="Times New Roman"/>
          <w:sz w:val="24"/>
          <w:szCs w:val="24"/>
        </w:rPr>
        <w:t>[1</w:t>
      </w:r>
      <w:r w:rsidR="004B5A17">
        <w:rPr>
          <w:rFonts w:ascii="Times New Roman" w:hAnsi="Times New Roman" w:cs="Times New Roman"/>
          <w:sz w:val="24"/>
          <w:szCs w:val="24"/>
        </w:rPr>
        <w:t>72</w:t>
      </w:r>
      <w:r>
        <w:rPr>
          <w:rFonts w:ascii="Times New Roman" w:hAnsi="Times New Roman" w:cs="Times New Roman"/>
          <w:sz w:val="24"/>
          <w:szCs w:val="24"/>
        </w:rPr>
        <w:t xml:space="preserve">]. </w:t>
      </w:r>
      <w:r w:rsidR="00165A37">
        <w:rPr>
          <w:rFonts w:ascii="Times New Roman" w:hAnsi="Times New Roman" w:cs="Times New Roman"/>
          <w:sz w:val="24"/>
          <w:szCs w:val="24"/>
        </w:rPr>
        <w:t>Additionally,</w:t>
      </w:r>
      <w:r>
        <w:rPr>
          <w:rFonts w:ascii="Times New Roman" w:hAnsi="Times New Roman" w:cs="Times New Roman"/>
          <w:sz w:val="24"/>
          <w:szCs w:val="24"/>
        </w:rPr>
        <w:t xml:space="preserve"> studies have</w:t>
      </w:r>
      <w:r w:rsidR="00D22416">
        <w:rPr>
          <w:rFonts w:ascii="Times New Roman" w:hAnsi="Times New Roman" w:cs="Times New Roman"/>
          <w:sz w:val="24"/>
          <w:szCs w:val="24"/>
        </w:rPr>
        <w:t xml:space="preserve"> </w:t>
      </w:r>
      <w:r>
        <w:rPr>
          <w:rFonts w:ascii="Times New Roman" w:hAnsi="Times New Roman" w:cs="Times New Roman"/>
          <w:sz w:val="24"/>
          <w:szCs w:val="24"/>
        </w:rPr>
        <w:t xml:space="preserve">shown </w:t>
      </w:r>
      <w:r w:rsidR="00035C6F">
        <w:rPr>
          <w:rFonts w:ascii="Times New Roman" w:hAnsi="Times New Roman" w:cs="Times New Roman"/>
          <w:sz w:val="24"/>
          <w:szCs w:val="24"/>
        </w:rPr>
        <w:t xml:space="preserve">that </w:t>
      </w:r>
      <w:r>
        <w:rPr>
          <w:rFonts w:ascii="Times New Roman" w:hAnsi="Times New Roman" w:cs="Times New Roman"/>
          <w:sz w:val="24"/>
          <w:szCs w:val="24"/>
        </w:rPr>
        <w:t>activation of the phosphatidylin</w:t>
      </w:r>
      <w:r w:rsidR="00165A37">
        <w:rPr>
          <w:rFonts w:ascii="Times New Roman" w:hAnsi="Times New Roman" w:cs="Times New Roman"/>
          <w:sz w:val="24"/>
          <w:szCs w:val="24"/>
        </w:rPr>
        <w:t>ositol 3' kinase (PI3K)/AKT cascade</w:t>
      </w:r>
      <w:r>
        <w:rPr>
          <w:rFonts w:ascii="Times New Roman" w:hAnsi="Times New Roman" w:cs="Times New Roman"/>
          <w:sz w:val="24"/>
          <w:szCs w:val="24"/>
        </w:rPr>
        <w:t xml:space="preserve"> </w:t>
      </w:r>
      <w:r w:rsidR="00165A37">
        <w:rPr>
          <w:rFonts w:ascii="Times New Roman" w:hAnsi="Times New Roman" w:cs="Times New Roman"/>
          <w:sz w:val="24"/>
          <w:szCs w:val="24"/>
        </w:rPr>
        <w:t>may be</w:t>
      </w:r>
      <w:r>
        <w:rPr>
          <w:rFonts w:ascii="Times New Roman" w:hAnsi="Times New Roman" w:cs="Times New Roman"/>
          <w:sz w:val="24"/>
          <w:szCs w:val="24"/>
        </w:rPr>
        <w:t xml:space="preserve"> a central</w:t>
      </w:r>
      <w:r w:rsidR="00D22416">
        <w:rPr>
          <w:rFonts w:ascii="Times New Roman" w:hAnsi="Times New Roman" w:cs="Times New Roman"/>
          <w:sz w:val="24"/>
          <w:szCs w:val="24"/>
        </w:rPr>
        <w:t xml:space="preserve"> </w:t>
      </w:r>
      <w:r w:rsidR="00165A37">
        <w:rPr>
          <w:rFonts w:ascii="Times New Roman" w:hAnsi="Times New Roman" w:cs="Times New Roman"/>
          <w:sz w:val="24"/>
          <w:szCs w:val="24"/>
        </w:rPr>
        <w:t>modulator</w:t>
      </w:r>
      <w:r>
        <w:rPr>
          <w:rFonts w:ascii="Times New Roman" w:hAnsi="Times New Roman" w:cs="Times New Roman"/>
          <w:sz w:val="24"/>
          <w:szCs w:val="24"/>
        </w:rPr>
        <w:t xml:space="preserve"> of EMT </w:t>
      </w:r>
      <w:r w:rsidR="00035C6F">
        <w:rPr>
          <w:rFonts w:ascii="Times New Roman" w:hAnsi="Times New Roman" w:cs="Times New Roman"/>
          <w:sz w:val="24"/>
          <w:szCs w:val="24"/>
        </w:rPr>
        <w:t xml:space="preserve">due to its involvement in regulation of E-cadherin gene expression and subcellular localization </w:t>
      </w:r>
      <w:r>
        <w:rPr>
          <w:rFonts w:ascii="Times New Roman" w:hAnsi="Times New Roman" w:cs="Times New Roman"/>
          <w:sz w:val="24"/>
          <w:szCs w:val="24"/>
        </w:rPr>
        <w:t>[1</w:t>
      </w:r>
      <w:r w:rsidR="004B5A17">
        <w:rPr>
          <w:rFonts w:ascii="Times New Roman" w:hAnsi="Times New Roman" w:cs="Times New Roman"/>
          <w:sz w:val="24"/>
          <w:szCs w:val="24"/>
        </w:rPr>
        <w:t>73</w:t>
      </w:r>
      <w:r>
        <w:rPr>
          <w:rFonts w:ascii="Times New Roman" w:hAnsi="Times New Roman" w:cs="Times New Roman"/>
          <w:sz w:val="24"/>
          <w:szCs w:val="24"/>
        </w:rPr>
        <w:t>]</w:t>
      </w:r>
      <w:r w:rsidR="00035C6F">
        <w:rPr>
          <w:rFonts w:ascii="Times New Roman" w:hAnsi="Times New Roman" w:cs="Times New Roman"/>
          <w:sz w:val="24"/>
          <w:szCs w:val="24"/>
        </w:rPr>
        <w:t>.</w:t>
      </w:r>
      <w:r>
        <w:rPr>
          <w:rFonts w:ascii="Times New Roman" w:hAnsi="Times New Roman" w:cs="Times New Roman"/>
          <w:sz w:val="24"/>
          <w:szCs w:val="24"/>
        </w:rPr>
        <w:t xml:space="preserve"> </w:t>
      </w:r>
      <w:r w:rsidR="002A5908">
        <w:rPr>
          <w:rFonts w:ascii="Times New Roman" w:hAnsi="Times New Roman" w:cs="Times New Roman"/>
          <w:sz w:val="24"/>
          <w:szCs w:val="24"/>
        </w:rPr>
        <w:t>Since EMT enables transformed epithelial cells to acquire the mesenchymal traits that facilitate metastasis, it has therefore been associated with aggressive breast cancer subtypes and poor clinical outcome.</w:t>
      </w:r>
    </w:p>
    <w:p w:rsidR="00FD07F7" w:rsidRDefault="00FD07F7" w:rsidP="00FD07F7">
      <w:pPr>
        <w:autoSpaceDE w:val="0"/>
        <w:autoSpaceDN w:val="0"/>
        <w:adjustRightInd w:val="0"/>
        <w:spacing w:line="480" w:lineRule="auto"/>
        <w:ind w:firstLine="720"/>
        <w:rPr>
          <w:rFonts w:ascii="Times New Roman" w:hAnsi="Times New Roman" w:cs="Times New Roman"/>
          <w:sz w:val="24"/>
          <w:szCs w:val="24"/>
        </w:rPr>
      </w:pPr>
    </w:p>
    <w:p w:rsidR="00FD07F7" w:rsidRDefault="00FD07F7" w:rsidP="00B361FE">
      <w:pPr>
        <w:autoSpaceDE w:val="0"/>
        <w:autoSpaceDN w:val="0"/>
        <w:adjustRightInd w:val="0"/>
        <w:spacing w:line="480" w:lineRule="auto"/>
        <w:rPr>
          <w:rFonts w:ascii="Times New Roman" w:hAnsi="Times New Roman" w:cs="Times New Roman"/>
          <w:b/>
          <w:sz w:val="24"/>
          <w:szCs w:val="24"/>
        </w:rPr>
      </w:pPr>
      <w:r w:rsidRPr="00FD07F7">
        <w:rPr>
          <w:rFonts w:ascii="Times New Roman" w:hAnsi="Times New Roman" w:cs="Times New Roman"/>
          <w:b/>
          <w:sz w:val="24"/>
          <w:szCs w:val="24"/>
        </w:rPr>
        <w:t>EMT and Cancer Stem Cells</w:t>
      </w:r>
    </w:p>
    <w:p w:rsidR="00B3429D" w:rsidRDefault="00656BE1" w:rsidP="00B3429D">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EMT is associated with dedifferentiation of epithelial cells and has</w:t>
      </w:r>
      <w:r w:rsidR="002A5908">
        <w:rPr>
          <w:rFonts w:ascii="Times New Roman" w:hAnsi="Times New Roman" w:cs="Times New Roman"/>
          <w:sz w:val="24"/>
          <w:szCs w:val="24"/>
        </w:rPr>
        <w:t xml:space="preserve"> </w:t>
      </w:r>
      <w:r w:rsidR="00B3429D">
        <w:rPr>
          <w:rFonts w:ascii="Times New Roman" w:hAnsi="Times New Roman" w:cs="Times New Roman"/>
          <w:sz w:val="24"/>
          <w:szCs w:val="24"/>
        </w:rPr>
        <w:t xml:space="preserve">been </w:t>
      </w:r>
      <w:r w:rsidR="002A5908">
        <w:rPr>
          <w:rFonts w:ascii="Times New Roman" w:hAnsi="Times New Roman" w:cs="Times New Roman"/>
          <w:sz w:val="24"/>
          <w:szCs w:val="24"/>
        </w:rPr>
        <w:t xml:space="preserve">shown </w:t>
      </w:r>
      <w:r w:rsidR="00B3429D">
        <w:rPr>
          <w:rFonts w:ascii="Times New Roman" w:hAnsi="Times New Roman" w:cs="Times New Roman"/>
          <w:sz w:val="24"/>
          <w:szCs w:val="24"/>
        </w:rPr>
        <w:t>to generate cells with stem-like</w:t>
      </w:r>
      <w:r w:rsidR="002A5908">
        <w:rPr>
          <w:rFonts w:ascii="Times New Roman" w:hAnsi="Times New Roman" w:cs="Times New Roman"/>
          <w:sz w:val="24"/>
          <w:szCs w:val="24"/>
        </w:rPr>
        <w:t xml:space="preserve"> properties.</w:t>
      </w:r>
      <w:r w:rsidR="00B3429D">
        <w:rPr>
          <w:rFonts w:ascii="Times New Roman" w:hAnsi="Times New Roman" w:cs="Times New Roman"/>
          <w:sz w:val="24"/>
          <w:szCs w:val="24"/>
        </w:rPr>
        <w:t xml:space="preserve"> In 2008, Mani et al. reported that the induction of EMT in immortalized human mammary epithelial cells (HMLEs) resulted in the acquisition of mesenchymal traits</w:t>
      </w:r>
      <w:r>
        <w:rPr>
          <w:rFonts w:ascii="Times New Roman" w:hAnsi="Times New Roman" w:cs="Times New Roman"/>
          <w:sz w:val="24"/>
          <w:szCs w:val="24"/>
        </w:rPr>
        <w:t xml:space="preserve"> and</w:t>
      </w:r>
      <w:r w:rsidR="00B3429D">
        <w:rPr>
          <w:rFonts w:ascii="Times New Roman" w:hAnsi="Times New Roman" w:cs="Times New Roman"/>
          <w:sz w:val="24"/>
          <w:szCs w:val="24"/>
        </w:rPr>
        <w:t xml:space="preserve"> the expression of stem cell markers [174]. </w:t>
      </w:r>
      <w:r>
        <w:rPr>
          <w:rFonts w:ascii="Times New Roman" w:hAnsi="Times New Roman" w:cs="Times New Roman"/>
          <w:sz w:val="24"/>
          <w:szCs w:val="24"/>
        </w:rPr>
        <w:t xml:space="preserve">Additionally, they found that </w:t>
      </w:r>
      <w:r w:rsidR="00B3429D">
        <w:rPr>
          <w:rFonts w:ascii="Times New Roman" w:hAnsi="Times New Roman" w:cs="Times New Roman"/>
          <w:sz w:val="24"/>
          <w:szCs w:val="24"/>
        </w:rPr>
        <w:t>stem-like cells isolated from human mammary glands or mammary carcinomas express</w:t>
      </w:r>
      <w:r>
        <w:rPr>
          <w:rFonts w:ascii="Times New Roman" w:hAnsi="Times New Roman" w:cs="Times New Roman"/>
          <w:sz w:val="24"/>
          <w:szCs w:val="24"/>
        </w:rPr>
        <w:t>ed</w:t>
      </w:r>
      <w:r w:rsidR="00B3429D">
        <w:rPr>
          <w:rFonts w:ascii="Times New Roman" w:hAnsi="Times New Roman" w:cs="Times New Roman"/>
          <w:sz w:val="24"/>
          <w:szCs w:val="24"/>
        </w:rPr>
        <w:t xml:space="preserve"> EMT</w:t>
      </w:r>
      <w:r>
        <w:rPr>
          <w:rFonts w:ascii="Times New Roman" w:hAnsi="Times New Roman" w:cs="Times New Roman"/>
          <w:sz w:val="24"/>
          <w:szCs w:val="24"/>
        </w:rPr>
        <w:t>-associated</w:t>
      </w:r>
      <w:r w:rsidR="00B3429D">
        <w:rPr>
          <w:rFonts w:ascii="Times New Roman" w:hAnsi="Times New Roman" w:cs="Times New Roman"/>
          <w:sz w:val="24"/>
          <w:szCs w:val="24"/>
        </w:rPr>
        <w:t xml:space="preserve"> markers</w:t>
      </w:r>
      <w:r>
        <w:rPr>
          <w:rFonts w:ascii="Times New Roman" w:hAnsi="Times New Roman" w:cs="Times New Roman"/>
          <w:sz w:val="24"/>
          <w:szCs w:val="24"/>
        </w:rPr>
        <w:t xml:space="preserve">. Furthermore, </w:t>
      </w:r>
      <w:r w:rsidR="00B3429D">
        <w:rPr>
          <w:rFonts w:ascii="Times New Roman" w:hAnsi="Times New Roman" w:cs="Times New Roman"/>
          <w:sz w:val="24"/>
          <w:szCs w:val="24"/>
        </w:rPr>
        <w:t xml:space="preserve">transformed human mammary epithelial cells that have undergone EMT have enhanced ability form mammospheres, soft agar colonies and tumors. These findings illustrate a direct </w:t>
      </w:r>
      <w:r>
        <w:rPr>
          <w:rFonts w:ascii="Times New Roman" w:hAnsi="Times New Roman" w:cs="Times New Roman"/>
          <w:sz w:val="24"/>
          <w:szCs w:val="24"/>
        </w:rPr>
        <w:t xml:space="preserve">link between the induction of </w:t>
      </w:r>
      <w:r w:rsidR="00B3429D">
        <w:rPr>
          <w:rFonts w:ascii="Times New Roman" w:hAnsi="Times New Roman" w:cs="Times New Roman"/>
          <w:sz w:val="24"/>
          <w:szCs w:val="24"/>
        </w:rPr>
        <w:t xml:space="preserve">EMT and the </w:t>
      </w:r>
      <w:r>
        <w:rPr>
          <w:rFonts w:ascii="Times New Roman" w:hAnsi="Times New Roman" w:cs="Times New Roman"/>
          <w:sz w:val="24"/>
          <w:szCs w:val="24"/>
        </w:rPr>
        <w:t>acquisition</w:t>
      </w:r>
      <w:r w:rsidR="00760D14">
        <w:rPr>
          <w:rFonts w:ascii="Times New Roman" w:hAnsi="Times New Roman" w:cs="Times New Roman"/>
          <w:sz w:val="24"/>
          <w:szCs w:val="24"/>
        </w:rPr>
        <w:t xml:space="preserve"> of epithelial stem-like</w:t>
      </w:r>
      <w:r w:rsidR="00B3429D">
        <w:rPr>
          <w:rFonts w:ascii="Times New Roman" w:hAnsi="Times New Roman" w:cs="Times New Roman"/>
          <w:sz w:val="24"/>
          <w:szCs w:val="24"/>
        </w:rPr>
        <w:t xml:space="preserve"> properties [174].</w:t>
      </w:r>
    </w:p>
    <w:p w:rsidR="00A87022" w:rsidRDefault="00AE7B6E" w:rsidP="00BA190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Several studies have suggested</w:t>
      </w:r>
      <w:r w:rsidR="00656BE1" w:rsidRPr="00656BE1">
        <w:rPr>
          <w:rFonts w:ascii="Times New Roman" w:hAnsi="Times New Roman" w:cs="Times New Roman"/>
          <w:sz w:val="24"/>
          <w:szCs w:val="24"/>
        </w:rPr>
        <w:t xml:space="preserve"> the importance of environmental</w:t>
      </w:r>
      <w:r w:rsidR="00656BE1">
        <w:rPr>
          <w:rFonts w:ascii="Times New Roman" w:hAnsi="Times New Roman" w:cs="Times New Roman"/>
          <w:sz w:val="24"/>
          <w:szCs w:val="24"/>
        </w:rPr>
        <w:t xml:space="preserve"> </w:t>
      </w:r>
      <w:r w:rsidR="00656BE1" w:rsidRPr="00656BE1">
        <w:rPr>
          <w:rFonts w:ascii="Times New Roman" w:hAnsi="Times New Roman" w:cs="Times New Roman"/>
          <w:sz w:val="24"/>
          <w:szCs w:val="24"/>
        </w:rPr>
        <w:t xml:space="preserve">carcinogens in </w:t>
      </w:r>
      <w:r>
        <w:rPr>
          <w:rFonts w:ascii="Times New Roman" w:hAnsi="Times New Roman" w:cs="Times New Roman"/>
          <w:sz w:val="24"/>
          <w:szCs w:val="24"/>
        </w:rPr>
        <w:t>activation</w:t>
      </w:r>
      <w:r w:rsidR="00656BE1" w:rsidRPr="00656BE1">
        <w:rPr>
          <w:rFonts w:ascii="Times New Roman" w:hAnsi="Times New Roman" w:cs="Times New Roman"/>
          <w:sz w:val="24"/>
          <w:szCs w:val="24"/>
        </w:rPr>
        <w:t xml:space="preserve"> of EMT [1</w:t>
      </w:r>
      <w:r>
        <w:rPr>
          <w:rFonts w:ascii="Times New Roman" w:hAnsi="Times New Roman" w:cs="Times New Roman"/>
          <w:sz w:val="24"/>
          <w:szCs w:val="24"/>
        </w:rPr>
        <w:t>75</w:t>
      </w:r>
      <w:r w:rsidR="00656BE1" w:rsidRPr="00656BE1">
        <w:rPr>
          <w:rFonts w:ascii="Times New Roman" w:hAnsi="Times New Roman" w:cs="Times New Roman"/>
          <w:sz w:val="24"/>
          <w:szCs w:val="24"/>
        </w:rPr>
        <w:t>-1</w:t>
      </w:r>
      <w:r>
        <w:rPr>
          <w:rFonts w:ascii="Times New Roman" w:hAnsi="Times New Roman" w:cs="Times New Roman"/>
          <w:sz w:val="24"/>
          <w:szCs w:val="24"/>
        </w:rPr>
        <w:t>77</w:t>
      </w:r>
      <w:r w:rsidR="00656BE1" w:rsidRPr="00656BE1">
        <w:rPr>
          <w:rFonts w:ascii="Times New Roman" w:hAnsi="Times New Roman" w:cs="Times New Roman"/>
          <w:sz w:val="24"/>
          <w:szCs w:val="24"/>
        </w:rPr>
        <w:t>] and generation of cancer stem cells [1</w:t>
      </w:r>
      <w:r>
        <w:rPr>
          <w:rFonts w:ascii="Times New Roman" w:hAnsi="Times New Roman" w:cs="Times New Roman"/>
          <w:sz w:val="24"/>
          <w:szCs w:val="24"/>
        </w:rPr>
        <w:t>7</w:t>
      </w:r>
      <w:r w:rsidR="00656BE1" w:rsidRPr="00656BE1">
        <w:rPr>
          <w:rFonts w:ascii="Times New Roman" w:hAnsi="Times New Roman" w:cs="Times New Roman"/>
          <w:sz w:val="24"/>
          <w:szCs w:val="24"/>
        </w:rPr>
        <w:t>8</w:t>
      </w:r>
      <w:r>
        <w:rPr>
          <w:rFonts w:ascii="Times New Roman" w:hAnsi="Times New Roman" w:cs="Times New Roman"/>
          <w:sz w:val="24"/>
          <w:szCs w:val="24"/>
        </w:rPr>
        <w:t>].</w:t>
      </w:r>
      <w:r w:rsidR="00656BE1" w:rsidRPr="00656BE1">
        <w:rPr>
          <w:rFonts w:ascii="Times New Roman" w:hAnsi="Times New Roman" w:cs="Times New Roman"/>
          <w:sz w:val="24"/>
          <w:szCs w:val="24"/>
        </w:rPr>
        <w:t xml:space="preserve"> The</w:t>
      </w:r>
      <w:r w:rsidR="00A87022">
        <w:rPr>
          <w:rFonts w:ascii="Times New Roman" w:hAnsi="Times New Roman" w:cs="Times New Roman"/>
          <w:sz w:val="24"/>
          <w:szCs w:val="24"/>
        </w:rPr>
        <w:t xml:space="preserve"> ability</w:t>
      </w:r>
      <w:r w:rsidR="00656BE1" w:rsidRPr="00656BE1">
        <w:rPr>
          <w:rFonts w:ascii="Times New Roman" w:hAnsi="Times New Roman" w:cs="Times New Roman"/>
          <w:sz w:val="24"/>
          <w:szCs w:val="24"/>
        </w:rPr>
        <w:t xml:space="preserve"> to identify and target cancer stem cell</w:t>
      </w:r>
      <w:r w:rsidR="00760D14">
        <w:rPr>
          <w:rFonts w:ascii="Times New Roman" w:hAnsi="Times New Roman" w:cs="Times New Roman"/>
          <w:sz w:val="24"/>
          <w:szCs w:val="24"/>
        </w:rPr>
        <w:t xml:space="preserve">s in </w:t>
      </w:r>
      <w:r>
        <w:rPr>
          <w:rFonts w:ascii="Times New Roman" w:hAnsi="Times New Roman" w:cs="Times New Roman"/>
          <w:sz w:val="24"/>
          <w:szCs w:val="24"/>
        </w:rPr>
        <w:t>therapy</w:t>
      </w:r>
      <w:r w:rsidR="00656BE1" w:rsidRPr="00656BE1">
        <w:rPr>
          <w:rFonts w:ascii="Times New Roman" w:hAnsi="Times New Roman" w:cs="Times New Roman"/>
          <w:sz w:val="24"/>
          <w:szCs w:val="24"/>
        </w:rPr>
        <w:t xml:space="preserve"> is a fast growing research</w:t>
      </w:r>
      <w:r w:rsidR="00656BE1">
        <w:rPr>
          <w:rFonts w:ascii="Times New Roman" w:hAnsi="Times New Roman" w:cs="Times New Roman"/>
          <w:sz w:val="24"/>
          <w:szCs w:val="24"/>
        </w:rPr>
        <w:t xml:space="preserve"> </w:t>
      </w:r>
      <w:r w:rsidR="00656BE1" w:rsidRPr="00656BE1">
        <w:rPr>
          <w:rFonts w:ascii="Times New Roman" w:hAnsi="Times New Roman" w:cs="Times New Roman"/>
          <w:sz w:val="24"/>
          <w:szCs w:val="24"/>
        </w:rPr>
        <w:t xml:space="preserve">area; therefore it is important to identify the origin </w:t>
      </w:r>
      <w:r w:rsidR="00A87022" w:rsidRPr="00656BE1">
        <w:rPr>
          <w:rFonts w:ascii="Times New Roman" w:hAnsi="Times New Roman" w:cs="Times New Roman"/>
          <w:sz w:val="24"/>
          <w:szCs w:val="24"/>
        </w:rPr>
        <w:t>of cancer stem cell</w:t>
      </w:r>
      <w:r w:rsidR="00A87022">
        <w:rPr>
          <w:rFonts w:ascii="Times New Roman" w:hAnsi="Times New Roman" w:cs="Times New Roman"/>
          <w:sz w:val="24"/>
          <w:szCs w:val="24"/>
        </w:rPr>
        <w:t>s</w:t>
      </w:r>
      <w:r w:rsidR="00A87022" w:rsidRPr="00656BE1">
        <w:rPr>
          <w:rFonts w:ascii="Times New Roman" w:hAnsi="Times New Roman" w:cs="Times New Roman"/>
          <w:sz w:val="24"/>
          <w:szCs w:val="24"/>
        </w:rPr>
        <w:t xml:space="preserve"> </w:t>
      </w:r>
      <w:r w:rsidR="00656BE1" w:rsidRPr="00656BE1">
        <w:rPr>
          <w:rFonts w:ascii="Times New Roman" w:hAnsi="Times New Roman" w:cs="Times New Roman"/>
          <w:sz w:val="24"/>
          <w:szCs w:val="24"/>
        </w:rPr>
        <w:t xml:space="preserve">and role </w:t>
      </w:r>
      <w:r w:rsidR="00A87022">
        <w:rPr>
          <w:rFonts w:ascii="Times New Roman" w:hAnsi="Times New Roman" w:cs="Times New Roman"/>
          <w:sz w:val="24"/>
          <w:szCs w:val="24"/>
        </w:rPr>
        <w:t xml:space="preserve">of EMT </w:t>
      </w:r>
      <w:r w:rsidR="00656BE1" w:rsidRPr="00656BE1">
        <w:rPr>
          <w:rFonts w:ascii="Times New Roman" w:hAnsi="Times New Roman" w:cs="Times New Roman"/>
          <w:sz w:val="24"/>
          <w:szCs w:val="24"/>
        </w:rPr>
        <w:t>during the</w:t>
      </w:r>
      <w:r w:rsidR="00656BE1">
        <w:rPr>
          <w:rFonts w:ascii="Times New Roman" w:hAnsi="Times New Roman" w:cs="Times New Roman"/>
          <w:sz w:val="24"/>
          <w:szCs w:val="24"/>
        </w:rPr>
        <w:t xml:space="preserve"> </w:t>
      </w:r>
      <w:r w:rsidR="00656BE1" w:rsidRPr="00656BE1">
        <w:rPr>
          <w:rFonts w:ascii="Times New Roman" w:hAnsi="Times New Roman" w:cs="Times New Roman"/>
          <w:sz w:val="24"/>
          <w:szCs w:val="24"/>
        </w:rPr>
        <w:t>precancerous stages of cancer progression</w:t>
      </w:r>
      <w:r w:rsidR="00A87022">
        <w:rPr>
          <w:rFonts w:ascii="Times New Roman" w:hAnsi="Times New Roman" w:cs="Times New Roman"/>
          <w:sz w:val="24"/>
          <w:szCs w:val="24"/>
        </w:rPr>
        <w:t xml:space="preserve"> induced by chronic exposure to environmental and dietary cracinogens</w:t>
      </w:r>
      <w:r w:rsidR="00656BE1" w:rsidRPr="00656BE1">
        <w:rPr>
          <w:rFonts w:ascii="Times New Roman" w:hAnsi="Times New Roman" w:cs="Times New Roman"/>
          <w:sz w:val="24"/>
          <w:szCs w:val="24"/>
        </w:rPr>
        <w:t xml:space="preserve">. This </w:t>
      </w:r>
      <w:r w:rsidR="00A87022">
        <w:rPr>
          <w:rFonts w:ascii="Times New Roman" w:hAnsi="Times New Roman" w:cs="Times New Roman"/>
          <w:sz w:val="24"/>
          <w:szCs w:val="24"/>
        </w:rPr>
        <w:t xml:space="preserve">may </w:t>
      </w:r>
      <w:r w:rsidR="00656BE1" w:rsidRPr="00656BE1">
        <w:rPr>
          <w:rFonts w:ascii="Times New Roman" w:hAnsi="Times New Roman" w:cs="Times New Roman"/>
          <w:sz w:val="24"/>
          <w:szCs w:val="24"/>
        </w:rPr>
        <w:lastRenderedPageBreak/>
        <w:t>help to prevent the formation</w:t>
      </w:r>
      <w:r w:rsidR="00656BE1">
        <w:rPr>
          <w:rFonts w:ascii="Times New Roman" w:hAnsi="Times New Roman" w:cs="Times New Roman"/>
          <w:sz w:val="24"/>
          <w:szCs w:val="24"/>
        </w:rPr>
        <w:t xml:space="preserve"> </w:t>
      </w:r>
      <w:r w:rsidR="00656BE1" w:rsidRPr="00656BE1">
        <w:rPr>
          <w:rFonts w:ascii="Times New Roman" w:hAnsi="Times New Roman" w:cs="Times New Roman"/>
          <w:sz w:val="24"/>
          <w:szCs w:val="24"/>
        </w:rPr>
        <w:t>of cancer stem cell</w:t>
      </w:r>
      <w:r w:rsidR="00A87022">
        <w:rPr>
          <w:rFonts w:ascii="Times New Roman" w:hAnsi="Times New Roman" w:cs="Times New Roman"/>
          <w:sz w:val="24"/>
          <w:szCs w:val="24"/>
        </w:rPr>
        <w:t>s</w:t>
      </w:r>
      <w:r w:rsidR="00656BE1" w:rsidRPr="00656BE1">
        <w:rPr>
          <w:rFonts w:ascii="Times New Roman" w:hAnsi="Times New Roman" w:cs="Times New Roman"/>
          <w:sz w:val="24"/>
          <w:szCs w:val="24"/>
        </w:rPr>
        <w:t xml:space="preserve"> and might be a powerful tool in reducing the risk of cancer</w:t>
      </w:r>
      <w:r w:rsidR="00656BE1">
        <w:rPr>
          <w:rFonts w:ascii="Times New Roman" w:hAnsi="Times New Roman" w:cs="Times New Roman"/>
          <w:sz w:val="24"/>
          <w:szCs w:val="24"/>
        </w:rPr>
        <w:t xml:space="preserve"> </w:t>
      </w:r>
      <w:r w:rsidR="00760D14">
        <w:rPr>
          <w:rFonts w:ascii="Times New Roman" w:hAnsi="Times New Roman" w:cs="Times New Roman"/>
          <w:sz w:val="24"/>
          <w:szCs w:val="24"/>
        </w:rPr>
        <w:t xml:space="preserve">occurrence and </w:t>
      </w:r>
      <w:r w:rsidR="00656BE1" w:rsidRPr="00656BE1">
        <w:rPr>
          <w:rFonts w:ascii="Times New Roman" w:hAnsi="Times New Roman" w:cs="Times New Roman"/>
          <w:sz w:val="24"/>
          <w:szCs w:val="24"/>
        </w:rPr>
        <w:t>relapse in patients.</w:t>
      </w:r>
      <w:r w:rsidR="00656BE1">
        <w:rPr>
          <w:rFonts w:ascii="Times New Roman" w:hAnsi="Times New Roman" w:cs="Times New Roman"/>
          <w:sz w:val="24"/>
          <w:szCs w:val="24"/>
        </w:rPr>
        <w:t xml:space="preserve"> </w:t>
      </w:r>
    </w:p>
    <w:p w:rsidR="00BA1905" w:rsidRDefault="00BA1905" w:rsidP="00BA1905">
      <w:pPr>
        <w:autoSpaceDE w:val="0"/>
        <w:autoSpaceDN w:val="0"/>
        <w:adjustRightInd w:val="0"/>
        <w:spacing w:line="480" w:lineRule="auto"/>
        <w:rPr>
          <w:rFonts w:ascii="Times New Roman" w:hAnsi="Times New Roman" w:cs="Times New Roman"/>
          <w:sz w:val="24"/>
          <w:szCs w:val="24"/>
        </w:rPr>
      </w:pPr>
    </w:p>
    <w:p w:rsidR="00FD07F7" w:rsidRDefault="00A87022" w:rsidP="00A87022">
      <w:pPr>
        <w:autoSpaceDE w:val="0"/>
        <w:autoSpaceDN w:val="0"/>
        <w:adjustRightInd w:val="0"/>
        <w:spacing w:line="480" w:lineRule="auto"/>
        <w:jc w:val="center"/>
        <w:rPr>
          <w:rFonts w:ascii="Times New Roman" w:hAnsi="Times New Roman" w:cs="Times New Roman"/>
          <w:b/>
          <w:sz w:val="28"/>
          <w:szCs w:val="28"/>
        </w:rPr>
      </w:pPr>
      <w:r>
        <w:rPr>
          <w:rFonts w:ascii="Times New Roman" w:hAnsi="Times New Roman" w:cs="Times New Roman"/>
          <w:b/>
          <w:sz w:val="28"/>
          <w:szCs w:val="28"/>
        </w:rPr>
        <w:t>Dietary Cancer Prevention</w:t>
      </w:r>
    </w:p>
    <w:p w:rsidR="00A87022" w:rsidRDefault="00A87022" w:rsidP="00A87022">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303">
        <w:rPr>
          <w:rFonts w:ascii="Times New Roman" w:hAnsi="Times New Roman" w:cs="Times New Roman"/>
          <w:sz w:val="24"/>
          <w:szCs w:val="24"/>
        </w:rPr>
        <w:t>Broad</w:t>
      </w:r>
      <w:r>
        <w:rPr>
          <w:rFonts w:ascii="Times New Roman" w:hAnsi="Times New Roman" w:cs="Times New Roman"/>
          <w:sz w:val="24"/>
          <w:szCs w:val="24"/>
        </w:rPr>
        <w:t xml:space="preserve"> geographical variation in breast cancer incidence and mortality rates is thought to be </w:t>
      </w:r>
      <w:r w:rsidR="005E116D">
        <w:rPr>
          <w:rFonts w:ascii="Times New Roman" w:hAnsi="Times New Roman" w:cs="Times New Roman"/>
          <w:sz w:val="24"/>
          <w:szCs w:val="24"/>
        </w:rPr>
        <w:t>the result of</w:t>
      </w:r>
      <w:r>
        <w:rPr>
          <w:rFonts w:ascii="Times New Roman" w:hAnsi="Times New Roman" w:cs="Times New Roman"/>
          <w:sz w:val="24"/>
          <w:szCs w:val="24"/>
        </w:rPr>
        <w:t xml:space="preserve"> differences in lifestyle and environmental factors, including diet [1</w:t>
      </w:r>
      <w:r w:rsidR="00FA3DE0">
        <w:rPr>
          <w:rFonts w:ascii="Times New Roman" w:hAnsi="Times New Roman" w:cs="Times New Roman"/>
          <w:sz w:val="24"/>
          <w:szCs w:val="24"/>
        </w:rPr>
        <w:t>7</w:t>
      </w:r>
      <w:r>
        <w:rPr>
          <w:rFonts w:ascii="Times New Roman" w:hAnsi="Times New Roman" w:cs="Times New Roman"/>
          <w:sz w:val="24"/>
          <w:szCs w:val="24"/>
        </w:rPr>
        <w:t>9, 1</w:t>
      </w:r>
      <w:r w:rsidR="00FA3DE0">
        <w:rPr>
          <w:rFonts w:ascii="Times New Roman" w:hAnsi="Times New Roman" w:cs="Times New Roman"/>
          <w:sz w:val="24"/>
          <w:szCs w:val="24"/>
        </w:rPr>
        <w:t>80</w:t>
      </w:r>
      <w:r>
        <w:rPr>
          <w:rFonts w:ascii="Times New Roman" w:hAnsi="Times New Roman" w:cs="Times New Roman"/>
          <w:sz w:val="24"/>
          <w:szCs w:val="24"/>
        </w:rPr>
        <w:t xml:space="preserve">]. </w:t>
      </w:r>
      <w:r w:rsidR="00FA3DE0">
        <w:rPr>
          <w:rFonts w:ascii="Times New Roman" w:hAnsi="Times New Roman" w:cs="Times New Roman"/>
          <w:sz w:val="24"/>
          <w:szCs w:val="24"/>
        </w:rPr>
        <w:t>D</w:t>
      </w:r>
      <w:r>
        <w:rPr>
          <w:rFonts w:ascii="Times New Roman" w:hAnsi="Times New Roman" w:cs="Times New Roman"/>
          <w:sz w:val="24"/>
          <w:szCs w:val="24"/>
        </w:rPr>
        <w:t xml:space="preserve">ynamic studies that link changes </w:t>
      </w:r>
      <w:r w:rsidR="0077095D">
        <w:rPr>
          <w:rFonts w:ascii="Times New Roman" w:hAnsi="Times New Roman" w:cs="Times New Roman"/>
          <w:sz w:val="24"/>
          <w:szCs w:val="24"/>
        </w:rPr>
        <w:t xml:space="preserve">in cancer occurrence </w:t>
      </w:r>
      <w:r>
        <w:rPr>
          <w:rFonts w:ascii="Times New Roman" w:hAnsi="Times New Roman" w:cs="Times New Roman"/>
          <w:sz w:val="24"/>
          <w:szCs w:val="24"/>
        </w:rPr>
        <w:t>within countries to environmental or dietary change</w:t>
      </w:r>
      <w:r w:rsidR="0077095D">
        <w:rPr>
          <w:rFonts w:ascii="Times New Roman" w:hAnsi="Times New Roman" w:cs="Times New Roman"/>
          <w:sz w:val="24"/>
          <w:szCs w:val="24"/>
        </w:rPr>
        <w:t>s</w:t>
      </w:r>
      <w:r>
        <w:rPr>
          <w:rFonts w:ascii="Times New Roman" w:hAnsi="Times New Roman" w:cs="Times New Roman"/>
          <w:sz w:val="24"/>
          <w:szCs w:val="24"/>
        </w:rPr>
        <w:t xml:space="preserve"> have suggested that diet and other lifestyle factors </w:t>
      </w:r>
      <w:r w:rsidR="0077095D">
        <w:rPr>
          <w:rFonts w:ascii="Times New Roman" w:hAnsi="Times New Roman" w:cs="Times New Roman"/>
          <w:sz w:val="24"/>
          <w:szCs w:val="24"/>
        </w:rPr>
        <w:t xml:space="preserve">can </w:t>
      </w:r>
      <w:r>
        <w:rPr>
          <w:rFonts w:ascii="Times New Roman" w:hAnsi="Times New Roman" w:cs="Times New Roman"/>
          <w:sz w:val="24"/>
          <w:szCs w:val="24"/>
        </w:rPr>
        <w:t>substantially influence cancer risk</w:t>
      </w:r>
      <w:r w:rsidR="00201303">
        <w:rPr>
          <w:rFonts w:ascii="Times New Roman" w:hAnsi="Times New Roman" w:cs="Times New Roman"/>
          <w:sz w:val="24"/>
          <w:szCs w:val="24"/>
        </w:rPr>
        <w:t xml:space="preserve"> </w:t>
      </w:r>
      <w:r w:rsidR="0077095D">
        <w:rPr>
          <w:rFonts w:ascii="Times New Roman" w:hAnsi="Times New Roman" w:cs="Times New Roman"/>
          <w:sz w:val="24"/>
          <w:szCs w:val="24"/>
        </w:rPr>
        <w:t>[18</w:t>
      </w:r>
      <w:r>
        <w:rPr>
          <w:rFonts w:ascii="Times New Roman" w:hAnsi="Times New Roman" w:cs="Times New Roman"/>
          <w:sz w:val="24"/>
          <w:szCs w:val="24"/>
        </w:rPr>
        <w:t>1</w:t>
      </w:r>
      <w:r w:rsidR="0077095D">
        <w:rPr>
          <w:rFonts w:ascii="Times New Roman" w:hAnsi="Times New Roman" w:cs="Times New Roman"/>
          <w:sz w:val="24"/>
          <w:szCs w:val="24"/>
        </w:rPr>
        <w:t xml:space="preserve">]. According to Doll and Peto, dietary factors may </w:t>
      </w:r>
      <w:r>
        <w:rPr>
          <w:rFonts w:ascii="Times New Roman" w:hAnsi="Times New Roman" w:cs="Times New Roman"/>
          <w:sz w:val="24"/>
          <w:szCs w:val="24"/>
        </w:rPr>
        <w:t>contribute to an estimated</w:t>
      </w:r>
      <w:r w:rsidR="0077095D">
        <w:rPr>
          <w:rFonts w:ascii="Times New Roman" w:hAnsi="Times New Roman" w:cs="Times New Roman"/>
          <w:sz w:val="24"/>
          <w:szCs w:val="24"/>
        </w:rPr>
        <w:t xml:space="preserve"> </w:t>
      </w:r>
      <w:r>
        <w:rPr>
          <w:rFonts w:ascii="Times New Roman" w:hAnsi="Times New Roman" w:cs="Times New Roman"/>
          <w:sz w:val="24"/>
          <w:szCs w:val="24"/>
        </w:rPr>
        <w:t>one-third of all cancer</w:t>
      </w:r>
      <w:r w:rsidR="0077095D">
        <w:rPr>
          <w:rFonts w:ascii="Times New Roman" w:hAnsi="Times New Roman" w:cs="Times New Roman"/>
          <w:sz w:val="24"/>
          <w:szCs w:val="24"/>
        </w:rPr>
        <w:t>-related</w:t>
      </w:r>
      <w:r>
        <w:rPr>
          <w:rFonts w:ascii="Times New Roman" w:hAnsi="Times New Roman" w:cs="Times New Roman"/>
          <w:sz w:val="24"/>
          <w:szCs w:val="24"/>
        </w:rPr>
        <w:t xml:space="preserve"> deaths</w:t>
      </w:r>
      <w:r w:rsidR="0077095D">
        <w:rPr>
          <w:rFonts w:ascii="Times New Roman" w:hAnsi="Times New Roman" w:cs="Times New Roman"/>
          <w:sz w:val="24"/>
          <w:szCs w:val="24"/>
        </w:rPr>
        <w:t xml:space="preserve"> [179]</w:t>
      </w:r>
      <w:r>
        <w:rPr>
          <w:rFonts w:ascii="Times New Roman" w:hAnsi="Times New Roman" w:cs="Times New Roman"/>
          <w:sz w:val="24"/>
          <w:szCs w:val="24"/>
        </w:rPr>
        <w:t>; however, this estimate can vary from 10% to 70%</w:t>
      </w:r>
      <w:r w:rsidR="0077095D">
        <w:rPr>
          <w:rFonts w:ascii="Times New Roman" w:hAnsi="Times New Roman" w:cs="Times New Roman"/>
          <w:sz w:val="24"/>
          <w:szCs w:val="24"/>
        </w:rPr>
        <w:t xml:space="preserve"> [182]</w:t>
      </w:r>
      <w:r>
        <w:rPr>
          <w:rFonts w:ascii="Times New Roman" w:hAnsi="Times New Roman" w:cs="Times New Roman"/>
          <w:sz w:val="24"/>
          <w:szCs w:val="24"/>
        </w:rPr>
        <w:t>.</w:t>
      </w:r>
      <w:r w:rsidR="0077095D">
        <w:rPr>
          <w:rFonts w:ascii="Times New Roman" w:hAnsi="Times New Roman" w:cs="Times New Roman"/>
          <w:sz w:val="24"/>
          <w:szCs w:val="24"/>
        </w:rPr>
        <w:t xml:space="preserve"> The </w:t>
      </w:r>
      <w:r>
        <w:rPr>
          <w:rFonts w:ascii="Times New Roman" w:hAnsi="Times New Roman" w:cs="Times New Roman"/>
          <w:sz w:val="24"/>
          <w:szCs w:val="24"/>
        </w:rPr>
        <w:t>W</w:t>
      </w:r>
      <w:r w:rsidR="0077095D">
        <w:rPr>
          <w:rFonts w:ascii="Times New Roman" w:hAnsi="Times New Roman" w:cs="Times New Roman"/>
          <w:sz w:val="24"/>
          <w:szCs w:val="24"/>
        </w:rPr>
        <w:t xml:space="preserve">orld </w:t>
      </w:r>
      <w:r>
        <w:rPr>
          <w:rFonts w:ascii="Times New Roman" w:hAnsi="Times New Roman" w:cs="Times New Roman"/>
          <w:sz w:val="24"/>
          <w:szCs w:val="24"/>
        </w:rPr>
        <w:t>H</w:t>
      </w:r>
      <w:r w:rsidR="0077095D">
        <w:rPr>
          <w:rFonts w:ascii="Times New Roman" w:hAnsi="Times New Roman" w:cs="Times New Roman"/>
          <w:sz w:val="24"/>
          <w:szCs w:val="24"/>
        </w:rPr>
        <w:t xml:space="preserve">ealth </w:t>
      </w:r>
      <w:r>
        <w:rPr>
          <w:rFonts w:ascii="Times New Roman" w:hAnsi="Times New Roman" w:cs="Times New Roman"/>
          <w:sz w:val="24"/>
          <w:szCs w:val="24"/>
        </w:rPr>
        <w:t>O</w:t>
      </w:r>
      <w:r w:rsidR="0077095D">
        <w:rPr>
          <w:rFonts w:ascii="Times New Roman" w:hAnsi="Times New Roman" w:cs="Times New Roman"/>
          <w:sz w:val="24"/>
          <w:szCs w:val="24"/>
        </w:rPr>
        <w:t>rganization has estimated that</w:t>
      </w:r>
      <w:r w:rsidR="00316B27">
        <w:rPr>
          <w:rFonts w:ascii="Times New Roman" w:hAnsi="Times New Roman" w:cs="Times New Roman"/>
          <w:sz w:val="24"/>
          <w:szCs w:val="24"/>
        </w:rPr>
        <w:t xml:space="preserve"> at least 30-</w:t>
      </w:r>
      <w:r>
        <w:rPr>
          <w:rFonts w:ascii="Times New Roman" w:hAnsi="Times New Roman" w:cs="Times New Roman"/>
          <w:sz w:val="24"/>
          <w:szCs w:val="24"/>
        </w:rPr>
        <w:t>40% of all cancer</w:t>
      </w:r>
      <w:r w:rsidR="0077095D">
        <w:rPr>
          <w:rFonts w:ascii="Times New Roman" w:hAnsi="Times New Roman" w:cs="Times New Roman"/>
          <w:sz w:val="24"/>
          <w:szCs w:val="24"/>
        </w:rPr>
        <w:t>-related</w:t>
      </w:r>
      <w:r>
        <w:rPr>
          <w:rFonts w:ascii="Times New Roman" w:hAnsi="Times New Roman" w:cs="Times New Roman"/>
          <w:sz w:val="24"/>
          <w:szCs w:val="24"/>
        </w:rPr>
        <w:t xml:space="preserve"> deaths</w:t>
      </w:r>
      <w:r w:rsidR="00FB13B1">
        <w:rPr>
          <w:rFonts w:ascii="Times New Roman" w:hAnsi="Times New Roman" w:cs="Times New Roman"/>
          <w:sz w:val="24"/>
          <w:szCs w:val="24"/>
        </w:rPr>
        <w:t xml:space="preserve"> </w:t>
      </w:r>
      <w:r>
        <w:rPr>
          <w:rFonts w:ascii="Times New Roman" w:hAnsi="Times New Roman" w:cs="Times New Roman"/>
          <w:sz w:val="24"/>
          <w:szCs w:val="24"/>
        </w:rPr>
        <w:t>are preventable [1</w:t>
      </w:r>
      <w:r w:rsidR="0077095D">
        <w:rPr>
          <w:rFonts w:ascii="Times New Roman" w:hAnsi="Times New Roman" w:cs="Times New Roman"/>
          <w:sz w:val="24"/>
          <w:szCs w:val="24"/>
        </w:rPr>
        <w:t>83</w:t>
      </w:r>
      <w:r>
        <w:rPr>
          <w:rFonts w:ascii="Times New Roman" w:hAnsi="Times New Roman" w:cs="Times New Roman"/>
          <w:sz w:val="24"/>
          <w:szCs w:val="24"/>
        </w:rPr>
        <w:t xml:space="preserve">]. </w:t>
      </w:r>
      <w:r w:rsidR="001C4CE0">
        <w:rPr>
          <w:rFonts w:ascii="Times New Roman" w:hAnsi="Times New Roman" w:cs="Times New Roman"/>
          <w:sz w:val="24"/>
          <w:szCs w:val="24"/>
        </w:rPr>
        <w:t>Numerous</w:t>
      </w:r>
      <w:r>
        <w:rPr>
          <w:rFonts w:ascii="Times New Roman" w:hAnsi="Times New Roman" w:cs="Times New Roman"/>
          <w:sz w:val="24"/>
          <w:szCs w:val="24"/>
        </w:rPr>
        <w:t xml:space="preserve"> studies have </w:t>
      </w:r>
      <w:r w:rsidR="00050A5A">
        <w:rPr>
          <w:rFonts w:ascii="Times New Roman" w:hAnsi="Times New Roman" w:cs="Times New Roman"/>
          <w:sz w:val="24"/>
          <w:szCs w:val="24"/>
        </w:rPr>
        <w:t xml:space="preserve">indicated </w:t>
      </w:r>
      <w:r>
        <w:rPr>
          <w:rFonts w:ascii="Times New Roman" w:hAnsi="Times New Roman" w:cs="Times New Roman"/>
          <w:sz w:val="24"/>
          <w:szCs w:val="24"/>
        </w:rPr>
        <w:t>th</w:t>
      </w:r>
      <w:r w:rsidR="00050A5A">
        <w:rPr>
          <w:rFonts w:ascii="Times New Roman" w:hAnsi="Times New Roman" w:cs="Times New Roman"/>
          <w:sz w:val="24"/>
          <w:szCs w:val="24"/>
        </w:rPr>
        <w:t>at</w:t>
      </w:r>
      <w:r w:rsidR="00FB13B1">
        <w:rPr>
          <w:rFonts w:ascii="Times New Roman" w:hAnsi="Times New Roman" w:cs="Times New Roman"/>
          <w:sz w:val="24"/>
          <w:szCs w:val="24"/>
        </w:rPr>
        <w:t xml:space="preserve"> </w:t>
      </w:r>
      <w:r w:rsidR="00050A5A">
        <w:rPr>
          <w:rFonts w:ascii="Times New Roman" w:hAnsi="Times New Roman" w:cs="Times New Roman"/>
          <w:sz w:val="24"/>
          <w:szCs w:val="24"/>
        </w:rPr>
        <w:t xml:space="preserve">high intake of </w:t>
      </w:r>
      <w:r>
        <w:rPr>
          <w:rFonts w:ascii="Times New Roman" w:hAnsi="Times New Roman" w:cs="Times New Roman"/>
          <w:sz w:val="24"/>
          <w:szCs w:val="24"/>
        </w:rPr>
        <w:t>fruit</w:t>
      </w:r>
      <w:r w:rsidR="00050A5A">
        <w:rPr>
          <w:rFonts w:ascii="Times New Roman" w:hAnsi="Times New Roman" w:cs="Times New Roman"/>
          <w:sz w:val="24"/>
          <w:szCs w:val="24"/>
        </w:rPr>
        <w:t>s</w:t>
      </w:r>
      <w:r>
        <w:rPr>
          <w:rFonts w:ascii="Times New Roman" w:hAnsi="Times New Roman" w:cs="Times New Roman"/>
          <w:sz w:val="24"/>
          <w:szCs w:val="24"/>
        </w:rPr>
        <w:t xml:space="preserve"> and vegetable</w:t>
      </w:r>
      <w:r w:rsidR="00050A5A">
        <w:rPr>
          <w:rFonts w:ascii="Times New Roman" w:hAnsi="Times New Roman" w:cs="Times New Roman"/>
          <w:sz w:val="24"/>
          <w:szCs w:val="24"/>
        </w:rPr>
        <w:t>s</w:t>
      </w:r>
      <w:r w:rsidR="003A3701">
        <w:rPr>
          <w:rFonts w:ascii="Times New Roman" w:hAnsi="Times New Roman" w:cs="Times New Roman"/>
          <w:sz w:val="24"/>
          <w:szCs w:val="24"/>
        </w:rPr>
        <w:t xml:space="preserve"> </w:t>
      </w:r>
      <w:r w:rsidR="00050A5A">
        <w:rPr>
          <w:rFonts w:ascii="Times New Roman" w:hAnsi="Times New Roman" w:cs="Times New Roman"/>
          <w:sz w:val="24"/>
          <w:szCs w:val="24"/>
        </w:rPr>
        <w:t xml:space="preserve">is associated with decreased risk of various cancers </w:t>
      </w:r>
      <w:r>
        <w:rPr>
          <w:rFonts w:ascii="Times New Roman" w:hAnsi="Times New Roman" w:cs="Times New Roman"/>
          <w:sz w:val="24"/>
          <w:szCs w:val="24"/>
        </w:rPr>
        <w:t>including</w:t>
      </w:r>
      <w:r w:rsidR="00FB13B1">
        <w:rPr>
          <w:rFonts w:ascii="Times New Roman" w:hAnsi="Times New Roman" w:cs="Times New Roman"/>
          <w:sz w:val="24"/>
          <w:szCs w:val="24"/>
        </w:rPr>
        <w:t xml:space="preserve"> </w:t>
      </w:r>
      <w:r w:rsidR="00760D14">
        <w:rPr>
          <w:rFonts w:ascii="Times New Roman" w:hAnsi="Times New Roman" w:cs="Times New Roman"/>
          <w:sz w:val="24"/>
          <w:szCs w:val="24"/>
        </w:rPr>
        <w:t xml:space="preserve">pancreatic, </w:t>
      </w:r>
      <w:r>
        <w:rPr>
          <w:rFonts w:ascii="Times New Roman" w:hAnsi="Times New Roman" w:cs="Times New Roman"/>
          <w:sz w:val="24"/>
          <w:szCs w:val="24"/>
        </w:rPr>
        <w:t>lung, colon, breast, cervi</w:t>
      </w:r>
      <w:r w:rsidR="00050A5A">
        <w:rPr>
          <w:rFonts w:ascii="Times New Roman" w:hAnsi="Times New Roman" w:cs="Times New Roman"/>
          <w:sz w:val="24"/>
          <w:szCs w:val="24"/>
        </w:rPr>
        <w:t>cal, esophageal, oral</w:t>
      </w:r>
      <w:r>
        <w:rPr>
          <w:rFonts w:ascii="Times New Roman" w:hAnsi="Times New Roman" w:cs="Times New Roman"/>
          <w:sz w:val="24"/>
          <w:szCs w:val="24"/>
        </w:rPr>
        <w:t>, stomach</w:t>
      </w:r>
      <w:r w:rsidR="00760D14">
        <w:rPr>
          <w:rFonts w:ascii="Times New Roman" w:hAnsi="Times New Roman" w:cs="Times New Roman"/>
          <w:sz w:val="24"/>
          <w:szCs w:val="24"/>
        </w:rPr>
        <w:t xml:space="preserve"> and</w:t>
      </w:r>
      <w:r>
        <w:rPr>
          <w:rFonts w:ascii="Times New Roman" w:hAnsi="Times New Roman" w:cs="Times New Roman"/>
          <w:sz w:val="24"/>
          <w:szCs w:val="24"/>
        </w:rPr>
        <w:t xml:space="preserve"> bladder [1</w:t>
      </w:r>
      <w:r w:rsidR="001C4CE0">
        <w:rPr>
          <w:rFonts w:ascii="Times New Roman" w:hAnsi="Times New Roman" w:cs="Times New Roman"/>
          <w:sz w:val="24"/>
          <w:szCs w:val="24"/>
        </w:rPr>
        <w:t>84</w:t>
      </w:r>
      <w:r>
        <w:rPr>
          <w:rFonts w:ascii="Times New Roman" w:hAnsi="Times New Roman" w:cs="Times New Roman"/>
          <w:sz w:val="24"/>
          <w:szCs w:val="24"/>
        </w:rPr>
        <w:t>].</w:t>
      </w:r>
    </w:p>
    <w:p w:rsidR="001C4CE0" w:rsidRDefault="001C4CE0" w:rsidP="001818F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Natural</w:t>
      </w:r>
      <w:r w:rsidR="00B77B20">
        <w:rPr>
          <w:rFonts w:ascii="Times New Roman" w:hAnsi="Times New Roman" w:cs="Times New Roman"/>
          <w:sz w:val="24"/>
          <w:szCs w:val="24"/>
        </w:rPr>
        <w:t>ly-occurring</w:t>
      </w:r>
      <w:r>
        <w:rPr>
          <w:rFonts w:ascii="Times New Roman" w:hAnsi="Times New Roman" w:cs="Times New Roman"/>
          <w:sz w:val="24"/>
          <w:szCs w:val="24"/>
        </w:rPr>
        <w:t xml:space="preserve"> agents </w:t>
      </w:r>
      <w:r w:rsidR="00B77B20">
        <w:rPr>
          <w:rFonts w:ascii="Times New Roman" w:hAnsi="Times New Roman" w:cs="Times New Roman"/>
          <w:sz w:val="24"/>
          <w:szCs w:val="24"/>
        </w:rPr>
        <w:t>in</w:t>
      </w:r>
      <w:r>
        <w:rPr>
          <w:rFonts w:ascii="Times New Roman" w:hAnsi="Times New Roman" w:cs="Times New Roman"/>
          <w:sz w:val="24"/>
          <w:szCs w:val="24"/>
        </w:rPr>
        <w:t xml:space="preserve"> </w:t>
      </w:r>
      <w:r w:rsidR="002A1500">
        <w:rPr>
          <w:rFonts w:ascii="Times New Roman" w:hAnsi="Times New Roman" w:cs="Times New Roman"/>
          <w:sz w:val="24"/>
          <w:szCs w:val="24"/>
        </w:rPr>
        <w:t xml:space="preserve">dietary sources </w:t>
      </w:r>
      <w:r w:rsidR="00050A5A">
        <w:rPr>
          <w:rFonts w:ascii="Times New Roman" w:hAnsi="Times New Roman" w:cs="Times New Roman"/>
          <w:sz w:val="24"/>
          <w:szCs w:val="24"/>
        </w:rPr>
        <w:t>have been intensely investigated for</w:t>
      </w:r>
      <w:r w:rsidR="00B77B20">
        <w:rPr>
          <w:rFonts w:ascii="Times New Roman" w:hAnsi="Times New Roman" w:cs="Times New Roman"/>
          <w:sz w:val="24"/>
          <w:szCs w:val="24"/>
        </w:rPr>
        <w:t xml:space="preserve"> the intervention of</w:t>
      </w:r>
      <w:r>
        <w:rPr>
          <w:rFonts w:ascii="Times New Roman" w:hAnsi="Times New Roman" w:cs="Times New Roman"/>
          <w:sz w:val="24"/>
          <w:szCs w:val="24"/>
        </w:rPr>
        <w:t xml:space="preserve"> </w:t>
      </w:r>
      <w:r w:rsidR="00B77B20">
        <w:rPr>
          <w:rFonts w:ascii="Times New Roman" w:hAnsi="Times New Roman" w:cs="Times New Roman"/>
          <w:sz w:val="24"/>
          <w:szCs w:val="24"/>
        </w:rPr>
        <w:t xml:space="preserve">various diseases including </w:t>
      </w:r>
      <w:r>
        <w:rPr>
          <w:rFonts w:ascii="Times New Roman" w:hAnsi="Times New Roman" w:cs="Times New Roman"/>
          <w:sz w:val="24"/>
          <w:szCs w:val="24"/>
        </w:rPr>
        <w:t xml:space="preserve">cancer </w:t>
      </w:r>
      <w:r w:rsidR="00050A5A">
        <w:rPr>
          <w:rFonts w:ascii="Times New Roman" w:hAnsi="Times New Roman" w:cs="Times New Roman"/>
          <w:sz w:val="24"/>
          <w:szCs w:val="24"/>
        </w:rPr>
        <w:t xml:space="preserve">due to their low toxicity and </w:t>
      </w:r>
      <w:r w:rsidR="002A1500">
        <w:rPr>
          <w:rFonts w:ascii="Times New Roman" w:hAnsi="Times New Roman" w:cs="Times New Roman"/>
          <w:sz w:val="24"/>
          <w:szCs w:val="24"/>
        </w:rPr>
        <w:t>ease of</w:t>
      </w:r>
      <w:r w:rsidR="00050A5A">
        <w:rPr>
          <w:rFonts w:ascii="Times New Roman" w:hAnsi="Times New Roman" w:cs="Times New Roman"/>
          <w:sz w:val="24"/>
          <w:szCs w:val="24"/>
        </w:rPr>
        <w:t xml:space="preserve"> availability </w:t>
      </w:r>
      <w:r>
        <w:rPr>
          <w:rFonts w:ascii="Times New Roman" w:hAnsi="Times New Roman" w:cs="Times New Roman"/>
          <w:sz w:val="24"/>
          <w:szCs w:val="24"/>
        </w:rPr>
        <w:t>[1</w:t>
      </w:r>
      <w:r w:rsidR="001818F9">
        <w:rPr>
          <w:rFonts w:ascii="Times New Roman" w:hAnsi="Times New Roman" w:cs="Times New Roman"/>
          <w:sz w:val="24"/>
          <w:szCs w:val="24"/>
        </w:rPr>
        <w:t>85</w:t>
      </w:r>
      <w:r>
        <w:rPr>
          <w:rFonts w:ascii="Times New Roman" w:hAnsi="Times New Roman" w:cs="Times New Roman"/>
          <w:sz w:val="24"/>
          <w:szCs w:val="24"/>
        </w:rPr>
        <w:t>]. Research over the last decade</w:t>
      </w:r>
      <w:r w:rsidR="001818F9">
        <w:rPr>
          <w:rFonts w:ascii="Times New Roman" w:hAnsi="Times New Roman" w:cs="Times New Roman"/>
          <w:sz w:val="24"/>
          <w:szCs w:val="24"/>
        </w:rPr>
        <w:t xml:space="preserve"> </w:t>
      </w:r>
      <w:r>
        <w:rPr>
          <w:rFonts w:ascii="Times New Roman" w:hAnsi="Times New Roman" w:cs="Times New Roman"/>
          <w:sz w:val="24"/>
          <w:szCs w:val="24"/>
        </w:rPr>
        <w:t xml:space="preserve">has </w:t>
      </w:r>
      <w:r w:rsidR="00CE3CB2">
        <w:rPr>
          <w:rFonts w:ascii="Times New Roman" w:hAnsi="Times New Roman" w:cs="Times New Roman"/>
          <w:sz w:val="24"/>
          <w:szCs w:val="24"/>
        </w:rPr>
        <w:t>identified</w:t>
      </w:r>
      <w:r>
        <w:rPr>
          <w:rFonts w:ascii="Times New Roman" w:hAnsi="Times New Roman" w:cs="Times New Roman"/>
          <w:sz w:val="24"/>
          <w:szCs w:val="24"/>
        </w:rPr>
        <w:t xml:space="preserve"> </w:t>
      </w:r>
      <w:r w:rsidR="001F47BC">
        <w:rPr>
          <w:rFonts w:ascii="Times New Roman" w:hAnsi="Times New Roman" w:cs="Times New Roman"/>
          <w:sz w:val="24"/>
          <w:szCs w:val="24"/>
        </w:rPr>
        <w:t>multiple</w:t>
      </w:r>
      <w:r>
        <w:rPr>
          <w:rFonts w:ascii="Times New Roman" w:hAnsi="Times New Roman" w:cs="Times New Roman"/>
          <w:sz w:val="24"/>
          <w:szCs w:val="24"/>
        </w:rPr>
        <w:t xml:space="preserve"> </w:t>
      </w:r>
      <w:r w:rsidR="001F47BC">
        <w:rPr>
          <w:rFonts w:ascii="Times New Roman" w:hAnsi="Times New Roman" w:cs="Times New Roman"/>
          <w:sz w:val="24"/>
          <w:szCs w:val="24"/>
        </w:rPr>
        <w:t>bio</w:t>
      </w:r>
      <w:r w:rsidR="001818F9">
        <w:rPr>
          <w:rFonts w:ascii="Times New Roman" w:hAnsi="Times New Roman" w:cs="Times New Roman"/>
          <w:sz w:val="24"/>
          <w:szCs w:val="24"/>
        </w:rPr>
        <w:t>active compounds</w:t>
      </w:r>
      <w:r>
        <w:rPr>
          <w:rFonts w:ascii="Times New Roman" w:hAnsi="Times New Roman" w:cs="Times New Roman"/>
          <w:sz w:val="24"/>
          <w:szCs w:val="24"/>
        </w:rPr>
        <w:t xml:space="preserve"> in fruits and vegetables </w:t>
      </w:r>
      <w:r w:rsidR="00CE3CB2">
        <w:rPr>
          <w:rFonts w:ascii="Times New Roman" w:hAnsi="Times New Roman" w:cs="Times New Roman"/>
          <w:sz w:val="24"/>
          <w:szCs w:val="24"/>
        </w:rPr>
        <w:t xml:space="preserve">that </w:t>
      </w:r>
      <w:r w:rsidR="001818F9">
        <w:rPr>
          <w:rFonts w:ascii="Times New Roman" w:hAnsi="Times New Roman" w:cs="Times New Roman"/>
          <w:sz w:val="24"/>
          <w:szCs w:val="24"/>
        </w:rPr>
        <w:t xml:space="preserve">can </w:t>
      </w:r>
      <w:r>
        <w:rPr>
          <w:rFonts w:ascii="Times New Roman" w:hAnsi="Times New Roman" w:cs="Times New Roman"/>
          <w:sz w:val="24"/>
          <w:szCs w:val="24"/>
        </w:rPr>
        <w:t xml:space="preserve">reduce </w:t>
      </w:r>
      <w:r w:rsidR="001F47BC">
        <w:rPr>
          <w:rFonts w:ascii="Times New Roman" w:hAnsi="Times New Roman" w:cs="Times New Roman"/>
          <w:sz w:val="24"/>
          <w:szCs w:val="24"/>
        </w:rPr>
        <w:t xml:space="preserve">the </w:t>
      </w:r>
      <w:r w:rsidR="00CE3CB2">
        <w:rPr>
          <w:rFonts w:ascii="Times New Roman" w:hAnsi="Times New Roman" w:cs="Times New Roman"/>
          <w:sz w:val="24"/>
          <w:szCs w:val="24"/>
        </w:rPr>
        <w:t>occurrence</w:t>
      </w:r>
      <w:r w:rsidR="001F47BC">
        <w:rPr>
          <w:rFonts w:ascii="Times New Roman" w:hAnsi="Times New Roman" w:cs="Times New Roman"/>
          <w:sz w:val="24"/>
          <w:szCs w:val="24"/>
        </w:rPr>
        <w:t xml:space="preserve"> of various </w:t>
      </w:r>
      <w:r>
        <w:rPr>
          <w:rFonts w:ascii="Times New Roman" w:hAnsi="Times New Roman" w:cs="Times New Roman"/>
          <w:sz w:val="24"/>
          <w:szCs w:val="24"/>
        </w:rPr>
        <w:t>cancer</w:t>
      </w:r>
      <w:r w:rsidR="001F47BC">
        <w:rPr>
          <w:rFonts w:ascii="Times New Roman" w:hAnsi="Times New Roman" w:cs="Times New Roman"/>
          <w:sz w:val="24"/>
          <w:szCs w:val="24"/>
        </w:rPr>
        <w:t>s</w:t>
      </w:r>
      <w:r>
        <w:rPr>
          <w:rFonts w:ascii="Times New Roman" w:hAnsi="Times New Roman" w:cs="Times New Roman"/>
          <w:sz w:val="24"/>
          <w:szCs w:val="24"/>
        </w:rPr>
        <w:t xml:space="preserve"> [18</w:t>
      </w:r>
      <w:r w:rsidR="001F47BC">
        <w:rPr>
          <w:rFonts w:ascii="Times New Roman" w:hAnsi="Times New Roman" w:cs="Times New Roman"/>
          <w:sz w:val="24"/>
          <w:szCs w:val="24"/>
        </w:rPr>
        <w:t>6</w:t>
      </w:r>
      <w:r>
        <w:rPr>
          <w:rFonts w:ascii="Times New Roman" w:hAnsi="Times New Roman" w:cs="Times New Roman"/>
          <w:sz w:val="24"/>
          <w:szCs w:val="24"/>
        </w:rPr>
        <w:t>]. Given the</w:t>
      </w:r>
      <w:r w:rsidR="001818F9">
        <w:rPr>
          <w:rFonts w:ascii="Times New Roman" w:hAnsi="Times New Roman" w:cs="Times New Roman"/>
          <w:sz w:val="24"/>
          <w:szCs w:val="24"/>
        </w:rPr>
        <w:t xml:space="preserve"> </w:t>
      </w:r>
      <w:r>
        <w:rPr>
          <w:rFonts w:ascii="Times New Roman" w:hAnsi="Times New Roman" w:cs="Times New Roman"/>
          <w:sz w:val="24"/>
          <w:szCs w:val="24"/>
        </w:rPr>
        <w:t>important role of diet in cancer prevention</w:t>
      </w:r>
      <w:r w:rsidR="00CE3CB2">
        <w:rPr>
          <w:rFonts w:ascii="Times New Roman" w:hAnsi="Times New Roman" w:cs="Times New Roman"/>
          <w:sz w:val="24"/>
          <w:szCs w:val="24"/>
        </w:rPr>
        <w:t xml:space="preserve">, effective and practical chemopreventive strategies </w:t>
      </w:r>
      <w:r>
        <w:rPr>
          <w:rFonts w:ascii="Times New Roman" w:hAnsi="Times New Roman" w:cs="Times New Roman"/>
          <w:sz w:val="24"/>
          <w:szCs w:val="24"/>
        </w:rPr>
        <w:t xml:space="preserve">need to be </w:t>
      </w:r>
      <w:r w:rsidR="00CE3CB2">
        <w:rPr>
          <w:rFonts w:ascii="Times New Roman" w:hAnsi="Times New Roman" w:cs="Times New Roman"/>
          <w:sz w:val="24"/>
          <w:szCs w:val="24"/>
        </w:rPr>
        <w:t xml:space="preserve">developed and should </w:t>
      </w:r>
      <w:r>
        <w:rPr>
          <w:rFonts w:ascii="Times New Roman" w:hAnsi="Times New Roman" w:cs="Times New Roman"/>
          <w:sz w:val="24"/>
          <w:szCs w:val="24"/>
        </w:rPr>
        <w:t>focus on high-risk populations, such as smokers [1</w:t>
      </w:r>
      <w:r w:rsidR="00CE3CB2">
        <w:rPr>
          <w:rFonts w:ascii="Times New Roman" w:hAnsi="Times New Roman" w:cs="Times New Roman"/>
          <w:sz w:val="24"/>
          <w:szCs w:val="24"/>
        </w:rPr>
        <w:t>87</w:t>
      </w:r>
      <w:r>
        <w:rPr>
          <w:rFonts w:ascii="Times New Roman" w:hAnsi="Times New Roman" w:cs="Times New Roman"/>
          <w:sz w:val="24"/>
          <w:szCs w:val="24"/>
        </w:rPr>
        <w:t>].</w:t>
      </w:r>
      <w:r w:rsidR="001818F9" w:rsidRPr="001818F9">
        <w:rPr>
          <w:rFonts w:ascii="Times New Roman" w:hAnsi="Times New Roman" w:cs="Times New Roman"/>
          <w:sz w:val="24"/>
          <w:szCs w:val="24"/>
        </w:rPr>
        <w:t xml:space="preserve"> </w:t>
      </w:r>
    </w:p>
    <w:p w:rsidR="001C4CE0" w:rsidRDefault="001C4CE0" w:rsidP="001C4CE0">
      <w:pPr>
        <w:autoSpaceDE w:val="0"/>
        <w:autoSpaceDN w:val="0"/>
        <w:adjustRightInd w:val="0"/>
        <w:spacing w:line="480" w:lineRule="auto"/>
        <w:rPr>
          <w:rFonts w:ascii="Times New Roman" w:hAnsi="Times New Roman" w:cs="Times New Roman"/>
          <w:sz w:val="24"/>
          <w:szCs w:val="24"/>
        </w:rPr>
      </w:pPr>
    </w:p>
    <w:p w:rsidR="00BA1905" w:rsidRDefault="00BA1905" w:rsidP="001C4CE0">
      <w:pPr>
        <w:autoSpaceDE w:val="0"/>
        <w:autoSpaceDN w:val="0"/>
        <w:adjustRightInd w:val="0"/>
        <w:spacing w:line="480" w:lineRule="auto"/>
        <w:rPr>
          <w:rFonts w:ascii="Times New Roman" w:hAnsi="Times New Roman" w:cs="Times New Roman"/>
          <w:sz w:val="24"/>
          <w:szCs w:val="24"/>
        </w:rPr>
      </w:pPr>
    </w:p>
    <w:p w:rsidR="001C4CE0" w:rsidRPr="00CE3CB2" w:rsidRDefault="001C4CE0" w:rsidP="001C4CE0">
      <w:pPr>
        <w:autoSpaceDE w:val="0"/>
        <w:autoSpaceDN w:val="0"/>
        <w:adjustRightInd w:val="0"/>
        <w:spacing w:line="480" w:lineRule="auto"/>
        <w:rPr>
          <w:rFonts w:ascii="Times New Roman" w:hAnsi="Times New Roman" w:cs="Times New Roman"/>
          <w:b/>
          <w:color w:val="000000" w:themeColor="text1"/>
          <w:sz w:val="24"/>
          <w:szCs w:val="24"/>
        </w:rPr>
      </w:pPr>
      <w:r w:rsidRPr="00CE3CB2">
        <w:rPr>
          <w:rFonts w:ascii="Times New Roman" w:hAnsi="Times New Roman" w:cs="Times New Roman"/>
          <w:b/>
          <w:color w:val="000000" w:themeColor="text1"/>
          <w:sz w:val="24"/>
          <w:szCs w:val="24"/>
        </w:rPr>
        <w:lastRenderedPageBreak/>
        <w:t>Chemopreventive Compounds in Fruit, Vegetables, Spices and Tea</w:t>
      </w:r>
    </w:p>
    <w:p w:rsidR="001C4CE0" w:rsidRDefault="00820A40" w:rsidP="005A2300">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Prevention of cancer through use of chemical intervention regimes, or “chemoprevention”, is an emerging field with broad implications for influencing cancer incidence especially among high risk groups. </w:t>
      </w:r>
      <w:r w:rsidR="005A2300">
        <w:rPr>
          <w:rFonts w:ascii="Times New Roman" w:hAnsi="Times New Roman" w:cs="Times New Roman"/>
          <w:sz w:val="24"/>
          <w:szCs w:val="24"/>
        </w:rPr>
        <w:t xml:space="preserve">Many potentially </w:t>
      </w:r>
      <w:r>
        <w:rPr>
          <w:rFonts w:ascii="Times New Roman" w:hAnsi="Times New Roman" w:cs="Times New Roman"/>
          <w:sz w:val="24"/>
          <w:szCs w:val="24"/>
        </w:rPr>
        <w:t>chemopreventive</w:t>
      </w:r>
      <w:r w:rsidR="005A2300">
        <w:rPr>
          <w:rFonts w:ascii="Times New Roman" w:hAnsi="Times New Roman" w:cs="Times New Roman"/>
          <w:sz w:val="24"/>
          <w:szCs w:val="24"/>
        </w:rPr>
        <w:t xml:space="preserve"> compounds have been identified in </w:t>
      </w:r>
      <w:r w:rsidR="002A1500">
        <w:rPr>
          <w:rFonts w:ascii="Times New Roman" w:hAnsi="Times New Roman" w:cs="Times New Roman"/>
          <w:sz w:val="24"/>
          <w:szCs w:val="24"/>
        </w:rPr>
        <w:t>dietary sources</w:t>
      </w:r>
      <w:r w:rsidR="005A2300">
        <w:rPr>
          <w:rFonts w:ascii="Times New Roman" w:hAnsi="Times New Roman" w:cs="Times New Roman"/>
          <w:sz w:val="24"/>
          <w:szCs w:val="24"/>
        </w:rPr>
        <w:t xml:space="preserve">, some of which are listed in </w:t>
      </w:r>
      <w:r w:rsidR="00BA1905">
        <w:rPr>
          <w:rFonts w:ascii="Times New Roman" w:hAnsi="Times New Roman" w:cs="Times New Roman"/>
          <w:b/>
          <w:bCs/>
          <w:sz w:val="24"/>
          <w:szCs w:val="24"/>
        </w:rPr>
        <w:t>Table 1.3</w:t>
      </w:r>
      <w:r w:rsidR="005A2300" w:rsidRPr="005A2300">
        <w:rPr>
          <w:rFonts w:ascii="Times New Roman" w:hAnsi="Times New Roman" w:cs="Times New Roman"/>
          <w:bCs/>
          <w:sz w:val="24"/>
          <w:szCs w:val="24"/>
        </w:rPr>
        <w:t>.</w:t>
      </w:r>
      <w:r w:rsidR="005A2300">
        <w:rPr>
          <w:rFonts w:ascii="Times New Roman" w:hAnsi="Times New Roman" w:cs="Times New Roman"/>
          <w:b/>
          <w:bCs/>
          <w:sz w:val="24"/>
          <w:szCs w:val="24"/>
        </w:rPr>
        <w:t xml:space="preserve"> </w:t>
      </w:r>
      <w:r w:rsidR="005A2300">
        <w:rPr>
          <w:rFonts w:ascii="Times New Roman" w:hAnsi="Times New Roman" w:cs="Times New Roman"/>
          <w:sz w:val="24"/>
          <w:szCs w:val="24"/>
        </w:rPr>
        <w:t xml:space="preserve">Fruits, </w:t>
      </w:r>
      <w:r w:rsidR="001818F9">
        <w:rPr>
          <w:rFonts w:ascii="Times New Roman" w:hAnsi="Times New Roman" w:cs="Times New Roman"/>
          <w:sz w:val="24"/>
          <w:szCs w:val="24"/>
        </w:rPr>
        <w:t>vegetables</w:t>
      </w:r>
      <w:r w:rsidR="005A2300">
        <w:rPr>
          <w:rFonts w:ascii="Times New Roman" w:hAnsi="Times New Roman" w:cs="Times New Roman"/>
          <w:sz w:val="24"/>
          <w:szCs w:val="24"/>
        </w:rPr>
        <w:t>, spices and tea</w:t>
      </w:r>
      <w:r w:rsidR="001818F9">
        <w:rPr>
          <w:rFonts w:ascii="Times New Roman" w:hAnsi="Times New Roman" w:cs="Times New Roman"/>
          <w:sz w:val="24"/>
          <w:szCs w:val="24"/>
        </w:rPr>
        <w:t xml:space="preserve"> contain </w:t>
      </w:r>
      <w:r w:rsidR="005A2300">
        <w:rPr>
          <w:rFonts w:ascii="Times New Roman" w:hAnsi="Times New Roman" w:cs="Times New Roman"/>
          <w:sz w:val="24"/>
          <w:szCs w:val="24"/>
        </w:rPr>
        <w:t xml:space="preserve">classes of </w:t>
      </w:r>
      <w:r w:rsidR="00E4149B">
        <w:rPr>
          <w:rFonts w:ascii="Times New Roman" w:hAnsi="Times New Roman" w:cs="Times New Roman"/>
          <w:sz w:val="24"/>
          <w:szCs w:val="24"/>
        </w:rPr>
        <w:t xml:space="preserve">primary metabolites such as vitamins (vitamin C, vitamin </w:t>
      </w:r>
      <w:r w:rsidR="00C71F27">
        <w:rPr>
          <w:rFonts w:ascii="Times New Roman" w:hAnsi="Times New Roman" w:cs="Times New Roman"/>
          <w:sz w:val="24"/>
          <w:szCs w:val="24"/>
        </w:rPr>
        <w:t>D</w:t>
      </w:r>
      <w:r w:rsidR="00E4149B">
        <w:rPr>
          <w:rFonts w:ascii="Times New Roman" w:hAnsi="Times New Roman" w:cs="Times New Roman"/>
          <w:sz w:val="24"/>
          <w:szCs w:val="24"/>
        </w:rPr>
        <w:t xml:space="preserve">, pro-vitamin A, folate) and minerals (calcium, magnesium, selenium, zinc) as well as secondary metabolites such as phytochemicals (flavonoids, carotenoids, phenolics polyphenols, terpenoids, alkaloids) that behave as bioactive molecules and provide substantial health benefits beyond basic nutrition </w:t>
      </w:r>
      <w:r w:rsidR="005A2300">
        <w:rPr>
          <w:rFonts w:ascii="Times New Roman" w:hAnsi="Times New Roman" w:cs="Times New Roman"/>
          <w:sz w:val="24"/>
          <w:szCs w:val="24"/>
        </w:rPr>
        <w:t>[186</w:t>
      </w:r>
      <w:r w:rsidR="004B39F9">
        <w:rPr>
          <w:rFonts w:ascii="Times New Roman" w:hAnsi="Times New Roman" w:cs="Times New Roman"/>
          <w:sz w:val="24"/>
          <w:szCs w:val="24"/>
        </w:rPr>
        <w:t xml:space="preserve">, </w:t>
      </w:r>
      <w:r w:rsidR="00E4149B">
        <w:rPr>
          <w:rFonts w:ascii="Times New Roman" w:hAnsi="Times New Roman" w:cs="Times New Roman"/>
          <w:sz w:val="24"/>
          <w:szCs w:val="24"/>
        </w:rPr>
        <w:t>188</w:t>
      </w:r>
      <w:r w:rsidR="005A2300">
        <w:rPr>
          <w:rFonts w:ascii="Times New Roman" w:hAnsi="Times New Roman" w:cs="Times New Roman"/>
          <w:sz w:val="24"/>
          <w:szCs w:val="24"/>
        </w:rPr>
        <w:t xml:space="preserve">]. </w:t>
      </w:r>
      <w:r w:rsidR="00050A5A">
        <w:rPr>
          <w:rFonts w:ascii="Times New Roman" w:hAnsi="Times New Roman" w:cs="Times New Roman"/>
          <w:sz w:val="24"/>
          <w:szCs w:val="24"/>
        </w:rPr>
        <w:t xml:space="preserve">These molecules can block </w:t>
      </w:r>
      <w:r w:rsidR="00F936EC">
        <w:rPr>
          <w:rFonts w:ascii="Times New Roman" w:hAnsi="Times New Roman" w:cs="Times New Roman"/>
          <w:sz w:val="24"/>
          <w:szCs w:val="24"/>
        </w:rPr>
        <w:t>any stage of the multi-step oncogenic process by exerting antioxidant, anti</w:t>
      </w:r>
      <w:r w:rsidR="006D4C53">
        <w:rPr>
          <w:rFonts w:ascii="Times New Roman" w:hAnsi="Times New Roman" w:cs="Times New Roman"/>
          <w:sz w:val="24"/>
          <w:szCs w:val="24"/>
        </w:rPr>
        <w:t>-</w:t>
      </w:r>
      <w:r w:rsidR="00F936EC">
        <w:rPr>
          <w:rFonts w:ascii="Times New Roman" w:hAnsi="Times New Roman" w:cs="Times New Roman"/>
          <w:sz w:val="24"/>
          <w:szCs w:val="24"/>
        </w:rPr>
        <w:t xml:space="preserve">proliferative, </w:t>
      </w:r>
      <w:r w:rsidR="00836B66">
        <w:rPr>
          <w:rFonts w:ascii="Times New Roman" w:hAnsi="Times New Roman" w:cs="Times New Roman"/>
          <w:sz w:val="24"/>
          <w:szCs w:val="24"/>
        </w:rPr>
        <w:t>anti-inflammatory</w:t>
      </w:r>
      <w:r w:rsidR="00F936EC">
        <w:rPr>
          <w:rFonts w:ascii="Times New Roman" w:hAnsi="Times New Roman" w:cs="Times New Roman"/>
          <w:sz w:val="24"/>
          <w:szCs w:val="24"/>
        </w:rPr>
        <w:t>, anti</w:t>
      </w:r>
      <w:r w:rsidR="006D4C53">
        <w:rPr>
          <w:rFonts w:ascii="Times New Roman" w:hAnsi="Times New Roman" w:cs="Times New Roman"/>
          <w:sz w:val="24"/>
          <w:szCs w:val="24"/>
        </w:rPr>
        <w:t>-</w:t>
      </w:r>
      <w:r w:rsidR="00760D14">
        <w:rPr>
          <w:rFonts w:ascii="Times New Roman" w:hAnsi="Times New Roman" w:cs="Times New Roman"/>
          <w:sz w:val="24"/>
          <w:szCs w:val="24"/>
        </w:rPr>
        <w:t>angiogenic or</w:t>
      </w:r>
      <w:r w:rsidR="00F936EC">
        <w:rPr>
          <w:rFonts w:ascii="Times New Roman" w:hAnsi="Times New Roman" w:cs="Times New Roman"/>
          <w:sz w:val="24"/>
          <w:szCs w:val="24"/>
        </w:rPr>
        <w:t xml:space="preserve"> pro-apoptotic effects, mediated by various signal transduction pathways (</w:t>
      </w:r>
      <w:r w:rsidR="00760D14">
        <w:rPr>
          <w:rFonts w:ascii="Times New Roman" w:hAnsi="Times New Roman" w:cs="Times New Roman"/>
          <w:b/>
          <w:sz w:val="24"/>
          <w:szCs w:val="24"/>
        </w:rPr>
        <w:t>Figure 1.1</w:t>
      </w:r>
      <w:r w:rsidR="00BA1905">
        <w:rPr>
          <w:rFonts w:ascii="Times New Roman" w:hAnsi="Times New Roman" w:cs="Times New Roman"/>
          <w:b/>
          <w:sz w:val="24"/>
          <w:szCs w:val="24"/>
        </w:rPr>
        <w:t>3</w:t>
      </w:r>
      <w:r w:rsidR="00F936EC">
        <w:rPr>
          <w:rFonts w:ascii="Times New Roman" w:hAnsi="Times New Roman" w:cs="Times New Roman"/>
          <w:sz w:val="24"/>
          <w:szCs w:val="24"/>
        </w:rPr>
        <w:t>) [188].</w:t>
      </w:r>
      <w:r w:rsidR="002A1500">
        <w:rPr>
          <w:rFonts w:ascii="Times New Roman" w:hAnsi="Times New Roman" w:cs="Times New Roman"/>
          <w:sz w:val="24"/>
          <w:szCs w:val="24"/>
        </w:rPr>
        <w:t xml:space="preserve"> </w:t>
      </w:r>
    </w:p>
    <w:p w:rsidR="001D58BE" w:rsidRDefault="002A1500" w:rsidP="00340480">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Carotenoids, such as beta-carotene and lycopene, are commonly found in orange- or red- pigmented vegetables and fruits including sweet potatoes, carrots, pumpkin, tomatoes, </w:t>
      </w:r>
      <w:r w:rsidR="0033775C">
        <w:rPr>
          <w:rFonts w:ascii="Times New Roman" w:hAnsi="Times New Roman" w:cs="Times New Roman"/>
          <w:sz w:val="24"/>
          <w:szCs w:val="24"/>
        </w:rPr>
        <w:t xml:space="preserve">red peppers, </w:t>
      </w:r>
      <w:r>
        <w:rPr>
          <w:rFonts w:ascii="Times New Roman" w:hAnsi="Times New Roman" w:cs="Times New Roman"/>
          <w:sz w:val="24"/>
          <w:szCs w:val="24"/>
        </w:rPr>
        <w:t>papaya, mango and cantaloupe</w:t>
      </w:r>
      <w:r w:rsidR="0033775C">
        <w:rPr>
          <w:rFonts w:ascii="Times New Roman" w:hAnsi="Times New Roman" w:cs="Times New Roman"/>
          <w:sz w:val="24"/>
          <w:szCs w:val="24"/>
        </w:rPr>
        <w:t xml:space="preserve"> [186]. </w:t>
      </w:r>
      <w:r w:rsidR="00340480">
        <w:rPr>
          <w:rFonts w:ascii="Times New Roman" w:hAnsi="Times New Roman" w:cs="Times New Roman"/>
          <w:sz w:val="24"/>
          <w:szCs w:val="24"/>
        </w:rPr>
        <w:t xml:space="preserve">Other carotenoids, such as leutin, are found in dark leafy greens such as spinach and kale. </w:t>
      </w:r>
      <w:r w:rsidR="0033775C" w:rsidRPr="00340480">
        <w:rPr>
          <w:rFonts w:ascii="Times New Roman" w:hAnsi="Times New Roman" w:cs="Times New Roman"/>
          <w:sz w:val="24"/>
          <w:szCs w:val="24"/>
        </w:rPr>
        <w:t>Carotenoids act as chemopreventive agents through biological</w:t>
      </w:r>
      <w:r w:rsidR="00340480" w:rsidRPr="00340480">
        <w:rPr>
          <w:rFonts w:ascii="Times New Roman" w:hAnsi="Times New Roman" w:cs="Times New Roman"/>
          <w:sz w:val="24"/>
          <w:szCs w:val="24"/>
        </w:rPr>
        <w:t xml:space="preserve"> </w:t>
      </w:r>
      <w:r w:rsidR="0033775C" w:rsidRPr="00340480">
        <w:rPr>
          <w:rFonts w:ascii="Times New Roman" w:hAnsi="Times New Roman" w:cs="Times New Roman"/>
          <w:sz w:val="24"/>
          <w:szCs w:val="24"/>
        </w:rPr>
        <w:t>activities such as antioxidant activity, immune enhancement,</w:t>
      </w:r>
      <w:r w:rsidR="00340480" w:rsidRPr="00340480">
        <w:rPr>
          <w:rFonts w:ascii="Times New Roman" w:hAnsi="Times New Roman" w:cs="Times New Roman"/>
          <w:sz w:val="24"/>
          <w:szCs w:val="24"/>
        </w:rPr>
        <w:t xml:space="preserve"> </w:t>
      </w:r>
      <w:r w:rsidR="0033775C" w:rsidRPr="00340480">
        <w:rPr>
          <w:rFonts w:ascii="Times New Roman" w:hAnsi="Times New Roman" w:cs="Times New Roman"/>
          <w:sz w:val="24"/>
          <w:szCs w:val="24"/>
        </w:rPr>
        <w:t xml:space="preserve">protection against cellular mutagenesis, </w:t>
      </w:r>
      <w:r w:rsidR="00340480">
        <w:rPr>
          <w:rFonts w:ascii="Times New Roman" w:hAnsi="Times New Roman" w:cs="Times New Roman"/>
          <w:sz w:val="24"/>
          <w:szCs w:val="24"/>
        </w:rPr>
        <w:t xml:space="preserve">or </w:t>
      </w:r>
      <w:r w:rsidR="00340480" w:rsidRPr="00340480">
        <w:rPr>
          <w:rFonts w:ascii="Times New Roman" w:hAnsi="Times New Roman" w:cs="Times New Roman"/>
          <w:sz w:val="24"/>
          <w:szCs w:val="24"/>
        </w:rPr>
        <w:t>cell cycle arrest</w:t>
      </w:r>
      <w:r w:rsidR="00F625B6">
        <w:rPr>
          <w:rFonts w:ascii="Times New Roman" w:hAnsi="Times New Roman" w:cs="Times New Roman"/>
          <w:sz w:val="24"/>
          <w:szCs w:val="24"/>
        </w:rPr>
        <w:t>,</w:t>
      </w:r>
      <w:r w:rsidR="00340480" w:rsidRPr="00340480">
        <w:rPr>
          <w:rFonts w:ascii="Times New Roman" w:hAnsi="Times New Roman" w:cs="Times New Roman"/>
          <w:sz w:val="24"/>
          <w:szCs w:val="24"/>
        </w:rPr>
        <w:t xml:space="preserve"> </w:t>
      </w:r>
      <w:r w:rsidR="0033775C" w:rsidRPr="00340480">
        <w:rPr>
          <w:rFonts w:ascii="Times New Roman" w:hAnsi="Times New Roman" w:cs="Times New Roman"/>
          <w:sz w:val="24"/>
          <w:szCs w:val="24"/>
        </w:rPr>
        <w:t xml:space="preserve">but evidence for their involvement in breast cancer prevention </w:t>
      </w:r>
      <w:r w:rsidR="00340480" w:rsidRPr="00340480">
        <w:rPr>
          <w:rFonts w:ascii="Times New Roman" w:hAnsi="Times New Roman" w:cs="Times New Roman"/>
          <w:sz w:val="24"/>
          <w:szCs w:val="24"/>
        </w:rPr>
        <w:t>has been inconclusive [188].</w:t>
      </w:r>
      <w:r w:rsidR="00340480">
        <w:rPr>
          <w:rFonts w:ascii="Times New Roman" w:hAnsi="Times New Roman" w:cs="Times New Roman"/>
          <w:sz w:val="24"/>
          <w:szCs w:val="24"/>
        </w:rPr>
        <w:t xml:space="preserve"> </w:t>
      </w:r>
      <w:r w:rsidR="00BF5E69">
        <w:rPr>
          <w:rFonts w:ascii="Times New Roman" w:hAnsi="Times New Roman" w:cs="Times New Roman"/>
          <w:sz w:val="24"/>
          <w:szCs w:val="24"/>
        </w:rPr>
        <w:t>Organosulfur compounds, such as dithiolthiones and isothiocyanates found in c</w:t>
      </w:r>
      <w:r w:rsidR="002C7FC0">
        <w:rPr>
          <w:rFonts w:ascii="Times New Roman" w:hAnsi="Times New Roman" w:cs="Times New Roman"/>
          <w:sz w:val="24"/>
          <w:szCs w:val="24"/>
        </w:rPr>
        <w:t xml:space="preserve">ruciferous vegetables </w:t>
      </w:r>
      <w:r w:rsidR="00BF5E69">
        <w:rPr>
          <w:rFonts w:ascii="Times New Roman" w:hAnsi="Times New Roman" w:cs="Times New Roman"/>
          <w:sz w:val="24"/>
          <w:szCs w:val="24"/>
        </w:rPr>
        <w:t>like</w:t>
      </w:r>
      <w:r w:rsidR="002C7FC0">
        <w:rPr>
          <w:rFonts w:ascii="Times New Roman" w:hAnsi="Times New Roman" w:cs="Times New Roman"/>
          <w:sz w:val="24"/>
          <w:szCs w:val="24"/>
        </w:rPr>
        <w:t xml:space="preserve"> broccoli, cabbage and cauliflower</w:t>
      </w:r>
      <w:r w:rsidR="00F625B6">
        <w:rPr>
          <w:rFonts w:ascii="Times New Roman" w:hAnsi="Times New Roman" w:cs="Times New Roman"/>
          <w:sz w:val="24"/>
          <w:szCs w:val="24"/>
        </w:rPr>
        <w:t>,</w:t>
      </w:r>
      <w:r w:rsidR="002C7FC0">
        <w:rPr>
          <w:rFonts w:ascii="Times New Roman" w:hAnsi="Times New Roman" w:cs="Times New Roman"/>
          <w:sz w:val="24"/>
          <w:szCs w:val="24"/>
        </w:rPr>
        <w:t xml:space="preserve"> </w:t>
      </w:r>
      <w:r w:rsidR="00BF5E69">
        <w:rPr>
          <w:rFonts w:ascii="Times New Roman" w:hAnsi="Times New Roman" w:cs="Times New Roman"/>
          <w:sz w:val="24"/>
          <w:szCs w:val="24"/>
        </w:rPr>
        <w:t>and diallyl sulfides and allyl methyl trisulfides found in onion</w:t>
      </w:r>
      <w:r w:rsidR="00F625B6">
        <w:rPr>
          <w:rFonts w:ascii="Times New Roman" w:hAnsi="Times New Roman" w:cs="Times New Roman"/>
          <w:sz w:val="24"/>
          <w:szCs w:val="24"/>
        </w:rPr>
        <w:t>s</w:t>
      </w:r>
      <w:r w:rsidR="00BF5E69">
        <w:rPr>
          <w:rFonts w:ascii="Times New Roman" w:hAnsi="Times New Roman" w:cs="Times New Roman"/>
          <w:sz w:val="24"/>
          <w:szCs w:val="24"/>
        </w:rPr>
        <w:t xml:space="preserve">, garlic, leeks and chives, </w:t>
      </w:r>
      <w:r w:rsidR="002C7FC0">
        <w:rPr>
          <w:rFonts w:ascii="Times New Roman" w:hAnsi="Times New Roman" w:cs="Times New Roman"/>
          <w:sz w:val="24"/>
          <w:szCs w:val="24"/>
        </w:rPr>
        <w:t>can increase the activity of enzymes involved in the detoxification of carcinogens</w:t>
      </w:r>
      <w:r w:rsidR="0089693A">
        <w:rPr>
          <w:rFonts w:ascii="Times New Roman" w:hAnsi="Times New Roman" w:cs="Times New Roman"/>
          <w:sz w:val="24"/>
          <w:szCs w:val="24"/>
        </w:rPr>
        <w:t>, prevent DNA adduct formation</w:t>
      </w:r>
      <w:r w:rsidR="002C7FC0">
        <w:rPr>
          <w:rFonts w:ascii="Times New Roman" w:hAnsi="Times New Roman" w:cs="Times New Roman"/>
          <w:sz w:val="24"/>
          <w:szCs w:val="24"/>
        </w:rPr>
        <w:t xml:space="preserve"> </w:t>
      </w:r>
      <w:r w:rsidR="0089693A">
        <w:rPr>
          <w:rFonts w:ascii="Times New Roman" w:hAnsi="Times New Roman" w:cs="Times New Roman"/>
          <w:sz w:val="24"/>
          <w:szCs w:val="24"/>
        </w:rPr>
        <w:t>and induce cell cycle arrest</w:t>
      </w:r>
      <w:r w:rsidR="004213DA">
        <w:rPr>
          <w:rFonts w:ascii="Times New Roman" w:hAnsi="Times New Roman" w:cs="Times New Roman"/>
          <w:sz w:val="24"/>
          <w:szCs w:val="24"/>
        </w:rPr>
        <w:t>.</w:t>
      </w:r>
      <w:r w:rsidR="0089693A">
        <w:rPr>
          <w:rFonts w:ascii="Times New Roman" w:hAnsi="Times New Roman" w:cs="Times New Roman"/>
          <w:sz w:val="24"/>
          <w:szCs w:val="24"/>
        </w:rPr>
        <w:t xml:space="preserve"> </w:t>
      </w:r>
      <w:r w:rsidR="004213DA">
        <w:rPr>
          <w:rFonts w:ascii="Times New Roman" w:hAnsi="Times New Roman" w:cs="Times New Roman"/>
          <w:sz w:val="24"/>
          <w:szCs w:val="24"/>
        </w:rPr>
        <w:t>T</w:t>
      </w:r>
      <w:r w:rsidR="0089693A">
        <w:rPr>
          <w:rFonts w:ascii="Times New Roman" w:hAnsi="Times New Roman" w:cs="Times New Roman"/>
          <w:sz w:val="24"/>
          <w:szCs w:val="24"/>
        </w:rPr>
        <w:t xml:space="preserve">hese compounds have shown promise as preventive </w:t>
      </w:r>
      <w:r w:rsidR="0089693A">
        <w:rPr>
          <w:rFonts w:ascii="Times New Roman" w:hAnsi="Times New Roman" w:cs="Times New Roman"/>
          <w:sz w:val="24"/>
          <w:szCs w:val="24"/>
        </w:rPr>
        <w:lastRenderedPageBreak/>
        <w:t>agents against breast cancer</w:t>
      </w:r>
      <w:r w:rsidR="004213DA">
        <w:rPr>
          <w:rFonts w:ascii="Times New Roman" w:hAnsi="Times New Roman" w:cs="Times New Roman"/>
          <w:sz w:val="24"/>
          <w:szCs w:val="24"/>
        </w:rPr>
        <w:t xml:space="preserve"> as they have demonstrated anti</w:t>
      </w:r>
      <w:r w:rsidR="006D4C53">
        <w:rPr>
          <w:rFonts w:ascii="Times New Roman" w:hAnsi="Times New Roman" w:cs="Times New Roman"/>
          <w:sz w:val="24"/>
          <w:szCs w:val="24"/>
        </w:rPr>
        <w:t>-</w:t>
      </w:r>
      <w:r w:rsidR="004213DA">
        <w:rPr>
          <w:rFonts w:ascii="Times New Roman" w:hAnsi="Times New Roman" w:cs="Times New Roman"/>
          <w:sz w:val="24"/>
          <w:szCs w:val="24"/>
        </w:rPr>
        <w:t>proliferative and pro</w:t>
      </w:r>
      <w:r w:rsidR="006D4C53">
        <w:rPr>
          <w:rFonts w:ascii="Times New Roman" w:hAnsi="Times New Roman" w:cs="Times New Roman"/>
          <w:sz w:val="24"/>
          <w:szCs w:val="24"/>
        </w:rPr>
        <w:t>-</w:t>
      </w:r>
      <w:r w:rsidR="004213DA">
        <w:rPr>
          <w:rFonts w:ascii="Times New Roman" w:hAnsi="Times New Roman" w:cs="Times New Roman"/>
          <w:sz w:val="24"/>
          <w:szCs w:val="24"/>
        </w:rPr>
        <w:t>apoptotic effects on breast cancer cells</w:t>
      </w:r>
      <w:r w:rsidR="0089693A">
        <w:rPr>
          <w:rFonts w:ascii="Times New Roman" w:hAnsi="Times New Roman" w:cs="Times New Roman"/>
          <w:sz w:val="24"/>
          <w:szCs w:val="24"/>
        </w:rPr>
        <w:t xml:space="preserve"> </w:t>
      </w:r>
      <w:r w:rsidR="002C7FC0">
        <w:rPr>
          <w:rFonts w:ascii="Times New Roman" w:hAnsi="Times New Roman" w:cs="Times New Roman"/>
          <w:sz w:val="24"/>
          <w:szCs w:val="24"/>
        </w:rPr>
        <w:t>[</w:t>
      </w:r>
      <w:r w:rsidR="00BF5E69">
        <w:rPr>
          <w:rFonts w:ascii="Times New Roman" w:hAnsi="Times New Roman" w:cs="Times New Roman"/>
          <w:sz w:val="24"/>
          <w:szCs w:val="24"/>
        </w:rPr>
        <w:t xml:space="preserve">188, </w:t>
      </w:r>
      <w:r w:rsidR="002C7FC0">
        <w:rPr>
          <w:rFonts w:ascii="Times New Roman" w:hAnsi="Times New Roman" w:cs="Times New Roman"/>
          <w:sz w:val="24"/>
          <w:szCs w:val="24"/>
        </w:rPr>
        <w:t xml:space="preserve">189]. </w:t>
      </w:r>
      <w:r w:rsidR="00C71F27">
        <w:rPr>
          <w:rFonts w:ascii="Times New Roman" w:hAnsi="Times New Roman" w:cs="Times New Roman"/>
          <w:sz w:val="24"/>
          <w:szCs w:val="24"/>
        </w:rPr>
        <w:t>The antioxidants vitamin C, found in citrus fruits, papaya, strawberries, bell peppers, kale and broccoli, and vitamin D, found in</w:t>
      </w:r>
      <w:r w:rsidR="003D0746">
        <w:rPr>
          <w:rFonts w:ascii="Times New Roman" w:hAnsi="Times New Roman" w:cs="Times New Roman"/>
          <w:sz w:val="24"/>
          <w:szCs w:val="24"/>
        </w:rPr>
        <w:t xml:space="preserve"> mushrooms</w:t>
      </w:r>
      <w:r w:rsidR="00F625B6">
        <w:rPr>
          <w:rFonts w:ascii="Times New Roman" w:hAnsi="Times New Roman" w:cs="Times New Roman"/>
          <w:sz w:val="24"/>
          <w:szCs w:val="24"/>
        </w:rPr>
        <w:t>, dairy products</w:t>
      </w:r>
      <w:r w:rsidR="003D0746">
        <w:rPr>
          <w:rFonts w:ascii="Times New Roman" w:hAnsi="Times New Roman" w:cs="Times New Roman"/>
          <w:sz w:val="24"/>
          <w:szCs w:val="24"/>
        </w:rPr>
        <w:t xml:space="preserve"> and cereals,</w:t>
      </w:r>
      <w:r w:rsidR="00C71F27">
        <w:rPr>
          <w:rFonts w:ascii="Times New Roman" w:hAnsi="Times New Roman" w:cs="Times New Roman"/>
          <w:sz w:val="24"/>
          <w:szCs w:val="24"/>
        </w:rPr>
        <w:t xml:space="preserve"> protect</w:t>
      </w:r>
      <w:r w:rsidR="003D0746">
        <w:rPr>
          <w:rFonts w:ascii="Times New Roman" w:hAnsi="Times New Roman" w:cs="Times New Roman"/>
          <w:sz w:val="24"/>
          <w:szCs w:val="24"/>
        </w:rPr>
        <w:t xml:space="preserve"> </w:t>
      </w:r>
      <w:r w:rsidR="00C71F27">
        <w:rPr>
          <w:rFonts w:ascii="Times New Roman" w:hAnsi="Times New Roman" w:cs="Times New Roman"/>
          <w:sz w:val="24"/>
          <w:szCs w:val="24"/>
        </w:rPr>
        <w:t>cell membranes and DNA from oxidative damage. Vitamin C may further help prevent cancer via its ability to scavenge and reduce nitrite, thereby reducing substrate for the formation of nitrosamines [</w:t>
      </w:r>
      <w:r w:rsidR="0089693A">
        <w:rPr>
          <w:rFonts w:ascii="Times New Roman" w:hAnsi="Times New Roman" w:cs="Times New Roman"/>
          <w:sz w:val="24"/>
          <w:szCs w:val="24"/>
        </w:rPr>
        <w:t>190]</w:t>
      </w:r>
      <w:r w:rsidR="00C71F27">
        <w:rPr>
          <w:rFonts w:ascii="Times New Roman" w:hAnsi="Times New Roman" w:cs="Times New Roman"/>
          <w:sz w:val="24"/>
          <w:szCs w:val="24"/>
        </w:rPr>
        <w:t>.</w:t>
      </w:r>
      <w:r w:rsidR="004213DA">
        <w:rPr>
          <w:rFonts w:ascii="Times New Roman" w:hAnsi="Times New Roman" w:cs="Times New Roman"/>
          <w:sz w:val="24"/>
          <w:szCs w:val="24"/>
        </w:rPr>
        <w:t xml:space="preserve"> </w:t>
      </w:r>
      <w:r w:rsidR="001D58BE">
        <w:rPr>
          <w:rFonts w:ascii="Times New Roman" w:hAnsi="Times New Roman" w:cs="Times New Roman"/>
          <w:sz w:val="24"/>
          <w:szCs w:val="24"/>
        </w:rPr>
        <w:t xml:space="preserve">Curcumin, a naturally-occurring </w:t>
      </w:r>
      <w:r w:rsidR="00836B66">
        <w:rPr>
          <w:rFonts w:ascii="Times New Roman" w:hAnsi="Times New Roman" w:cs="Times New Roman"/>
          <w:sz w:val="24"/>
          <w:szCs w:val="24"/>
        </w:rPr>
        <w:t xml:space="preserve">pigment and major component of the spice turmeric, possesses potent antioxidant and anti-inflammatory activity and prevents carcinogenesis by inhibiting genes associated with proliferation and metastasis, inducing cell cycle arrest or inducing apoptosis. Curcumin had been shown to be effective in preventing prostate and colorectal </w:t>
      </w:r>
      <w:r w:rsidR="007768F9">
        <w:rPr>
          <w:rFonts w:ascii="Times New Roman" w:hAnsi="Times New Roman" w:cs="Times New Roman"/>
          <w:sz w:val="24"/>
          <w:szCs w:val="24"/>
        </w:rPr>
        <w:t>cancers;</w:t>
      </w:r>
      <w:r w:rsidR="00836B66">
        <w:rPr>
          <w:rFonts w:ascii="Times New Roman" w:hAnsi="Times New Roman" w:cs="Times New Roman"/>
          <w:sz w:val="24"/>
          <w:szCs w:val="24"/>
        </w:rPr>
        <w:t xml:space="preserve"> however, its therapeutic effects on breast cancer remain to be determined [188].</w:t>
      </w:r>
    </w:p>
    <w:p w:rsidR="004213DA" w:rsidRDefault="00340480" w:rsidP="006D4C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Flavonoids, such as querticin, kaempferol and catechins, are </w:t>
      </w:r>
      <w:r w:rsidR="006E1B35">
        <w:rPr>
          <w:rFonts w:ascii="Times New Roman" w:hAnsi="Times New Roman" w:cs="Times New Roman"/>
          <w:sz w:val="24"/>
          <w:szCs w:val="24"/>
        </w:rPr>
        <w:t>polyphenolic</w:t>
      </w:r>
      <w:r w:rsidR="006D4C53">
        <w:rPr>
          <w:rFonts w:ascii="Times New Roman" w:hAnsi="Times New Roman" w:cs="Times New Roman"/>
          <w:sz w:val="24"/>
          <w:szCs w:val="24"/>
        </w:rPr>
        <w:t xml:space="preserve"> </w:t>
      </w:r>
      <w:r w:rsidR="006E1B35">
        <w:rPr>
          <w:rFonts w:ascii="Times New Roman" w:hAnsi="Times New Roman" w:cs="Times New Roman"/>
          <w:sz w:val="24"/>
          <w:szCs w:val="24"/>
        </w:rPr>
        <w:t>antioxidants</w:t>
      </w:r>
      <w:r w:rsidR="004213DA">
        <w:rPr>
          <w:rFonts w:ascii="Times New Roman" w:hAnsi="Times New Roman" w:cs="Times New Roman"/>
          <w:sz w:val="24"/>
          <w:szCs w:val="24"/>
        </w:rPr>
        <w:t xml:space="preserve"> </w:t>
      </w:r>
      <w:r w:rsidR="006C6FE1">
        <w:rPr>
          <w:rFonts w:ascii="Times New Roman" w:hAnsi="Times New Roman" w:cs="Times New Roman"/>
          <w:sz w:val="24"/>
          <w:szCs w:val="24"/>
        </w:rPr>
        <w:t xml:space="preserve">most </w:t>
      </w:r>
      <w:r>
        <w:rPr>
          <w:rFonts w:ascii="Times New Roman" w:hAnsi="Times New Roman" w:cs="Times New Roman"/>
          <w:sz w:val="24"/>
          <w:szCs w:val="24"/>
        </w:rPr>
        <w:t>commonly found in fruits</w:t>
      </w:r>
      <w:r w:rsidR="006C6FE1">
        <w:rPr>
          <w:rFonts w:ascii="Times New Roman" w:hAnsi="Times New Roman" w:cs="Times New Roman"/>
          <w:sz w:val="24"/>
          <w:szCs w:val="24"/>
        </w:rPr>
        <w:t>,</w:t>
      </w:r>
      <w:r>
        <w:rPr>
          <w:rFonts w:ascii="Times New Roman" w:hAnsi="Times New Roman" w:cs="Times New Roman"/>
          <w:sz w:val="24"/>
          <w:szCs w:val="24"/>
        </w:rPr>
        <w:t xml:space="preserve"> tea</w:t>
      </w:r>
      <w:r w:rsidR="006C6FE1">
        <w:rPr>
          <w:rFonts w:ascii="Times New Roman" w:hAnsi="Times New Roman" w:cs="Times New Roman"/>
          <w:sz w:val="24"/>
          <w:szCs w:val="24"/>
        </w:rPr>
        <w:t>,</w:t>
      </w:r>
      <w:r>
        <w:rPr>
          <w:rFonts w:ascii="Times New Roman" w:hAnsi="Times New Roman" w:cs="Times New Roman"/>
          <w:sz w:val="24"/>
          <w:szCs w:val="24"/>
        </w:rPr>
        <w:t xml:space="preserve"> soybeans</w:t>
      </w:r>
      <w:r w:rsidR="006C6FE1">
        <w:rPr>
          <w:rFonts w:ascii="Times New Roman" w:hAnsi="Times New Roman" w:cs="Times New Roman"/>
          <w:sz w:val="24"/>
          <w:szCs w:val="24"/>
        </w:rPr>
        <w:t xml:space="preserve"> and wine</w:t>
      </w:r>
      <w:r w:rsidR="006E1B35">
        <w:rPr>
          <w:rFonts w:ascii="Times New Roman" w:hAnsi="Times New Roman" w:cs="Times New Roman"/>
          <w:sz w:val="24"/>
          <w:szCs w:val="24"/>
        </w:rPr>
        <w:t xml:space="preserve"> [188]</w:t>
      </w:r>
      <w:r w:rsidR="002C7FC0">
        <w:rPr>
          <w:rFonts w:ascii="Times New Roman" w:hAnsi="Times New Roman" w:cs="Times New Roman"/>
          <w:sz w:val="24"/>
          <w:szCs w:val="24"/>
        </w:rPr>
        <w:t xml:space="preserve">. </w:t>
      </w:r>
      <w:r w:rsidR="006E1B35">
        <w:rPr>
          <w:rFonts w:ascii="Times New Roman" w:hAnsi="Times New Roman" w:cs="Times New Roman"/>
          <w:sz w:val="24"/>
          <w:szCs w:val="24"/>
        </w:rPr>
        <w:t xml:space="preserve">In addition to their antioxidant activity, flavonoids also protect against carcinogens by increasing the pump-mediated efflux of certain carcinogens from cells [191] or </w:t>
      </w:r>
      <w:r w:rsidR="00F625B6">
        <w:rPr>
          <w:rFonts w:ascii="Times New Roman" w:hAnsi="Times New Roman" w:cs="Times New Roman"/>
          <w:sz w:val="24"/>
          <w:szCs w:val="24"/>
        </w:rPr>
        <w:t>by</w:t>
      </w:r>
      <w:r w:rsidR="006E1B35">
        <w:rPr>
          <w:rFonts w:ascii="Times New Roman" w:hAnsi="Times New Roman" w:cs="Times New Roman"/>
          <w:sz w:val="24"/>
          <w:szCs w:val="24"/>
        </w:rPr>
        <w:t xml:space="preserve"> induc</w:t>
      </w:r>
      <w:r w:rsidR="00F625B6">
        <w:rPr>
          <w:rFonts w:ascii="Times New Roman" w:hAnsi="Times New Roman" w:cs="Times New Roman"/>
          <w:sz w:val="24"/>
          <w:szCs w:val="24"/>
        </w:rPr>
        <w:t>ing</w:t>
      </w:r>
      <w:r w:rsidR="006E1B35">
        <w:rPr>
          <w:rFonts w:ascii="Times New Roman" w:hAnsi="Times New Roman" w:cs="Times New Roman"/>
          <w:sz w:val="24"/>
          <w:szCs w:val="24"/>
        </w:rPr>
        <w:t xml:space="preserve"> detoxification enzymes [192].</w:t>
      </w:r>
      <w:r w:rsidR="00A14212">
        <w:rPr>
          <w:rFonts w:ascii="Times New Roman" w:hAnsi="Times New Roman" w:cs="Times New Roman"/>
          <w:sz w:val="24"/>
          <w:szCs w:val="24"/>
        </w:rPr>
        <w:t xml:space="preserve"> </w:t>
      </w:r>
      <w:r w:rsidR="00BF5E69">
        <w:rPr>
          <w:rFonts w:ascii="Times New Roman" w:hAnsi="Times New Roman" w:cs="Times New Roman"/>
          <w:sz w:val="24"/>
          <w:szCs w:val="24"/>
        </w:rPr>
        <w:t xml:space="preserve">Soybeans contain </w:t>
      </w:r>
      <w:r w:rsidR="00A14212">
        <w:rPr>
          <w:rFonts w:ascii="Times New Roman" w:hAnsi="Times New Roman" w:cs="Times New Roman"/>
          <w:sz w:val="24"/>
          <w:szCs w:val="24"/>
        </w:rPr>
        <w:t xml:space="preserve">genistein, an isoflavonoid and </w:t>
      </w:r>
      <w:r w:rsidR="00F625B6">
        <w:rPr>
          <w:rFonts w:ascii="Times New Roman" w:hAnsi="Times New Roman" w:cs="Times New Roman"/>
          <w:sz w:val="24"/>
          <w:szCs w:val="24"/>
        </w:rPr>
        <w:t>phytoestrogen that</w:t>
      </w:r>
      <w:r w:rsidR="00A14212">
        <w:rPr>
          <w:rFonts w:ascii="Times New Roman" w:hAnsi="Times New Roman" w:cs="Times New Roman"/>
          <w:sz w:val="24"/>
          <w:szCs w:val="24"/>
        </w:rPr>
        <w:t xml:space="preserve"> has </w:t>
      </w:r>
      <w:r w:rsidR="00BF5E69">
        <w:rPr>
          <w:rFonts w:ascii="Times New Roman" w:hAnsi="Times New Roman" w:cs="Times New Roman"/>
          <w:sz w:val="24"/>
          <w:szCs w:val="24"/>
        </w:rPr>
        <w:t xml:space="preserve">been shown to </w:t>
      </w:r>
      <w:r w:rsidR="00A14212">
        <w:rPr>
          <w:rFonts w:ascii="Times New Roman" w:hAnsi="Times New Roman" w:cs="Times New Roman"/>
          <w:sz w:val="24"/>
          <w:szCs w:val="24"/>
        </w:rPr>
        <w:t>reduce the risk of breast cancer by decreasing the activation of carcinogens or by acting as a negative regulator of protein tyrosine kinase and estrogen receptor signaling in breast cancer cells</w:t>
      </w:r>
      <w:r w:rsidR="004213DA">
        <w:rPr>
          <w:rFonts w:ascii="Times New Roman" w:hAnsi="Times New Roman" w:cs="Times New Roman"/>
          <w:sz w:val="24"/>
          <w:szCs w:val="24"/>
        </w:rPr>
        <w:t xml:space="preserve"> </w:t>
      </w:r>
      <w:r w:rsidR="00BF5E69">
        <w:rPr>
          <w:rFonts w:ascii="Times New Roman" w:hAnsi="Times New Roman" w:cs="Times New Roman"/>
          <w:sz w:val="24"/>
          <w:szCs w:val="24"/>
        </w:rPr>
        <w:t>[</w:t>
      </w:r>
      <w:r w:rsidR="00A14212">
        <w:rPr>
          <w:rFonts w:ascii="Times New Roman" w:hAnsi="Times New Roman" w:cs="Times New Roman"/>
          <w:sz w:val="24"/>
          <w:szCs w:val="24"/>
        </w:rPr>
        <w:t>188</w:t>
      </w:r>
      <w:r w:rsidR="00BF5E69">
        <w:rPr>
          <w:rFonts w:ascii="Times New Roman" w:hAnsi="Times New Roman" w:cs="Times New Roman"/>
          <w:sz w:val="24"/>
          <w:szCs w:val="24"/>
        </w:rPr>
        <w:t>]</w:t>
      </w:r>
      <w:r w:rsidR="00A14212">
        <w:rPr>
          <w:rFonts w:ascii="Times New Roman" w:hAnsi="Times New Roman" w:cs="Times New Roman"/>
          <w:sz w:val="24"/>
          <w:szCs w:val="24"/>
        </w:rPr>
        <w:t xml:space="preserve">. </w:t>
      </w:r>
      <w:r w:rsidR="004213DA">
        <w:rPr>
          <w:rFonts w:ascii="Times New Roman" w:hAnsi="Times New Roman" w:cs="Times New Roman"/>
          <w:sz w:val="24"/>
          <w:szCs w:val="24"/>
        </w:rPr>
        <w:t>Fruit, vegetables, and legumes are</w:t>
      </w:r>
      <w:r w:rsidR="006E1B35">
        <w:rPr>
          <w:rFonts w:ascii="Times New Roman" w:hAnsi="Times New Roman" w:cs="Times New Roman"/>
          <w:sz w:val="24"/>
          <w:szCs w:val="24"/>
        </w:rPr>
        <w:t xml:space="preserve"> </w:t>
      </w:r>
      <w:r w:rsidR="00A14212">
        <w:rPr>
          <w:rFonts w:ascii="Times New Roman" w:hAnsi="Times New Roman" w:cs="Times New Roman"/>
          <w:sz w:val="24"/>
          <w:szCs w:val="24"/>
        </w:rPr>
        <w:t xml:space="preserve">also </w:t>
      </w:r>
      <w:r w:rsidR="004213DA">
        <w:rPr>
          <w:rFonts w:ascii="Times New Roman" w:hAnsi="Times New Roman" w:cs="Times New Roman"/>
          <w:sz w:val="24"/>
          <w:szCs w:val="24"/>
        </w:rPr>
        <w:t xml:space="preserve">major sources of dietary fiber, which has been widely </w:t>
      </w:r>
      <w:r w:rsidR="00A14212">
        <w:rPr>
          <w:rFonts w:ascii="Times New Roman" w:hAnsi="Times New Roman" w:cs="Times New Roman"/>
          <w:sz w:val="24"/>
          <w:szCs w:val="24"/>
        </w:rPr>
        <w:t>accepted as a dietary</w:t>
      </w:r>
      <w:r w:rsidR="004213DA">
        <w:rPr>
          <w:rFonts w:ascii="Times New Roman" w:hAnsi="Times New Roman" w:cs="Times New Roman"/>
          <w:sz w:val="24"/>
          <w:szCs w:val="24"/>
        </w:rPr>
        <w:t xml:space="preserve"> protective </w:t>
      </w:r>
      <w:r w:rsidR="00A14212">
        <w:rPr>
          <w:rFonts w:ascii="Times New Roman" w:hAnsi="Times New Roman" w:cs="Times New Roman"/>
          <w:sz w:val="24"/>
          <w:szCs w:val="24"/>
        </w:rPr>
        <w:t xml:space="preserve">agent </w:t>
      </w:r>
      <w:r w:rsidR="004213DA">
        <w:rPr>
          <w:rFonts w:ascii="Times New Roman" w:hAnsi="Times New Roman" w:cs="Times New Roman"/>
          <w:sz w:val="24"/>
          <w:szCs w:val="24"/>
        </w:rPr>
        <w:t>against</w:t>
      </w:r>
      <w:r w:rsidR="006E1B35">
        <w:rPr>
          <w:rFonts w:ascii="Times New Roman" w:hAnsi="Times New Roman" w:cs="Times New Roman"/>
          <w:sz w:val="24"/>
          <w:szCs w:val="24"/>
        </w:rPr>
        <w:t xml:space="preserve"> </w:t>
      </w:r>
      <w:r w:rsidR="004213DA">
        <w:rPr>
          <w:rFonts w:ascii="Times New Roman" w:hAnsi="Times New Roman" w:cs="Times New Roman"/>
          <w:sz w:val="24"/>
          <w:szCs w:val="24"/>
        </w:rPr>
        <w:t>colon cancer [</w:t>
      </w:r>
      <w:r w:rsidR="00A14212">
        <w:rPr>
          <w:rFonts w:ascii="Times New Roman" w:hAnsi="Times New Roman" w:cs="Times New Roman"/>
          <w:sz w:val="24"/>
          <w:szCs w:val="24"/>
        </w:rPr>
        <w:t>193</w:t>
      </w:r>
      <w:r w:rsidR="004213DA">
        <w:rPr>
          <w:rFonts w:ascii="Times New Roman" w:hAnsi="Times New Roman" w:cs="Times New Roman"/>
          <w:sz w:val="24"/>
          <w:szCs w:val="24"/>
        </w:rPr>
        <w:t>].</w:t>
      </w:r>
    </w:p>
    <w:p w:rsidR="0077066B" w:rsidRDefault="00A14212" w:rsidP="0077066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77066B">
        <w:rPr>
          <w:rFonts w:ascii="Times New Roman" w:hAnsi="Times New Roman" w:cs="Times New Roman"/>
          <w:sz w:val="24"/>
          <w:szCs w:val="24"/>
        </w:rPr>
        <w:t>V</w:t>
      </w:r>
      <w:r>
        <w:rPr>
          <w:rFonts w:ascii="Times New Roman" w:hAnsi="Times New Roman" w:cs="Times New Roman"/>
          <w:sz w:val="24"/>
          <w:szCs w:val="24"/>
        </w:rPr>
        <w:t xml:space="preserve">arious </w:t>
      </w:r>
      <w:r w:rsidR="0077066B">
        <w:rPr>
          <w:rFonts w:ascii="Times New Roman" w:hAnsi="Times New Roman" w:cs="Times New Roman"/>
          <w:sz w:val="24"/>
          <w:szCs w:val="24"/>
        </w:rPr>
        <w:t>dietary sources</w:t>
      </w:r>
      <w:r>
        <w:rPr>
          <w:rFonts w:ascii="Times New Roman" w:hAnsi="Times New Roman" w:cs="Times New Roman"/>
          <w:sz w:val="24"/>
          <w:szCs w:val="24"/>
        </w:rPr>
        <w:t xml:space="preserve"> have different </w:t>
      </w:r>
      <w:r w:rsidR="0077066B">
        <w:rPr>
          <w:rFonts w:ascii="Times New Roman" w:hAnsi="Times New Roman" w:cs="Times New Roman"/>
          <w:sz w:val="24"/>
          <w:szCs w:val="24"/>
        </w:rPr>
        <w:t>bio</w:t>
      </w:r>
      <w:r>
        <w:rPr>
          <w:rFonts w:ascii="Times New Roman" w:hAnsi="Times New Roman" w:cs="Times New Roman"/>
          <w:sz w:val="24"/>
          <w:szCs w:val="24"/>
        </w:rPr>
        <w:t>active compounds that</w:t>
      </w:r>
      <w:r w:rsidR="0077066B">
        <w:rPr>
          <w:rFonts w:ascii="Times New Roman" w:hAnsi="Times New Roman" w:cs="Times New Roman"/>
          <w:sz w:val="24"/>
          <w:szCs w:val="24"/>
        </w:rPr>
        <w:t xml:space="preserve"> </w:t>
      </w:r>
      <w:r>
        <w:rPr>
          <w:rFonts w:ascii="Times New Roman" w:hAnsi="Times New Roman" w:cs="Times New Roman"/>
          <w:sz w:val="24"/>
          <w:szCs w:val="24"/>
        </w:rPr>
        <w:t xml:space="preserve">help prevent cancer through </w:t>
      </w:r>
      <w:r w:rsidR="0077066B">
        <w:rPr>
          <w:rFonts w:ascii="Times New Roman" w:hAnsi="Times New Roman" w:cs="Times New Roman"/>
          <w:sz w:val="24"/>
          <w:szCs w:val="24"/>
        </w:rPr>
        <w:t>diverse</w:t>
      </w:r>
      <w:r>
        <w:rPr>
          <w:rFonts w:ascii="Times New Roman" w:hAnsi="Times New Roman" w:cs="Times New Roman"/>
          <w:sz w:val="24"/>
          <w:szCs w:val="24"/>
        </w:rPr>
        <w:t xml:space="preserve"> mechanisms</w:t>
      </w:r>
      <w:r w:rsidR="0077066B">
        <w:rPr>
          <w:rFonts w:ascii="Times New Roman" w:hAnsi="Times New Roman" w:cs="Times New Roman"/>
          <w:sz w:val="24"/>
          <w:szCs w:val="24"/>
        </w:rPr>
        <w:t>. Therefore</w:t>
      </w:r>
      <w:r>
        <w:rPr>
          <w:rFonts w:ascii="Times New Roman" w:hAnsi="Times New Roman" w:cs="Times New Roman"/>
          <w:sz w:val="24"/>
          <w:szCs w:val="24"/>
        </w:rPr>
        <w:t>, a balanced diet is</w:t>
      </w:r>
      <w:r w:rsidR="0077066B">
        <w:rPr>
          <w:rFonts w:ascii="Times New Roman" w:hAnsi="Times New Roman" w:cs="Times New Roman"/>
          <w:sz w:val="24"/>
          <w:szCs w:val="24"/>
        </w:rPr>
        <w:t xml:space="preserve"> </w:t>
      </w:r>
      <w:r>
        <w:rPr>
          <w:rFonts w:ascii="Times New Roman" w:hAnsi="Times New Roman" w:cs="Times New Roman"/>
          <w:sz w:val="24"/>
          <w:szCs w:val="24"/>
        </w:rPr>
        <w:t>recommended for cancer prevention [19</w:t>
      </w:r>
      <w:r w:rsidR="0077066B">
        <w:rPr>
          <w:rFonts w:ascii="Times New Roman" w:hAnsi="Times New Roman" w:cs="Times New Roman"/>
          <w:sz w:val="24"/>
          <w:szCs w:val="24"/>
        </w:rPr>
        <w:t>4</w:t>
      </w:r>
      <w:r>
        <w:rPr>
          <w:rFonts w:ascii="Times New Roman" w:hAnsi="Times New Roman" w:cs="Times New Roman"/>
          <w:sz w:val="24"/>
          <w:szCs w:val="24"/>
        </w:rPr>
        <w:t>]. In this study we have examined the importance of</w:t>
      </w:r>
      <w:r w:rsidR="0077066B">
        <w:rPr>
          <w:rFonts w:ascii="Times New Roman" w:hAnsi="Times New Roman" w:cs="Times New Roman"/>
          <w:sz w:val="24"/>
          <w:szCs w:val="24"/>
        </w:rPr>
        <w:t xml:space="preserve"> the green tea catechins (-)-epicatechin-</w:t>
      </w:r>
      <w:r w:rsidR="0077066B">
        <w:rPr>
          <w:rFonts w:ascii="Times New Roman" w:hAnsi="Times New Roman" w:cs="Times New Roman"/>
          <w:sz w:val="24"/>
          <w:szCs w:val="24"/>
        </w:rPr>
        <w:lastRenderedPageBreak/>
        <w:t xml:space="preserve">3-gallate (ECG) and (-)-epigallocatechin-3-gallate, </w:t>
      </w:r>
      <w:r w:rsidR="001D58BE">
        <w:rPr>
          <w:rFonts w:ascii="Times New Roman" w:hAnsi="Times New Roman" w:cs="Times New Roman"/>
          <w:sz w:val="24"/>
          <w:szCs w:val="24"/>
        </w:rPr>
        <w:t xml:space="preserve">as well as the plant sterol </w:t>
      </w:r>
      <w:r w:rsidR="0077066B">
        <w:rPr>
          <w:rFonts w:ascii="Times New Roman" w:hAnsi="Times New Roman" w:cs="Times New Roman"/>
          <w:sz w:val="24"/>
          <w:szCs w:val="24"/>
        </w:rPr>
        <w:t xml:space="preserve">ergosterol and </w:t>
      </w:r>
      <w:r w:rsidR="001D58BE">
        <w:rPr>
          <w:rFonts w:ascii="Times New Roman" w:hAnsi="Times New Roman" w:cs="Times New Roman"/>
          <w:sz w:val="24"/>
          <w:szCs w:val="24"/>
        </w:rPr>
        <w:t xml:space="preserve">the rare plant amino acid </w:t>
      </w:r>
      <w:r w:rsidR="00E231D6">
        <w:rPr>
          <w:rFonts w:ascii="Times New Roman" w:hAnsi="Times New Roman" w:cs="Times New Roman"/>
          <w:sz w:val="24"/>
          <w:szCs w:val="24"/>
        </w:rPr>
        <w:t>mimosine</w:t>
      </w:r>
      <w:r>
        <w:rPr>
          <w:rFonts w:ascii="Times New Roman" w:hAnsi="Times New Roman" w:cs="Times New Roman"/>
          <w:sz w:val="24"/>
          <w:szCs w:val="24"/>
        </w:rPr>
        <w:t xml:space="preserve"> in </w:t>
      </w:r>
      <w:r w:rsidR="00F625B6">
        <w:rPr>
          <w:rFonts w:ascii="Times New Roman" w:hAnsi="Times New Roman" w:cs="Times New Roman"/>
          <w:sz w:val="24"/>
          <w:szCs w:val="24"/>
        </w:rPr>
        <w:t xml:space="preserve">the </w:t>
      </w:r>
      <w:r>
        <w:rPr>
          <w:rFonts w:ascii="Times New Roman" w:hAnsi="Times New Roman" w:cs="Times New Roman"/>
          <w:sz w:val="24"/>
          <w:szCs w:val="24"/>
        </w:rPr>
        <w:t>prevention of chronic breast c</w:t>
      </w:r>
      <w:r w:rsidR="00F625B6">
        <w:rPr>
          <w:rFonts w:ascii="Times New Roman" w:hAnsi="Times New Roman" w:cs="Times New Roman"/>
          <w:sz w:val="24"/>
          <w:szCs w:val="24"/>
        </w:rPr>
        <w:t>ell</w:t>
      </w:r>
      <w:r w:rsidR="0077066B">
        <w:rPr>
          <w:rFonts w:ascii="Times New Roman" w:hAnsi="Times New Roman" w:cs="Times New Roman"/>
          <w:sz w:val="24"/>
          <w:szCs w:val="24"/>
        </w:rPr>
        <w:t xml:space="preserve"> </w:t>
      </w:r>
      <w:r>
        <w:rPr>
          <w:rFonts w:ascii="Times New Roman" w:hAnsi="Times New Roman" w:cs="Times New Roman"/>
          <w:sz w:val="24"/>
          <w:szCs w:val="24"/>
        </w:rPr>
        <w:t>carcinogenesis.</w:t>
      </w:r>
    </w:p>
    <w:p w:rsidR="00F625B6" w:rsidRDefault="00F625B6" w:rsidP="00BA1905">
      <w:pPr>
        <w:autoSpaceDE w:val="0"/>
        <w:autoSpaceDN w:val="0"/>
        <w:adjustRightInd w:val="0"/>
        <w:spacing w:line="480" w:lineRule="auto"/>
        <w:rPr>
          <w:rFonts w:ascii="Times New Roman" w:hAnsi="Times New Roman" w:cs="Times New Roman"/>
          <w:sz w:val="24"/>
          <w:szCs w:val="24"/>
        </w:rPr>
      </w:pPr>
    </w:p>
    <w:p w:rsidR="00B361FE" w:rsidRDefault="00B361FE" w:rsidP="00B361FE">
      <w:pPr>
        <w:autoSpaceDE w:val="0"/>
        <w:autoSpaceDN w:val="0"/>
        <w:adjustRightInd w:val="0"/>
        <w:spacing w:line="480" w:lineRule="auto"/>
        <w:rPr>
          <w:rFonts w:ascii="Times New Roman" w:hAnsi="Times New Roman" w:cs="Times New Roman"/>
          <w:b/>
          <w:sz w:val="24"/>
          <w:szCs w:val="24"/>
        </w:rPr>
      </w:pPr>
      <w:r w:rsidRPr="00B361FE">
        <w:rPr>
          <w:rFonts w:ascii="Times New Roman" w:hAnsi="Times New Roman" w:cs="Times New Roman"/>
          <w:b/>
          <w:sz w:val="24"/>
          <w:szCs w:val="24"/>
        </w:rPr>
        <w:t>Green Tea</w:t>
      </w:r>
    </w:p>
    <w:p w:rsidR="00E655A3" w:rsidRDefault="00B361FE" w:rsidP="00FB7623">
      <w:pPr>
        <w:autoSpaceDE w:val="0"/>
        <w:autoSpaceDN w:val="0"/>
        <w:adjustRightInd w:val="0"/>
        <w:spacing w:after="0" w:line="480" w:lineRule="auto"/>
        <w:ind w:firstLine="720"/>
        <w:rPr>
          <w:rFonts w:ascii="Times New Roman" w:eastAsia="MinionPro-Regular" w:hAnsi="Times New Roman" w:cs="Times New Roman"/>
          <w:sz w:val="24"/>
          <w:szCs w:val="24"/>
        </w:rPr>
      </w:pPr>
      <w:r>
        <w:rPr>
          <w:rFonts w:ascii="Times New Roman" w:hAnsi="Times New Roman" w:cs="Times New Roman"/>
          <w:sz w:val="24"/>
          <w:szCs w:val="24"/>
        </w:rPr>
        <w:t>Green tea</w:t>
      </w:r>
      <w:r w:rsidR="001D58BE">
        <w:rPr>
          <w:rFonts w:ascii="Times New Roman" w:hAnsi="Times New Roman" w:cs="Times New Roman"/>
          <w:sz w:val="24"/>
          <w:szCs w:val="24"/>
        </w:rPr>
        <w:t xml:space="preserve"> </w:t>
      </w:r>
      <w:r w:rsidR="007768F9">
        <w:rPr>
          <w:rFonts w:ascii="Times New Roman" w:hAnsi="Times New Roman" w:cs="Times New Roman"/>
          <w:sz w:val="24"/>
          <w:szCs w:val="24"/>
        </w:rPr>
        <w:t xml:space="preserve">is made from leaves of the </w:t>
      </w:r>
      <w:r w:rsidR="007768F9">
        <w:rPr>
          <w:rFonts w:ascii="Times New Roman" w:hAnsi="Times New Roman" w:cs="Times New Roman"/>
          <w:i/>
          <w:sz w:val="24"/>
          <w:szCs w:val="24"/>
        </w:rPr>
        <w:t>Camellia sinesis</w:t>
      </w:r>
      <w:r w:rsidR="007768F9">
        <w:rPr>
          <w:rFonts w:ascii="Times New Roman" w:hAnsi="Times New Roman" w:cs="Times New Roman"/>
          <w:sz w:val="24"/>
          <w:szCs w:val="24"/>
        </w:rPr>
        <w:t xml:space="preserve"> plant that have undergone little to no oxidation during processing. </w:t>
      </w:r>
      <w:r w:rsidR="00B00D8A">
        <w:rPr>
          <w:rFonts w:ascii="Times New Roman" w:hAnsi="Times New Roman" w:cs="Times New Roman"/>
          <w:sz w:val="24"/>
          <w:szCs w:val="24"/>
        </w:rPr>
        <w:t>It is the most globally consumed beverage in the world after water</w:t>
      </w:r>
      <w:r w:rsidR="00FE2C04">
        <w:rPr>
          <w:rFonts w:ascii="Times New Roman" w:hAnsi="Times New Roman" w:cs="Times New Roman"/>
          <w:sz w:val="24"/>
          <w:szCs w:val="24"/>
        </w:rPr>
        <w:t xml:space="preserve"> and is a traditional drink in many Asian countries, but is also popular in North Africa, the United States and Europe</w:t>
      </w:r>
      <w:r w:rsidR="00B00D8A">
        <w:rPr>
          <w:rFonts w:ascii="Times New Roman" w:hAnsi="Times New Roman" w:cs="Times New Roman"/>
          <w:sz w:val="24"/>
          <w:szCs w:val="24"/>
        </w:rPr>
        <w:t xml:space="preserve"> </w:t>
      </w:r>
      <w:r w:rsidR="007768F9">
        <w:rPr>
          <w:rFonts w:ascii="Times New Roman" w:hAnsi="Times New Roman" w:cs="Times New Roman"/>
          <w:sz w:val="24"/>
          <w:szCs w:val="24"/>
        </w:rPr>
        <w:t>[195, 196].</w:t>
      </w:r>
      <w:r w:rsidR="00FE2C04">
        <w:rPr>
          <w:rFonts w:ascii="Times New Roman" w:hAnsi="Times New Roman" w:cs="Times New Roman"/>
          <w:sz w:val="24"/>
          <w:szCs w:val="24"/>
        </w:rPr>
        <w:t xml:space="preserve"> Green tea contains characteristic polyphenolic compounds called catechins. The four major catechins present in green tea are (-)-epigallocatechin-3-gallate (EGCG), (-)-epigallocatechin (EGC), (-)-epicatechin-3-gallate (ECG), and (-)-epicatechin (EC)</w:t>
      </w:r>
      <w:r w:rsidR="00316B27">
        <w:rPr>
          <w:rFonts w:ascii="Times New Roman" w:hAnsi="Times New Roman" w:cs="Times New Roman"/>
          <w:sz w:val="24"/>
          <w:szCs w:val="24"/>
        </w:rPr>
        <w:t xml:space="preserve"> in a typical composition of 10-15% EGCG, 6-10% EGC, 2-</w:t>
      </w:r>
      <w:r w:rsidR="00FE2C04">
        <w:rPr>
          <w:rFonts w:ascii="Times New Roman" w:hAnsi="Times New Roman" w:cs="Times New Roman"/>
          <w:sz w:val="24"/>
          <w:szCs w:val="24"/>
        </w:rPr>
        <w:t>3% ECG, and 2% EC [196].</w:t>
      </w:r>
      <w:r w:rsidR="00FE2C04">
        <w:rPr>
          <w:rFonts w:ascii="Times New Roman" w:hAnsi="Times New Roman" w:cs="Times New Roman"/>
          <w:sz w:val="24"/>
          <w:szCs w:val="24"/>
        </w:rPr>
        <w:tab/>
      </w:r>
      <w:r w:rsidR="00FE2C04" w:rsidRPr="00F952EC">
        <w:rPr>
          <w:rFonts w:ascii="Times New Roman" w:eastAsia="MinionPro-Regular" w:hAnsi="Times New Roman" w:cs="Times New Roman"/>
          <w:sz w:val="24"/>
          <w:szCs w:val="24"/>
        </w:rPr>
        <w:t xml:space="preserve">The polyphenolic structure </w:t>
      </w:r>
      <w:r w:rsidR="00F952EC" w:rsidRPr="00F952EC">
        <w:rPr>
          <w:rFonts w:ascii="Times New Roman" w:eastAsia="MinionPro-Regular" w:hAnsi="Times New Roman" w:cs="Times New Roman"/>
          <w:sz w:val="24"/>
          <w:szCs w:val="24"/>
        </w:rPr>
        <w:t xml:space="preserve">of green tea catechins </w:t>
      </w:r>
      <w:r w:rsidR="0043334F">
        <w:rPr>
          <w:rFonts w:ascii="Times New Roman" w:eastAsia="MinionPro-Regular" w:hAnsi="Times New Roman" w:cs="Times New Roman"/>
          <w:sz w:val="24"/>
          <w:szCs w:val="24"/>
        </w:rPr>
        <w:t xml:space="preserve">(GTCs) </w:t>
      </w:r>
      <w:r w:rsidR="00FE2C04" w:rsidRPr="00F952EC">
        <w:rPr>
          <w:rFonts w:ascii="Times New Roman" w:eastAsia="MinionPro-Regular" w:hAnsi="Times New Roman" w:cs="Times New Roman"/>
          <w:sz w:val="24"/>
          <w:szCs w:val="24"/>
        </w:rPr>
        <w:t>allows electron delocalization</w:t>
      </w:r>
      <w:r w:rsidR="00F952EC" w:rsidRPr="00F952EC">
        <w:rPr>
          <w:rFonts w:ascii="Times New Roman" w:eastAsia="MinionPro-Regular" w:hAnsi="Times New Roman" w:cs="Times New Roman"/>
          <w:sz w:val="24"/>
          <w:szCs w:val="24"/>
        </w:rPr>
        <w:t xml:space="preserve"> to </w:t>
      </w:r>
      <w:r w:rsidR="00FE2C04" w:rsidRPr="00F952EC">
        <w:rPr>
          <w:rFonts w:ascii="Times New Roman" w:eastAsia="MinionPro-Regular" w:hAnsi="Times New Roman" w:cs="Times New Roman"/>
          <w:sz w:val="24"/>
          <w:szCs w:val="24"/>
        </w:rPr>
        <w:t>quench free radicals</w:t>
      </w:r>
      <w:r w:rsidR="00F952EC" w:rsidRPr="00F952EC">
        <w:rPr>
          <w:rFonts w:ascii="Times New Roman" w:eastAsia="MinionPro-Regular" w:hAnsi="Times New Roman" w:cs="Times New Roman"/>
          <w:sz w:val="24"/>
          <w:szCs w:val="24"/>
        </w:rPr>
        <w:t xml:space="preserve"> including reactive oxygen species</w:t>
      </w:r>
      <w:r w:rsidR="00FE2C04" w:rsidRPr="00F952EC">
        <w:rPr>
          <w:rFonts w:ascii="Times New Roman" w:eastAsia="MinionPro-Regular" w:hAnsi="Times New Roman" w:cs="Times New Roman"/>
          <w:sz w:val="24"/>
          <w:szCs w:val="24"/>
        </w:rPr>
        <w:t xml:space="preserve">. </w:t>
      </w:r>
      <w:r w:rsidR="001F6727">
        <w:rPr>
          <w:rFonts w:ascii="Times New Roman" w:eastAsia="MinionPro-Regular" w:hAnsi="Times New Roman" w:cs="Times New Roman"/>
          <w:sz w:val="24"/>
          <w:szCs w:val="24"/>
        </w:rPr>
        <w:t>GTC</w:t>
      </w:r>
      <w:r w:rsidR="00F952EC" w:rsidRPr="00F952EC">
        <w:rPr>
          <w:rFonts w:ascii="Times New Roman" w:eastAsia="MinionPro-Regular" w:hAnsi="Times New Roman" w:cs="Times New Roman"/>
          <w:sz w:val="24"/>
          <w:szCs w:val="24"/>
        </w:rPr>
        <w:t>s</w:t>
      </w:r>
      <w:r w:rsidR="00FE2C04" w:rsidRPr="00F952EC">
        <w:rPr>
          <w:rFonts w:ascii="Times New Roman" w:eastAsia="MinionPro-Regular" w:hAnsi="Times New Roman" w:cs="Times New Roman"/>
          <w:sz w:val="24"/>
          <w:szCs w:val="24"/>
        </w:rPr>
        <w:t xml:space="preserve"> are also strong chelators of </w:t>
      </w:r>
      <w:r w:rsidR="00F952EC" w:rsidRPr="00F952EC">
        <w:rPr>
          <w:rFonts w:ascii="Times New Roman" w:eastAsia="MinionPro-Regular" w:hAnsi="Times New Roman" w:cs="Times New Roman"/>
          <w:sz w:val="24"/>
          <w:szCs w:val="24"/>
        </w:rPr>
        <w:t xml:space="preserve">free </w:t>
      </w:r>
      <w:r w:rsidR="00FE2C04" w:rsidRPr="00F952EC">
        <w:rPr>
          <w:rFonts w:ascii="Times New Roman" w:eastAsia="MinionPro-Regular" w:hAnsi="Times New Roman" w:cs="Times New Roman"/>
          <w:sz w:val="24"/>
          <w:szCs w:val="24"/>
        </w:rPr>
        <w:t>metal ions</w:t>
      </w:r>
      <w:r w:rsidR="00F952EC" w:rsidRPr="00F952EC">
        <w:rPr>
          <w:rFonts w:ascii="Times New Roman" w:eastAsia="MinionPro-Regular" w:hAnsi="Times New Roman" w:cs="Times New Roman"/>
          <w:sz w:val="24"/>
          <w:szCs w:val="24"/>
        </w:rPr>
        <w:t xml:space="preserve"> which</w:t>
      </w:r>
      <w:r w:rsidR="00FE2C04" w:rsidRPr="00F952EC">
        <w:rPr>
          <w:rFonts w:ascii="Times New Roman" w:eastAsia="MinionPro-Regular" w:hAnsi="Times New Roman" w:cs="Times New Roman"/>
          <w:sz w:val="24"/>
          <w:szCs w:val="24"/>
        </w:rPr>
        <w:t xml:space="preserve"> prevents the formation of</w:t>
      </w:r>
      <w:r w:rsidR="00F952EC" w:rsidRPr="00F952EC">
        <w:rPr>
          <w:rFonts w:ascii="Times New Roman" w:eastAsia="MinionPro-Regular" w:hAnsi="Times New Roman" w:cs="Times New Roman"/>
          <w:sz w:val="24"/>
          <w:szCs w:val="24"/>
        </w:rPr>
        <w:t xml:space="preserve"> </w:t>
      </w:r>
      <w:r w:rsidR="00FE2C04" w:rsidRPr="00F952EC">
        <w:rPr>
          <w:rFonts w:ascii="Times New Roman" w:eastAsia="MinionPro-Regular" w:hAnsi="Times New Roman" w:cs="Times New Roman"/>
          <w:sz w:val="24"/>
          <w:szCs w:val="24"/>
        </w:rPr>
        <w:t>ROS [197]</w:t>
      </w:r>
      <w:r w:rsidR="00F952EC" w:rsidRPr="00F952EC">
        <w:rPr>
          <w:rFonts w:ascii="Times New Roman" w:eastAsia="MinionPro-Regular" w:hAnsi="Times New Roman" w:cs="Times New Roman"/>
          <w:sz w:val="24"/>
          <w:szCs w:val="24"/>
        </w:rPr>
        <w:t xml:space="preserve">. </w:t>
      </w:r>
    </w:p>
    <w:p w:rsidR="00203C82" w:rsidRDefault="00F952EC" w:rsidP="00E655A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Accumulating evidence from animal studies </w:t>
      </w:r>
      <w:r w:rsidR="00203C82">
        <w:rPr>
          <w:rFonts w:ascii="Times New Roman" w:hAnsi="Times New Roman" w:cs="Times New Roman"/>
          <w:sz w:val="24"/>
          <w:szCs w:val="24"/>
        </w:rPr>
        <w:t xml:space="preserve">has </w:t>
      </w:r>
      <w:r>
        <w:rPr>
          <w:rFonts w:ascii="Times New Roman" w:hAnsi="Times New Roman" w:cs="Times New Roman"/>
          <w:sz w:val="24"/>
          <w:szCs w:val="24"/>
        </w:rPr>
        <w:t>demonstrate</w:t>
      </w:r>
      <w:r w:rsidR="00203C82">
        <w:rPr>
          <w:rFonts w:ascii="Times New Roman" w:hAnsi="Times New Roman" w:cs="Times New Roman"/>
          <w:sz w:val="24"/>
          <w:szCs w:val="24"/>
        </w:rPr>
        <w:t>d</w:t>
      </w:r>
      <w:r>
        <w:rPr>
          <w:rFonts w:ascii="Times New Roman" w:hAnsi="Times New Roman" w:cs="Times New Roman"/>
          <w:sz w:val="24"/>
          <w:szCs w:val="24"/>
        </w:rPr>
        <w:t xml:space="preserve"> that t</w:t>
      </w:r>
      <w:r w:rsidRPr="00F952EC">
        <w:rPr>
          <w:rFonts w:ascii="Times New Roman" w:hAnsi="Times New Roman" w:cs="Times New Roman"/>
          <w:sz w:val="24"/>
          <w:szCs w:val="24"/>
        </w:rPr>
        <w:t xml:space="preserve">ea and tea polyphenols have </w:t>
      </w:r>
      <w:r>
        <w:rPr>
          <w:rFonts w:ascii="Times New Roman" w:hAnsi="Times New Roman" w:cs="Times New Roman"/>
          <w:sz w:val="24"/>
          <w:szCs w:val="24"/>
        </w:rPr>
        <w:t xml:space="preserve">an inhibitory effect on </w:t>
      </w:r>
      <w:r w:rsidRPr="00F952EC">
        <w:rPr>
          <w:rFonts w:ascii="Times New Roman" w:hAnsi="Times New Roman" w:cs="Times New Roman"/>
          <w:sz w:val="24"/>
          <w:szCs w:val="24"/>
        </w:rPr>
        <w:t>tumor formation and growth in</w:t>
      </w:r>
      <w:r>
        <w:rPr>
          <w:rFonts w:ascii="Times New Roman" w:hAnsi="Times New Roman" w:cs="Times New Roman"/>
          <w:sz w:val="24"/>
          <w:szCs w:val="24"/>
        </w:rPr>
        <w:t xml:space="preserve"> </w:t>
      </w:r>
      <w:r w:rsidR="00203C82">
        <w:rPr>
          <w:rFonts w:ascii="Times New Roman" w:hAnsi="Times New Roman" w:cs="Times New Roman"/>
          <w:sz w:val="24"/>
          <w:szCs w:val="24"/>
        </w:rPr>
        <w:t>various organs</w:t>
      </w:r>
      <w:r w:rsidR="00C241AF">
        <w:rPr>
          <w:rFonts w:ascii="Times New Roman" w:hAnsi="Times New Roman" w:cs="Times New Roman"/>
          <w:sz w:val="24"/>
          <w:szCs w:val="24"/>
        </w:rPr>
        <w:t xml:space="preserve"> including the mammary gland</w:t>
      </w:r>
      <w:r>
        <w:rPr>
          <w:rFonts w:ascii="Times New Roman" w:hAnsi="Times New Roman" w:cs="Times New Roman"/>
          <w:sz w:val="24"/>
          <w:szCs w:val="24"/>
        </w:rPr>
        <w:t xml:space="preserve"> [198-</w:t>
      </w:r>
      <w:r w:rsidR="00203C82">
        <w:rPr>
          <w:rFonts w:ascii="Times New Roman" w:hAnsi="Times New Roman" w:cs="Times New Roman"/>
          <w:sz w:val="24"/>
          <w:szCs w:val="24"/>
        </w:rPr>
        <w:t>202]</w:t>
      </w:r>
      <w:r w:rsidRPr="00F952EC">
        <w:rPr>
          <w:rFonts w:ascii="Times New Roman" w:hAnsi="Times New Roman" w:cs="Times New Roman"/>
          <w:sz w:val="24"/>
          <w:szCs w:val="24"/>
        </w:rPr>
        <w:t xml:space="preserve">. </w:t>
      </w:r>
      <w:r w:rsidR="00695D21">
        <w:rPr>
          <w:rFonts w:ascii="Times New Roman" w:hAnsi="Times New Roman" w:cs="Times New Roman"/>
          <w:sz w:val="24"/>
          <w:szCs w:val="24"/>
        </w:rPr>
        <w:t>GTC extract is able to suppress rat mammary carcinogenesis induced by 7,12-dimethylbenz</w:t>
      </w:r>
      <w:r w:rsidR="00997FBB">
        <w:rPr>
          <w:rFonts w:ascii="Times New Roman" w:hAnsi="Times New Roman" w:cs="Times New Roman"/>
          <w:sz w:val="24"/>
          <w:szCs w:val="24"/>
        </w:rPr>
        <w:t>[α]</w:t>
      </w:r>
      <w:r w:rsidR="00695D21">
        <w:rPr>
          <w:rFonts w:ascii="Times New Roman" w:hAnsi="Times New Roman" w:cs="Times New Roman"/>
          <w:sz w:val="24"/>
          <w:szCs w:val="24"/>
        </w:rPr>
        <w:t xml:space="preserve">anthracene and N-methyl-nitrosourea </w:t>
      </w:r>
      <w:r w:rsidR="004E13B6">
        <w:rPr>
          <w:rFonts w:ascii="Times New Roman" w:hAnsi="Times New Roman" w:cs="Times New Roman"/>
          <w:sz w:val="24"/>
          <w:szCs w:val="24"/>
        </w:rPr>
        <w:t xml:space="preserve">and exhibits anti-proliferative and pro-apoptotic </w:t>
      </w:r>
      <w:r w:rsidR="00E655A3">
        <w:rPr>
          <w:rFonts w:ascii="Times New Roman" w:hAnsi="Times New Roman" w:cs="Times New Roman"/>
          <w:sz w:val="24"/>
          <w:szCs w:val="24"/>
        </w:rPr>
        <w:t>effects</w:t>
      </w:r>
      <w:r w:rsidR="004E13B6">
        <w:rPr>
          <w:rFonts w:ascii="Times New Roman" w:hAnsi="Times New Roman" w:cs="Times New Roman"/>
          <w:sz w:val="24"/>
          <w:szCs w:val="24"/>
        </w:rPr>
        <w:t xml:space="preserve"> in human breast cancer cells </w:t>
      </w:r>
      <w:r w:rsidR="004E13B6" w:rsidRPr="004E13B6">
        <w:rPr>
          <w:rFonts w:ascii="Times New Roman" w:hAnsi="Times New Roman" w:cs="Times New Roman"/>
          <w:i/>
          <w:sz w:val="24"/>
          <w:szCs w:val="24"/>
        </w:rPr>
        <w:t>in</w:t>
      </w:r>
      <w:r w:rsidR="004E13B6">
        <w:rPr>
          <w:rFonts w:ascii="Times New Roman" w:hAnsi="Times New Roman" w:cs="Times New Roman"/>
          <w:i/>
          <w:sz w:val="24"/>
          <w:szCs w:val="24"/>
        </w:rPr>
        <w:t xml:space="preserve"> vitro</w:t>
      </w:r>
      <w:r w:rsidR="004E13B6">
        <w:rPr>
          <w:rFonts w:ascii="Times New Roman" w:hAnsi="Times New Roman" w:cs="Times New Roman"/>
          <w:sz w:val="24"/>
          <w:szCs w:val="24"/>
        </w:rPr>
        <w:t xml:space="preserve"> </w:t>
      </w:r>
      <w:r w:rsidR="00695D21">
        <w:rPr>
          <w:rFonts w:ascii="Times New Roman" w:hAnsi="Times New Roman" w:cs="Times New Roman"/>
          <w:sz w:val="24"/>
          <w:szCs w:val="24"/>
        </w:rPr>
        <w:t xml:space="preserve">[200, 201]. </w:t>
      </w:r>
      <w:r w:rsidRPr="00F952EC">
        <w:rPr>
          <w:rFonts w:ascii="Times New Roman" w:hAnsi="Times New Roman" w:cs="Times New Roman"/>
          <w:sz w:val="24"/>
          <w:szCs w:val="24"/>
        </w:rPr>
        <w:t>The inhibit</w:t>
      </w:r>
      <w:r>
        <w:rPr>
          <w:rFonts w:ascii="Times New Roman" w:hAnsi="Times New Roman" w:cs="Times New Roman"/>
          <w:sz w:val="24"/>
          <w:szCs w:val="24"/>
        </w:rPr>
        <w:t xml:space="preserve">ory function </w:t>
      </w:r>
      <w:r w:rsidR="00695D21">
        <w:rPr>
          <w:rFonts w:ascii="Times New Roman" w:hAnsi="Times New Roman" w:cs="Times New Roman"/>
          <w:sz w:val="24"/>
          <w:szCs w:val="24"/>
        </w:rPr>
        <w:t xml:space="preserve">of GTCs </w:t>
      </w:r>
      <w:r w:rsidRPr="00F952EC">
        <w:rPr>
          <w:rFonts w:ascii="Times New Roman" w:hAnsi="Times New Roman" w:cs="Times New Roman"/>
          <w:sz w:val="24"/>
          <w:szCs w:val="24"/>
        </w:rPr>
        <w:t>is associated with</w:t>
      </w:r>
      <w:r w:rsidR="004E13B6">
        <w:rPr>
          <w:rFonts w:ascii="Times New Roman" w:hAnsi="Times New Roman" w:cs="Times New Roman"/>
          <w:sz w:val="24"/>
          <w:szCs w:val="24"/>
        </w:rPr>
        <w:t xml:space="preserve"> antioxidant activity,</w:t>
      </w:r>
      <w:r>
        <w:rPr>
          <w:rFonts w:ascii="Times New Roman" w:hAnsi="Times New Roman" w:cs="Times New Roman"/>
          <w:sz w:val="24"/>
          <w:szCs w:val="24"/>
        </w:rPr>
        <w:t xml:space="preserve"> </w:t>
      </w:r>
      <w:r w:rsidRPr="00F952EC">
        <w:rPr>
          <w:rFonts w:ascii="Times New Roman" w:hAnsi="Times New Roman" w:cs="Times New Roman"/>
          <w:sz w:val="24"/>
          <w:szCs w:val="24"/>
        </w:rPr>
        <w:t>decreased cell proliferation, increased apoptosis and suppression of angiogenesis</w:t>
      </w:r>
      <w:r>
        <w:rPr>
          <w:rFonts w:ascii="Times New Roman" w:hAnsi="Times New Roman" w:cs="Times New Roman"/>
          <w:sz w:val="24"/>
          <w:szCs w:val="24"/>
        </w:rPr>
        <w:t xml:space="preserve"> [197]</w:t>
      </w:r>
      <w:r w:rsidRPr="00F952EC">
        <w:rPr>
          <w:rFonts w:ascii="Times New Roman" w:hAnsi="Times New Roman" w:cs="Times New Roman"/>
          <w:sz w:val="24"/>
          <w:szCs w:val="24"/>
        </w:rPr>
        <w:t>.</w:t>
      </w:r>
      <w:r w:rsidR="006F0871">
        <w:rPr>
          <w:rFonts w:ascii="Times New Roman" w:hAnsi="Times New Roman" w:cs="Times New Roman"/>
          <w:sz w:val="24"/>
          <w:szCs w:val="24"/>
        </w:rPr>
        <w:t xml:space="preserve"> </w:t>
      </w:r>
      <w:r w:rsidR="0043334F">
        <w:rPr>
          <w:rFonts w:ascii="Times New Roman" w:hAnsi="Times New Roman" w:cs="Times New Roman"/>
          <w:sz w:val="24"/>
          <w:szCs w:val="24"/>
        </w:rPr>
        <w:t>E</w:t>
      </w:r>
      <w:r w:rsidR="00FE2C04">
        <w:rPr>
          <w:rFonts w:ascii="Times New Roman" w:hAnsi="Times New Roman" w:cs="Times New Roman"/>
          <w:sz w:val="24"/>
          <w:szCs w:val="24"/>
        </w:rPr>
        <w:t>pidemiological studies have not</w:t>
      </w:r>
      <w:r w:rsidR="00203C82">
        <w:rPr>
          <w:rFonts w:ascii="Times New Roman" w:hAnsi="Times New Roman" w:cs="Times New Roman"/>
          <w:sz w:val="24"/>
          <w:szCs w:val="24"/>
        </w:rPr>
        <w:t xml:space="preserve"> yet </w:t>
      </w:r>
      <w:r w:rsidR="00FE2C04">
        <w:rPr>
          <w:rFonts w:ascii="Times New Roman" w:hAnsi="Times New Roman" w:cs="Times New Roman"/>
          <w:sz w:val="24"/>
          <w:szCs w:val="24"/>
        </w:rPr>
        <w:t>yielded conclusive evidence o</w:t>
      </w:r>
      <w:r w:rsidR="006F0871">
        <w:rPr>
          <w:rFonts w:ascii="Times New Roman" w:hAnsi="Times New Roman" w:cs="Times New Roman"/>
          <w:sz w:val="24"/>
          <w:szCs w:val="24"/>
        </w:rPr>
        <w:t>n</w:t>
      </w:r>
      <w:r w:rsidR="00FE2C04">
        <w:rPr>
          <w:rFonts w:ascii="Times New Roman" w:hAnsi="Times New Roman" w:cs="Times New Roman"/>
          <w:sz w:val="24"/>
          <w:szCs w:val="24"/>
        </w:rPr>
        <w:t xml:space="preserve"> the protective effect of tea consumption against the development</w:t>
      </w:r>
      <w:r w:rsidR="00203C82">
        <w:rPr>
          <w:rFonts w:ascii="Times New Roman" w:hAnsi="Times New Roman" w:cs="Times New Roman"/>
          <w:sz w:val="24"/>
          <w:szCs w:val="24"/>
        </w:rPr>
        <w:t xml:space="preserve"> </w:t>
      </w:r>
      <w:r w:rsidR="00FE2C04">
        <w:rPr>
          <w:rFonts w:ascii="Times New Roman" w:hAnsi="Times New Roman" w:cs="Times New Roman"/>
          <w:sz w:val="24"/>
          <w:szCs w:val="24"/>
        </w:rPr>
        <w:t xml:space="preserve">of </w:t>
      </w:r>
      <w:r w:rsidR="00203C82">
        <w:rPr>
          <w:rFonts w:ascii="Times New Roman" w:hAnsi="Times New Roman" w:cs="Times New Roman"/>
          <w:sz w:val="24"/>
          <w:szCs w:val="24"/>
        </w:rPr>
        <w:t xml:space="preserve">cancer in </w:t>
      </w:r>
      <w:r w:rsidR="00FE2C04">
        <w:rPr>
          <w:rFonts w:ascii="Times New Roman" w:hAnsi="Times New Roman" w:cs="Times New Roman"/>
          <w:sz w:val="24"/>
          <w:szCs w:val="24"/>
        </w:rPr>
        <w:t>humans [</w:t>
      </w:r>
      <w:r w:rsidR="006F0871">
        <w:rPr>
          <w:rFonts w:ascii="Times New Roman" w:hAnsi="Times New Roman" w:cs="Times New Roman"/>
          <w:sz w:val="24"/>
          <w:szCs w:val="24"/>
        </w:rPr>
        <w:t>197, 203-20</w:t>
      </w:r>
      <w:r w:rsidR="00B26D6A">
        <w:rPr>
          <w:rFonts w:ascii="Times New Roman" w:hAnsi="Times New Roman" w:cs="Times New Roman"/>
          <w:sz w:val="24"/>
          <w:szCs w:val="24"/>
        </w:rPr>
        <w:t>6</w:t>
      </w:r>
      <w:r w:rsidR="006F0871">
        <w:rPr>
          <w:rFonts w:ascii="Times New Roman" w:hAnsi="Times New Roman" w:cs="Times New Roman"/>
          <w:sz w:val="24"/>
          <w:szCs w:val="24"/>
        </w:rPr>
        <w:t xml:space="preserve">], </w:t>
      </w:r>
      <w:r w:rsidR="0043334F">
        <w:rPr>
          <w:rFonts w:ascii="Times New Roman" w:hAnsi="Times New Roman" w:cs="Times New Roman"/>
          <w:sz w:val="24"/>
          <w:szCs w:val="24"/>
        </w:rPr>
        <w:t xml:space="preserve">however </w:t>
      </w:r>
      <w:r w:rsidR="00E655A3">
        <w:rPr>
          <w:rFonts w:ascii="Times New Roman" w:hAnsi="Times New Roman" w:cs="Times New Roman"/>
          <w:sz w:val="24"/>
          <w:szCs w:val="24"/>
        </w:rPr>
        <w:t>some</w:t>
      </w:r>
      <w:r w:rsidR="00FE2C04">
        <w:rPr>
          <w:rFonts w:ascii="Times New Roman" w:hAnsi="Times New Roman" w:cs="Times New Roman"/>
          <w:sz w:val="24"/>
          <w:szCs w:val="24"/>
        </w:rPr>
        <w:t xml:space="preserve"> epidemiological </w:t>
      </w:r>
      <w:r w:rsidR="0043334F">
        <w:rPr>
          <w:rFonts w:ascii="Times New Roman" w:hAnsi="Times New Roman" w:cs="Times New Roman"/>
          <w:sz w:val="24"/>
          <w:szCs w:val="24"/>
        </w:rPr>
        <w:t xml:space="preserve">and clinical </w:t>
      </w:r>
      <w:r w:rsidR="00B26D6A">
        <w:rPr>
          <w:rFonts w:ascii="Times New Roman" w:hAnsi="Times New Roman" w:cs="Times New Roman"/>
          <w:sz w:val="24"/>
          <w:szCs w:val="24"/>
        </w:rPr>
        <w:t xml:space="preserve">data </w:t>
      </w:r>
      <w:r w:rsidR="00FE2C04">
        <w:rPr>
          <w:rFonts w:ascii="Times New Roman" w:hAnsi="Times New Roman" w:cs="Times New Roman"/>
          <w:sz w:val="24"/>
          <w:szCs w:val="24"/>
        </w:rPr>
        <w:t>suggest</w:t>
      </w:r>
      <w:r w:rsidR="00B26D6A">
        <w:rPr>
          <w:rFonts w:ascii="Times New Roman" w:hAnsi="Times New Roman" w:cs="Times New Roman"/>
          <w:sz w:val="24"/>
          <w:szCs w:val="24"/>
        </w:rPr>
        <w:t>s</w:t>
      </w:r>
      <w:r w:rsidR="00FE2C04">
        <w:rPr>
          <w:rFonts w:ascii="Times New Roman" w:hAnsi="Times New Roman" w:cs="Times New Roman"/>
          <w:sz w:val="24"/>
          <w:szCs w:val="24"/>
        </w:rPr>
        <w:t xml:space="preserve"> </w:t>
      </w:r>
      <w:r w:rsidR="00FE2C04">
        <w:rPr>
          <w:rFonts w:ascii="Times New Roman" w:hAnsi="Times New Roman" w:cs="Times New Roman"/>
          <w:sz w:val="24"/>
          <w:szCs w:val="24"/>
        </w:rPr>
        <w:lastRenderedPageBreak/>
        <w:t xml:space="preserve">that </w:t>
      </w:r>
      <w:r w:rsidR="0043334F">
        <w:rPr>
          <w:rFonts w:ascii="Times New Roman" w:hAnsi="Times New Roman" w:cs="Times New Roman"/>
          <w:sz w:val="24"/>
          <w:szCs w:val="24"/>
        </w:rPr>
        <w:t xml:space="preserve">regular consumption of </w:t>
      </w:r>
      <w:r w:rsidR="001F6727">
        <w:rPr>
          <w:rFonts w:ascii="Times New Roman" w:hAnsi="Times New Roman" w:cs="Times New Roman"/>
          <w:sz w:val="24"/>
          <w:szCs w:val="24"/>
        </w:rPr>
        <w:t>GTCs</w:t>
      </w:r>
      <w:r w:rsidR="0043334F">
        <w:rPr>
          <w:rFonts w:ascii="Times New Roman" w:hAnsi="Times New Roman" w:cs="Times New Roman"/>
          <w:sz w:val="24"/>
          <w:szCs w:val="24"/>
        </w:rPr>
        <w:t xml:space="preserve"> can suppress</w:t>
      </w:r>
      <w:r w:rsidR="00FE2C04">
        <w:rPr>
          <w:rFonts w:ascii="Times New Roman" w:hAnsi="Times New Roman" w:cs="Times New Roman"/>
          <w:sz w:val="24"/>
          <w:szCs w:val="24"/>
        </w:rPr>
        <w:t xml:space="preserve"> </w:t>
      </w:r>
      <w:r w:rsidR="0043334F">
        <w:rPr>
          <w:rFonts w:ascii="Times New Roman" w:hAnsi="Times New Roman" w:cs="Times New Roman"/>
          <w:sz w:val="24"/>
          <w:szCs w:val="24"/>
        </w:rPr>
        <w:t>breast cancer recurrence and develop</w:t>
      </w:r>
      <w:r w:rsidR="00C241AF">
        <w:rPr>
          <w:rFonts w:ascii="Times New Roman" w:hAnsi="Times New Roman" w:cs="Times New Roman"/>
          <w:sz w:val="24"/>
          <w:szCs w:val="24"/>
        </w:rPr>
        <w:t>ment of</w:t>
      </w:r>
      <w:r w:rsidR="0043334F">
        <w:rPr>
          <w:rFonts w:ascii="Times New Roman" w:hAnsi="Times New Roman" w:cs="Times New Roman"/>
          <w:sz w:val="24"/>
          <w:szCs w:val="24"/>
        </w:rPr>
        <w:t xml:space="preserve"> colon cancer from premalignant </w:t>
      </w:r>
      <w:r w:rsidR="00C241AF">
        <w:rPr>
          <w:rFonts w:ascii="Times New Roman" w:hAnsi="Times New Roman" w:cs="Times New Roman"/>
          <w:sz w:val="24"/>
          <w:szCs w:val="24"/>
        </w:rPr>
        <w:t xml:space="preserve">lesions </w:t>
      </w:r>
      <w:r w:rsidR="0043334F">
        <w:rPr>
          <w:rFonts w:ascii="Times New Roman" w:hAnsi="Times New Roman" w:cs="Times New Roman"/>
          <w:sz w:val="24"/>
          <w:szCs w:val="24"/>
        </w:rPr>
        <w:t>[</w:t>
      </w:r>
      <w:r w:rsidR="00FE2C04">
        <w:rPr>
          <w:rFonts w:ascii="Times New Roman" w:hAnsi="Times New Roman" w:cs="Times New Roman"/>
          <w:sz w:val="24"/>
          <w:szCs w:val="24"/>
        </w:rPr>
        <w:t>2</w:t>
      </w:r>
      <w:r w:rsidR="00B26D6A">
        <w:rPr>
          <w:rFonts w:ascii="Times New Roman" w:hAnsi="Times New Roman" w:cs="Times New Roman"/>
          <w:sz w:val="24"/>
          <w:szCs w:val="24"/>
        </w:rPr>
        <w:t>07</w:t>
      </w:r>
      <w:r w:rsidR="00C241AF">
        <w:rPr>
          <w:rFonts w:ascii="Times New Roman" w:hAnsi="Times New Roman" w:cs="Times New Roman"/>
          <w:sz w:val="24"/>
          <w:szCs w:val="24"/>
        </w:rPr>
        <w:t>-</w:t>
      </w:r>
      <w:r w:rsidR="0043334F">
        <w:rPr>
          <w:rFonts w:ascii="Times New Roman" w:hAnsi="Times New Roman" w:cs="Times New Roman"/>
          <w:sz w:val="24"/>
          <w:szCs w:val="24"/>
        </w:rPr>
        <w:t>20</w:t>
      </w:r>
      <w:r w:rsidR="00C241AF">
        <w:rPr>
          <w:rFonts w:ascii="Times New Roman" w:hAnsi="Times New Roman" w:cs="Times New Roman"/>
          <w:sz w:val="24"/>
          <w:szCs w:val="24"/>
        </w:rPr>
        <w:t>9</w:t>
      </w:r>
      <w:r w:rsidR="00FE2C04">
        <w:rPr>
          <w:rFonts w:ascii="Times New Roman" w:hAnsi="Times New Roman" w:cs="Times New Roman"/>
          <w:sz w:val="24"/>
          <w:szCs w:val="24"/>
        </w:rPr>
        <w:t>].</w:t>
      </w:r>
      <w:r w:rsidR="00203C82">
        <w:rPr>
          <w:rFonts w:ascii="Times New Roman" w:hAnsi="Times New Roman" w:cs="Times New Roman"/>
          <w:sz w:val="24"/>
          <w:szCs w:val="24"/>
        </w:rPr>
        <w:t xml:space="preserve"> </w:t>
      </w:r>
    </w:p>
    <w:p w:rsidR="00FE2C04" w:rsidRDefault="00C241AF" w:rsidP="00A42605">
      <w:pPr>
        <w:autoSpaceDE w:val="0"/>
        <w:autoSpaceDN w:val="0"/>
        <w:adjustRightInd w:val="0"/>
        <w:spacing w:after="0" w:line="480" w:lineRule="auto"/>
        <w:ind w:firstLine="720"/>
        <w:rPr>
          <w:rFonts w:ascii="Times New Roman" w:hAnsi="Times New Roman" w:cs="Times New Roman"/>
          <w:sz w:val="24"/>
          <w:szCs w:val="24"/>
        </w:rPr>
      </w:pPr>
      <w:r w:rsidRPr="004E13B6">
        <w:rPr>
          <w:rFonts w:ascii="Times New Roman" w:hAnsi="Times New Roman" w:cs="Times New Roman"/>
          <w:sz w:val="24"/>
          <w:szCs w:val="24"/>
        </w:rPr>
        <w:t xml:space="preserve">Although EGCG </w:t>
      </w:r>
      <w:r w:rsidR="00FE2C04" w:rsidRPr="004E13B6">
        <w:rPr>
          <w:rFonts w:ascii="Times New Roman" w:hAnsi="Times New Roman" w:cs="Times New Roman"/>
          <w:sz w:val="24"/>
          <w:szCs w:val="24"/>
        </w:rPr>
        <w:t>is the most commonly studied preventive GTC [</w:t>
      </w:r>
      <w:r w:rsidR="00930A5A">
        <w:rPr>
          <w:rFonts w:ascii="Times New Roman" w:hAnsi="Times New Roman" w:cs="Times New Roman"/>
          <w:sz w:val="24"/>
          <w:szCs w:val="24"/>
        </w:rPr>
        <w:t>197</w:t>
      </w:r>
      <w:r w:rsidR="00FE2C04" w:rsidRPr="004E13B6">
        <w:rPr>
          <w:rFonts w:ascii="Times New Roman" w:hAnsi="Times New Roman" w:cs="Times New Roman"/>
          <w:sz w:val="24"/>
          <w:szCs w:val="24"/>
        </w:rPr>
        <w:t xml:space="preserve">], some studies have shown that ECG </w:t>
      </w:r>
      <w:r w:rsidR="00A42605">
        <w:rPr>
          <w:rFonts w:ascii="Times New Roman" w:hAnsi="Times New Roman" w:cs="Times New Roman"/>
          <w:sz w:val="24"/>
          <w:szCs w:val="24"/>
        </w:rPr>
        <w:t>can</w:t>
      </w:r>
      <w:r w:rsidR="00FE2C04" w:rsidRPr="004E13B6">
        <w:rPr>
          <w:rFonts w:ascii="Times New Roman" w:hAnsi="Times New Roman" w:cs="Times New Roman"/>
          <w:sz w:val="24"/>
          <w:szCs w:val="24"/>
        </w:rPr>
        <w:t xml:space="preserve"> be more effective than EGCG in intervention of carcinogenesis</w:t>
      </w:r>
      <w:r w:rsidR="004D34C9">
        <w:rPr>
          <w:rFonts w:ascii="Times New Roman" w:hAnsi="Times New Roman" w:cs="Times New Roman"/>
          <w:sz w:val="24"/>
          <w:szCs w:val="24"/>
        </w:rPr>
        <w:t xml:space="preserve"> using various </w:t>
      </w:r>
      <w:r w:rsidR="004D34C9" w:rsidRPr="004E13B6">
        <w:rPr>
          <w:rFonts w:ascii="Times New Roman" w:hAnsi="Times New Roman" w:cs="Times New Roman"/>
          <w:sz w:val="24"/>
          <w:szCs w:val="24"/>
        </w:rPr>
        <w:t>cellular</w:t>
      </w:r>
      <w:r w:rsidR="004D34C9">
        <w:rPr>
          <w:rFonts w:ascii="Times New Roman" w:hAnsi="Times New Roman" w:cs="Times New Roman"/>
          <w:sz w:val="24"/>
          <w:szCs w:val="24"/>
        </w:rPr>
        <w:t xml:space="preserve"> models</w:t>
      </w:r>
      <w:r w:rsidR="004D34C9" w:rsidRPr="004E13B6">
        <w:rPr>
          <w:rFonts w:ascii="Times New Roman" w:hAnsi="Times New Roman" w:cs="Times New Roman"/>
          <w:sz w:val="24"/>
          <w:szCs w:val="24"/>
        </w:rPr>
        <w:t xml:space="preserve"> </w:t>
      </w:r>
      <w:r w:rsidR="00FE2C04" w:rsidRPr="004E13B6">
        <w:rPr>
          <w:rFonts w:ascii="Times New Roman" w:hAnsi="Times New Roman" w:cs="Times New Roman"/>
          <w:sz w:val="24"/>
          <w:szCs w:val="24"/>
        </w:rPr>
        <w:t>[</w:t>
      </w:r>
      <w:r w:rsidR="00930A5A">
        <w:rPr>
          <w:rFonts w:ascii="Times New Roman" w:hAnsi="Times New Roman" w:cs="Times New Roman"/>
          <w:sz w:val="24"/>
          <w:szCs w:val="24"/>
        </w:rPr>
        <w:t>112</w:t>
      </w:r>
      <w:r w:rsidR="00FE2C04" w:rsidRPr="004E13B6">
        <w:rPr>
          <w:rFonts w:ascii="Times New Roman" w:hAnsi="Times New Roman" w:cs="Times New Roman"/>
          <w:sz w:val="24"/>
          <w:szCs w:val="24"/>
        </w:rPr>
        <w:t>,</w:t>
      </w:r>
      <w:r w:rsidR="00930A5A">
        <w:rPr>
          <w:rFonts w:ascii="Times New Roman" w:hAnsi="Times New Roman" w:cs="Times New Roman"/>
          <w:sz w:val="24"/>
          <w:szCs w:val="24"/>
        </w:rPr>
        <w:t xml:space="preserve"> 210, </w:t>
      </w:r>
      <w:proofErr w:type="gramStart"/>
      <w:r w:rsidR="00930A5A">
        <w:rPr>
          <w:rFonts w:ascii="Times New Roman" w:hAnsi="Times New Roman" w:cs="Times New Roman"/>
          <w:sz w:val="24"/>
          <w:szCs w:val="24"/>
        </w:rPr>
        <w:t>211</w:t>
      </w:r>
      <w:proofErr w:type="gramEnd"/>
      <w:r w:rsidR="00FE2C04" w:rsidRPr="004E13B6">
        <w:rPr>
          <w:rFonts w:ascii="Times New Roman" w:hAnsi="Times New Roman" w:cs="Times New Roman"/>
          <w:sz w:val="24"/>
          <w:szCs w:val="24"/>
        </w:rPr>
        <w:t xml:space="preserve">]. </w:t>
      </w:r>
      <w:r w:rsidR="00A42605">
        <w:rPr>
          <w:rFonts w:ascii="Times New Roman" w:hAnsi="Times New Roman" w:cs="Times New Roman"/>
          <w:sz w:val="24"/>
          <w:szCs w:val="24"/>
        </w:rPr>
        <w:t>In the present study, we examine</w:t>
      </w:r>
      <w:r w:rsidR="00E655A3">
        <w:rPr>
          <w:rFonts w:ascii="Times New Roman" w:hAnsi="Times New Roman" w:cs="Times New Roman"/>
          <w:sz w:val="24"/>
          <w:szCs w:val="24"/>
        </w:rPr>
        <w:t>d</w:t>
      </w:r>
      <w:r w:rsidR="00A42605">
        <w:rPr>
          <w:rFonts w:ascii="Times New Roman" w:hAnsi="Times New Roman" w:cs="Times New Roman"/>
          <w:sz w:val="24"/>
          <w:szCs w:val="24"/>
        </w:rPr>
        <w:t xml:space="preserve"> the preventive activity of ECG and EGCG individually and in combination to suppress breast cell carcinogenesis chronically induced by combined environmental and dietary carcinogens. </w:t>
      </w:r>
      <w:r w:rsidR="00930A5A">
        <w:rPr>
          <w:rFonts w:ascii="Times New Roman" w:hAnsi="Times New Roman" w:cs="Times New Roman"/>
          <w:sz w:val="24"/>
          <w:szCs w:val="24"/>
        </w:rPr>
        <w:t xml:space="preserve">ECG and EGCG have similar molecular masses, </w:t>
      </w:r>
      <w:r w:rsidR="00930A5A" w:rsidRPr="00930A5A">
        <w:rPr>
          <w:rFonts w:ascii="Times New Roman" w:hAnsi="Times New Roman" w:cs="Times New Roman"/>
          <w:sz w:val="24"/>
          <w:szCs w:val="24"/>
        </w:rPr>
        <w:t xml:space="preserve">442.37 and 458.37 g/mol </w:t>
      </w:r>
      <w:r w:rsidR="00A42605" w:rsidRPr="00930A5A">
        <w:rPr>
          <w:rFonts w:ascii="Times New Roman" w:hAnsi="Times New Roman" w:cs="Times New Roman"/>
          <w:sz w:val="24"/>
          <w:szCs w:val="24"/>
        </w:rPr>
        <w:t>respectively</w:t>
      </w:r>
      <w:r w:rsidR="00A42605">
        <w:rPr>
          <w:rFonts w:ascii="Times New Roman" w:hAnsi="Times New Roman" w:cs="Times New Roman"/>
          <w:sz w:val="24"/>
          <w:szCs w:val="24"/>
        </w:rPr>
        <w:t xml:space="preserve">, indicating similar absorption efficiencies </w:t>
      </w:r>
      <w:r w:rsidR="00DB0605">
        <w:rPr>
          <w:rFonts w:ascii="Times New Roman" w:hAnsi="Times New Roman" w:cs="Times New Roman"/>
          <w:sz w:val="24"/>
          <w:szCs w:val="24"/>
        </w:rPr>
        <w:t xml:space="preserve">that will </w:t>
      </w:r>
      <w:r w:rsidR="00A42605">
        <w:rPr>
          <w:rFonts w:ascii="Times New Roman" w:hAnsi="Times New Roman" w:cs="Times New Roman"/>
          <w:sz w:val="24"/>
          <w:szCs w:val="24"/>
        </w:rPr>
        <w:t>result</w:t>
      </w:r>
      <w:r w:rsidR="00DB0605">
        <w:rPr>
          <w:rFonts w:ascii="Times New Roman" w:hAnsi="Times New Roman" w:cs="Times New Roman"/>
          <w:sz w:val="24"/>
          <w:szCs w:val="24"/>
        </w:rPr>
        <w:t xml:space="preserve"> </w:t>
      </w:r>
      <w:r w:rsidR="00A42605">
        <w:rPr>
          <w:rFonts w:ascii="Times New Roman" w:hAnsi="Times New Roman" w:cs="Times New Roman"/>
          <w:sz w:val="24"/>
          <w:szCs w:val="24"/>
        </w:rPr>
        <w:t>in comparable bioavailability [197]</w:t>
      </w:r>
      <w:r w:rsidR="00DB0605">
        <w:rPr>
          <w:rFonts w:ascii="Times New Roman" w:hAnsi="Times New Roman" w:cs="Times New Roman"/>
          <w:sz w:val="24"/>
          <w:szCs w:val="24"/>
        </w:rPr>
        <w:t>. Since</w:t>
      </w:r>
      <w:r w:rsidR="00930A5A">
        <w:rPr>
          <w:rFonts w:ascii="Times New Roman" w:hAnsi="Times New Roman" w:cs="Times New Roman"/>
          <w:sz w:val="24"/>
          <w:szCs w:val="24"/>
        </w:rPr>
        <w:t xml:space="preserve"> ECG is present in much lower concentrations than</w:t>
      </w:r>
      <w:r w:rsidR="00A42605">
        <w:rPr>
          <w:rFonts w:ascii="Times New Roman" w:hAnsi="Times New Roman" w:cs="Times New Roman"/>
          <w:sz w:val="24"/>
          <w:szCs w:val="24"/>
        </w:rPr>
        <w:t xml:space="preserve"> </w:t>
      </w:r>
      <w:r w:rsidR="00930A5A">
        <w:rPr>
          <w:rFonts w:ascii="Times New Roman" w:hAnsi="Times New Roman" w:cs="Times New Roman"/>
          <w:sz w:val="24"/>
          <w:szCs w:val="24"/>
        </w:rPr>
        <w:t>EGCG in green tea or green tea extract</w:t>
      </w:r>
      <w:r w:rsidR="00DB0605">
        <w:rPr>
          <w:rFonts w:ascii="Times New Roman" w:hAnsi="Times New Roman" w:cs="Times New Roman"/>
          <w:sz w:val="24"/>
          <w:szCs w:val="24"/>
        </w:rPr>
        <w:t>,</w:t>
      </w:r>
      <w:r w:rsidR="00A42605">
        <w:rPr>
          <w:rFonts w:ascii="Times New Roman" w:hAnsi="Times New Roman" w:cs="Times New Roman"/>
          <w:sz w:val="24"/>
          <w:szCs w:val="24"/>
        </w:rPr>
        <w:t xml:space="preserve"> </w:t>
      </w:r>
      <w:r w:rsidR="00E655A3">
        <w:rPr>
          <w:rFonts w:ascii="Times New Roman" w:hAnsi="Times New Roman" w:cs="Times New Roman"/>
          <w:sz w:val="24"/>
          <w:szCs w:val="24"/>
        </w:rPr>
        <w:t>additional</w:t>
      </w:r>
      <w:r w:rsidR="00A42605">
        <w:rPr>
          <w:rFonts w:ascii="Times New Roman" w:hAnsi="Times New Roman" w:cs="Times New Roman"/>
          <w:sz w:val="24"/>
          <w:szCs w:val="24"/>
        </w:rPr>
        <w:t xml:space="preserve"> supplementation with </w:t>
      </w:r>
      <w:r w:rsidR="00E655A3">
        <w:rPr>
          <w:rFonts w:ascii="Times New Roman" w:hAnsi="Times New Roman" w:cs="Times New Roman"/>
          <w:sz w:val="24"/>
          <w:szCs w:val="24"/>
        </w:rPr>
        <w:t xml:space="preserve">pharmacological concentrations of </w:t>
      </w:r>
      <w:r w:rsidR="00A42605">
        <w:rPr>
          <w:rFonts w:ascii="Times New Roman" w:hAnsi="Times New Roman" w:cs="Times New Roman"/>
          <w:sz w:val="24"/>
          <w:szCs w:val="24"/>
        </w:rPr>
        <w:t xml:space="preserve">ECG </w:t>
      </w:r>
      <w:r w:rsidR="00E655A3">
        <w:rPr>
          <w:rFonts w:ascii="Times New Roman" w:hAnsi="Times New Roman" w:cs="Times New Roman"/>
          <w:sz w:val="24"/>
          <w:szCs w:val="24"/>
        </w:rPr>
        <w:t xml:space="preserve">may </w:t>
      </w:r>
      <w:r w:rsidR="00A42605">
        <w:rPr>
          <w:rFonts w:ascii="Times New Roman" w:hAnsi="Times New Roman" w:cs="Times New Roman"/>
          <w:sz w:val="24"/>
          <w:szCs w:val="24"/>
        </w:rPr>
        <w:t>be considered</w:t>
      </w:r>
      <w:r w:rsidR="00E655A3">
        <w:rPr>
          <w:rFonts w:ascii="Times New Roman" w:hAnsi="Times New Roman" w:cs="Times New Roman"/>
          <w:sz w:val="24"/>
          <w:szCs w:val="24"/>
        </w:rPr>
        <w:t xml:space="preserve"> for long-term prevention of breast cancer.</w:t>
      </w:r>
      <w:r w:rsidR="00A42605">
        <w:rPr>
          <w:rFonts w:ascii="Times New Roman" w:hAnsi="Times New Roman" w:cs="Times New Roman"/>
          <w:sz w:val="24"/>
          <w:szCs w:val="24"/>
        </w:rPr>
        <w:t xml:space="preserve"> </w:t>
      </w:r>
      <w:r w:rsidR="00FE2C04" w:rsidRPr="004E13B6">
        <w:rPr>
          <w:rFonts w:ascii="Times New Roman" w:hAnsi="Times New Roman" w:cs="Times New Roman"/>
          <w:sz w:val="24"/>
          <w:szCs w:val="24"/>
        </w:rPr>
        <w:t xml:space="preserve"> </w:t>
      </w:r>
    </w:p>
    <w:p w:rsidR="00E655A3" w:rsidRDefault="00E655A3" w:rsidP="00E655A3">
      <w:pPr>
        <w:autoSpaceDE w:val="0"/>
        <w:autoSpaceDN w:val="0"/>
        <w:adjustRightInd w:val="0"/>
        <w:spacing w:line="480" w:lineRule="auto"/>
        <w:ind w:firstLine="720"/>
        <w:rPr>
          <w:rFonts w:ascii="Times New Roman" w:hAnsi="Times New Roman" w:cs="Times New Roman"/>
          <w:sz w:val="24"/>
          <w:szCs w:val="24"/>
        </w:rPr>
      </w:pPr>
    </w:p>
    <w:p w:rsidR="00E655A3" w:rsidRDefault="00E655A3" w:rsidP="00E655A3">
      <w:pPr>
        <w:autoSpaceDE w:val="0"/>
        <w:autoSpaceDN w:val="0"/>
        <w:adjustRightInd w:val="0"/>
        <w:spacing w:line="480" w:lineRule="auto"/>
        <w:ind w:firstLine="720"/>
        <w:rPr>
          <w:rFonts w:ascii="Times New Roman" w:hAnsi="Times New Roman" w:cs="Times New Roman"/>
          <w:b/>
          <w:sz w:val="24"/>
          <w:szCs w:val="24"/>
        </w:rPr>
      </w:pPr>
      <w:r w:rsidRPr="00E655A3">
        <w:rPr>
          <w:rFonts w:ascii="Times New Roman" w:hAnsi="Times New Roman" w:cs="Times New Roman"/>
          <w:b/>
          <w:sz w:val="24"/>
          <w:szCs w:val="24"/>
        </w:rPr>
        <w:t>Epicatecin-3-gallate (ECG)</w:t>
      </w:r>
    </w:p>
    <w:p w:rsidR="00E655A3" w:rsidRDefault="004D34C9" w:rsidP="00DB060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Like all catechins, e</w:t>
      </w:r>
      <w:r w:rsidR="00E655A3">
        <w:rPr>
          <w:rFonts w:ascii="Times New Roman" w:hAnsi="Times New Roman" w:cs="Times New Roman"/>
          <w:sz w:val="24"/>
          <w:szCs w:val="24"/>
        </w:rPr>
        <w:t>picatechin gallate</w:t>
      </w:r>
      <w:r w:rsidR="00DB0605">
        <w:rPr>
          <w:rFonts w:ascii="Times New Roman" w:hAnsi="Times New Roman" w:cs="Times New Roman"/>
          <w:sz w:val="24"/>
          <w:szCs w:val="24"/>
        </w:rPr>
        <w:t xml:space="preserve"> (ECG)</w:t>
      </w:r>
      <w:r w:rsidR="0083414D">
        <w:rPr>
          <w:rFonts w:ascii="Times New Roman" w:hAnsi="Times New Roman" w:cs="Times New Roman"/>
          <w:sz w:val="24"/>
          <w:szCs w:val="24"/>
        </w:rPr>
        <w:t xml:space="preserve"> </w:t>
      </w:r>
      <w:r w:rsidR="00E655A3">
        <w:rPr>
          <w:rFonts w:ascii="Times New Roman" w:hAnsi="Times New Roman" w:cs="Times New Roman"/>
          <w:sz w:val="24"/>
          <w:szCs w:val="24"/>
        </w:rPr>
        <w:t>is a flavan</w:t>
      </w:r>
      <w:r w:rsidR="0083414D">
        <w:rPr>
          <w:rFonts w:ascii="Times New Roman" w:hAnsi="Times New Roman" w:cs="Times New Roman"/>
          <w:sz w:val="24"/>
          <w:szCs w:val="24"/>
        </w:rPr>
        <w:t>-3-ol</w:t>
      </w:r>
      <w:r w:rsidR="00E655A3">
        <w:rPr>
          <w:rFonts w:ascii="Times New Roman" w:hAnsi="Times New Roman" w:cs="Times New Roman"/>
          <w:sz w:val="24"/>
          <w:szCs w:val="24"/>
        </w:rPr>
        <w:t xml:space="preserve"> </w:t>
      </w:r>
      <w:r w:rsidR="0083414D">
        <w:rPr>
          <w:rFonts w:ascii="Times New Roman" w:hAnsi="Times New Roman" w:cs="Times New Roman"/>
          <w:sz w:val="24"/>
          <w:szCs w:val="24"/>
        </w:rPr>
        <w:t>with four additional hydroxyl groups</w:t>
      </w:r>
      <w:r w:rsidR="00873689">
        <w:rPr>
          <w:rFonts w:ascii="Times New Roman" w:hAnsi="Times New Roman" w:cs="Times New Roman"/>
          <w:sz w:val="24"/>
          <w:szCs w:val="24"/>
        </w:rPr>
        <w:t xml:space="preserve"> and two chiral carbons</w:t>
      </w:r>
      <w:r w:rsidR="00E655A3">
        <w:rPr>
          <w:rFonts w:ascii="Times New Roman" w:hAnsi="Times New Roman" w:cs="Times New Roman"/>
          <w:sz w:val="24"/>
          <w:szCs w:val="24"/>
        </w:rPr>
        <w:t xml:space="preserve"> (</w:t>
      </w:r>
      <w:r w:rsidR="00E655A3">
        <w:rPr>
          <w:rFonts w:ascii="Times New Roman" w:hAnsi="Times New Roman" w:cs="Times New Roman"/>
          <w:b/>
          <w:bCs/>
          <w:sz w:val="24"/>
          <w:szCs w:val="24"/>
        </w:rPr>
        <w:t>Figure</w:t>
      </w:r>
      <w:r w:rsidR="0083414D">
        <w:rPr>
          <w:rFonts w:ascii="Times New Roman" w:hAnsi="Times New Roman" w:cs="Times New Roman"/>
          <w:b/>
          <w:bCs/>
          <w:sz w:val="24"/>
          <w:szCs w:val="24"/>
        </w:rPr>
        <w:t xml:space="preserve"> </w:t>
      </w:r>
      <w:r w:rsidR="00E655A3">
        <w:rPr>
          <w:rFonts w:ascii="Times New Roman" w:hAnsi="Times New Roman" w:cs="Times New Roman"/>
          <w:b/>
          <w:bCs/>
          <w:sz w:val="24"/>
          <w:szCs w:val="24"/>
        </w:rPr>
        <w:t>1.1</w:t>
      </w:r>
      <w:r w:rsidR="00BA1905">
        <w:rPr>
          <w:rFonts w:ascii="Times New Roman" w:hAnsi="Times New Roman" w:cs="Times New Roman"/>
          <w:b/>
          <w:bCs/>
          <w:sz w:val="24"/>
          <w:szCs w:val="24"/>
        </w:rPr>
        <w:t>4</w:t>
      </w:r>
      <w:r w:rsidR="005917E1">
        <w:rPr>
          <w:rFonts w:ascii="Times New Roman" w:hAnsi="Times New Roman" w:cs="Times New Roman"/>
          <w:b/>
          <w:bCs/>
          <w:sz w:val="24"/>
          <w:szCs w:val="24"/>
        </w:rPr>
        <w:t>A</w:t>
      </w:r>
      <w:r w:rsidR="00E655A3">
        <w:rPr>
          <w:rFonts w:ascii="Times New Roman" w:hAnsi="Times New Roman" w:cs="Times New Roman"/>
          <w:sz w:val="24"/>
          <w:szCs w:val="24"/>
        </w:rPr>
        <w:t xml:space="preserve">). ECG can </w:t>
      </w:r>
      <w:r w:rsidR="00873689">
        <w:rPr>
          <w:rFonts w:ascii="Times New Roman" w:hAnsi="Times New Roman" w:cs="Times New Roman"/>
          <w:sz w:val="24"/>
          <w:szCs w:val="24"/>
        </w:rPr>
        <w:t>intervene</w:t>
      </w:r>
      <w:r w:rsidR="00E655A3">
        <w:rPr>
          <w:rFonts w:ascii="Times New Roman" w:hAnsi="Times New Roman" w:cs="Times New Roman"/>
          <w:sz w:val="24"/>
          <w:szCs w:val="24"/>
        </w:rPr>
        <w:t xml:space="preserve"> </w:t>
      </w:r>
      <w:r w:rsidR="00873689">
        <w:rPr>
          <w:rFonts w:ascii="Times New Roman" w:hAnsi="Times New Roman" w:cs="Times New Roman"/>
          <w:sz w:val="24"/>
          <w:szCs w:val="24"/>
        </w:rPr>
        <w:t xml:space="preserve">in </w:t>
      </w:r>
      <w:r w:rsidR="00E655A3">
        <w:rPr>
          <w:rFonts w:ascii="Times New Roman" w:hAnsi="Times New Roman" w:cs="Times New Roman"/>
          <w:sz w:val="24"/>
          <w:szCs w:val="24"/>
        </w:rPr>
        <w:t xml:space="preserve">multiple cell signaling pathways and has </w:t>
      </w:r>
      <w:r w:rsidR="00873689">
        <w:rPr>
          <w:rFonts w:ascii="Times New Roman" w:hAnsi="Times New Roman" w:cs="Times New Roman"/>
          <w:sz w:val="24"/>
          <w:szCs w:val="24"/>
        </w:rPr>
        <w:t>various molecular</w:t>
      </w:r>
      <w:r w:rsidR="00E655A3">
        <w:rPr>
          <w:rFonts w:ascii="Times New Roman" w:hAnsi="Times New Roman" w:cs="Times New Roman"/>
          <w:sz w:val="24"/>
          <w:szCs w:val="24"/>
        </w:rPr>
        <w:t xml:space="preserve"> targets</w:t>
      </w:r>
      <w:r w:rsidR="00873689">
        <w:rPr>
          <w:rFonts w:ascii="Times New Roman" w:hAnsi="Times New Roman" w:cs="Times New Roman"/>
          <w:sz w:val="24"/>
          <w:szCs w:val="24"/>
        </w:rPr>
        <w:t xml:space="preserve">, which likely </w:t>
      </w:r>
      <w:r w:rsidR="00E655A3">
        <w:rPr>
          <w:rFonts w:ascii="Times New Roman" w:hAnsi="Times New Roman" w:cs="Times New Roman"/>
          <w:sz w:val="24"/>
          <w:szCs w:val="24"/>
        </w:rPr>
        <w:t>act together to reduce the risk of carcinogenesis. The</w:t>
      </w:r>
      <w:r w:rsidR="0083414D">
        <w:rPr>
          <w:rFonts w:ascii="Times New Roman" w:hAnsi="Times New Roman" w:cs="Times New Roman"/>
          <w:sz w:val="24"/>
          <w:szCs w:val="24"/>
        </w:rPr>
        <w:t xml:space="preserve"> </w:t>
      </w:r>
      <w:r w:rsidR="00873689">
        <w:rPr>
          <w:rFonts w:ascii="Times New Roman" w:hAnsi="Times New Roman" w:cs="Times New Roman"/>
          <w:sz w:val="24"/>
          <w:szCs w:val="24"/>
        </w:rPr>
        <w:t xml:space="preserve">anti-carcinogenic </w:t>
      </w:r>
      <w:r w:rsidR="00E655A3">
        <w:rPr>
          <w:rFonts w:ascii="Times New Roman" w:hAnsi="Times New Roman" w:cs="Times New Roman"/>
          <w:sz w:val="24"/>
          <w:szCs w:val="24"/>
        </w:rPr>
        <w:t xml:space="preserve">mechanisms </w:t>
      </w:r>
      <w:r w:rsidR="00873689">
        <w:rPr>
          <w:rFonts w:ascii="Times New Roman" w:hAnsi="Times New Roman" w:cs="Times New Roman"/>
          <w:sz w:val="24"/>
          <w:szCs w:val="24"/>
        </w:rPr>
        <w:t xml:space="preserve">of ECG </w:t>
      </w:r>
      <w:r w:rsidR="00E655A3">
        <w:rPr>
          <w:rFonts w:ascii="Times New Roman" w:hAnsi="Times New Roman" w:cs="Times New Roman"/>
          <w:sz w:val="24"/>
          <w:szCs w:val="24"/>
        </w:rPr>
        <w:t>include inhibition of CYP</w:t>
      </w:r>
      <w:r w:rsidR="00F625B6">
        <w:rPr>
          <w:rFonts w:ascii="Times New Roman" w:hAnsi="Times New Roman" w:cs="Times New Roman"/>
          <w:sz w:val="24"/>
          <w:szCs w:val="24"/>
        </w:rPr>
        <w:t>450</w:t>
      </w:r>
      <w:r w:rsidR="00E655A3">
        <w:rPr>
          <w:rFonts w:ascii="Times New Roman" w:hAnsi="Times New Roman" w:cs="Times New Roman"/>
          <w:sz w:val="24"/>
          <w:szCs w:val="24"/>
        </w:rPr>
        <w:t xml:space="preserve"> enzymes</w:t>
      </w:r>
      <w:r w:rsidR="00873689">
        <w:rPr>
          <w:rFonts w:ascii="Times New Roman" w:hAnsi="Times New Roman" w:cs="Times New Roman"/>
          <w:sz w:val="24"/>
          <w:szCs w:val="24"/>
        </w:rPr>
        <w:t xml:space="preserve"> that metabolize carcinogens to active compounds</w:t>
      </w:r>
      <w:r w:rsidR="00E655A3">
        <w:rPr>
          <w:rFonts w:ascii="Times New Roman" w:hAnsi="Times New Roman" w:cs="Times New Roman"/>
          <w:sz w:val="24"/>
          <w:szCs w:val="24"/>
        </w:rPr>
        <w:t xml:space="preserve">, </w:t>
      </w:r>
      <w:r w:rsidR="00873689">
        <w:rPr>
          <w:rFonts w:ascii="Times New Roman" w:hAnsi="Times New Roman" w:cs="Times New Roman"/>
          <w:sz w:val="24"/>
          <w:szCs w:val="24"/>
        </w:rPr>
        <w:t>activation</w:t>
      </w:r>
      <w:r w:rsidR="00E655A3">
        <w:rPr>
          <w:rFonts w:ascii="Times New Roman" w:hAnsi="Times New Roman" w:cs="Times New Roman"/>
          <w:sz w:val="24"/>
          <w:szCs w:val="24"/>
        </w:rPr>
        <w:t xml:space="preserve"> of detoxification and antioxidant enzymes, </w:t>
      </w:r>
      <w:r w:rsidR="00873689">
        <w:rPr>
          <w:rFonts w:ascii="Times New Roman" w:hAnsi="Times New Roman" w:cs="Times New Roman"/>
          <w:sz w:val="24"/>
          <w:szCs w:val="24"/>
        </w:rPr>
        <w:t xml:space="preserve">arrest of cell cycle progression, induction of pro-apoptotic and </w:t>
      </w:r>
      <w:r w:rsidR="00E655A3">
        <w:rPr>
          <w:rFonts w:ascii="Times New Roman" w:hAnsi="Times New Roman" w:cs="Times New Roman"/>
          <w:sz w:val="24"/>
          <w:szCs w:val="24"/>
        </w:rPr>
        <w:t xml:space="preserve">anti-inflammatory </w:t>
      </w:r>
      <w:r w:rsidR="00873689">
        <w:rPr>
          <w:rFonts w:ascii="Times New Roman" w:hAnsi="Times New Roman" w:cs="Times New Roman"/>
          <w:sz w:val="24"/>
          <w:szCs w:val="24"/>
        </w:rPr>
        <w:t>signaling and</w:t>
      </w:r>
      <w:r w:rsidR="00E655A3">
        <w:rPr>
          <w:rFonts w:ascii="Times New Roman" w:hAnsi="Times New Roman" w:cs="Times New Roman"/>
          <w:sz w:val="24"/>
          <w:szCs w:val="24"/>
        </w:rPr>
        <w:t xml:space="preserve"> mediation of metastasis [2</w:t>
      </w:r>
      <w:r w:rsidR="00945E80">
        <w:rPr>
          <w:rFonts w:ascii="Times New Roman" w:hAnsi="Times New Roman" w:cs="Times New Roman"/>
          <w:sz w:val="24"/>
          <w:szCs w:val="24"/>
        </w:rPr>
        <w:t>12</w:t>
      </w:r>
      <w:r w:rsidR="00E655A3">
        <w:rPr>
          <w:rFonts w:ascii="Times New Roman" w:hAnsi="Times New Roman" w:cs="Times New Roman"/>
          <w:sz w:val="24"/>
          <w:szCs w:val="24"/>
        </w:rPr>
        <w:t>-2</w:t>
      </w:r>
      <w:r w:rsidR="00945E80">
        <w:rPr>
          <w:rFonts w:ascii="Times New Roman" w:hAnsi="Times New Roman" w:cs="Times New Roman"/>
          <w:sz w:val="24"/>
          <w:szCs w:val="24"/>
        </w:rPr>
        <w:t>16</w:t>
      </w:r>
      <w:r w:rsidR="00E655A3">
        <w:rPr>
          <w:rFonts w:ascii="Times New Roman" w:hAnsi="Times New Roman" w:cs="Times New Roman"/>
          <w:sz w:val="24"/>
          <w:szCs w:val="24"/>
        </w:rPr>
        <w:t>]. Many of the</w:t>
      </w:r>
      <w:r w:rsidR="00945E80">
        <w:rPr>
          <w:rFonts w:ascii="Times New Roman" w:hAnsi="Times New Roman" w:cs="Times New Roman"/>
          <w:sz w:val="24"/>
          <w:szCs w:val="24"/>
        </w:rPr>
        <w:t>se</w:t>
      </w:r>
      <w:r w:rsidR="00E655A3">
        <w:rPr>
          <w:rFonts w:ascii="Times New Roman" w:hAnsi="Times New Roman" w:cs="Times New Roman"/>
          <w:sz w:val="24"/>
          <w:szCs w:val="24"/>
        </w:rPr>
        <w:t xml:space="preserve"> </w:t>
      </w:r>
      <w:r w:rsidR="00945E80">
        <w:rPr>
          <w:rFonts w:ascii="Times New Roman" w:hAnsi="Times New Roman" w:cs="Times New Roman"/>
          <w:sz w:val="24"/>
          <w:szCs w:val="24"/>
        </w:rPr>
        <w:t>e</w:t>
      </w:r>
      <w:r w:rsidR="00E655A3">
        <w:rPr>
          <w:rFonts w:ascii="Times New Roman" w:hAnsi="Times New Roman" w:cs="Times New Roman"/>
          <w:sz w:val="24"/>
          <w:szCs w:val="24"/>
        </w:rPr>
        <w:t xml:space="preserve">ffects </w:t>
      </w:r>
      <w:r w:rsidR="00945E80">
        <w:rPr>
          <w:rFonts w:ascii="Times New Roman" w:hAnsi="Times New Roman" w:cs="Times New Roman"/>
          <w:sz w:val="24"/>
          <w:szCs w:val="24"/>
        </w:rPr>
        <w:t xml:space="preserve">may be due to its direct </w:t>
      </w:r>
      <w:r w:rsidR="00E655A3">
        <w:rPr>
          <w:rFonts w:ascii="Times New Roman" w:hAnsi="Times New Roman" w:cs="Times New Roman"/>
          <w:sz w:val="24"/>
          <w:szCs w:val="24"/>
        </w:rPr>
        <w:t>or indirect</w:t>
      </w:r>
      <w:r w:rsidR="00945E80">
        <w:rPr>
          <w:rFonts w:ascii="Times New Roman" w:hAnsi="Times New Roman" w:cs="Times New Roman"/>
          <w:sz w:val="24"/>
          <w:szCs w:val="24"/>
        </w:rPr>
        <w:t xml:space="preserve"> </w:t>
      </w:r>
      <w:r w:rsidR="00E655A3">
        <w:rPr>
          <w:rFonts w:ascii="Times New Roman" w:hAnsi="Times New Roman" w:cs="Times New Roman"/>
          <w:sz w:val="24"/>
          <w:szCs w:val="24"/>
        </w:rPr>
        <w:t xml:space="preserve">interaction with numerous molecular targets such as </w:t>
      </w:r>
      <w:r>
        <w:rPr>
          <w:rFonts w:ascii="Times New Roman" w:hAnsi="Times New Roman" w:cs="Times New Roman"/>
          <w:sz w:val="24"/>
          <w:szCs w:val="24"/>
        </w:rPr>
        <w:t>NSAID activated gene-1 (</w:t>
      </w:r>
      <w:r w:rsidR="00E655A3">
        <w:rPr>
          <w:rFonts w:ascii="Times New Roman" w:hAnsi="Times New Roman" w:cs="Times New Roman"/>
          <w:sz w:val="24"/>
          <w:szCs w:val="24"/>
        </w:rPr>
        <w:t>NAG-1</w:t>
      </w:r>
      <w:r>
        <w:rPr>
          <w:rFonts w:ascii="Times New Roman" w:hAnsi="Times New Roman" w:cs="Times New Roman"/>
          <w:sz w:val="24"/>
          <w:szCs w:val="24"/>
        </w:rPr>
        <w:t>)</w:t>
      </w:r>
      <w:r w:rsidR="00E655A3">
        <w:rPr>
          <w:rFonts w:ascii="Times New Roman" w:hAnsi="Times New Roman" w:cs="Times New Roman"/>
          <w:sz w:val="24"/>
          <w:szCs w:val="24"/>
        </w:rPr>
        <w:t xml:space="preserve">, </w:t>
      </w:r>
      <w:r>
        <w:rPr>
          <w:rFonts w:ascii="Times New Roman" w:hAnsi="Times New Roman" w:cs="Times New Roman"/>
          <w:sz w:val="24"/>
          <w:szCs w:val="24"/>
        </w:rPr>
        <w:t>activator protein 1 (AP-1)</w:t>
      </w:r>
      <w:r w:rsidR="00E655A3">
        <w:rPr>
          <w:rFonts w:ascii="Times New Roman" w:hAnsi="Times New Roman" w:cs="Times New Roman"/>
          <w:sz w:val="24"/>
          <w:szCs w:val="24"/>
        </w:rPr>
        <w:t>, 5α-reductase and</w:t>
      </w:r>
      <w:r w:rsidR="00945E80">
        <w:rPr>
          <w:rFonts w:ascii="Times New Roman" w:hAnsi="Times New Roman" w:cs="Times New Roman"/>
          <w:sz w:val="24"/>
          <w:szCs w:val="24"/>
        </w:rPr>
        <w:t xml:space="preserve"> platelet derived growth factor</w:t>
      </w:r>
      <w:r w:rsidR="00E655A3">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(PDGF) </w:t>
      </w:r>
      <w:r w:rsidR="00945E80">
        <w:rPr>
          <w:rFonts w:ascii="Times New Roman" w:hAnsi="Times New Roman" w:cs="Times New Roman"/>
          <w:sz w:val="24"/>
          <w:szCs w:val="24"/>
        </w:rPr>
        <w:t xml:space="preserve">[217]. By chelating copper and zinc metals ions, </w:t>
      </w:r>
      <w:r w:rsidR="00E655A3">
        <w:rPr>
          <w:rFonts w:ascii="Times New Roman" w:hAnsi="Times New Roman" w:cs="Times New Roman"/>
          <w:sz w:val="24"/>
          <w:szCs w:val="24"/>
        </w:rPr>
        <w:t xml:space="preserve">ECG may also inhibit </w:t>
      </w:r>
      <w:r w:rsidR="00945E80">
        <w:rPr>
          <w:rFonts w:ascii="Times New Roman" w:hAnsi="Times New Roman" w:cs="Times New Roman"/>
          <w:sz w:val="24"/>
          <w:szCs w:val="24"/>
        </w:rPr>
        <w:t xml:space="preserve">the enzymatic activity of </w:t>
      </w:r>
      <w:r w:rsidR="00E655A3">
        <w:rPr>
          <w:rFonts w:ascii="Times New Roman" w:hAnsi="Times New Roman" w:cs="Times New Roman"/>
          <w:sz w:val="24"/>
          <w:szCs w:val="24"/>
        </w:rPr>
        <w:t>RNase A and MMPs, which are important cofactors for angiogenesis and metastasis.</w:t>
      </w:r>
      <w:r w:rsidR="00DB0605">
        <w:rPr>
          <w:rFonts w:ascii="Times New Roman" w:hAnsi="Times New Roman" w:cs="Times New Roman"/>
          <w:sz w:val="24"/>
          <w:szCs w:val="24"/>
        </w:rPr>
        <w:t xml:space="preserve"> S</w:t>
      </w:r>
      <w:r w:rsidR="00E655A3">
        <w:rPr>
          <w:rFonts w:ascii="Times New Roman" w:hAnsi="Times New Roman" w:cs="Times New Roman"/>
          <w:sz w:val="24"/>
          <w:szCs w:val="24"/>
        </w:rPr>
        <w:t>tructure</w:t>
      </w:r>
      <w:r w:rsidR="00DB0605">
        <w:rPr>
          <w:rFonts w:ascii="Times New Roman" w:hAnsi="Times New Roman" w:cs="Times New Roman"/>
          <w:sz w:val="24"/>
          <w:szCs w:val="24"/>
        </w:rPr>
        <w:t xml:space="preserve"> and</w:t>
      </w:r>
      <w:r w:rsidR="00E655A3">
        <w:rPr>
          <w:rFonts w:ascii="Times New Roman" w:hAnsi="Times New Roman" w:cs="Times New Roman"/>
          <w:sz w:val="24"/>
          <w:szCs w:val="24"/>
        </w:rPr>
        <w:t xml:space="preserve"> function analysis revealed that the gallate moiety of ECG is important for</w:t>
      </w:r>
      <w:r w:rsidR="00DB0605">
        <w:rPr>
          <w:rFonts w:ascii="Times New Roman" w:hAnsi="Times New Roman" w:cs="Times New Roman"/>
          <w:sz w:val="24"/>
          <w:szCs w:val="24"/>
        </w:rPr>
        <w:t xml:space="preserve"> </w:t>
      </w:r>
      <w:r w:rsidR="00E655A3">
        <w:rPr>
          <w:rFonts w:ascii="Times New Roman" w:hAnsi="Times New Roman" w:cs="Times New Roman"/>
          <w:sz w:val="24"/>
          <w:szCs w:val="24"/>
        </w:rPr>
        <w:t xml:space="preserve">mediating these inhibitory effects </w:t>
      </w:r>
      <w:r w:rsidR="00DB0605">
        <w:rPr>
          <w:rFonts w:ascii="Times New Roman" w:hAnsi="Times New Roman" w:cs="Times New Roman"/>
          <w:sz w:val="24"/>
          <w:szCs w:val="24"/>
        </w:rPr>
        <w:t xml:space="preserve">and </w:t>
      </w:r>
      <w:r w:rsidR="00E655A3">
        <w:rPr>
          <w:rFonts w:ascii="Times New Roman" w:hAnsi="Times New Roman" w:cs="Times New Roman"/>
          <w:sz w:val="24"/>
          <w:szCs w:val="24"/>
        </w:rPr>
        <w:t xml:space="preserve">may enhance </w:t>
      </w:r>
      <w:r w:rsidR="00F625B6">
        <w:rPr>
          <w:rFonts w:ascii="Times New Roman" w:hAnsi="Times New Roman" w:cs="Times New Roman"/>
          <w:sz w:val="24"/>
          <w:szCs w:val="24"/>
        </w:rPr>
        <w:t xml:space="preserve">its </w:t>
      </w:r>
      <w:r w:rsidR="00E655A3">
        <w:rPr>
          <w:rFonts w:ascii="Times New Roman" w:hAnsi="Times New Roman" w:cs="Times New Roman"/>
          <w:sz w:val="24"/>
          <w:szCs w:val="24"/>
        </w:rPr>
        <w:t>chemopreventi</w:t>
      </w:r>
      <w:r w:rsidR="00F625B6">
        <w:rPr>
          <w:rFonts w:ascii="Times New Roman" w:hAnsi="Times New Roman" w:cs="Times New Roman"/>
          <w:sz w:val="24"/>
          <w:szCs w:val="24"/>
        </w:rPr>
        <w:t>ve</w:t>
      </w:r>
      <w:r w:rsidR="00E655A3">
        <w:rPr>
          <w:rFonts w:ascii="Times New Roman" w:hAnsi="Times New Roman" w:cs="Times New Roman"/>
          <w:sz w:val="24"/>
          <w:szCs w:val="24"/>
        </w:rPr>
        <w:t xml:space="preserve"> ability [2</w:t>
      </w:r>
      <w:r w:rsidR="00945E80">
        <w:rPr>
          <w:rFonts w:ascii="Times New Roman" w:hAnsi="Times New Roman" w:cs="Times New Roman"/>
          <w:sz w:val="24"/>
          <w:szCs w:val="24"/>
        </w:rPr>
        <w:t>16</w:t>
      </w:r>
      <w:r w:rsidR="00E655A3">
        <w:rPr>
          <w:rFonts w:ascii="Times New Roman" w:hAnsi="Times New Roman" w:cs="Times New Roman"/>
          <w:sz w:val="24"/>
          <w:szCs w:val="24"/>
        </w:rPr>
        <w:t>].</w:t>
      </w:r>
    </w:p>
    <w:p w:rsidR="008D2E1C" w:rsidRDefault="008D2E1C" w:rsidP="008D2E1C">
      <w:pPr>
        <w:autoSpaceDE w:val="0"/>
        <w:autoSpaceDN w:val="0"/>
        <w:adjustRightInd w:val="0"/>
        <w:spacing w:line="480" w:lineRule="auto"/>
        <w:rPr>
          <w:rFonts w:ascii="Times New Roman" w:hAnsi="Times New Roman" w:cs="Times New Roman"/>
          <w:sz w:val="24"/>
          <w:szCs w:val="24"/>
        </w:rPr>
      </w:pPr>
    </w:p>
    <w:p w:rsidR="00DB0605" w:rsidRDefault="00DB0605" w:rsidP="00DB0605">
      <w:pPr>
        <w:autoSpaceDE w:val="0"/>
        <w:autoSpaceDN w:val="0"/>
        <w:adjustRightInd w:val="0"/>
        <w:spacing w:line="480" w:lineRule="auto"/>
        <w:ind w:firstLine="720"/>
        <w:rPr>
          <w:rFonts w:ascii="Times New Roman" w:hAnsi="Times New Roman" w:cs="Times New Roman"/>
          <w:b/>
          <w:sz w:val="24"/>
          <w:szCs w:val="24"/>
        </w:rPr>
      </w:pPr>
      <w:r w:rsidRPr="00DB0605">
        <w:rPr>
          <w:rFonts w:ascii="Times New Roman" w:hAnsi="Times New Roman" w:cs="Times New Roman"/>
          <w:b/>
          <w:sz w:val="24"/>
          <w:szCs w:val="24"/>
        </w:rPr>
        <w:t>Epigallocatechin-3-gallate (EGCG)</w:t>
      </w:r>
    </w:p>
    <w:p w:rsidR="00E773DD" w:rsidRDefault="00DB0605" w:rsidP="00BA190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Epigallocatechin-3-gallate (EGCG) is the ester of epigallocatechin and gallic acid</w:t>
      </w:r>
      <w:r w:rsidR="00BA1905">
        <w:rPr>
          <w:rFonts w:ascii="Times New Roman" w:hAnsi="Times New Roman" w:cs="Times New Roman"/>
          <w:sz w:val="24"/>
          <w:szCs w:val="24"/>
        </w:rPr>
        <w:t xml:space="preserve"> </w:t>
      </w:r>
      <w:r>
        <w:rPr>
          <w:rFonts w:ascii="Times New Roman" w:hAnsi="Times New Roman" w:cs="Times New Roman"/>
          <w:sz w:val="24"/>
          <w:szCs w:val="24"/>
        </w:rPr>
        <w:t>(</w:t>
      </w:r>
      <w:r w:rsidR="00F625B6">
        <w:rPr>
          <w:rFonts w:ascii="Times New Roman" w:hAnsi="Times New Roman" w:cs="Times New Roman"/>
          <w:b/>
          <w:bCs/>
          <w:sz w:val="24"/>
          <w:szCs w:val="24"/>
        </w:rPr>
        <w:t>Figure 1.1</w:t>
      </w:r>
      <w:r w:rsidR="00BA1905">
        <w:rPr>
          <w:rFonts w:ascii="Times New Roman" w:hAnsi="Times New Roman" w:cs="Times New Roman"/>
          <w:b/>
          <w:bCs/>
          <w:sz w:val="24"/>
          <w:szCs w:val="24"/>
        </w:rPr>
        <w:t>4</w:t>
      </w:r>
      <w:r>
        <w:rPr>
          <w:rFonts w:ascii="Times New Roman" w:hAnsi="Times New Roman" w:cs="Times New Roman"/>
          <w:b/>
          <w:bCs/>
          <w:sz w:val="24"/>
          <w:szCs w:val="24"/>
        </w:rPr>
        <w:t>B</w:t>
      </w:r>
      <w:r>
        <w:rPr>
          <w:rFonts w:ascii="Times New Roman" w:hAnsi="Times New Roman" w:cs="Times New Roman"/>
          <w:sz w:val="24"/>
          <w:szCs w:val="24"/>
        </w:rPr>
        <w:t>). EGCG is the major component of the polyphenolic fraction of green tea accounting for approximately 15% of the overall catechin</w:t>
      </w:r>
      <w:r w:rsidR="00E773DD">
        <w:rPr>
          <w:rFonts w:ascii="Times New Roman" w:hAnsi="Times New Roman" w:cs="Times New Roman"/>
          <w:sz w:val="24"/>
          <w:szCs w:val="24"/>
        </w:rPr>
        <w:t xml:space="preserve"> content [197]</w:t>
      </w:r>
      <w:r>
        <w:rPr>
          <w:rFonts w:ascii="Times New Roman" w:hAnsi="Times New Roman" w:cs="Times New Roman"/>
          <w:sz w:val="24"/>
          <w:szCs w:val="24"/>
        </w:rPr>
        <w:t xml:space="preserve">. </w:t>
      </w:r>
      <w:r w:rsidR="00E773DD">
        <w:rPr>
          <w:rFonts w:ascii="Times New Roman" w:hAnsi="Times New Roman" w:cs="Times New Roman"/>
          <w:sz w:val="24"/>
          <w:szCs w:val="24"/>
        </w:rPr>
        <w:t>EGCG is a potent</w:t>
      </w:r>
      <w:r>
        <w:rPr>
          <w:rFonts w:ascii="Times New Roman" w:hAnsi="Times New Roman" w:cs="Times New Roman"/>
          <w:sz w:val="24"/>
          <w:szCs w:val="24"/>
        </w:rPr>
        <w:t xml:space="preserve"> </w:t>
      </w:r>
      <w:r w:rsidR="00E773DD">
        <w:rPr>
          <w:rFonts w:ascii="Times New Roman" w:hAnsi="Times New Roman" w:cs="Times New Roman"/>
          <w:sz w:val="24"/>
          <w:szCs w:val="24"/>
        </w:rPr>
        <w:t xml:space="preserve">scavenger of free radicals which </w:t>
      </w:r>
      <w:r>
        <w:rPr>
          <w:rFonts w:ascii="Times New Roman" w:hAnsi="Times New Roman" w:cs="Times New Roman"/>
          <w:sz w:val="24"/>
          <w:szCs w:val="24"/>
        </w:rPr>
        <w:t>protect</w:t>
      </w:r>
      <w:r w:rsidR="00E773DD">
        <w:rPr>
          <w:rFonts w:ascii="Times New Roman" w:hAnsi="Times New Roman" w:cs="Times New Roman"/>
          <w:sz w:val="24"/>
          <w:szCs w:val="24"/>
        </w:rPr>
        <w:t>s</w:t>
      </w:r>
      <w:r>
        <w:rPr>
          <w:rFonts w:ascii="Times New Roman" w:hAnsi="Times New Roman" w:cs="Times New Roman"/>
          <w:sz w:val="24"/>
          <w:szCs w:val="24"/>
        </w:rPr>
        <w:t xml:space="preserve"> cellular components from oxidative damage</w:t>
      </w:r>
      <w:r w:rsidR="00E773DD">
        <w:rPr>
          <w:rFonts w:ascii="Times New Roman" w:hAnsi="Times New Roman" w:cs="Times New Roman"/>
          <w:sz w:val="24"/>
          <w:szCs w:val="24"/>
        </w:rPr>
        <w:t xml:space="preserve"> and a number of studies have demonstrated its anti</w:t>
      </w:r>
      <w:r w:rsidR="006D4C53">
        <w:rPr>
          <w:rFonts w:ascii="Times New Roman" w:hAnsi="Times New Roman" w:cs="Times New Roman"/>
          <w:sz w:val="24"/>
          <w:szCs w:val="24"/>
        </w:rPr>
        <w:t>-</w:t>
      </w:r>
      <w:r w:rsidR="00E773DD">
        <w:rPr>
          <w:rFonts w:ascii="Times New Roman" w:hAnsi="Times New Roman" w:cs="Times New Roman"/>
          <w:sz w:val="24"/>
          <w:szCs w:val="24"/>
        </w:rPr>
        <w:t>mutagenic, anti</w:t>
      </w:r>
      <w:r w:rsidR="006D4C53">
        <w:rPr>
          <w:rFonts w:ascii="Times New Roman" w:hAnsi="Times New Roman" w:cs="Times New Roman"/>
          <w:sz w:val="24"/>
          <w:szCs w:val="24"/>
        </w:rPr>
        <w:t>-</w:t>
      </w:r>
      <w:r w:rsidR="00E773DD">
        <w:rPr>
          <w:rFonts w:ascii="Times New Roman" w:hAnsi="Times New Roman" w:cs="Times New Roman"/>
          <w:sz w:val="24"/>
          <w:szCs w:val="24"/>
        </w:rPr>
        <w:t>tumorigenic, anti-angiogenic,</w:t>
      </w:r>
      <w:r w:rsidR="006D4C53">
        <w:rPr>
          <w:rFonts w:ascii="Times New Roman" w:hAnsi="Times New Roman" w:cs="Times New Roman"/>
          <w:sz w:val="24"/>
          <w:szCs w:val="24"/>
        </w:rPr>
        <w:t xml:space="preserve"> anti-proliferative</w:t>
      </w:r>
      <w:r w:rsidR="00E773DD">
        <w:rPr>
          <w:rFonts w:ascii="Times New Roman" w:hAnsi="Times New Roman" w:cs="Times New Roman"/>
          <w:sz w:val="24"/>
          <w:szCs w:val="24"/>
        </w:rPr>
        <w:t xml:space="preserve"> and pro-apoptotic effects on mammalian cells </w:t>
      </w:r>
      <w:r w:rsidR="00E773DD" w:rsidRPr="00E773DD">
        <w:rPr>
          <w:rFonts w:ascii="Times New Roman" w:hAnsi="Times New Roman" w:cs="Times New Roman"/>
          <w:i/>
          <w:sz w:val="24"/>
          <w:szCs w:val="24"/>
        </w:rPr>
        <w:t>in vitro</w:t>
      </w:r>
      <w:r w:rsidR="00E773DD">
        <w:rPr>
          <w:rFonts w:ascii="Times New Roman" w:hAnsi="Times New Roman" w:cs="Times New Roman"/>
          <w:sz w:val="24"/>
          <w:szCs w:val="24"/>
        </w:rPr>
        <w:t xml:space="preserve"> and </w:t>
      </w:r>
      <w:r w:rsidR="00E773DD" w:rsidRPr="00E773DD">
        <w:rPr>
          <w:rFonts w:ascii="Times New Roman" w:hAnsi="Times New Roman" w:cs="Times New Roman"/>
          <w:i/>
          <w:sz w:val="24"/>
          <w:szCs w:val="24"/>
        </w:rPr>
        <w:t>in vivo</w:t>
      </w:r>
      <w:r w:rsidR="00E773DD">
        <w:rPr>
          <w:rFonts w:ascii="Times New Roman" w:hAnsi="Times New Roman" w:cs="Times New Roman"/>
          <w:sz w:val="24"/>
          <w:szCs w:val="24"/>
        </w:rPr>
        <w:t xml:space="preserve">. </w:t>
      </w:r>
      <w:r>
        <w:rPr>
          <w:rFonts w:ascii="Times New Roman" w:hAnsi="Times New Roman" w:cs="Times New Roman"/>
          <w:sz w:val="24"/>
          <w:szCs w:val="24"/>
        </w:rPr>
        <w:t>Increasing evidence indicate</w:t>
      </w:r>
      <w:r w:rsidR="00E773DD">
        <w:rPr>
          <w:rFonts w:ascii="Times New Roman" w:hAnsi="Times New Roman" w:cs="Times New Roman"/>
          <w:sz w:val="24"/>
          <w:szCs w:val="24"/>
        </w:rPr>
        <w:t>s</w:t>
      </w:r>
      <w:r>
        <w:rPr>
          <w:rFonts w:ascii="Times New Roman" w:hAnsi="Times New Roman" w:cs="Times New Roman"/>
          <w:sz w:val="24"/>
          <w:szCs w:val="24"/>
        </w:rPr>
        <w:t xml:space="preserve"> that EGCG can be </w:t>
      </w:r>
      <w:r w:rsidR="00E773DD">
        <w:rPr>
          <w:rFonts w:ascii="Times New Roman" w:hAnsi="Times New Roman" w:cs="Times New Roman"/>
          <w:sz w:val="24"/>
          <w:szCs w:val="24"/>
        </w:rPr>
        <w:t xml:space="preserve">effective against </w:t>
      </w:r>
      <w:r>
        <w:rPr>
          <w:rFonts w:ascii="Times New Roman" w:hAnsi="Times New Roman" w:cs="Times New Roman"/>
          <w:sz w:val="24"/>
          <w:szCs w:val="24"/>
        </w:rPr>
        <w:t>brain, prostate, cervical and bladder cancers [2</w:t>
      </w:r>
      <w:r w:rsidR="00E773DD">
        <w:rPr>
          <w:rFonts w:ascii="Times New Roman" w:hAnsi="Times New Roman" w:cs="Times New Roman"/>
          <w:sz w:val="24"/>
          <w:szCs w:val="24"/>
        </w:rPr>
        <w:t>18</w:t>
      </w:r>
      <w:r>
        <w:rPr>
          <w:rFonts w:ascii="Times New Roman" w:hAnsi="Times New Roman" w:cs="Times New Roman"/>
          <w:sz w:val="24"/>
          <w:szCs w:val="24"/>
        </w:rPr>
        <w:t>-2</w:t>
      </w:r>
      <w:r w:rsidR="00E773DD">
        <w:rPr>
          <w:rFonts w:ascii="Times New Roman" w:hAnsi="Times New Roman" w:cs="Times New Roman"/>
          <w:sz w:val="24"/>
          <w:szCs w:val="24"/>
        </w:rPr>
        <w:t>20</w:t>
      </w:r>
      <w:r>
        <w:rPr>
          <w:rFonts w:ascii="Times New Roman" w:hAnsi="Times New Roman" w:cs="Times New Roman"/>
          <w:sz w:val="24"/>
          <w:szCs w:val="24"/>
        </w:rPr>
        <w:t xml:space="preserve">]. </w:t>
      </w:r>
      <w:r w:rsidR="004D34C9">
        <w:rPr>
          <w:rFonts w:ascii="Times New Roman" w:hAnsi="Times New Roman" w:cs="Times New Roman"/>
          <w:sz w:val="24"/>
          <w:szCs w:val="24"/>
        </w:rPr>
        <w:t>Research suggests that EGCG may suppress carcinogenesis through inhibition of MAP kinases and growth factor-mediated cell signaling, and activation of AP-1, nuclear factor-B (NF-kappaB), topoisomerase I and MMPs [221].</w:t>
      </w:r>
      <w:r w:rsidR="00927383">
        <w:rPr>
          <w:rFonts w:ascii="Times New Roman" w:hAnsi="Times New Roman" w:cs="Times New Roman"/>
          <w:sz w:val="24"/>
          <w:szCs w:val="24"/>
        </w:rPr>
        <w:t xml:space="preserve"> </w:t>
      </w:r>
      <w:r>
        <w:rPr>
          <w:rFonts w:ascii="Times New Roman" w:hAnsi="Times New Roman" w:cs="Times New Roman"/>
          <w:sz w:val="24"/>
          <w:szCs w:val="24"/>
        </w:rPr>
        <w:t xml:space="preserve">EGCG has </w:t>
      </w:r>
      <w:r w:rsidR="004D34C9">
        <w:rPr>
          <w:rFonts w:ascii="Times New Roman" w:hAnsi="Times New Roman" w:cs="Times New Roman"/>
          <w:sz w:val="24"/>
          <w:szCs w:val="24"/>
        </w:rPr>
        <w:t xml:space="preserve">also </w:t>
      </w:r>
      <w:r>
        <w:rPr>
          <w:rFonts w:ascii="Times New Roman" w:hAnsi="Times New Roman" w:cs="Times New Roman"/>
          <w:sz w:val="24"/>
          <w:szCs w:val="24"/>
        </w:rPr>
        <w:t>been shown to inhibit th</w:t>
      </w:r>
      <w:r w:rsidR="00927383">
        <w:rPr>
          <w:rFonts w:ascii="Times New Roman" w:hAnsi="Times New Roman" w:cs="Times New Roman"/>
          <w:sz w:val="24"/>
          <w:szCs w:val="24"/>
        </w:rPr>
        <w:t xml:space="preserve">e anti-apoptotic protein Bcl-xl, </w:t>
      </w:r>
      <w:r>
        <w:rPr>
          <w:rFonts w:ascii="Times New Roman" w:hAnsi="Times New Roman" w:cs="Times New Roman"/>
          <w:sz w:val="24"/>
          <w:szCs w:val="24"/>
        </w:rPr>
        <w:t>wh</w:t>
      </w:r>
      <w:r w:rsidR="00927383">
        <w:rPr>
          <w:rFonts w:ascii="Times New Roman" w:hAnsi="Times New Roman" w:cs="Times New Roman"/>
          <w:sz w:val="24"/>
          <w:szCs w:val="24"/>
        </w:rPr>
        <w:t xml:space="preserve">ich has been implicated in </w:t>
      </w:r>
      <w:r>
        <w:rPr>
          <w:rFonts w:ascii="Times New Roman" w:hAnsi="Times New Roman" w:cs="Times New Roman"/>
          <w:sz w:val="24"/>
          <w:szCs w:val="24"/>
        </w:rPr>
        <w:t>cancer cell survival [</w:t>
      </w:r>
      <w:r w:rsidR="00927383">
        <w:rPr>
          <w:rFonts w:ascii="Times New Roman" w:hAnsi="Times New Roman" w:cs="Times New Roman"/>
          <w:sz w:val="24"/>
          <w:szCs w:val="24"/>
        </w:rPr>
        <w:t>222</w:t>
      </w:r>
      <w:r>
        <w:rPr>
          <w:rFonts w:ascii="Times New Roman" w:hAnsi="Times New Roman" w:cs="Times New Roman"/>
          <w:sz w:val="24"/>
          <w:szCs w:val="24"/>
        </w:rPr>
        <w:t xml:space="preserve">]. </w:t>
      </w:r>
    </w:p>
    <w:p w:rsidR="00DB0605" w:rsidRDefault="00927383" w:rsidP="00DB060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Therefore, EGCG is a dynamic</w:t>
      </w:r>
      <w:r w:rsidR="004D34C9">
        <w:rPr>
          <w:rFonts w:ascii="Times New Roman" w:hAnsi="Times New Roman" w:cs="Times New Roman"/>
          <w:sz w:val="24"/>
          <w:szCs w:val="24"/>
        </w:rPr>
        <w:t xml:space="preserve"> </w:t>
      </w:r>
      <w:r w:rsidR="00DB0605">
        <w:rPr>
          <w:rFonts w:ascii="Times New Roman" w:hAnsi="Times New Roman" w:cs="Times New Roman"/>
          <w:sz w:val="24"/>
          <w:szCs w:val="24"/>
        </w:rPr>
        <w:t>anticancer agent</w:t>
      </w:r>
      <w:r>
        <w:rPr>
          <w:rFonts w:ascii="Times New Roman" w:hAnsi="Times New Roman" w:cs="Times New Roman"/>
          <w:sz w:val="24"/>
          <w:szCs w:val="24"/>
        </w:rPr>
        <w:t xml:space="preserve"> which </w:t>
      </w:r>
      <w:r w:rsidR="00DB0605">
        <w:rPr>
          <w:rFonts w:ascii="Times New Roman" w:hAnsi="Times New Roman" w:cs="Times New Roman"/>
          <w:sz w:val="24"/>
          <w:szCs w:val="24"/>
        </w:rPr>
        <w:t xml:space="preserve">provides </w:t>
      </w:r>
      <w:r>
        <w:rPr>
          <w:rFonts w:ascii="Times New Roman" w:hAnsi="Times New Roman" w:cs="Times New Roman"/>
          <w:sz w:val="24"/>
          <w:szCs w:val="24"/>
        </w:rPr>
        <w:t>convincing</w:t>
      </w:r>
      <w:r w:rsidR="00DB0605">
        <w:rPr>
          <w:rFonts w:ascii="Times New Roman" w:hAnsi="Times New Roman" w:cs="Times New Roman"/>
          <w:sz w:val="24"/>
          <w:szCs w:val="24"/>
        </w:rPr>
        <w:t xml:space="preserve"> evidence to support the anticancer potential of</w:t>
      </w:r>
      <w:r w:rsidR="004D34C9">
        <w:rPr>
          <w:rFonts w:ascii="Times New Roman" w:hAnsi="Times New Roman" w:cs="Times New Roman"/>
          <w:sz w:val="24"/>
          <w:szCs w:val="24"/>
        </w:rPr>
        <w:t xml:space="preserve"> </w:t>
      </w:r>
      <w:r>
        <w:rPr>
          <w:rFonts w:ascii="Times New Roman" w:hAnsi="Times New Roman" w:cs="Times New Roman"/>
          <w:sz w:val="24"/>
          <w:szCs w:val="24"/>
        </w:rPr>
        <w:t>green tea.</w:t>
      </w:r>
    </w:p>
    <w:p w:rsidR="00BA1905" w:rsidRDefault="00BA1905" w:rsidP="00DB0605">
      <w:pPr>
        <w:autoSpaceDE w:val="0"/>
        <w:autoSpaceDN w:val="0"/>
        <w:adjustRightInd w:val="0"/>
        <w:spacing w:after="0" w:line="480" w:lineRule="auto"/>
        <w:rPr>
          <w:rFonts w:ascii="Times New Roman" w:hAnsi="Times New Roman" w:cs="Times New Roman"/>
          <w:sz w:val="24"/>
          <w:szCs w:val="24"/>
        </w:rPr>
      </w:pPr>
    </w:p>
    <w:p w:rsidR="00BA1905" w:rsidRDefault="00BA1905" w:rsidP="00DB0605">
      <w:pPr>
        <w:autoSpaceDE w:val="0"/>
        <w:autoSpaceDN w:val="0"/>
        <w:adjustRightInd w:val="0"/>
        <w:spacing w:after="0" w:line="480" w:lineRule="auto"/>
        <w:rPr>
          <w:rFonts w:ascii="Times New Roman" w:hAnsi="Times New Roman" w:cs="Times New Roman"/>
          <w:sz w:val="24"/>
          <w:szCs w:val="24"/>
        </w:rPr>
      </w:pPr>
    </w:p>
    <w:p w:rsidR="00BA1905" w:rsidRDefault="00BA1905" w:rsidP="00DB0605">
      <w:pPr>
        <w:autoSpaceDE w:val="0"/>
        <w:autoSpaceDN w:val="0"/>
        <w:adjustRightInd w:val="0"/>
        <w:spacing w:after="0" w:line="480" w:lineRule="auto"/>
        <w:rPr>
          <w:rFonts w:ascii="Times New Roman" w:hAnsi="Times New Roman" w:cs="Times New Roman"/>
          <w:sz w:val="24"/>
          <w:szCs w:val="24"/>
        </w:rPr>
      </w:pPr>
    </w:p>
    <w:p w:rsidR="00BA1905" w:rsidRDefault="00BA1905" w:rsidP="00DB0605">
      <w:pPr>
        <w:autoSpaceDE w:val="0"/>
        <w:autoSpaceDN w:val="0"/>
        <w:adjustRightInd w:val="0"/>
        <w:spacing w:after="0" w:line="480" w:lineRule="auto"/>
        <w:rPr>
          <w:rFonts w:ascii="Times New Roman" w:hAnsi="Times New Roman" w:cs="Times New Roman"/>
          <w:sz w:val="24"/>
          <w:szCs w:val="24"/>
        </w:rPr>
      </w:pPr>
    </w:p>
    <w:p w:rsidR="00927383" w:rsidRDefault="00927383" w:rsidP="00927383">
      <w:pPr>
        <w:autoSpaceDE w:val="0"/>
        <w:autoSpaceDN w:val="0"/>
        <w:adjustRightInd w:val="0"/>
        <w:spacing w:line="480" w:lineRule="auto"/>
        <w:rPr>
          <w:rFonts w:ascii="Times New Roman" w:hAnsi="Times New Roman" w:cs="Times New Roman"/>
          <w:b/>
          <w:sz w:val="24"/>
          <w:szCs w:val="24"/>
        </w:rPr>
      </w:pPr>
      <w:r w:rsidRPr="00927383">
        <w:rPr>
          <w:rFonts w:ascii="Times New Roman" w:hAnsi="Times New Roman" w:cs="Times New Roman"/>
          <w:b/>
          <w:sz w:val="24"/>
          <w:szCs w:val="24"/>
        </w:rPr>
        <w:lastRenderedPageBreak/>
        <w:t>Ergosterol</w:t>
      </w:r>
    </w:p>
    <w:p w:rsidR="000D47A3" w:rsidRPr="003F2A35" w:rsidRDefault="00A84A74" w:rsidP="000D47A3">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0D47A3">
        <w:rPr>
          <w:rFonts w:ascii="Times New Roman" w:hAnsi="Times New Roman" w:cs="Times New Roman"/>
          <w:sz w:val="24"/>
          <w:szCs w:val="24"/>
        </w:rPr>
        <w:t xml:space="preserve">Wild-growing and cultivated mushrooms are consumed in many countries around the world often as a delicacy. </w:t>
      </w:r>
      <w:r w:rsidRPr="002622F1">
        <w:rPr>
          <w:rFonts w:ascii="Times New Roman" w:hAnsi="Times New Roman" w:cs="Times New Roman"/>
          <w:sz w:val="24"/>
          <w:szCs w:val="24"/>
          <w:shd w:val="clear" w:color="auto" w:fill="FFFFFF"/>
        </w:rPr>
        <w:t xml:space="preserve">Ergosta-5,7,22-trien-3β-ol, or simply </w:t>
      </w:r>
      <w:r w:rsidRPr="002622F1">
        <w:rPr>
          <w:rFonts w:ascii="Times New Roman" w:hAnsi="Times New Roman" w:cs="Times New Roman"/>
          <w:sz w:val="24"/>
          <w:szCs w:val="24"/>
        </w:rPr>
        <w:t>ergosterol</w:t>
      </w:r>
      <w:r>
        <w:rPr>
          <w:rFonts w:ascii="Times New Roman" w:hAnsi="Times New Roman" w:cs="Times New Roman"/>
          <w:sz w:val="24"/>
          <w:szCs w:val="24"/>
        </w:rPr>
        <w:t xml:space="preserve">, is a sterol found exclusively in fungi and forms the major constituent of the fungal cell membrane serving the same purpose as cholesterol in animal cells </w:t>
      </w:r>
      <w:r w:rsidRPr="00A84A74">
        <w:rPr>
          <w:rFonts w:ascii="Times New Roman" w:hAnsi="Times New Roman" w:cs="Times New Roman"/>
          <w:sz w:val="24"/>
          <w:szCs w:val="24"/>
        </w:rPr>
        <w:t>(</w:t>
      </w:r>
      <w:r w:rsidRPr="00A84A74">
        <w:rPr>
          <w:rFonts w:ascii="Times New Roman" w:hAnsi="Times New Roman" w:cs="Times New Roman"/>
          <w:b/>
          <w:sz w:val="24"/>
          <w:szCs w:val="24"/>
        </w:rPr>
        <w:t>Figure 1.1</w:t>
      </w:r>
      <w:r w:rsidR="00BA1905">
        <w:rPr>
          <w:rFonts w:ascii="Times New Roman" w:hAnsi="Times New Roman" w:cs="Times New Roman"/>
          <w:b/>
          <w:sz w:val="24"/>
          <w:szCs w:val="24"/>
        </w:rPr>
        <w:t>5</w:t>
      </w:r>
      <w:r w:rsidRPr="00A84A74">
        <w:rPr>
          <w:rFonts w:ascii="Times New Roman" w:hAnsi="Times New Roman" w:cs="Times New Roman"/>
          <w:b/>
          <w:sz w:val="24"/>
          <w:szCs w:val="24"/>
        </w:rPr>
        <w:t>A</w:t>
      </w:r>
      <w:r>
        <w:rPr>
          <w:rFonts w:ascii="Times New Roman" w:hAnsi="Times New Roman" w:cs="Times New Roman"/>
          <w:sz w:val="24"/>
          <w:szCs w:val="24"/>
        </w:rPr>
        <w:t>)</w:t>
      </w:r>
      <w:r w:rsidR="006E16E7" w:rsidRPr="006E16E7">
        <w:rPr>
          <w:rFonts w:ascii="Times New Roman" w:hAnsi="Times New Roman" w:cs="Times New Roman"/>
          <w:sz w:val="24"/>
          <w:szCs w:val="24"/>
        </w:rPr>
        <w:t xml:space="preserve"> </w:t>
      </w:r>
      <w:r w:rsidR="006E16E7">
        <w:rPr>
          <w:rFonts w:ascii="Times New Roman" w:hAnsi="Times New Roman" w:cs="Times New Roman"/>
          <w:sz w:val="24"/>
          <w:szCs w:val="24"/>
        </w:rPr>
        <w:t>[223]</w:t>
      </w:r>
      <w:r>
        <w:rPr>
          <w:rFonts w:ascii="Times New Roman" w:hAnsi="Times New Roman" w:cs="Times New Roman"/>
          <w:sz w:val="24"/>
          <w:szCs w:val="24"/>
        </w:rPr>
        <w:t xml:space="preserve">. </w:t>
      </w:r>
      <w:r w:rsidR="006E16E7">
        <w:rPr>
          <w:rFonts w:ascii="Times New Roman" w:hAnsi="Times New Roman" w:cs="Times New Roman"/>
          <w:sz w:val="24"/>
          <w:szCs w:val="24"/>
        </w:rPr>
        <w:t xml:space="preserve">Ergosterol is a provitamin that is converted by UV irradiation to </w:t>
      </w:r>
      <w:r w:rsidR="002622F1">
        <w:rPr>
          <w:rFonts w:ascii="Times New Roman" w:hAnsi="Times New Roman" w:cs="Times New Roman"/>
          <w:sz w:val="24"/>
          <w:szCs w:val="24"/>
        </w:rPr>
        <w:t>V</w:t>
      </w:r>
      <w:r w:rsidR="006E16E7">
        <w:rPr>
          <w:rFonts w:ascii="Times New Roman" w:hAnsi="Times New Roman" w:cs="Times New Roman"/>
          <w:sz w:val="24"/>
          <w:szCs w:val="24"/>
        </w:rPr>
        <w:t>itamin D</w:t>
      </w:r>
      <w:r w:rsidR="006E16E7">
        <w:rPr>
          <w:rFonts w:ascii="Times New Roman" w:hAnsi="Times New Roman" w:cs="Times New Roman"/>
          <w:sz w:val="24"/>
          <w:szCs w:val="24"/>
          <w:vertAlign w:val="subscript"/>
        </w:rPr>
        <w:t>2</w:t>
      </w:r>
      <w:r w:rsidR="006E16E7">
        <w:rPr>
          <w:rFonts w:ascii="Times New Roman" w:hAnsi="Times New Roman" w:cs="Times New Roman"/>
          <w:sz w:val="24"/>
          <w:szCs w:val="24"/>
        </w:rPr>
        <w:t xml:space="preserve">; subsequently, mushrooms exposed to UV light contain 2-4 times </w:t>
      </w:r>
      <w:r w:rsidR="003C02CA">
        <w:rPr>
          <w:rFonts w:ascii="Times New Roman" w:hAnsi="Times New Roman" w:cs="Times New Roman"/>
          <w:sz w:val="24"/>
          <w:szCs w:val="24"/>
        </w:rPr>
        <w:t xml:space="preserve">the Food and Drug Administration’s daily recommendation of </w:t>
      </w:r>
      <w:r w:rsidR="002622F1">
        <w:rPr>
          <w:rFonts w:ascii="Times New Roman" w:hAnsi="Times New Roman" w:cs="Times New Roman"/>
          <w:sz w:val="24"/>
          <w:szCs w:val="24"/>
        </w:rPr>
        <w:t>V</w:t>
      </w:r>
      <w:r w:rsidR="003C02CA">
        <w:rPr>
          <w:rFonts w:ascii="Times New Roman" w:hAnsi="Times New Roman" w:cs="Times New Roman"/>
          <w:sz w:val="24"/>
          <w:szCs w:val="24"/>
        </w:rPr>
        <w:t xml:space="preserve">itamin D </w:t>
      </w:r>
      <w:r w:rsidR="006E16E7">
        <w:rPr>
          <w:rFonts w:ascii="Times New Roman" w:hAnsi="Times New Roman" w:cs="Times New Roman"/>
          <w:sz w:val="24"/>
          <w:szCs w:val="24"/>
        </w:rPr>
        <w:t xml:space="preserve">[224]. </w:t>
      </w:r>
      <w:r w:rsidR="000D47A3">
        <w:rPr>
          <w:rFonts w:ascii="Times New Roman" w:hAnsi="Times New Roman" w:cs="Times New Roman"/>
          <w:sz w:val="24"/>
          <w:szCs w:val="24"/>
        </w:rPr>
        <w:t xml:space="preserve">Common </w:t>
      </w:r>
      <w:r w:rsidR="00C5279C">
        <w:rPr>
          <w:rFonts w:ascii="Times New Roman" w:hAnsi="Times New Roman" w:cs="Times New Roman"/>
          <w:sz w:val="24"/>
          <w:szCs w:val="24"/>
        </w:rPr>
        <w:t xml:space="preserve">dietary </w:t>
      </w:r>
      <w:r w:rsidR="000D47A3">
        <w:rPr>
          <w:rFonts w:ascii="Times New Roman" w:hAnsi="Times New Roman" w:cs="Times New Roman"/>
          <w:sz w:val="24"/>
          <w:szCs w:val="24"/>
        </w:rPr>
        <w:t xml:space="preserve">sources of ergosterol include mushrooms of the </w:t>
      </w:r>
      <w:r w:rsidR="000D47A3" w:rsidRPr="000D47A3">
        <w:rPr>
          <w:rFonts w:ascii="Times New Roman" w:hAnsi="Times New Roman" w:cs="Times New Roman"/>
          <w:i/>
          <w:iCs/>
          <w:sz w:val="24"/>
          <w:szCs w:val="24"/>
        </w:rPr>
        <w:t>Agaricus bisporus</w:t>
      </w:r>
      <w:r w:rsidR="000D47A3">
        <w:rPr>
          <w:rFonts w:ascii="Times New Roman" w:hAnsi="Times New Roman" w:cs="Times New Roman"/>
          <w:iCs/>
          <w:sz w:val="24"/>
          <w:szCs w:val="24"/>
        </w:rPr>
        <w:t xml:space="preserve"> </w:t>
      </w:r>
      <w:r w:rsidR="000D47A3" w:rsidRPr="000D47A3">
        <w:rPr>
          <w:rFonts w:ascii="Times New Roman" w:hAnsi="Times New Roman" w:cs="Times New Roman"/>
          <w:sz w:val="24"/>
          <w:szCs w:val="24"/>
        </w:rPr>
        <w:t>(</w:t>
      </w:r>
      <w:r w:rsidR="003F2A35">
        <w:rPr>
          <w:rFonts w:ascii="Times New Roman" w:hAnsi="Times New Roman" w:cs="Times New Roman"/>
          <w:sz w:val="24"/>
          <w:szCs w:val="24"/>
        </w:rPr>
        <w:t xml:space="preserve">white button </w:t>
      </w:r>
      <w:r w:rsidR="000D47A3" w:rsidRPr="000D47A3">
        <w:rPr>
          <w:rFonts w:ascii="Times New Roman" w:hAnsi="Times New Roman" w:cs="Times New Roman"/>
          <w:sz w:val="24"/>
          <w:szCs w:val="24"/>
        </w:rPr>
        <w:t>or portobello)</w:t>
      </w:r>
      <w:r w:rsidR="003F2A35">
        <w:rPr>
          <w:rFonts w:ascii="Times New Roman" w:hAnsi="Times New Roman" w:cs="Times New Roman"/>
          <w:sz w:val="24"/>
          <w:szCs w:val="24"/>
        </w:rPr>
        <w:t xml:space="preserve">, </w:t>
      </w:r>
      <w:r w:rsidR="000D47A3" w:rsidRPr="000D47A3">
        <w:rPr>
          <w:rFonts w:ascii="Times New Roman" w:hAnsi="Times New Roman" w:cs="Times New Roman"/>
          <w:i/>
          <w:iCs/>
          <w:sz w:val="24"/>
          <w:szCs w:val="24"/>
        </w:rPr>
        <w:t xml:space="preserve">Lentinula edodes </w:t>
      </w:r>
      <w:r w:rsidR="000D47A3" w:rsidRPr="000D47A3">
        <w:rPr>
          <w:rFonts w:ascii="Times New Roman" w:hAnsi="Times New Roman" w:cs="Times New Roman"/>
          <w:sz w:val="24"/>
          <w:szCs w:val="24"/>
        </w:rPr>
        <w:t>(</w:t>
      </w:r>
      <w:r w:rsidR="003F2A35">
        <w:rPr>
          <w:rFonts w:ascii="Times New Roman" w:hAnsi="Times New Roman" w:cs="Times New Roman"/>
          <w:sz w:val="24"/>
          <w:szCs w:val="24"/>
        </w:rPr>
        <w:t xml:space="preserve">shiitake), </w:t>
      </w:r>
      <w:r w:rsidR="000D47A3" w:rsidRPr="000D47A3">
        <w:rPr>
          <w:rFonts w:ascii="Times New Roman" w:hAnsi="Times New Roman" w:cs="Times New Roman"/>
          <w:i/>
          <w:iCs/>
          <w:sz w:val="24"/>
          <w:szCs w:val="24"/>
        </w:rPr>
        <w:t>Pleurotus ostreatus</w:t>
      </w:r>
      <w:r w:rsidR="000D47A3" w:rsidRPr="000D47A3">
        <w:rPr>
          <w:rFonts w:ascii="Times New Roman" w:hAnsi="Times New Roman" w:cs="Times New Roman"/>
          <w:sz w:val="24"/>
          <w:szCs w:val="24"/>
        </w:rPr>
        <w:t xml:space="preserve"> </w:t>
      </w:r>
      <w:r w:rsidR="003F2A35">
        <w:rPr>
          <w:rFonts w:ascii="Times New Roman" w:hAnsi="Times New Roman" w:cs="Times New Roman"/>
          <w:sz w:val="24"/>
          <w:szCs w:val="24"/>
        </w:rPr>
        <w:t xml:space="preserve">(oyster mushroom) and </w:t>
      </w:r>
      <w:r w:rsidR="003F2A35">
        <w:rPr>
          <w:rFonts w:ascii="Times New Roman" w:hAnsi="Times New Roman" w:cs="Times New Roman"/>
          <w:i/>
          <w:sz w:val="24"/>
          <w:szCs w:val="24"/>
        </w:rPr>
        <w:t>Tuber</w:t>
      </w:r>
      <w:r w:rsidR="003F2A35">
        <w:rPr>
          <w:rFonts w:ascii="Times New Roman" w:hAnsi="Times New Roman" w:cs="Times New Roman"/>
          <w:sz w:val="24"/>
          <w:szCs w:val="24"/>
        </w:rPr>
        <w:t xml:space="preserve"> </w:t>
      </w:r>
      <w:r w:rsidR="00C5279C">
        <w:rPr>
          <w:rFonts w:ascii="Times New Roman" w:hAnsi="Times New Roman" w:cs="Times New Roman"/>
          <w:sz w:val="24"/>
          <w:szCs w:val="24"/>
        </w:rPr>
        <w:t xml:space="preserve">(truffle) </w:t>
      </w:r>
      <w:r w:rsidR="00C5279C">
        <w:rPr>
          <w:rFonts w:ascii="Times New Roman" w:hAnsi="Times New Roman" w:cs="Times New Roman"/>
          <w:iCs/>
          <w:sz w:val="24"/>
          <w:szCs w:val="24"/>
        </w:rPr>
        <w:t>species</w:t>
      </w:r>
      <w:r w:rsidR="00BD62AA">
        <w:rPr>
          <w:rFonts w:ascii="Times New Roman" w:hAnsi="Times New Roman" w:cs="Times New Roman"/>
          <w:sz w:val="24"/>
          <w:szCs w:val="24"/>
        </w:rPr>
        <w:t xml:space="preserve"> [223]</w:t>
      </w:r>
      <w:r w:rsidR="00C5279C">
        <w:rPr>
          <w:rFonts w:ascii="Times New Roman" w:hAnsi="Times New Roman" w:cs="Times New Roman"/>
          <w:sz w:val="24"/>
          <w:szCs w:val="24"/>
        </w:rPr>
        <w:t>,</w:t>
      </w:r>
      <w:r w:rsidR="00BD62AA">
        <w:rPr>
          <w:rFonts w:ascii="Times New Roman" w:hAnsi="Times New Roman" w:cs="Times New Roman"/>
          <w:sz w:val="24"/>
          <w:szCs w:val="24"/>
        </w:rPr>
        <w:t xml:space="preserve"> as well as </w:t>
      </w:r>
      <w:r w:rsidR="00C5279C">
        <w:rPr>
          <w:rFonts w:ascii="Times New Roman" w:hAnsi="Times New Roman" w:cs="Times New Roman"/>
          <w:sz w:val="24"/>
          <w:szCs w:val="24"/>
        </w:rPr>
        <w:t>products made with yeast</w:t>
      </w:r>
      <w:r w:rsidR="002622F1">
        <w:rPr>
          <w:rFonts w:ascii="Times New Roman" w:hAnsi="Times New Roman" w:cs="Times New Roman"/>
          <w:sz w:val="24"/>
          <w:szCs w:val="24"/>
        </w:rPr>
        <w:t>s</w:t>
      </w:r>
      <w:r w:rsidR="00C5279C">
        <w:rPr>
          <w:rFonts w:ascii="Times New Roman" w:hAnsi="Times New Roman" w:cs="Times New Roman"/>
          <w:sz w:val="24"/>
          <w:szCs w:val="24"/>
        </w:rPr>
        <w:t xml:space="preserve"> such as </w:t>
      </w:r>
      <w:r w:rsidR="00BD62AA">
        <w:rPr>
          <w:rFonts w:ascii="Times New Roman" w:hAnsi="Times New Roman" w:cs="Times New Roman"/>
          <w:sz w:val="24"/>
          <w:szCs w:val="24"/>
        </w:rPr>
        <w:t>soy sauce, bread and beer</w:t>
      </w:r>
      <w:r w:rsidR="003F2A35">
        <w:rPr>
          <w:rFonts w:ascii="Times New Roman" w:hAnsi="Times New Roman" w:cs="Times New Roman"/>
          <w:sz w:val="24"/>
          <w:szCs w:val="24"/>
        </w:rPr>
        <w:t xml:space="preserve"> </w:t>
      </w:r>
      <w:r w:rsidR="00BD62AA">
        <w:rPr>
          <w:rFonts w:ascii="Times New Roman" w:hAnsi="Times New Roman" w:cs="Times New Roman"/>
          <w:sz w:val="24"/>
          <w:szCs w:val="24"/>
        </w:rPr>
        <w:t>[</w:t>
      </w:r>
      <w:r w:rsidR="003F2A35">
        <w:rPr>
          <w:rFonts w:ascii="Times New Roman" w:hAnsi="Times New Roman" w:cs="Times New Roman"/>
          <w:sz w:val="24"/>
          <w:szCs w:val="24"/>
        </w:rPr>
        <w:t>225</w:t>
      </w:r>
      <w:r w:rsidR="00C5279C">
        <w:rPr>
          <w:rFonts w:ascii="Times New Roman" w:hAnsi="Times New Roman" w:cs="Times New Roman"/>
          <w:sz w:val="24"/>
          <w:szCs w:val="24"/>
        </w:rPr>
        <w:t>-227</w:t>
      </w:r>
      <w:r w:rsidR="003F2A35">
        <w:rPr>
          <w:rFonts w:ascii="Times New Roman" w:hAnsi="Times New Roman" w:cs="Times New Roman"/>
          <w:sz w:val="24"/>
          <w:szCs w:val="24"/>
        </w:rPr>
        <w:t xml:space="preserve">]. </w:t>
      </w:r>
    </w:p>
    <w:p w:rsidR="00DE5591" w:rsidRDefault="00825461" w:rsidP="00C23A1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Ergosterol and its d</w:t>
      </w:r>
      <w:r w:rsidR="00AC71FF">
        <w:rPr>
          <w:rFonts w:ascii="Times New Roman" w:hAnsi="Times New Roman" w:cs="Times New Roman"/>
          <w:sz w:val="24"/>
          <w:szCs w:val="24"/>
        </w:rPr>
        <w:t>erivatives</w:t>
      </w:r>
      <w:r w:rsidR="00C23A17">
        <w:rPr>
          <w:rFonts w:ascii="Times New Roman" w:hAnsi="Times New Roman" w:cs="Times New Roman"/>
          <w:sz w:val="24"/>
          <w:szCs w:val="24"/>
        </w:rPr>
        <w:t>,</w:t>
      </w:r>
      <w:r w:rsidR="00AC71FF">
        <w:rPr>
          <w:rFonts w:ascii="Times New Roman" w:hAnsi="Times New Roman" w:cs="Times New Roman"/>
          <w:sz w:val="24"/>
          <w:szCs w:val="24"/>
        </w:rPr>
        <w:t xml:space="preserve"> </w:t>
      </w:r>
      <w:r w:rsidR="00C23A17">
        <w:rPr>
          <w:rFonts w:ascii="Times New Roman" w:hAnsi="Times New Roman" w:cs="Times New Roman"/>
          <w:sz w:val="24"/>
          <w:szCs w:val="24"/>
        </w:rPr>
        <w:t xml:space="preserve">including ergosterol peroxide, </w:t>
      </w:r>
      <w:r>
        <w:rPr>
          <w:rFonts w:ascii="Times New Roman" w:hAnsi="Times New Roman" w:cs="Times New Roman"/>
          <w:sz w:val="24"/>
          <w:szCs w:val="24"/>
        </w:rPr>
        <w:t>possess immunosuppressive, anti-inflammatory, anti</w:t>
      </w:r>
      <w:r w:rsidR="006D4C53">
        <w:rPr>
          <w:rFonts w:ascii="Times New Roman" w:hAnsi="Times New Roman" w:cs="Times New Roman"/>
          <w:sz w:val="24"/>
          <w:szCs w:val="24"/>
        </w:rPr>
        <w:t>-</w:t>
      </w:r>
      <w:r>
        <w:rPr>
          <w:rFonts w:ascii="Times New Roman" w:hAnsi="Times New Roman" w:cs="Times New Roman"/>
          <w:sz w:val="24"/>
          <w:szCs w:val="24"/>
        </w:rPr>
        <w:t xml:space="preserve">viral and anticancer activities </w:t>
      </w:r>
      <w:r>
        <w:rPr>
          <w:rFonts w:ascii="Times New Roman" w:hAnsi="Times New Roman" w:cs="Times New Roman"/>
          <w:i/>
          <w:sz w:val="24"/>
          <w:szCs w:val="24"/>
        </w:rPr>
        <w:t xml:space="preserve">in vitro </w:t>
      </w:r>
      <w:r w:rsidR="007C2DF1">
        <w:rPr>
          <w:rFonts w:ascii="Times New Roman" w:hAnsi="Times New Roman" w:cs="Times New Roman"/>
          <w:sz w:val="24"/>
          <w:szCs w:val="24"/>
        </w:rPr>
        <w:t>and</w:t>
      </w:r>
      <w:r>
        <w:rPr>
          <w:rFonts w:ascii="Times New Roman" w:hAnsi="Times New Roman" w:cs="Times New Roman"/>
          <w:sz w:val="24"/>
          <w:szCs w:val="24"/>
        </w:rPr>
        <w:t xml:space="preserve"> </w:t>
      </w:r>
      <w:r>
        <w:rPr>
          <w:rFonts w:ascii="Times New Roman" w:hAnsi="Times New Roman" w:cs="Times New Roman"/>
          <w:i/>
          <w:sz w:val="24"/>
          <w:szCs w:val="24"/>
        </w:rPr>
        <w:t>in vivo</w:t>
      </w:r>
      <w:r>
        <w:rPr>
          <w:rFonts w:ascii="Times New Roman" w:hAnsi="Times New Roman" w:cs="Times New Roman"/>
          <w:sz w:val="24"/>
          <w:szCs w:val="24"/>
        </w:rPr>
        <w:t xml:space="preserve">. </w:t>
      </w:r>
      <w:r w:rsidR="007C2DF1">
        <w:rPr>
          <w:rFonts w:ascii="Times New Roman" w:hAnsi="Times New Roman" w:cs="Times New Roman"/>
          <w:sz w:val="24"/>
          <w:szCs w:val="24"/>
        </w:rPr>
        <w:t xml:space="preserve">High mushroom intake is associated with lower risk of cardiovascular disease due in part to the anti-inflammatory and antioxidant effects of ergosterol [228]. </w:t>
      </w:r>
      <w:r w:rsidR="00DE5591">
        <w:rPr>
          <w:rFonts w:ascii="Times New Roman" w:hAnsi="Times New Roman" w:cs="Times New Roman"/>
          <w:sz w:val="24"/>
          <w:szCs w:val="24"/>
        </w:rPr>
        <w:t xml:space="preserve">There is solid evidence for the </w:t>
      </w:r>
      <w:r w:rsidR="00DE5591" w:rsidRPr="00BA2B27">
        <w:rPr>
          <w:rFonts w:ascii="Times New Roman" w:hAnsi="Times New Roman" w:cs="Times New Roman"/>
          <w:sz w:val="24"/>
          <w:szCs w:val="24"/>
        </w:rPr>
        <w:t>potential</w:t>
      </w:r>
      <w:r w:rsidR="00DE5591">
        <w:rPr>
          <w:rFonts w:ascii="Times New Roman" w:hAnsi="Times New Roman" w:cs="Times New Roman"/>
          <w:sz w:val="24"/>
          <w:szCs w:val="24"/>
        </w:rPr>
        <w:t xml:space="preserve"> of ergosterol as an </w:t>
      </w:r>
      <w:r w:rsidR="00DE5591" w:rsidRPr="00BA2B27">
        <w:rPr>
          <w:rFonts w:ascii="Times New Roman" w:hAnsi="Times New Roman" w:cs="Times New Roman"/>
          <w:sz w:val="24"/>
          <w:szCs w:val="24"/>
        </w:rPr>
        <w:t>anticancer agent</w:t>
      </w:r>
      <w:r w:rsidR="00DE5591">
        <w:rPr>
          <w:rFonts w:ascii="Times New Roman" w:hAnsi="Times New Roman" w:cs="Times New Roman"/>
          <w:sz w:val="24"/>
          <w:szCs w:val="24"/>
        </w:rPr>
        <w:t>.</w:t>
      </w:r>
      <w:r w:rsidR="00DE5591" w:rsidRPr="00BA2B27">
        <w:rPr>
          <w:rFonts w:ascii="Times New Roman" w:hAnsi="Times New Roman" w:cs="Times New Roman"/>
          <w:sz w:val="24"/>
          <w:szCs w:val="24"/>
        </w:rPr>
        <w:t xml:space="preserve"> </w:t>
      </w:r>
      <w:r w:rsidR="00DE5591">
        <w:rPr>
          <w:rFonts w:ascii="Times New Roman" w:hAnsi="Times New Roman" w:cs="Times New Roman"/>
          <w:sz w:val="24"/>
          <w:szCs w:val="24"/>
        </w:rPr>
        <w:t>In</w:t>
      </w:r>
      <w:r w:rsidR="00DE5591" w:rsidRPr="00BA2B27">
        <w:rPr>
          <w:rFonts w:ascii="Times New Roman" w:hAnsi="Times New Roman" w:cs="Times New Roman"/>
          <w:sz w:val="24"/>
          <w:szCs w:val="24"/>
        </w:rPr>
        <w:t xml:space="preserve"> </w:t>
      </w:r>
      <w:r w:rsidR="00DE5591">
        <w:rPr>
          <w:rFonts w:ascii="Times New Roman" w:hAnsi="Times New Roman" w:cs="Times New Roman"/>
          <w:sz w:val="24"/>
          <w:szCs w:val="24"/>
        </w:rPr>
        <w:t xml:space="preserve">a </w:t>
      </w:r>
      <w:r w:rsidR="00DE5591" w:rsidRPr="00BA2B27">
        <w:rPr>
          <w:rFonts w:ascii="Times New Roman" w:hAnsi="Times New Roman" w:cs="Times New Roman"/>
          <w:sz w:val="24"/>
          <w:szCs w:val="24"/>
        </w:rPr>
        <w:t>two stage experimental carcinogenesis study</w:t>
      </w:r>
      <w:r w:rsidR="00DE5591">
        <w:rPr>
          <w:rFonts w:ascii="Times New Roman" w:hAnsi="Times New Roman" w:cs="Times New Roman"/>
          <w:sz w:val="24"/>
          <w:szCs w:val="24"/>
        </w:rPr>
        <w:t>,</w:t>
      </w:r>
      <w:r w:rsidR="00DE5591" w:rsidRPr="00BA2B27">
        <w:rPr>
          <w:rFonts w:ascii="Times New Roman" w:hAnsi="Times New Roman" w:cs="Times New Roman"/>
          <w:sz w:val="24"/>
          <w:szCs w:val="24"/>
        </w:rPr>
        <w:t xml:space="preserve"> </w:t>
      </w:r>
      <w:r w:rsidR="00DE5591">
        <w:rPr>
          <w:rFonts w:ascii="Times New Roman" w:hAnsi="Times New Roman" w:cs="Times New Roman"/>
          <w:sz w:val="24"/>
          <w:szCs w:val="24"/>
        </w:rPr>
        <w:t>e</w:t>
      </w:r>
      <w:r w:rsidR="00DE5591" w:rsidRPr="00BA2B27">
        <w:rPr>
          <w:rFonts w:ascii="Times New Roman" w:hAnsi="Times New Roman" w:cs="Times New Roman"/>
          <w:sz w:val="24"/>
          <w:szCs w:val="24"/>
        </w:rPr>
        <w:t xml:space="preserve">rgosterol extracted from Japanese edible mushroom </w:t>
      </w:r>
      <w:r w:rsidR="00DE5591" w:rsidRPr="00BA2B27">
        <w:rPr>
          <w:rStyle w:val="Emphasis"/>
          <w:rFonts w:ascii="Times New Roman" w:hAnsi="Times New Roman" w:cs="Times New Roman"/>
          <w:sz w:val="24"/>
          <w:szCs w:val="24"/>
        </w:rPr>
        <w:t>Hypsizigus marmoreus</w:t>
      </w:r>
      <w:r w:rsidR="00DE5591">
        <w:rPr>
          <w:rStyle w:val="Emphasis"/>
          <w:rFonts w:ascii="Times New Roman" w:hAnsi="Times New Roman" w:cs="Times New Roman"/>
          <w:i w:val="0"/>
          <w:sz w:val="24"/>
          <w:szCs w:val="24"/>
        </w:rPr>
        <w:t xml:space="preserve"> exhibited</w:t>
      </w:r>
      <w:r w:rsidR="00DE5591" w:rsidRPr="00DE5591">
        <w:rPr>
          <w:rFonts w:ascii="Times New Roman" w:hAnsi="Times New Roman" w:cs="Times New Roman"/>
          <w:sz w:val="24"/>
          <w:szCs w:val="24"/>
        </w:rPr>
        <w:t xml:space="preserve"> </w:t>
      </w:r>
      <w:r w:rsidR="00DE5591">
        <w:rPr>
          <w:rFonts w:ascii="Times New Roman" w:hAnsi="Times New Roman" w:cs="Times New Roman"/>
          <w:sz w:val="24"/>
          <w:szCs w:val="24"/>
        </w:rPr>
        <w:t>inhibitory effects</w:t>
      </w:r>
      <w:r w:rsidR="00DE5591" w:rsidRPr="00BA2B27">
        <w:rPr>
          <w:rFonts w:ascii="Times New Roman" w:hAnsi="Times New Roman" w:cs="Times New Roman"/>
          <w:sz w:val="24"/>
          <w:szCs w:val="24"/>
        </w:rPr>
        <w:t xml:space="preserve"> against 12-O-tetrad</w:t>
      </w:r>
      <w:r w:rsidR="00DE5591">
        <w:rPr>
          <w:rFonts w:ascii="Times New Roman" w:hAnsi="Times New Roman" w:cs="Times New Roman"/>
          <w:sz w:val="24"/>
          <w:szCs w:val="24"/>
        </w:rPr>
        <w:t>ecanoyl-phorbol-13-acetate (TPA)-</w:t>
      </w:r>
      <w:r w:rsidR="00DE5591" w:rsidRPr="00BA2B27">
        <w:rPr>
          <w:rFonts w:ascii="Times New Roman" w:hAnsi="Times New Roman" w:cs="Times New Roman"/>
          <w:sz w:val="24"/>
          <w:szCs w:val="24"/>
        </w:rPr>
        <w:t xml:space="preserve">induced ear </w:t>
      </w:r>
      <w:r w:rsidR="006E592D">
        <w:rPr>
          <w:rFonts w:ascii="Times New Roman" w:hAnsi="Times New Roman" w:cs="Times New Roman"/>
          <w:sz w:val="24"/>
          <w:szCs w:val="24"/>
        </w:rPr>
        <w:t xml:space="preserve">and skin </w:t>
      </w:r>
      <w:r w:rsidR="00DE5591" w:rsidRPr="00BA2B27">
        <w:rPr>
          <w:rFonts w:ascii="Times New Roman" w:hAnsi="Times New Roman" w:cs="Times New Roman"/>
          <w:sz w:val="24"/>
          <w:szCs w:val="24"/>
        </w:rPr>
        <w:t>inflammation and tumor promotion in mice</w:t>
      </w:r>
      <w:r w:rsidR="00DE5591">
        <w:rPr>
          <w:rFonts w:ascii="Times New Roman" w:hAnsi="Times New Roman" w:cs="Times New Roman"/>
          <w:sz w:val="24"/>
          <w:szCs w:val="24"/>
        </w:rPr>
        <w:t xml:space="preserve"> [229</w:t>
      </w:r>
      <w:r w:rsidR="006E592D">
        <w:rPr>
          <w:rFonts w:ascii="Times New Roman" w:hAnsi="Times New Roman" w:cs="Times New Roman"/>
          <w:sz w:val="24"/>
          <w:szCs w:val="24"/>
        </w:rPr>
        <w:t>, 230</w:t>
      </w:r>
      <w:r w:rsidR="00DE5591">
        <w:rPr>
          <w:rFonts w:ascii="Times New Roman" w:hAnsi="Times New Roman" w:cs="Times New Roman"/>
          <w:sz w:val="24"/>
          <w:szCs w:val="24"/>
        </w:rPr>
        <w:t xml:space="preserve">]. </w:t>
      </w:r>
      <w:r w:rsidR="00DE5591" w:rsidRPr="00BA2B27">
        <w:rPr>
          <w:rFonts w:ascii="Times New Roman" w:hAnsi="Times New Roman" w:cs="Times New Roman"/>
          <w:sz w:val="24"/>
          <w:szCs w:val="24"/>
        </w:rPr>
        <w:t xml:space="preserve">Ergosterol peroxide </w:t>
      </w:r>
      <w:r w:rsidR="00C23A17">
        <w:rPr>
          <w:rFonts w:ascii="Times New Roman" w:hAnsi="Times New Roman" w:cs="Times New Roman"/>
          <w:sz w:val="24"/>
          <w:szCs w:val="24"/>
        </w:rPr>
        <w:t>suppress</w:t>
      </w:r>
      <w:r w:rsidR="00BC4F8A">
        <w:rPr>
          <w:rFonts w:ascii="Times New Roman" w:hAnsi="Times New Roman" w:cs="Times New Roman"/>
          <w:sz w:val="24"/>
          <w:szCs w:val="24"/>
        </w:rPr>
        <w:t>ed</w:t>
      </w:r>
      <w:r w:rsidR="00C23A17">
        <w:rPr>
          <w:rFonts w:ascii="Times New Roman" w:hAnsi="Times New Roman" w:cs="Times New Roman"/>
          <w:sz w:val="24"/>
          <w:szCs w:val="24"/>
        </w:rPr>
        <w:t xml:space="preserve"> the proliferation rates of a variety of tumor cell lines by up to 40%</w:t>
      </w:r>
      <w:r w:rsidR="006E592D">
        <w:rPr>
          <w:rFonts w:ascii="Times New Roman" w:hAnsi="Times New Roman" w:cs="Times New Roman"/>
          <w:sz w:val="24"/>
          <w:szCs w:val="24"/>
        </w:rPr>
        <w:t xml:space="preserve"> [23</w:t>
      </w:r>
      <w:r w:rsidR="00BC4F8A">
        <w:rPr>
          <w:rFonts w:ascii="Times New Roman" w:hAnsi="Times New Roman" w:cs="Times New Roman"/>
          <w:sz w:val="24"/>
          <w:szCs w:val="24"/>
        </w:rPr>
        <w:t>1</w:t>
      </w:r>
      <w:r w:rsidR="00C23A17">
        <w:rPr>
          <w:rFonts w:ascii="Times New Roman" w:hAnsi="Times New Roman" w:cs="Times New Roman"/>
          <w:sz w:val="24"/>
          <w:szCs w:val="24"/>
        </w:rPr>
        <w:t xml:space="preserve">]. </w:t>
      </w:r>
      <w:r w:rsidR="006E592D">
        <w:rPr>
          <w:rFonts w:ascii="Times New Roman" w:hAnsi="Times New Roman" w:cs="Times New Roman"/>
          <w:sz w:val="24"/>
          <w:szCs w:val="24"/>
        </w:rPr>
        <w:t>Ergosterol has also been identified as a protective agent against the pro</w:t>
      </w:r>
      <w:r w:rsidR="00AC7079">
        <w:rPr>
          <w:rFonts w:ascii="Times New Roman" w:hAnsi="Times New Roman" w:cs="Times New Roman"/>
          <w:sz w:val="24"/>
          <w:szCs w:val="24"/>
        </w:rPr>
        <w:t>motion</w:t>
      </w:r>
      <w:r w:rsidR="006E592D">
        <w:rPr>
          <w:rFonts w:ascii="Times New Roman" w:hAnsi="Times New Roman" w:cs="Times New Roman"/>
          <w:sz w:val="24"/>
          <w:szCs w:val="24"/>
        </w:rPr>
        <w:t xml:space="preserve"> of </w:t>
      </w:r>
      <w:r w:rsidR="002622F1">
        <w:rPr>
          <w:rFonts w:ascii="Times New Roman" w:hAnsi="Times New Roman" w:cs="Times New Roman"/>
          <w:sz w:val="24"/>
          <w:szCs w:val="24"/>
        </w:rPr>
        <w:t xml:space="preserve">carcinogen-induced </w:t>
      </w:r>
      <w:r w:rsidR="006E592D">
        <w:rPr>
          <w:rFonts w:ascii="Times New Roman" w:hAnsi="Times New Roman" w:cs="Times New Roman"/>
          <w:sz w:val="24"/>
          <w:szCs w:val="24"/>
        </w:rPr>
        <w:t xml:space="preserve">bladder tumors </w:t>
      </w:r>
      <w:r w:rsidR="00AC7079">
        <w:rPr>
          <w:rFonts w:ascii="Times New Roman" w:hAnsi="Times New Roman" w:cs="Times New Roman"/>
          <w:sz w:val="24"/>
          <w:szCs w:val="24"/>
        </w:rPr>
        <w:t>in rats</w:t>
      </w:r>
      <w:r w:rsidR="006E592D">
        <w:rPr>
          <w:rFonts w:ascii="Times New Roman" w:hAnsi="Times New Roman" w:cs="Times New Roman"/>
          <w:sz w:val="24"/>
          <w:szCs w:val="24"/>
        </w:rPr>
        <w:t xml:space="preserve"> [23</w:t>
      </w:r>
      <w:r w:rsidR="00BC4F8A">
        <w:rPr>
          <w:rFonts w:ascii="Times New Roman" w:hAnsi="Times New Roman" w:cs="Times New Roman"/>
          <w:sz w:val="24"/>
          <w:szCs w:val="24"/>
        </w:rPr>
        <w:t>2</w:t>
      </w:r>
      <w:r w:rsidR="006E592D">
        <w:rPr>
          <w:rFonts w:ascii="Times New Roman" w:hAnsi="Times New Roman" w:cs="Times New Roman"/>
          <w:sz w:val="24"/>
          <w:szCs w:val="24"/>
        </w:rPr>
        <w:t>].</w:t>
      </w:r>
      <w:r w:rsidR="00AC7079">
        <w:rPr>
          <w:rFonts w:ascii="Times New Roman" w:hAnsi="Times New Roman" w:cs="Times New Roman"/>
          <w:sz w:val="24"/>
          <w:szCs w:val="24"/>
        </w:rPr>
        <w:t xml:space="preserve"> </w:t>
      </w:r>
    </w:p>
    <w:p w:rsidR="00BA2B27" w:rsidRDefault="009D083F" w:rsidP="00F42F8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mechanism of ergosterol’s anticancer activity has not been fully elucidated, but is thought to be due in part to </w:t>
      </w:r>
      <w:r w:rsidRPr="00BA2B27">
        <w:rPr>
          <w:rFonts w:ascii="Times New Roman" w:hAnsi="Times New Roman" w:cs="Times New Roman"/>
          <w:sz w:val="24"/>
          <w:szCs w:val="24"/>
        </w:rPr>
        <w:t>direct inhib</w:t>
      </w:r>
      <w:r w:rsidR="00BC4F8A">
        <w:rPr>
          <w:rFonts w:ascii="Times New Roman" w:hAnsi="Times New Roman" w:cs="Times New Roman"/>
          <w:sz w:val="24"/>
          <w:szCs w:val="24"/>
        </w:rPr>
        <w:t>ition of angiogenesis in</w:t>
      </w:r>
      <w:r w:rsidRPr="00BA2B27">
        <w:rPr>
          <w:rFonts w:ascii="Times New Roman" w:hAnsi="Times New Roman" w:cs="Times New Roman"/>
          <w:sz w:val="24"/>
          <w:szCs w:val="24"/>
        </w:rPr>
        <w:t xml:space="preserve"> solid tumors</w:t>
      </w:r>
      <w:r w:rsidR="00BC4F8A">
        <w:rPr>
          <w:rFonts w:ascii="Times New Roman" w:hAnsi="Times New Roman" w:cs="Times New Roman"/>
          <w:sz w:val="24"/>
          <w:szCs w:val="24"/>
        </w:rPr>
        <w:t xml:space="preserve">. </w:t>
      </w:r>
      <w:r w:rsidR="002F64BB">
        <w:rPr>
          <w:rFonts w:ascii="Times New Roman" w:hAnsi="Times New Roman" w:cs="Times New Roman"/>
          <w:sz w:val="24"/>
          <w:szCs w:val="24"/>
        </w:rPr>
        <w:t xml:space="preserve">Using two </w:t>
      </w:r>
      <w:r w:rsidR="002F64BB">
        <w:rPr>
          <w:rFonts w:ascii="Times New Roman" w:hAnsi="Times New Roman" w:cs="Times New Roman"/>
          <w:i/>
          <w:sz w:val="24"/>
          <w:szCs w:val="24"/>
        </w:rPr>
        <w:t>in vivo</w:t>
      </w:r>
      <w:r w:rsidR="002F64BB">
        <w:rPr>
          <w:rFonts w:ascii="Times New Roman" w:hAnsi="Times New Roman" w:cs="Times New Roman"/>
          <w:sz w:val="24"/>
          <w:szCs w:val="24"/>
        </w:rPr>
        <w:t xml:space="preserve"> </w:t>
      </w:r>
      <w:r w:rsidR="002F64BB">
        <w:rPr>
          <w:rFonts w:ascii="Times New Roman" w:hAnsi="Times New Roman" w:cs="Times New Roman"/>
          <w:sz w:val="24"/>
          <w:szCs w:val="24"/>
        </w:rPr>
        <w:lastRenderedPageBreak/>
        <w:t>models, Takaku et al. showed that intraperitoneal administration of ergosterol inhibited neovascularization in a mouse model of Lewis lung carcinoma</w:t>
      </w:r>
      <w:r>
        <w:rPr>
          <w:rFonts w:ascii="Times New Roman" w:hAnsi="Times New Roman" w:cs="Times New Roman"/>
          <w:sz w:val="24"/>
          <w:szCs w:val="24"/>
        </w:rPr>
        <w:t xml:space="preserve"> </w:t>
      </w:r>
      <w:r w:rsidR="002F64BB">
        <w:rPr>
          <w:rFonts w:ascii="Times New Roman" w:hAnsi="Times New Roman" w:cs="Times New Roman"/>
          <w:sz w:val="24"/>
          <w:szCs w:val="24"/>
        </w:rPr>
        <w:t xml:space="preserve">and in female C57BL/6 mice injected subcutaneously with Matrigel containing proangiogenic factors </w:t>
      </w:r>
      <w:r>
        <w:rPr>
          <w:rFonts w:ascii="Times New Roman" w:hAnsi="Times New Roman" w:cs="Times New Roman"/>
          <w:sz w:val="24"/>
          <w:szCs w:val="24"/>
        </w:rPr>
        <w:t>[23</w:t>
      </w:r>
      <w:r w:rsidR="00BC4F8A">
        <w:rPr>
          <w:rFonts w:ascii="Times New Roman" w:hAnsi="Times New Roman" w:cs="Times New Roman"/>
          <w:sz w:val="24"/>
          <w:szCs w:val="24"/>
        </w:rPr>
        <w:t>3</w:t>
      </w:r>
      <w:r>
        <w:rPr>
          <w:rFonts w:ascii="Times New Roman" w:hAnsi="Times New Roman" w:cs="Times New Roman"/>
          <w:sz w:val="24"/>
          <w:szCs w:val="24"/>
        </w:rPr>
        <w:t>]</w:t>
      </w:r>
      <w:r w:rsidR="002F64BB">
        <w:rPr>
          <w:rFonts w:ascii="Times New Roman" w:hAnsi="Times New Roman" w:cs="Times New Roman"/>
          <w:sz w:val="24"/>
          <w:szCs w:val="24"/>
        </w:rPr>
        <w:t xml:space="preserve">. </w:t>
      </w:r>
      <w:r w:rsidR="002008F3">
        <w:rPr>
          <w:rFonts w:ascii="Times New Roman" w:hAnsi="Times New Roman" w:cs="Times New Roman"/>
          <w:sz w:val="24"/>
          <w:szCs w:val="24"/>
        </w:rPr>
        <w:t>Ergosterol peroxide was also shown to inhibit angiogenesis in</w:t>
      </w:r>
      <w:r w:rsidR="002008F3" w:rsidRPr="00BA2B27">
        <w:rPr>
          <w:rFonts w:ascii="Times New Roman" w:hAnsi="Times New Roman" w:cs="Times New Roman"/>
          <w:sz w:val="24"/>
          <w:szCs w:val="24"/>
        </w:rPr>
        <w:t xml:space="preserve"> multiple myeloma cells</w:t>
      </w:r>
      <w:r w:rsidR="002008F3">
        <w:rPr>
          <w:rFonts w:ascii="Times New Roman" w:hAnsi="Times New Roman" w:cs="Times New Roman"/>
          <w:sz w:val="24"/>
          <w:szCs w:val="24"/>
        </w:rPr>
        <w:t xml:space="preserve"> by </w:t>
      </w:r>
      <w:r w:rsidR="00BC4F8A" w:rsidRPr="00BA2B27">
        <w:rPr>
          <w:rFonts w:ascii="Times New Roman" w:hAnsi="Times New Roman" w:cs="Times New Roman"/>
          <w:sz w:val="24"/>
          <w:szCs w:val="24"/>
        </w:rPr>
        <w:t>target</w:t>
      </w:r>
      <w:r w:rsidR="002008F3">
        <w:rPr>
          <w:rFonts w:ascii="Times New Roman" w:hAnsi="Times New Roman" w:cs="Times New Roman"/>
          <w:sz w:val="24"/>
          <w:szCs w:val="24"/>
        </w:rPr>
        <w:t xml:space="preserve">ing </w:t>
      </w:r>
      <w:r w:rsidR="0029691E">
        <w:rPr>
          <w:rFonts w:ascii="Times New Roman" w:hAnsi="Times New Roman" w:cs="Times New Roman"/>
          <w:sz w:val="24"/>
          <w:szCs w:val="24"/>
        </w:rPr>
        <w:t xml:space="preserve">the </w:t>
      </w:r>
      <w:r w:rsidR="002008F3">
        <w:rPr>
          <w:rFonts w:ascii="Times New Roman" w:hAnsi="Times New Roman" w:cs="Times New Roman"/>
          <w:sz w:val="24"/>
          <w:szCs w:val="24"/>
        </w:rPr>
        <w:t>JAK2/STAT3 signaling pathway and inhibiting subsequent activation of VEGF</w:t>
      </w:r>
      <w:r w:rsidR="00BC4F8A">
        <w:rPr>
          <w:rFonts w:ascii="Times New Roman" w:hAnsi="Times New Roman" w:cs="Times New Roman"/>
          <w:sz w:val="24"/>
          <w:szCs w:val="24"/>
        </w:rPr>
        <w:t xml:space="preserve"> </w:t>
      </w:r>
      <w:r w:rsidR="002F64BB">
        <w:rPr>
          <w:rFonts w:ascii="Times New Roman" w:hAnsi="Times New Roman" w:cs="Times New Roman"/>
          <w:sz w:val="24"/>
          <w:szCs w:val="24"/>
        </w:rPr>
        <w:t>[234</w:t>
      </w:r>
      <w:r w:rsidR="00BC4F8A">
        <w:rPr>
          <w:rFonts w:ascii="Times New Roman" w:hAnsi="Times New Roman" w:cs="Times New Roman"/>
          <w:sz w:val="24"/>
          <w:szCs w:val="24"/>
        </w:rPr>
        <w:t>]</w:t>
      </w:r>
      <w:r w:rsidR="0029691E">
        <w:rPr>
          <w:rFonts w:ascii="Times New Roman" w:hAnsi="Times New Roman" w:cs="Times New Roman"/>
          <w:sz w:val="24"/>
          <w:szCs w:val="24"/>
        </w:rPr>
        <w:t>. Moreover, ergosterol peroxide</w:t>
      </w:r>
      <w:r w:rsidR="0088717B">
        <w:rPr>
          <w:rFonts w:ascii="Times New Roman" w:hAnsi="Times New Roman" w:cs="Times New Roman"/>
          <w:sz w:val="24"/>
          <w:szCs w:val="24"/>
        </w:rPr>
        <w:t xml:space="preserve"> and ergosterol</w:t>
      </w:r>
      <w:r w:rsidR="0029691E">
        <w:rPr>
          <w:rFonts w:ascii="Times New Roman" w:hAnsi="Times New Roman" w:cs="Times New Roman"/>
          <w:sz w:val="24"/>
          <w:szCs w:val="24"/>
        </w:rPr>
        <w:t xml:space="preserve"> </w:t>
      </w:r>
      <w:r w:rsidR="00CA0DDF">
        <w:rPr>
          <w:rFonts w:ascii="Times New Roman" w:hAnsi="Times New Roman" w:cs="Times New Roman"/>
          <w:sz w:val="24"/>
          <w:szCs w:val="24"/>
        </w:rPr>
        <w:t>w</w:t>
      </w:r>
      <w:r w:rsidR="009431FF">
        <w:rPr>
          <w:rFonts w:ascii="Times New Roman" w:hAnsi="Times New Roman" w:cs="Times New Roman"/>
          <w:sz w:val="24"/>
          <w:szCs w:val="24"/>
        </w:rPr>
        <w:t>ere</w:t>
      </w:r>
      <w:r w:rsidR="00CA0DDF">
        <w:rPr>
          <w:rFonts w:ascii="Times New Roman" w:hAnsi="Times New Roman" w:cs="Times New Roman"/>
          <w:sz w:val="24"/>
          <w:szCs w:val="24"/>
        </w:rPr>
        <w:t xml:space="preserve"> found to </w:t>
      </w:r>
      <w:r w:rsidR="0029691E">
        <w:rPr>
          <w:rFonts w:ascii="Times New Roman" w:hAnsi="Times New Roman" w:cs="Times New Roman"/>
          <w:sz w:val="24"/>
          <w:szCs w:val="24"/>
        </w:rPr>
        <w:t xml:space="preserve">suppress the growth of colon adenocarcinoma cells </w:t>
      </w:r>
      <w:r w:rsidR="00CA0DDF">
        <w:rPr>
          <w:rFonts w:ascii="Times New Roman" w:hAnsi="Times New Roman" w:cs="Times New Roman"/>
          <w:sz w:val="24"/>
          <w:szCs w:val="24"/>
        </w:rPr>
        <w:t>through inhibition of MAPK phosphorylation and</w:t>
      </w:r>
      <w:r w:rsidR="0088717B">
        <w:rPr>
          <w:rFonts w:ascii="Times New Roman" w:hAnsi="Times New Roman" w:cs="Times New Roman"/>
          <w:sz w:val="24"/>
          <w:szCs w:val="24"/>
        </w:rPr>
        <w:t xml:space="preserve"> </w:t>
      </w:r>
      <w:r w:rsidR="00CA0DDF">
        <w:rPr>
          <w:rFonts w:ascii="Times New Roman" w:hAnsi="Times New Roman" w:cs="Times New Roman"/>
          <w:sz w:val="24"/>
          <w:szCs w:val="24"/>
        </w:rPr>
        <w:t xml:space="preserve">block </w:t>
      </w:r>
      <w:r w:rsidR="0088717B">
        <w:rPr>
          <w:rFonts w:ascii="Times New Roman" w:hAnsi="Times New Roman" w:cs="Times New Roman"/>
          <w:sz w:val="24"/>
          <w:szCs w:val="24"/>
        </w:rPr>
        <w:t>lipo</w:t>
      </w:r>
      <w:r w:rsidR="00920EA3">
        <w:rPr>
          <w:rFonts w:ascii="Times New Roman" w:hAnsi="Times New Roman" w:cs="Times New Roman"/>
          <w:sz w:val="24"/>
          <w:szCs w:val="24"/>
        </w:rPr>
        <w:t>poly</w:t>
      </w:r>
      <w:r w:rsidR="0088717B">
        <w:rPr>
          <w:rFonts w:ascii="Times New Roman" w:hAnsi="Times New Roman" w:cs="Times New Roman"/>
          <w:sz w:val="24"/>
          <w:szCs w:val="24"/>
        </w:rPr>
        <w:t xml:space="preserve">saccharide (LPS)-induced </w:t>
      </w:r>
      <w:r w:rsidR="00920EA3">
        <w:rPr>
          <w:rFonts w:ascii="Times New Roman" w:hAnsi="Times New Roman" w:cs="Times New Roman"/>
          <w:sz w:val="24"/>
          <w:szCs w:val="24"/>
        </w:rPr>
        <w:t xml:space="preserve">inflammatory responses </w:t>
      </w:r>
      <w:r w:rsidR="009431FF">
        <w:rPr>
          <w:rFonts w:ascii="Times New Roman" w:hAnsi="Times New Roman" w:cs="Times New Roman"/>
          <w:sz w:val="24"/>
          <w:szCs w:val="24"/>
        </w:rPr>
        <w:t xml:space="preserve">in macrophages </w:t>
      </w:r>
      <w:r w:rsidR="00920EA3">
        <w:rPr>
          <w:rFonts w:ascii="Times New Roman" w:hAnsi="Times New Roman" w:cs="Times New Roman"/>
          <w:sz w:val="24"/>
          <w:szCs w:val="24"/>
        </w:rPr>
        <w:t xml:space="preserve">through </w:t>
      </w:r>
      <w:r w:rsidR="00CA0DDF">
        <w:rPr>
          <w:rFonts w:ascii="Times New Roman" w:hAnsi="Times New Roman" w:cs="Times New Roman"/>
          <w:sz w:val="24"/>
          <w:szCs w:val="24"/>
        </w:rPr>
        <w:t>inhibition of NF-</w:t>
      </w:r>
      <w:r w:rsidR="00CA0DDF">
        <w:rPr>
          <w:rFonts w:ascii="Corbel" w:hAnsi="Corbel" w:cs="Times New Roman"/>
          <w:sz w:val="24"/>
          <w:szCs w:val="24"/>
        </w:rPr>
        <w:t>κ</w:t>
      </w:r>
      <w:r w:rsidR="00CA0DDF">
        <w:rPr>
          <w:rFonts w:ascii="Times New Roman" w:hAnsi="Times New Roman" w:cs="Times New Roman"/>
          <w:sz w:val="24"/>
          <w:szCs w:val="24"/>
        </w:rPr>
        <w:t xml:space="preserve">B transcriptional activity [235]. </w:t>
      </w:r>
      <w:r w:rsidR="009431FF">
        <w:rPr>
          <w:rFonts w:ascii="Times New Roman" w:hAnsi="Times New Roman" w:cs="Times New Roman"/>
          <w:sz w:val="24"/>
          <w:szCs w:val="24"/>
        </w:rPr>
        <w:t xml:space="preserve">Additionally, these compounds have exhibited cytotoxicity against human pancreatic and breast cancer cell lines [236]. </w:t>
      </w:r>
      <w:r w:rsidR="00F42F8F">
        <w:rPr>
          <w:rFonts w:ascii="Times New Roman" w:hAnsi="Times New Roman" w:cs="Times New Roman"/>
          <w:sz w:val="24"/>
          <w:szCs w:val="24"/>
        </w:rPr>
        <w:t>There is also evidence that ergosterol peroxide may attenuate microRNA-mediated chemoresistance in tumor cells</w:t>
      </w:r>
      <w:r w:rsidR="009431FF">
        <w:rPr>
          <w:rFonts w:ascii="Times New Roman" w:hAnsi="Times New Roman" w:cs="Times New Roman"/>
          <w:sz w:val="24"/>
          <w:szCs w:val="24"/>
        </w:rPr>
        <w:t xml:space="preserve"> </w:t>
      </w:r>
      <w:r w:rsidR="00F42F8F">
        <w:rPr>
          <w:rFonts w:ascii="Times New Roman" w:hAnsi="Times New Roman" w:cs="Times New Roman"/>
          <w:sz w:val="24"/>
          <w:szCs w:val="24"/>
        </w:rPr>
        <w:t xml:space="preserve">by selectively killing aggressive cancer cells [237]. </w:t>
      </w:r>
      <w:r w:rsidR="00BA2B27" w:rsidRPr="00BA2B27">
        <w:rPr>
          <w:rFonts w:ascii="Times New Roman" w:hAnsi="Times New Roman" w:cs="Times New Roman"/>
          <w:sz w:val="24"/>
          <w:szCs w:val="24"/>
        </w:rPr>
        <w:t xml:space="preserve">However, there is </w:t>
      </w:r>
      <w:r w:rsidR="00E30B0B" w:rsidRPr="00BA2B27">
        <w:rPr>
          <w:rFonts w:ascii="Times New Roman" w:hAnsi="Times New Roman" w:cs="Times New Roman"/>
          <w:sz w:val="24"/>
          <w:szCs w:val="24"/>
        </w:rPr>
        <w:t>scarcity</w:t>
      </w:r>
      <w:r w:rsidR="00BA2B27" w:rsidRPr="00BA2B27">
        <w:rPr>
          <w:rFonts w:ascii="Times New Roman" w:hAnsi="Times New Roman" w:cs="Times New Roman"/>
          <w:sz w:val="24"/>
          <w:szCs w:val="24"/>
        </w:rPr>
        <w:t xml:space="preserve"> of knowledge regarding the ability of ergosterol to act </w:t>
      </w:r>
      <w:r w:rsidR="00E30B0B">
        <w:rPr>
          <w:rFonts w:ascii="Times New Roman" w:hAnsi="Times New Roman" w:cs="Times New Roman"/>
          <w:sz w:val="24"/>
          <w:szCs w:val="24"/>
        </w:rPr>
        <w:t>as a preventive agent against the development o</w:t>
      </w:r>
      <w:r w:rsidR="00BA2B27" w:rsidRPr="00BA2B27">
        <w:rPr>
          <w:rFonts w:ascii="Times New Roman" w:hAnsi="Times New Roman" w:cs="Times New Roman"/>
          <w:sz w:val="24"/>
          <w:szCs w:val="24"/>
        </w:rPr>
        <w:t>f breast cancer.</w:t>
      </w:r>
    </w:p>
    <w:p w:rsidR="00F42F8F" w:rsidRDefault="00F42F8F" w:rsidP="00F42F8F">
      <w:pPr>
        <w:spacing w:line="480" w:lineRule="auto"/>
        <w:rPr>
          <w:rFonts w:ascii="Times New Roman" w:hAnsi="Times New Roman" w:cs="Times New Roman"/>
          <w:sz w:val="24"/>
          <w:szCs w:val="24"/>
        </w:rPr>
      </w:pPr>
    </w:p>
    <w:p w:rsidR="00927383" w:rsidRDefault="00E231D6" w:rsidP="00927383">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Mimosine</w:t>
      </w:r>
    </w:p>
    <w:p w:rsidR="001B5729" w:rsidRPr="001B5729" w:rsidRDefault="00E30B0B" w:rsidP="001B572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E231D6">
        <w:rPr>
          <w:rFonts w:ascii="Times New Roman" w:hAnsi="Times New Roman" w:cs="Times New Roman"/>
          <w:sz w:val="24"/>
          <w:szCs w:val="24"/>
        </w:rPr>
        <w:t>Mimosine</w:t>
      </w:r>
      <w:r>
        <w:rPr>
          <w:rFonts w:ascii="Times New Roman" w:hAnsi="Times New Roman" w:cs="Times New Roman"/>
          <w:sz w:val="24"/>
          <w:szCs w:val="24"/>
        </w:rPr>
        <w:t xml:space="preserve"> </w:t>
      </w:r>
      <w:r w:rsidRPr="00E30B0B">
        <w:rPr>
          <w:rFonts w:ascii="Times New Roman" w:hAnsi="Times New Roman" w:cs="Times New Roman"/>
          <w:sz w:val="24"/>
          <w:szCs w:val="24"/>
        </w:rPr>
        <w:t>(</w:t>
      </w:r>
      <w:r w:rsidRPr="00E30B0B">
        <w:rPr>
          <w:rFonts w:ascii="Times New Roman" w:hAnsi="Times New Roman" w:cs="Times New Roman"/>
          <w:i/>
          <w:iCs/>
          <w:sz w:val="24"/>
          <w:szCs w:val="24"/>
        </w:rPr>
        <w:t>β</w:t>
      </w:r>
      <w:r w:rsidRPr="00E30B0B">
        <w:rPr>
          <w:rFonts w:ascii="Times New Roman" w:hAnsi="Times New Roman" w:cs="Times New Roman"/>
          <w:sz w:val="24"/>
          <w:szCs w:val="24"/>
        </w:rPr>
        <w:t>-[</w:t>
      </w:r>
      <w:r w:rsidRPr="00E30B0B">
        <w:rPr>
          <w:rFonts w:ascii="Times New Roman" w:hAnsi="Times New Roman" w:cs="Times New Roman"/>
          <w:i/>
          <w:iCs/>
          <w:sz w:val="24"/>
          <w:szCs w:val="24"/>
        </w:rPr>
        <w:t>N</w:t>
      </w:r>
      <w:r w:rsidRPr="00E30B0B">
        <w:rPr>
          <w:rFonts w:ascii="Times New Roman" w:hAnsi="Times New Roman" w:cs="Times New Roman"/>
          <w:sz w:val="24"/>
          <w:szCs w:val="24"/>
        </w:rPr>
        <w:t>-(3-hydroxy-4-oxypyridyl)]-R-aminopropionic acid), also known as</w:t>
      </w:r>
      <w:r>
        <w:rPr>
          <w:rFonts w:ascii="Times New Roman" w:hAnsi="Times New Roman" w:cs="Times New Roman"/>
          <w:sz w:val="24"/>
          <w:szCs w:val="24"/>
        </w:rPr>
        <w:t xml:space="preserve"> leucenol, is a rare alkaloid amino acid found exclusively in </w:t>
      </w:r>
      <w:r w:rsidR="001B5729">
        <w:rPr>
          <w:rFonts w:ascii="Times New Roman" w:hAnsi="Times New Roman" w:cs="Times New Roman"/>
          <w:sz w:val="24"/>
          <w:szCs w:val="24"/>
        </w:rPr>
        <w:t xml:space="preserve">tropical </w:t>
      </w:r>
      <w:r>
        <w:rPr>
          <w:rFonts w:ascii="Times New Roman" w:hAnsi="Times New Roman" w:cs="Times New Roman"/>
          <w:sz w:val="24"/>
          <w:szCs w:val="24"/>
        </w:rPr>
        <w:t xml:space="preserve">legumes of the </w:t>
      </w:r>
      <w:r w:rsidR="00F44D10">
        <w:rPr>
          <w:rFonts w:ascii="Times New Roman" w:hAnsi="Times New Roman" w:cs="Times New Roman"/>
          <w:i/>
          <w:sz w:val="24"/>
          <w:szCs w:val="24"/>
        </w:rPr>
        <w:t xml:space="preserve">Mimosa </w:t>
      </w:r>
      <w:r>
        <w:rPr>
          <w:rFonts w:ascii="Times New Roman" w:hAnsi="Times New Roman" w:cs="Times New Roman"/>
          <w:sz w:val="24"/>
          <w:szCs w:val="24"/>
        </w:rPr>
        <w:t xml:space="preserve">and </w:t>
      </w:r>
      <w:r w:rsidR="00F44D10">
        <w:rPr>
          <w:rFonts w:ascii="Times New Roman" w:hAnsi="Times New Roman" w:cs="Times New Roman"/>
          <w:i/>
          <w:sz w:val="24"/>
          <w:szCs w:val="24"/>
        </w:rPr>
        <w:t>Leucaena</w:t>
      </w:r>
      <w:r w:rsidR="00F44D10">
        <w:rPr>
          <w:rFonts w:ascii="Times New Roman" w:hAnsi="Times New Roman" w:cs="Times New Roman"/>
          <w:sz w:val="24"/>
          <w:szCs w:val="24"/>
        </w:rPr>
        <w:t xml:space="preserve"> genera. It is a non-proteinogenic</w:t>
      </w:r>
      <w:r w:rsidR="004C6093">
        <w:rPr>
          <w:rFonts w:ascii="Times New Roman" w:hAnsi="Times New Roman" w:cs="Times New Roman"/>
          <w:sz w:val="24"/>
          <w:szCs w:val="24"/>
        </w:rPr>
        <w:t>,</w:t>
      </w:r>
      <w:r w:rsidR="00F44D10">
        <w:rPr>
          <w:rFonts w:ascii="Times New Roman" w:hAnsi="Times New Roman" w:cs="Times New Roman"/>
          <w:sz w:val="24"/>
          <w:szCs w:val="24"/>
        </w:rPr>
        <w:t xml:space="preserve"> </w:t>
      </w:r>
      <w:r w:rsidR="00141370">
        <w:rPr>
          <w:rFonts w:ascii="Times New Roman" w:hAnsi="Times New Roman" w:cs="Times New Roman"/>
          <w:sz w:val="24"/>
          <w:szCs w:val="24"/>
        </w:rPr>
        <w:t>plant-</w:t>
      </w:r>
      <w:r w:rsidR="004C6093">
        <w:rPr>
          <w:rFonts w:ascii="Times New Roman" w:hAnsi="Times New Roman" w:cs="Times New Roman"/>
          <w:sz w:val="24"/>
          <w:szCs w:val="24"/>
        </w:rPr>
        <w:t>origin</w:t>
      </w:r>
      <w:r w:rsidR="002622F1">
        <w:rPr>
          <w:rFonts w:ascii="Times New Roman" w:hAnsi="Times New Roman" w:cs="Times New Roman"/>
          <w:sz w:val="24"/>
          <w:szCs w:val="24"/>
        </w:rPr>
        <w:t>,</w:t>
      </w:r>
      <w:r w:rsidR="004C6093">
        <w:rPr>
          <w:rFonts w:ascii="Times New Roman" w:hAnsi="Times New Roman" w:cs="Times New Roman"/>
          <w:sz w:val="24"/>
          <w:szCs w:val="24"/>
        </w:rPr>
        <w:t xml:space="preserve"> </w:t>
      </w:r>
      <w:r w:rsidR="00F44D10">
        <w:rPr>
          <w:rFonts w:ascii="Times New Roman" w:hAnsi="Times New Roman" w:cs="Times New Roman"/>
          <w:sz w:val="24"/>
          <w:szCs w:val="24"/>
        </w:rPr>
        <w:t xml:space="preserve">free amino acid </w:t>
      </w:r>
      <w:r>
        <w:rPr>
          <w:rFonts w:ascii="Times New Roman" w:hAnsi="Times New Roman" w:cs="Times New Roman"/>
          <w:sz w:val="24"/>
          <w:szCs w:val="24"/>
        </w:rPr>
        <w:t>structural</w:t>
      </w:r>
      <w:r w:rsidR="004C6093">
        <w:rPr>
          <w:rFonts w:ascii="Times New Roman" w:hAnsi="Times New Roman" w:cs="Times New Roman"/>
          <w:sz w:val="24"/>
          <w:szCs w:val="24"/>
        </w:rPr>
        <w:t>ly</w:t>
      </w:r>
      <w:r>
        <w:rPr>
          <w:rFonts w:ascii="Times New Roman" w:hAnsi="Times New Roman" w:cs="Times New Roman"/>
          <w:sz w:val="24"/>
          <w:szCs w:val="24"/>
        </w:rPr>
        <w:t xml:space="preserve"> analog</w:t>
      </w:r>
      <w:r w:rsidR="004C6093">
        <w:rPr>
          <w:rFonts w:ascii="Times New Roman" w:hAnsi="Times New Roman" w:cs="Times New Roman"/>
          <w:sz w:val="24"/>
          <w:szCs w:val="24"/>
        </w:rPr>
        <w:t>ous to</w:t>
      </w:r>
      <w:r>
        <w:rPr>
          <w:rFonts w:ascii="Times New Roman" w:hAnsi="Times New Roman" w:cs="Times New Roman"/>
          <w:sz w:val="24"/>
          <w:szCs w:val="24"/>
        </w:rPr>
        <w:t xml:space="preserve"> tyrosine </w:t>
      </w:r>
      <w:r w:rsidR="001B5729">
        <w:rPr>
          <w:rFonts w:ascii="Times New Roman" w:hAnsi="Times New Roman" w:cs="Times New Roman"/>
          <w:sz w:val="24"/>
          <w:szCs w:val="24"/>
        </w:rPr>
        <w:t>(</w:t>
      </w:r>
      <w:r w:rsidR="001B5729">
        <w:rPr>
          <w:rFonts w:ascii="Times New Roman" w:hAnsi="Times New Roman" w:cs="Times New Roman"/>
          <w:b/>
          <w:sz w:val="24"/>
          <w:szCs w:val="24"/>
        </w:rPr>
        <w:t>Figure 1.1</w:t>
      </w:r>
      <w:r w:rsidR="00BA1905">
        <w:rPr>
          <w:rFonts w:ascii="Times New Roman" w:hAnsi="Times New Roman" w:cs="Times New Roman"/>
          <w:b/>
          <w:sz w:val="24"/>
          <w:szCs w:val="24"/>
        </w:rPr>
        <w:t>5</w:t>
      </w:r>
      <w:r w:rsidR="001B5729">
        <w:rPr>
          <w:rFonts w:ascii="Times New Roman" w:hAnsi="Times New Roman" w:cs="Times New Roman"/>
          <w:b/>
          <w:sz w:val="24"/>
          <w:szCs w:val="24"/>
        </w:rPr>
        <w:t>B</w:t>
      </w:r>
      <w:r w:rsidR="001B5729">
        <w:rPr>
          <w:rFonts w:ascii="Times New Roman" w:hAnsi="Times New Roman" w:cs="Times New Roman"/>
          <w:sz w:val="24"/>
          <w:szCs w:val="24"/>
        </w:rPr>
        <w:t>) that can</w:t>
      </w:r>
      <w:r w:rsidR="004C6093">
        <w:rPr>
          <w:rFonts w:ascii="Times New Roman" w:hAnsi="Times New Roman" w:cs="Times New Roman"/>
          <w:sz w:val="24"/>
          <w:szCs w:val="24"/>
        </w:rPr>
        <w:t xml:space="preserve"> </w:t>
      </w:r>
      <w:r w:rsidR="00141370">
        <w:rPr>
          <w:rFonts w:ascii="Times New Roman" w:hAnsi="Times New Roman" w:cs="Times New Roman"/>
          <w:sz w:val="24"/>
          <w:szCs w:val="24"/>
        </w:rPr>
        <w:t xml:space="preserve">cause </w:t>
      </w:r>
      <w:r w:rsidR="004C6093">
        <w:rPr>
          <w:rFonts w:ascii="Times New Roman" w:hAnsi="Times New Roman" w:cs="Times New Roman"/>
          <w:sz w:val="24"/>
          <w:szCs w:val="24"/>
        </w:rPr>
        <w:t>toxic</w:t>
      </w:r>
      <w:r w:rsidR="00141370">
        <w:rPr>
          <w:rFonts w:ascii="Times New Roman" w:hAnsi="Times New Roman" w:cs="Times New Roman"/>
          <w:sz w:val="24"/>
          <w:szCs w:val="24"/>
        </w:rPr>
        <w:t>osis in</w:t>
      </w:r>
      <w:r w:rsidR="004C6093">
        <w:rPr>
          <w:rFonts w:ascii="Times New Roman" w:hAnsi="Times New Roman" w:cs="Times New Roman"/>
          <w:sz w:val="24"/>
          <w:szCs w:val="24"/>
        </w:rPr>
        <w:t xml:space="preserve"> non-ruminant animals </w:t>
      </w:r>
      <w:r w:rsidR="001B5729">
        <w:rPr>
          <w:rFonts w:ascii="Times New Roman" w:hAnsi="Times New Roman" w:cs="Times New Roman"/>
          <w:sz w:val="24"/>
          <w:szCs w:val="24"/>
        </w:rPr>
        <w:t>at high concentrations</w:t>
      </w:r>
      <w:r w:rsidR="00874687">
        <w:rPr>
          <w:rFonts w:ascii="Times New Roman" w:hAnsi="Times New Roman" w:cs="Times New Roman"/>
          <w:sz w:val="24"/>
          <w:szCs w:val="24"/>
        </w:rPr>
        <w:t xml:space="preserve"> </w:t>
      </w:r>
      <w:r w:rsidR="009E3DC0">
        <w:rPr>
          <w:rFonts w:ascii="Times New Roman" w:hAnsi="Times New Roman" w:cs="Times New Roman"/>
          <w:sz w:val="24"/>
          <w:szCs w:val="24"/>
        </w:rPr>
        <w:t>by causing</w:t>
      </w:r>
      <w:r w:rsidR="00874687">
        <w:rPr>
          <w:rFonts w:ascii="Times New Roman" w:hAnsi="Times New Roman" w:cs="Times New Roman"/>
          <w:sz w:val="24"/>
          <w:szCs w:val="24"/>
        </w:rPr>
        <w:t xml:space="preserve"> renal and liver failure</w:t>
      </w:r>
      <w:r w:rsidR="001B5729">
        <w:rPr>
          <w:rFonts w:ascii="Times New Roman" w:hAnsi="Times New Roman" w:cs="Times New Roman"/>
          <w:sz w:val="24"/>
          <w:szCs w:val="24"/>
        </w:rPr>
        <w:t xml:space="preserve"> </w:t>
      </w:r>
      <w:r>
        <w:rPr>
          <w:rFonts w:ascii="Times New Roman" w:hAnsi="Times New Roman" w:cs="Times New Roman"/>
          <w:sz w:val="24"/>
          <w:szCs w:val="24"/>
        </w:rPr>
        <w:t>[238].</w:t>
      </w:r>
      <w:r w:rsidRPr="00E30B0B">
        <w:rPr>
          <w:rFonts w:ascii="Times New Roman" w:hAnsi="Times New Roman" w:cs="Times New Roman"/>
          <w:sz w:val="24"/>
          <w:szCs w:val="24"/>
        </w:rPr>
        <w:t xml:space="preserve"> </w:t>
      </w:r>
      <w:r w:rsidR="00141370">
        <w:rPr>
          <w:rFonts w:ascii="Times New Roman" w:hAnsi="Times New Roman" w:cs="Times New Roman"/>
          <w:sz w:val="24"/>
          <w:szCs w:val="24"/>
        </w:rPr>
        <w:t>T</w:t>
      </w:r>
      <w:r w:rsidR="001B5729">
        <w:rPr>
          <w:rFonts w:ascii="Times New Roman" w:hAnsi="Times New Roman" w:cs="Times New Roman"/>
          <w:sz w:val="24"/>
          <w:szCs w:val="24"/>
        </w:rPr>
        <w:t>he leaves</w:t>
      </w:r>
      <w:r w:rsidR="00141370">
        <w:rPr>
          <w:rFonts w:ascii="Times New Roman" w:hAnsi="Times New Roman" w:cs="Times New Roman"/>
          <w:sz w:val="24"/>
          <w:szCs w:val="24"/>
        </w:rPr>
        <w:t>,</w:t>
      </w:r>
      <w:r w:rsidR="001B5729">
        <w:rPr>
          <w:rFonts w:ascii="Times New Roman" w:hAnsi="Times New Roman" w:cs="Times New Roman"/>
          <w:sz w:val="24"/>
          <w:szCs w:val="24"/>
        </w:rPr>
        <w:t xml:space="preserve"> seeds</w:t>
      </w:r>
      <w:r w:rsidR="00141370">
        <w:rPr>
          <w:rFonts w:ascii="Times New Roman" w:hAnsi="Times New Roman" w:cs="Times New Roman"/>
          <w:sz w:val="24"/>
          <w:szCs w:val="24"/>
        </w:rPr>
        <w:t xml:space="preserve"> and fruits</w:t>
      </w:r>
      <w:r w:rsidR="001B5729">
        <w:rPr>
          <w:rFonts w:ascii="Times New Roman" w:hAnsi="Times New Roman" w:cs="Times New Roman"/>
          <w:sz w:val="24"/>
          <w:szCs w:val="24"/>
        </w:rPr>
        <w:t xml:space="preserve"> of </w:t>
      </w:r>
      <w:r w:rsidR="009E3DC0">
        <w:rPr>
          <w:rFonts w:ascii="Times New Roman" w:hAnsi="Times New Roman" w:cs="Times New Roman"/>
          <w:sz w:val="24"/>
          <w:szCs w:val="24"/>
        </w:rPr>
        <w:t xml:space="preserve">various </w:t>
      </w:r>
      <w:r w:rsidR="001B5729">
        <w:rPr>
          <w:rFonts w:ascii="Times New Roman" w:hAnsi="Times New Roman" w:cs="Times New Roman"/>
          <w:i/>
          <w:sz w:val="24"/>
          <w:szCs w:val="24"/>
        </w:rPr>
        <w:t>Leucaena</w:t>
      </w:r>
      <w:r w:rsidR="001B5729">
        <w:rPr>
          <w:rFonts w:ascii="Times New Roman" w:hAnsi="Times New Roman" w:cs="Times New Roman"/>
          <w:sz w:val="24"/>
          <w:szCs w:val="24"/>
        </w:rPr>
        <w:t xml:space="preserve"> </w:t>
      </w:r>
      <w:r w:rsidR="009E3DC0">
        <w:rPr>
          <w:rFonts w:ascii="Times New Roman" w:hAnsi="Times New Roman" w:cs="Times New Roman"/>
          <w:sz w:val="24"/>
          <w:szCs w:val="24"/>
        </w:rPr>
        <w:t xml:space="preserve">species </w:t>
      </w:r>
      <w:r w:rsidR="001B5729">
        <w:rPr>
          <w:rFonts w:ascii="Times New Roman" w:hAnsi="Times New Roman" w:cs="Times New Roman"/>
          <w:sz w:val="24"/>
          <w:szCs w:val="24"/>
        </w:rPr>
        <w:t xml:space="preserve">are </w:t>
      </w:r>
      <w:r w:rsidR="009E3DC0">
        <w:rPr>
          <w:rFonts w:ascii="Times New Roman" w:hAnsi="Times New Roman" w:cs="Times New Roman"/>
          <w:sz w:val="24"/>
          <w:szCs w:val="24"/>
        </w:rPr>
        <w:t xml:space="preserve">widely </w:t>
      </w:r>
      <w:r w:rsidR="00141370">
        <w:rPr>
          <w:rFonts w:ascii="Times New Roman" w:hAnsi="Times New Roman" w:cs="Times New Roman"/>
          <w:sz w:val="24"/>
          <w:szCs w:val="24"/>
        </w:rPr>
        <w:t>consumed</w:t>
      </w:r>
      <w:r w:rsidR="001B5729">
        <w:rPr>
          <w:rFonts w:ascii="Times New Roman" w:hAnsi="Times New Roman" w:cs="Times New Roman"/>
          <w:sz w:val="24"/>
          <w:szCs w:val="24"/>
        </w:rPr>
        <w:t xml:space="preserve"> </w:t>
      </w:r>
      <w:r w:rsidR="009E3DC0">
        <w:rPr>
          <w:rFonts w:ascii="Times New Roman" w:hAnsi="Times New Roman" w:cs="Times New Roman"/>
          <w:sz w:val="24"/>
          <w:szCs w:val="24"/>
        </w:rPr>
        <w:t>throughout</w:t>
      </w:r>
      <w:r w:rsidR="001B5729">
        <w:rPr>
          <w:rFonts w:ascii="Times New Roman" w:hAnsi="Times New Roman" w:cs="Times New Roman"/>
          <w:sz w:val="24"/>
          <w:szCs w:val="24"/>
        </w:rPr>
        <w:t xml:space="preserve"> India, Indonesia, Central America and Thailand</w:t>
      </w:r>
      <w:r w:rsidR="00141370">
        <w:rPr>
          <w:rFonts w:ascii="Times New Roman" w:hAnsi="Times New Roman" w:cs="Times New Roman"/>
          <w:sz w:val="24"/>
          <w:szCs w:val="24"/>
        </w:rPr>
        <w:t xml:space="preserve">, though as minor constituents of the diet they do not often cause </w:t>
      </w:r>
      <w:r w:rsidR="00E231D6">
        <w:rPr>
          <w:rFonts w:ascii="Times New Roman" w:hAnsi="Times New Roman" w:cs="Times New Roman"/>
          <w:sz w:val="24"/>
          <w:szCs w:val="24"/>
        </w:rPr>
        <w:t>mimosine</w:t>
      </w:r>
      <w:r w:rsidR="00141370">
        <w:rPr>
          <w:rFonts w:ascii="Times New Roman" w:hAnsi="Times New Roman" w:cs="Times New Roman"/>
          <w:sz w:val="24"/>
          <w:szCs w:val="24"/>
        </w:rPr>
        <w:t xml:space="preserve"> toxicity in humans</w:t>
      </w:r>
      <w:r w:rsidR="00614D88">
        <w:rPr>
          <w:rFonts w:ascii="Times New Roman" w:hAnsi="Times New Roman" w:cs="Times New Roman"/>
          <w:sz w:val="24"/>
          <w:szCs w:val="24"/>
        </w:rPr>
        <w:t xml:space="preserve"> [239].</w:t>
      </w:r>
    </w:p>
    <w:p w:rsidR="006F1BB3" w:rsidRDefault="002F4A20" w:rsidP="00523408">
      <w:pPr>
        <w:tabs>
          <w:tab w:val="left" w:pos="810"/>
          <w:tab w:val="left" w:pos="900"/>
          <w:tab w:val="left" w:pos="1260"/>
        </w:tabs>
        <w:spacing w:after="0" w:line="480" w:lineRule="auto"/>
        <w:ind w:firstLine="360"/>
        <w:rPr>
          <w:rFonts w:ascii="Times New Roman" w:eastAsia="SimSun" w:hAnsi="Times New Roman" w:cs="Times New Roman"/>
          <w:sz w:val="24"/>
          <w:szCs w:val="24"/>
          <w:lang w:eastAsia="zh-CN"/>
        </w:rPr>
      </w:pPr>
      <w:r>
        <w:rPr>
          <w:rFonts w:ascii="Times New Roman" w:hAnsi="Times New Roman" w:cs="Times New Roman"/>
          <w:sz w:val="24"/>
          <w:szCs w:val="24"/>
        </w:rPr>
        <w:lastRenderedPageBreak/>
        <w:tab/>
        <w:t xml:space="preserve">Some of the mechanisms by which </w:t>
      </w:r>
      <w:r w:rsidR="00E231D6">
        <w:rPr>
          <w:rFonts w:ascii="Times New Roman" w:hAnsi="Times New Roman" w:cs="Times New Roman"/>
          <w:sz w:val="24"/>
          <w:szCs w:val="24"/>
        </w:rPr>
        <w:t>mimosine</w:t>
      </w:r>
      <w:r>
        <w:rPr>
          <w:rFonts w:ascii="Times New Roman" w:hAnsi="Times New Roman" w:cs="Times New Roman"/>
          <w:sz w:val="24"/>
          <w:szCs w:val="24"/>
        </w:rPr>
        <w:t xml:space="preserve"> exerts its toxic </w:t>
      </w:r>
      <w:r w:rsidR="00874687">
        <w:rPr>
          <w:rFonts w:ascii="Times New Roman" w:hAnsi="Times New Roman" w:cs="Times New Roman"/>
          <w:sz w:val="24"/>
          <w:szCs w:val="24"/>
        </w:rPr>
        <w:t>action</w:t>
      </w:r>
      <w:r>
        <w:rPr>
          <w:rFonts w:ascii="Times New Roman" w:hAnsi="Times New Roman" w:cs="Times New Roman"/>
          <w:sz w:val="24"/>
          <w:szCs w:val="24"/>
        </w:rPr>
        <w:t xml:space="preserve"> </w:t>
      </w:r>
      <w:r w:rsidR="00874687">
        <w:rPr>
          <w:rFonts w:ascii="Times New Roman" w:hAnsi="Times New Roman" w:cs="Times New Roman"/>
          <w:sz w:val="24"/>
          <w:szCs w:val="24"/>
        </w:rPr>
        <w:t>may</w:t>
      </w:r>
      <w:r>
        <w:rPr>
          <w:rFonts w:ascii="Times New Roman" w:hAnsi="Times New Roman" w:cs="Times New Roman"/>
          <w:sz w:val="24"/>
          <w:szCs w:val="24"/>
        </w:rPr>
        <w:t xml:space="preserve"> be responsible for its anticancer effects</w:t>
      </w:r>
      <w:r w:rsidR="00874687">
        <w:rPr>
          <w:rFonts w:ascii="Times New Roman" w:hAnsi="Times New Roman" w:cs="Times New Roman"/>
          <w:sz w:val="24"/>
          <w:szCs w:val="24"/>
        </w:rPr>
        <w:t xml:space="preserve">. </w:t>
      </w:r>
      <w:r w:rsidR="00E231D6">
        <w:rPr>
          <w:rFonts w:ascii="Times New Roman" w:hAnsi="Times New Roman" w:cs="Times New Roman"/>
          <w:sz w:val="24"/>
          <w:szCs w:val="24"/>
        </w:rPr>
        <w:t>Mimosine</w:t>
      </w:r>
      <w:r w:rsidR="00874687" w:rsidRPr="00C575EE">
        <w:rPr>
          <w:rFonts w:ascii="Times New Roman" w:eastAsia="SimSun" w:hAnsi="Times New Roman" w:cs="Times New Roman"/>
          <w:sz w:val="24"/>
          <w:szCs w:val="24"/>
          <w:lang w:eastAsia="zh-CN"/>
        </w:rPr>
        <w:t xml:space="preserve"> is an</w:t>
      </w:r>
      <w:r w:rsidR="00874687">
        <w:rPr>
          <w:rFonts w:ascii="Times New Roman" w:hAnsi="Times New Roman" w:cs="Times New Roman"/>
          <w:sz w:val="24"/>
          <w:szCs w:val="24"/>
        </w:rPr>
        <w:t xml:space="preserve"> iron chelator </w:t>
      </w:r>
      <w:r w:rsidR="00874687" w:rsidRPr="00C575EE">
        <w:rPr>
          <w:rFonts w:ascii="Times New Roman" w:hAnsi="Times New Roman" w:cs="Times New Roman"/>
          <w:sz w:val="24"/>
          <w:szCs w:val="24"/>
        </w:rPr>
        <w:t xml:space="preserve">that inhibits DNA synthesis and </w:t>
      </w:r>
      <w:r w:rsidR="00874687">
        <w:rPr>
          <w:rFonts w:ascii="Times New Roman" w:hAnsi="Times New Roman" w:cs="Times New Roman"/>
          <w:sz w:val="24"/>
          <w:szCs w:val="24"/>
        </w:rPr>
        <w:t>causes cell cycle arrest in</w:t>
      </w:r>
      <w:r w:rsidR="00874687" w:rsidRPr="00C575EE">
        <w:rPr>
          <w:rFonts w:ascii="Times New Roman" w:hAnsi="Times New Roman" w:cs="Times New Roman"/>
          <w:sz w:val="24"/>
          <w:szCs w:val="24"/>
        </w:rPr>
        <w:t xml:space="preserve"> late G</w:t>
      </w:r>
      <w:r w:rsidR="00874687" w:rsidRPr="00C575EE">
        <w:rPr>
          <w:rFonts w:ascii="Times New Roman" w:hAnsi="Times New Roman" w:cs="Times New Roman"/>
          <w:sz w:val="24"/>
          <w:szCs w:val="24"/>
          <w:vertAlign w:val="subscript"/>
        </w:rPr>
        <w:t>1</w:t>
      </w:r>
      <w:r w:rsidR="00874687" w:rsidRPr="00C575EE">
        <w:rPr>
          <w:rFonts w:ascii="Times New Roman" w:hAnsi="Times New Roman" w:cs="Times New Roman"/>
          <w:sz w:val="24"/>
          <w:szCs w:val="24"/>
        </w:rPr>
        <w:t xml:space="preserve"> phase</w:t>
      </w:r>
      <w:r w:rsidR="009E0442">
        <w:rPr>
          <w:rFonts w:ascii="Times New Roman" w:hAnsi="Times New Roman" w:cs="Times New Roman"/>
          <w:sz w:val="24"/>
          <w:szCs w:val="24"/>
        </w:rPr>
        <w:t xml:space="preserve"> [238]. </w:t>
      </w:r>
      <w:r w:rsidR="00E231D6">
        <w:rPr>
          <w:rFonts w:ascii="Times New Roman" w:hAnsi="Times New Roman" w:cs="Times New Roman"/>
          <w:sz w:val="24"/>
          <w:szCs w:val="24"/>
        </w:rPr>
        <w:t>Mimosine</w:t>
      </w:r>
      <w:r w:rsidR="009E0442">
        <w:rPr>
          <w:rFonts w:ascii="Times New Roman" w:hAnsi="Times New Roman" w:cs="Times New Roman"/>
          <w:sz w:val="24"/>
          <w:szCs w:val="24"/>
        </w:rPr>
        <w:t xml:space="preserve"> arrests cell cycle progression at the G</w:t>
      </w:r>
      <w:r w:rsidR="009E0442">
        <w:rPr>
          <w:rFonts w:ascii="Times New Roman" w:hAnsi="Times New Roman" w:cs="Times New Roman"/>
          <w:sz w:val="24"/>
          <w:szCs w:val="24"/>
          <w:vertAlign w:val="subscript"/>
        </w:rPr>
        <w:t>1</w:t>
      </w:r>
      <w:r w:rsidR="009E0442">
        <w:rPr>
          <w:rFonts w:ascii="Times New Roman" w:hAnsi="Times New Roman" w:cs="Times New Roman"/>
          <w:sz w:val="24"/>
          <w:szCs w:val="24"/>
        </w:rPr>
        <w:t>-S phase border prior to the onset of DNA replication [240</w:t>
      </w:r>
      <w:r w:rsidR="00313AEE">
        <w:rPr>
          <w:rFonts w:ascii="Times New Roman" w:hAnsi="Times New Roman" w:cs="Times New Roman"/>
          <w:sz w:val="24"/>
          <w:szCs w:val="24"/>
        </w:rPr>
        <w:t>]</w:t>
      </w:r>
      <w:r w:rsidR="00E74210">
        <w:rPr>
          <w:rFonts w:ascii="Times New Roman" w:hAnsi="Times New Roman" w:cs="Times New Roman"/>
          <w:sz w:val="24"/>
          <w:szCs w:val="24"/>
        </w:rPr>
        <w:t>.</w:t>
      </w:r>
      <w:r w:rsidR="0058224E">
        <w:rPr>
          <w:rFonts w:ascii="Times New Roman" w:hAnsi="Times New Roman" w:cs="Times New Roman"/>
          <w:sz w:val="24"/>
          <w:szCs w:val="24"/>
        </w:rPr>
        <w:t xml:space="preserve"> Several mechanisms have been proposed to explain the effects of </w:t>
      </w:r>
      <w:r w:rsidR="00E231D6">
        <w:rPr>
          <w:rFonts w:ascii="Times New Roman" w:hAnsi="Times New Roman" w:cs="Times New Roman"/>
          <w:sz w:val="24"/>
          <w:szCs w:val="24"/>
        </w:rPr>
        <w:t>mimosine</w:t>
      </w:r>
      <w:r w:rsidR="0058224E">
        <w:rPr>
          <w:rFonts w:ascii="Times New Roman" w:hAnsi="Times New Roman" w:cs="Times New Roman"/>
          <w:sz w:val="24"/>
          <w:szCs w:val="24"/>
        </w:rPr>
        <w:t xml:space="preserve"> on </w:t>
      </w:r>
      <w:r w:rsidR="00523408">
        <w:rPr>
          <w:rFonts w:ascii="Times New Roman" w:hAnsi="Times New Roman" w:cs="Times New Roman"/>
          <w:sz w:val="24"/>
          <w:szCs w:val="24"/>
        </w:rPr>
        <w:t xml:space="preserve">blocking cell cycle progression. </w:t>
      </w:r>
      <w:r w:rsidR="009A3C9A">
        <w:rPr>
          <w:rFonts w:ascii="Times New Roman" w:hAnsi="Times New Roman" w:cs="Times New Roman"/>
          <w:sz w:val="24"/>
          <w:szCs w:val="24"/>
        </w:rPr>
        <w:t xml:space="preserve">At high micromolar concentrations, </w:t>
      </w:r>
      <w:r w:rsidR="00E231D6">
        <w:rPr>
          <w:rFonts w:ascii="Times New Roman" w:hAnsi="Times New Roman" w:cs="Times New Roman"/>
          <w:sz w:val="24"/>
          <w:szCs w:val="24"/>
        </w:rPr>
        <w:t>mimosine</w:t>
      </w:r>
      <w:r w:rsidR="00523408">
        <w:rPr>
          <w:rFonts w:ascii="Times New Roman" w:hAnsi="Times New Roman" w:cs="Times New Roman"/>
          <w:sz w:val="24"/>
          <w:szCs w:val="24"/>
        </w:rPr>
        <w:t xml:space="preserve"> has been </w:t>
      </w:r>
      <w:r w:rsidR="00523408" w:rsidRPr="00C575EE">
        <w:rPr>
          <w:rFonts w:ascii="Times New Roman" w:eastAsia="SimSun" w:hAnsi="Times New Roman" w:cs="Times New Roman"/>
          <w:sz w:val="24"/>
          <w:szCs w:val="24"/>
          <w:lang w:eastAsia="zh-CN"/>
        </w:rPr>
        <w:t xml:space="preserve">shown to specifically inhibit expression </w:t>
      </w:r>
      <w:r w:rsidR="00523408">
        <w:rPr>
          <w:rFonts w:ascii="Times New Roman" w:eastAsia="SimSun" w:hAnsi="Times New Roman" w:cs="Times New Roman"/>
          <w:sz w:val="24"/>
          <w:szCs w:val="24"/>
          <w:lang w:eastAsia="zh-CN"/>
        </w:rPr>
        <w:t xml:space="preserve">of </w:t>
      </w:r>
      <w:r w:rsidR="00523408" w:rsidRPr="00C575EE">
        <w:rPr>
          <w:rFonts w:ascii="Times New Roman" w:eastAsia="SimSun" w:hAnsi="Times New Roman" w:cs="Times New Roman"/>
          <w:sz w:val="24"/>
          <w:szCs w:val="24"/>
          <w:lang w:eastAsia="zh-CN"/>
        </w:rPr>
        <w:t xml:space="preserve">cyclin D1 and </w:t>
      </w:r>
      <w:r w:rsidR="00523408">
        <w:rPr>
          <w:rFonts w:ascii="Times New Roman" w:eastAsia="SimSun" w:hAnsi="Times New Roman" w:cs="Times New Roman"/>
          <w:sz w:val="24"/>
          <w:szCs w:val="24"/>
          <w:lang w:eastAsia="zh-CN"/>
        </w:rPr>
        <w:t xml:space="preserve">to </w:t>
      </w:r>
      <w:r w:rsidR="00523408" w:rsidRPr="00C575EE">
        <w:rPr>
          <w:rFonts w:ascii="Times New Roman" w:eastAsia="SimSun" w:hAnsi="Times New Roman" w:cs="Times New Roman"/>
          <w:sz w:val="24"/>
          <w:szCs w:val="24"/>
          <w:lang w:eastAsia="zh-CN"/>
        </w:rPr>
        <w:t xml:space="preserve">upregulate the protein expression levels of </w:t>
      </w:r>
      <w:r w:rsidR="00523408">
        <w:rPr>
          <w:rFonts w:ascii="Times New Roman" w:eastAsia="SimSun" w:hAnsi="Times New Roman" w:cs="Times New Roman"/>
          <w:sz w:val="24"/>
          <w:szCs w:val="24"/>
          <w:lang w:eastAsia="zh-CN"/>
        </w:rPr>
        <w:t>p21</w:t>
      </w:r>
      <w:r w:rsidR="00523408">
        <w:rPr>
          <w:rFonts w:ascii="Times New Roman" w:eastAsia="SimSun" w:hAnsi="Times New Roman" w:cs="Times New Roman"/>
          <w:sz w:val="24"/>
          <w:szCs w:val="24"/>
          <w:vertAlign w:val="superscript"/>
          <w:lang w:eastAsia="zh-CN"/>
        </w:rPr>
        <w:t>CIP1</w:t>
      </w:r>
      <w:r w:rsidR="00523408">
        <w:rPr>
          <w:rFonts w:ascii="Times New Roman" w:eastAsia="SimSun" w:hAnsi="Times New Roman" w:cs="Times New Roman"/>
          <w:sz w:val="24"/>
          <w:szCs w:val="24"/>
          <w:lang w:eastAsia="zh-CN"/>
        </w:rPr>
        <w:t xml:space="preserve"> and </w:t>
      </w:r>
      <w:r w:rsidR="00523408" w:rsidRPr="00C575EE">
        <w:rPr>
          <w:rFonts w:ascii="Times New Roman" w:eastAsia="SimSun" w:hAnsi="Times New Roman" w:cs="Times New Roman"/>
          <w:sz w:val="24"/>
          <w:szCs w:val="24"/>
          <w:lang w:eastAsia="zh-CN"/>
        </w:rPr>
        <w:t>p27</w:t>
      </w:r>
      <w:r w:rsidR="00F405C2">
        <w:rPr>
          <w:rFonts w:ascii="Times New Roman" w:eastAsia="SimSun" w:hAnsi="Times New Roman" w:cs="Times New Roman"/>
          <w:sz w:val="24"/>
          <w:szCs w:val="24"/>
          <w:vertAlign w:val="superscript"/>
          <w:lang w:eastAsia="zh-CN"/>
        </w:rPr>
        <w:t>KIP1</w:t>
      </w:r>
      <w:r w:rsidR="00523408" w:rsidRPr="00C575EE">
        <w:rPr>
          <w:rFonts w:ascii="Times New Roman" w:eastAsia="SimSun" w:hAnsi="Times New Roman" w:cs="Times New Roman"/>
          <w:sz w:val="24"/>
          <w:szCs w:val="24"/>
          <w:lang w:eastAsia="zh-CN"/>
        </w:rPr>
        <w:t xml:space="preserve"> </w:t>
      </w:r>
      <w:r w:rsidR="00523408">
        <w:rPr>
          <w:rFonts w:ascii="Times New Roman" w:eastAsia="SimSun" w:hAnsi="Times New Roman" w:cs="Times New Roman"/>
          <w:sz w:val="24"/>
          <w:szCs w:val="24"/>
          <w:lang w:eastAsia="zh-CN"/>
        </w:rPr>
        <w:t>cyclin-dependent kinase</w:t>
      </w:r>
      <w:r w:rsidR="00F464E8">
        <w:rPr>
          <w:rFonts w:ascii="Times New Roman" w:eastAsia="SimSun" w:hAnsi="Times New Roman" w:cs="Times New Roman"/>
          <w:sz w:val="24"/>
          <w:szCs w:val="24"/>
          <w:lang w:eastAsia="zh-CN"/>
        </w:rPr>
        <w:t xml:space="preserve"> (CDK)</w:t>
      </w:r>
      <w:r w:rsidR="00523408">
        <w:rPr>
          <w:rFonts w:ascii="Times New Roman" w:eastAsia="SimSun" w:hAnsi="Times New Roman" w:cs="Times New Roman"/>
          <w:sz w:val="24"/>
          <w:szCs w:val="24"/>
          <w:lang w:eastAsia="zh-CN"/>
        </w:rPr>
        <w:t xml:space="preserve"> inhibit</w:t>
      </w:r>
      <w:r w:rsidR="00F405C2">
        <w:rPr>
          <w:rFonts w:ascii="Times New Roman" w:eastAsia="SimSun" w:hAnsi="Times New Roman" w:cs="Times New Roman"/>
          <w:sz w:val="24"/>
          <w:szCs w:val="24"/>
          <w:lang w:eastAsia="zh-CN"/>
        </w:rPr>
        <w:t>ors</w:t>
      </w:r>
      <w:r w:rsidR="00F464E8">
        <w:rPr>
          <w:rFonts w:ascii="Times New Roman" w:eastAsia="SimSun" w:hAnsi="Times New Roman" w:cs="Times New Roman"/>
          <w:sz w:val="24"/>
          <w:szCs w:val="24"/>
          <w:lang w:eastAsia="zh-CN"/>
        </w:rPr>
        <w:t xml:space="preserve"> </w:t>
      </w:r>
      <w:r w:rsidR="00F405C2">
        <w:rPr>
          <w:rFonts w:ascii="Times New Roman" w:eastAsia="SimSun" w:hAnsi="Times New Roman" w:cs="Times New Roman"/>
          <w:sz w:val="24"/>
          <w:szCs w:val="24"/>
          <w:lang w:eastAsia="zh-CN"/>
        </w:rPr>
        <w:t>[241, 242]</w:t>
      </w:r>
      <w:r w:rsidR="00523408" w:rsidRPr="00C575EE">
        <w:rPr>
          <w:rFonts w:ascii="Times New Roman" w:eastAsia="SimSun" w:hAnsi="Times New Roman" w:cs="Times New Roman"/>
          <w:sz w:val="24"/>
          <w:szCs w:val="24"/>
          <w:lang w:eastAsia="zh-CN"/>
        </w:rPr>
        <w:t xml:space="preserve">. </w:t>
      </w:r>
      <w:r w:rsidR="00061BAA">
        <w:rPr>
          <w:rFonts w:ascii="Times New Roman" w:eastAsia="SimSun" w:hAnsi="Times New Roman" w:cs="Times New Roman"/>
          <w:sz w:val="24"/>
          <w:szCs w:val="24"/>
          <w:lang w:eastAsia="zh-CN"/>
        </w:rPr>
        <w:t xml:space="preserve">Subsequently, </w:t>
      </w:r>
      <w:r w:rsidR="009A3C9A">
        <w:rPr>
          <w:rFonts w:ascii="Times New Roman" w:eastAsia="SimSun" w:hAnsi="Times New Roman" w:cs="Times New Roman"/>
          <w:sz w:val="24"/>
          <w:szCs w:val="24"/>
          <w:lang w:eastAsia="zh-CN"/>
        </w:rPr>
        <w:t xml:space="preserve">high doses of </w:t>
      </w:r>
      <w:r w:rsidR="00E231D6">
        <w:rPr>
          <w:rFonts w:ascii="Times New Roman" w:eastAsia="SimSun" w:hAnsi="Times New Roman" w:cs="Times New Roman"/>
          <w:sz w:val="24"/>
          <w:szCs w:val="24"/>
          <w:lang w:eastAsia="zh-CN"/>
        </w:rPr>
        <w:t>mimosine</w:t>
      </w:r>
      <w:r w:rsidR="00061BAA">
        <w:rPr>
          <w:rFonts w:ascii="Times New Roman" w:eastAsia="SimSun" w:hAnsi="Times New Roman" w:cs="Times New Roman"/>
          <w:sz w:val="24"/>
          <w:szCs w:val="24"/>
          <w:lang w:eastAsia="zh-CN"/>
        </w:rPr>
        <w:t xml:space="preserve"> ha</w:t>
      </w:r>
      <w:r w:rsidR="009A3C9A">
        <w:rPr>
          <w:rFonts w:ascii="Times New Roman" w:eastAsia="SimSun" w:hAnsi="Times New Roman" w:cs="Times New Roman"/>
          <w:sz w:val="24"/>
          <w:szCs w:val="24"/>
          <w:lang w:eastAsia="zh-CN"/>
        </w:rPr>
        <w:t>ve</w:t>
      </w:r>
      <w:r w:rsidR="00061BAA">
        <w:rPr>
          <w:rFonts w:ascii="Times New Roman" w:eastAsia="SimSun" w:hAnsi="Times New Roman" w:cs="Times New Roman"/>
          <w:sz w:val="24"/>
          <w:szCs w:val="24"/>
          <w:lang w:eastAsia="zh-CN"/>
        </w:rPr>
        <w:t xml:space="preserve"> been effective in reducing the proliferation rates of several types of cancer cell lines </w:t>
      </w:r>
      <w:r w:rsidR="009E3DC0">
        <w:rPr>
          <w:rFonts w:ascii="Times New Roman" w:eastAsia="SimSun" w:hAnsi="Times New Roman" w:cs="Times New Roman"/>
          <w:sz w:val="24"/>
          <w:szCs w:val="24"/>
          <w:lang w:eastAsia="zh-CN"/>
        </w:rPr>
        <w:t>i</w:t>
      </w:r>
      <w:r w:rsidR="00061BAA">
        <w:rPr>
          <w:rFonts w:ascii="Times New Roman" w:eastAsia="SimSun" w:hAnsi="Times New Roman" w:cs="Times New Roman"/>
          <w:sz w:val="24"/>
          <w:szCs w:val="24"/>
          <w:lang w:eastAsia="zh-CN"/>
        </w:rPr>
        <w:t>ncluding lung</w:t>
      </w:r>
      <w:r w:rsidR="009A3C9A">
        <w:rPr>
          <w:rFonts w:ascii="Times New Roman" w:eastAsia="SimSun" w:hAnsi="Times New Roman" w:cs="Times New Roman"/>
          <w:sz w:val="24"/>
          <w:szCs w:val="24"/>
          <w:lang w:eastAsia="zh-CN"/>
        </w:rPr>
        <w:t xml:space="preserve"> [241], cervical [243], prostate [244] and breast </w:t>
      </w:r>
      <w:r w:rsidR="009E3DC0">
        <w:rPr>
          <w:rFonts w:ascii="Times New Roman" w:eastAsia="SimSun" w:hAnsi="Times New Roman" w:cs="Times New Roman"/>
          <w:sz w:val="24"/>
          <w:szCs w:val="24"/>
          <w:lang w:eastAsia="zh-CN"/>
        </w:rPr>
        <w:t xml:space="preserve">cancer cells </w:t>
      </w:r>
      <w:r w:rsidR="009A3C9A">
        <w:rPr>
          <w:rFonts w:ascii="Times New Roman" w:eastAsia="SimSun" w:hAnsi="Times New Roman" w:cs="Times New Roman"/>
          <w:sz w:val="24"/>
          <w:szCs w:val="24"/>
          <w:lang w:eastAsia="zh-CN"/>
        </w:rPr>
        <w:t>[245]</w:t>
      </w:r>
      <w:r w:rsidR="009E3DC0">
        <w:rPr>
          <w:rFonts w:ascii="Times New Roman" w:eastAsia="SimSun" w:hAnsi="Times New Roman" w:cs="Times New Roman"/>
          <w:sz w:val="24"/>
          <w:szCs w:val="24"/>
          <w:lang w:eastAsia="zh-CN"/>
        </w:rPr>
        <w:t>,</w:t>
      </w:r>
      <w:r w:rsidR="009A3C9A">
        <w:rPr>
          <w:rFonts w:ascii="Times New Roman" w:eastAsia="SimSun" w:hAnsi="Times New Roman" w:cs="Times New Roman"/>
          <w:sz w:val="24"/>
          <w:szCs w:val="24"/>
          <w:lang w:eastAsia="zh-CN"/>
        </w:rPr>
        <w:t xml:space="preserve"> as well as reducing tumor growth </w:t>
      </w:r>
      <w:r w:rsidR="009A3C9A">
        <w:rPr>
          <w:rFonts w:ascii="Times New Roman" w:eastAsia="SimSun" w:hAnsi="Times New Roman" w:cs="Times New Roman"/>
          <w:i/>
          <w:sz w:val="24"/>
          <w:szCs w:val="24"/>
          <w:lang w:eastAsia="zh-CN"/>
        </w:rPr>
        <w:t>in vivo</w:t>
      </w:r>
      <w:r w:rsidR="006F1BB3">
        <w:rPr>
          <w:rFonts w:ascii="Times New Roman" w:eastAsia="SimSun" w:hAnsi="Times New Roman" w:cs="Times New Roman"/>
          <w:sz w:val="24"/>
          <w:szCs w:val="24"/>
          <w:lang w:eastAsia="zh-CN"/>
        </w:rPr>
        <w:t xml:space="preserve"> in</w:t>
      </w:r>
      <w:r w:rsidR="009A3C9A">
        <w:rPr>
          <w:rFonts w:ascii="Times New Roman" w:eastAsia="SimSun" w:hAnsi="Times New Roman" w:cs="Times New Roman"/>
          <w:sz w:val="24"/>
          <w:szCs w:val="24"/>
          <w:lang w:eastAsia="zh-CN"/>
        </w:rPr>
        <w:t xml:space="preserve"> mouse</w:t>
      </w:r>
      <w:r w:rsidR="006F1BB3">
        <w:rPr>
          <w:rFonts w:ascii="Times New Roman" w:eastAsia="SimSun" w:hAnsi="Times New Roman" w:cs="Times New Roman"/>
          <w:sz w:val="24"/>
          <w:szCs w:val="24"/>
          <w:lang w:eastAsia="zh-CN"/>
        </w:rPr>
        <w:t xml:space="preserve"> xenograft</w:t>
      </w:r>
      <w:r w:rsidR="009A3C9A">
        <w:rPr>
          <w:rFonts w:ascii="Times New Roman" w:eastAsia="SimSun" w:hAnsi="Times New Roman" w:cs="Times New Roman"/>
          <w:sz w:val="24"/>
          <w:szCs w:val="24"/>
          <w:lang w:eastAsia="zh-CN"/>
        </w:rPr>
        <w:t xml:space="preserve"> model</w:t>
      </w:r>
      <w:r w:rsidR="006F1BB3">
        <w:rPr>
          <w:rFonts w:ascii="Times New Roman" w:eastAsia="SimSun" w:hAnsi="Times New Roman" w:cs="Times New Roman"/>
          <w:sz w:val="24"/>
          <w:szCs w:val="24"/>
          <w:lang w:eastAsia="zh-CN"/>
        </w:rPr>
        <w:t>s</w:t>
      </w:r>
      <w:r w:rsidR="009A3C9A">
        <w:rPr>
          <w:rFonts w:ascii="Times New Roman" w:eastAsia="SimSun" w:hAnsi="Times New Roman" w:cs="Times New Roman"/>
          <w:sz w:val="24"/>
          <w:szCs w:val="24"/>
          <w:lang w:eastAsia="zh-CN"/>
        </w:rPr>
        <w:t xml:space="preserve"> of human non-small cell lung carcinoma</w:t>
      </w:r>
      <w:r w:rsidR="006F1BB3">
        <w:rPr>
          <w:rFonts w:ascii="Times New Roman" w:eastAsia="SimSun" w:hAnsi="Times New Roman" w:cs="Times New Roman"/>
          <w:sz w:val="24"/>
          <w:szCs w:val="24"/>
          <w:lang w:eastAsia="zh-CN"/>
        </w:rPr>
        <w:t xml:space="preserve"> [246] and pancreatic cancer [247</w:t>
      </w:r>
      <w:r w:rsidR="009A3C9A">
        <w:rPr>
          <w:rFonts w:ascii="Times New Roman" w:eastAsia="SimSun" w:hAnsi="Times New Roman" w:cs="Times New Roman"/>
          <w:sz w:val="24"/>
          <w:szCs w:val="24"/>
          <w:lang w:eastAsia="zh-CN"/>
        </w:rPr>
        <w:t>]</w:t>
      </w:r>
      <w:r w:rsidR="006F1BB3">
        <w:rPr>
          <w:rFonts w:ascii="Times New Roman" w:eastAsia="SimSun" w:hAnsi="Times New Roman" w:cs="Times New Roman"/>
          <w:sz w:val="24"/>
          <w:szCs w:val="24"/>
          <w:lang w:eastAsia="zh-CN"/>
        </w:rPr>
        <w:t>.</w:t>
      </w:r>
    </w:p>
    <w:p w:rsidR="004C6093" w:rsidRDefault="007002E4" w:rsidP="0021555B">
      <w:pPr>
        <w:tabs>
          <w:tab w:val="left" w:pos="810"/>
          <w:tab w:val="left" w:pos="900"/>
          <w:tab w:val="left" w:pos="1260"/>
        </w:tabs>
        <w:spacing w:after="0" w:line="480" w:lineRule="auto"/>
        <w:rPr>
          <w:rFonts w:ascii="Times New Roman" w:hAnsi="Times New Roman" w:cs="Times New Roman"/>
          <w:sz w:val="24"/>
          <w:szCs w:val="24"/>
        </w:rPr>
      </w:pPr>
      <w:r>
        <w:rPr>
          <w:rFonts w:ascii="Times New Roman" w:eastAsia="SimSun" w:hAnsi="Times New Roman" w:cs="Times New Roman"/>
          <w:sz w:val="24"/>
          <w:szCs w:val="24"/>
          <w:lang w:eastAsia="zh-CN"/>
        </w:rPr>
        <w:tab/>
      </w:r>
      <w:r w:rsidR="00EF7810">
        <w:rPr>
          <w:rFonts w:ascii="Times New Roman" w:eastAsia="SimSun" w:hAnsi="Times New Roman" w:cs="Times New Roman"/>
          <w:sz w:val="24"/>
          <w:szCs w:val="24"/>
          <w:lang w:eastAsia="zh-CN"/>
        </w:rPr>
        <w:t xml:space="preserve">The </w:t>
      </w:r>
      <w:r>
        <w:rPr>
          <w:rFonts w:ascii="Times New Roman" w:eastAsia="SimSun" w:hAnsi="Times New Roman" w:cs="Times New Roman"/>
          <w:sz w:val="24"/>
          <w:szCs w:val="24"/>
          <w:lang w:eastAsia="zh-CN"/>
        </w:rPr>
        <w:t xml:space="preserve">metal </w:t>
      </w:r>
      <w:r w:rsidR="00EF7810">
        <w:rPr>
          <w:rFonts w:ascii="Times New Roman" w:eastAsia="SimSun" w:hAnsi="Times New Roman" w:cs="Times New Roman"/>
          <w:sz w:val="24"/>
          <w:szCs w:val="24"/>
          <w:lang w:eastAsia="zh-CN"/>
        </w:rPr>
        <w:t xml:space="preserve">chelating function of </w:t>
      </w:r>
      <w:r w:rsidR="00E231D6">
        <w:rPr>
          <w:rFonts w:ascii="Times New Roman" w:eastAsia="SimSun" w:hAnsi="Times New Roman" w:cs="Times New Roman"/>
          <w:sz w:val="24"/>
          <w:szCs w:val="24"/>
          <w:lang w:eastAsia="zh-CN"/>
        </w:rPr>
        <w:t>mimosine</w:t>
      </w:r>
      <w:r w:rsidR="00025F4F">
        <w:rPr>
          <w:rFonts w:ascii="Times New Roman" w:eastAsia="SimSun" w:hAnsi="Times New Roman" w:cs="Times New Roman"/>
          <w:sz w:val="24"/>
          <w:szCs w:val="24"/>
          <w:lang w:eastAsia="zh-CN"/>
        </w:rPr>
        <w:t xml:space="preserve"> </w:t>
      </w:r>
      <w:r w:rsidR="007A0335">
        <w:rPr>
          <w:rFonts w:ascii="Times New Roman" w:eastAsia="SimSun" w:hAnsi="Times New Roman" w:cs="Times New Roman"/>
          <w:sz w:val="24"/>
          <w:szCs w:val="24"/>
          <w:lang w:eastAsia="zh-CN"/>
        </w:rPr>
        <w:t>is closely associated with its toxic</w:t>
      </w:r>
      <w:r>
        <w:rPr>
          <w:rFonts w:ascii="Times New Roman" w:eastAsia="SimSun" w:hAnsi="Times New Roman" w:cs="Times New Roman"/>
          <w:sz w:val="24"/>
          <w:szCs w:val="24"/>
          <w:lang w:eastAsia="zh-CN"/>
        </w:rPr>
        <w:t xml:space="preserve">ity and anti-proliferative effects. Iron chelation by </w:t>
      </w:r>
      <w:r w:rsidR="00E231D6">
        <w:rPr>
          <w:rFonts w:ascii="Times New Roman" w:eastAsia="SimSun" w:hAnsi="Times New Roman" w:cs="Times New Roman"/>
          <w:sz w:val="24"/>
          <w:szCs w:val="24"/>
          <w:lang w:eastAsia="zh-CN"/>
        </w:rPr>
        <w:t>mimosine</w:t>
      </w:r>
      <w:r>
        <w:rPr>
          <w:rFonts w:ascii="Times New Roman" w:eastAsia="SimSun" w:hAnsi="Times New Roman" w:cs="Times New Roman"/>
          <w:sz w:val="24"/>
          <w:szCs w:val="24"/>
          <w:lang w:eastAsia="zh-CN"/>
        </w:rPr>
        <w:t xml:space="preserve"> disturbs the action of metal-containing enzymes causing inhibition of some biological reactions [239] including </w:t>
      </w:r>
      <w:r w:rsidR="001238DE">
        <w:rPr>
          <w:rFonts w:ascii="Times New Roman" w:eastAsia="SimSun" w:hAnsi="Times New Roman" w:cs="Times New Roman"/>
          <w:sz w:val="24"/>
          <w:szCs w:val="24"/>
          <w:lang w:eastAsia="zh-CN"/>
        </w:rPr>
        <w:t>translation of mRNA</w:t>
      </w:r>
      <w:r>
        <w:rPr>
          <w:rFonts w:ascii="Times New Roman" w:eastAsia="SimSun" w:hAnsi="Times New Roman" w:cs="Times New Roman"/>
          <w:sz w:val="24"/>
          <w:szCs w:val="24"/>
          <w:lang w:eastAsia="zh-CN"/>
        </w:rPr>
        <w:t xml:space="preserve"> [243]</w:t>
      </w:r>
      <w:r w:rsidR="001238DE">
        <w:rPr>
          <w:rFonts w:ascii="Times New Roman" w:eastAsia="SimSun" w:hAnsi="Times New Roman" w:cs="Times New Roman"/>
          <w:sz w:val="24"/>
          <w:szCs w:val="24"/>
          <w:lang w:eastAsia="zh-CN"/>
        </w:rPr>
        <w:t xml:space="preserve"> and the initiation and elongation steps of DNA replication [248]</w:t>
      </w:r>
      <w:r>
        <w:rPr>
          <w:rFonts w:ascii="Times New Roman" w:eastAsia="SimSun" w:hAnsi="Times New Roman" w:cs="Times New Roman"/>
          <w:sz w:val="24"/>
          <w:szCs w:val="24"/>
          <w:lang w:eastAsia="zh-CN"/>
        </w:rPr>
        <w:t>.</w:t>
      </w:r>
      <w:r w:rsidR="00417A20">
        <w:rPr>
          <w:rFonts w:ascii="Times New Roman" w:eastAsia="SimSun" w:hAnsi="Times New Roman" w:cs="Times New Roman"/>
          <w:sz w:val="24"/>
          <w:szCs w:val="24"/>
          <w:lang w:eastAsia="zh-CN"/>
        </w:rPr>
        <w:t xml:space="preserve"> </w:t>
      </w:r>
      <w:r w:rsidR="00F46783">
        <w:rPr>
          <w:rFonts w:ascii="Times New Roman" w:eastAsia="SimSun" w:hAnsi="Times New Roman" w:cs="Times New Roman"/>
          <w:sz w:val="24"/>
          <w:szCs w:val="24"/>
          <w:lang w:eastAsia="zh-CN"/>
        </w:rPr>
        <w:t>Accordingly, i</w:t>
      </w:r>
      <w:r w:rsidR="00417A20">
        <w:rPr>
          <w:rFonts w:ascii="Times New Roman" w:eastAsia="SimSun" w:hAnsi="Times New Roman" w:cs="Times New Roman"/>
          <w:sz w:val="24"/>
          <w:szCs w:val="24"/>
          <w:lang w:eastAsia="zh-CN"/>
        </w:rPr>
        <w:t xml:space="preserve">nhibition of DNA synthesis by the iron chelating function of </w:t>
      </w:r>
      <w:r w:rsidR="00E231D6">
        <w:rPr>
          <w:rFonts w:ascii="Times New Roman" w:eastAsia="SimSun" w:hAnsi="Times New Roman" w:cs="Times New Roman"/>
          <w:sz w:val="24"/>
          <w:szCs w:val="24"/>
          <w:lang w:eastAsia="zh-CN"/>
        </w:rPr>
        <w:t>mimosine</w:t>
      </w:r>
      <w:r w:rsidR="00F46783">
        <w:rPr>
          <w:rFonts w:ascii="Times New Roman" w:eastAsia="SimSun" w:hAnsi="Times New Roman" w:cs="Times New Roman"/>
          <w:sz w:val="24"/>
          <w:szCs w:val="24"/>
          <w:lang w:eastAsia="zh-CN"/>
        </w:rPr>
        <w:t xml:space="preserve"> was found to</w:t>
      </w:r>
      <w:r w:rsidR="00417A20">
        <w:rPr>
          <w:rFonts w:ascii="Times New Roman" w:eastAsia="SimSun" w:hAnsi="Times New Roman" w:cs="Times New Roman"/>
          <w:sz w:val="24"/>
          <w:szCs w:val="24"/>
          <w:lang w:eastAsia="zh-CN"/>
        </w:rPr>
        <w:t xml:space="preserve"> </w:t>
      </w:r>
      <w:r w:rsidR="00F46783">
        <w:rPr>
          <w:rFonts w:ascii="Times New Roman" w:eastAsia="SimSun" w:hAnsi="Times New Roman" w:cs="Times New Roman"/>
          <w:sz w:val="24"/>
          <w:szCs w:val="24"/>
          <w:lang w:eastAsia="zh-CN"/>
        </w:rPr>
        <w:t>block</w:t>
      </w:r>
      <w:r w:rsidR="00417A20">
        <w:rPr>
          <w:rFonts w:ascii="Times New Roman" w:eastAsia="SimSun" w:hAnsi="Times New Roman" w:cs="Times New Roman"/>
          <w:sz w:val="24"/>
          <w:szCs w:val="24"/>
          <w:lang w:eastAsia="zh-CN"/>
        </w:rPr>
        <w:t xml:space="preserve"> cell cycle progression in breast cancer cells [245]</w:t>
      </w:r>
      <w:r w:rsidR="00615732">
        <w:rPr>
          <w:rFonts w:ascii="Times New Roman" w:eastAsia="SimSun" w:hAnsi="Times New Roman" w:cs="Times New Roman"/>
          <w:sz w:val="24"/>
          <w:szCs w:val="24"/>
          <w:lang w:eastAsia="zh-CN"/>
        </w:rPr>
        <w:t xml:space="preserve"> and induce apoptosis in mouse </w:t>
      </w:r>
      <w:r w:rsidR="0021555B">
        <w:rPr>
          <w:rFonts w:ascii="Times New Roman" w:eastAsia="SimSun" w:hAnsi="Times New Roman" w:cs="Times New Roman"/>
          <w:sz w:val="24"/>
          <w:szCs w:val="24"/>
          <w:lang w:eastAsia="zh-CN"/>
        </w:rPr>
        <w:t xml:space="preserve">leukemia cells </w:t>
      </w:r>
      <w:r w:rsidR="007168D6">
        <w:rPr>
          <w:rFonts w:ascii="Times New Roman" w:eastAsia="SimSun" w:hAnsi="Times New Roman" w:cs="Times New Roman"/>
          <w:sz w:val="24"/>
          <w:szCs w:val="24"/>
          <w:lang w:eastAsia="zh-CN"/>
        </w:rPr>
        <w:t xml:space="preserve">[249] </w:t>
      </w:r>
      <w:r w:rsidR="0021555B">
        <w:rPr>
          <w:rFonts w:ascii="Times New Roman" w:eastAsia="SimSun" w:hAnsi="Times New Roman" w:cs="Times New Roman"/>
          <w:sz w:val="24"/>
          <w:szCs w:val="24"/>
          <w:lang w:eastAsia="zh-CN"/>
        </w:rPr>
        <w:t xml:space="preserve">and human pancreatic cancer cells [247]. </w:t>
      </w:r>
      <w:r w:rsidR="00F46783">
        <w:rPr>
          <w:rFonts w:ascii="Times New Roman" w:hAnsi="Times New Roman" w:cs="Times New Roman"/>
          <w:sz w:val="24"/>
          <w:szCs w:val="24"/>
        </w:rPr>
        <w:t>Although much research has focused on</w:t>
      </w:r>
      <w:r w:rsidR="004C6093">
        <w:rPr>
          <w:rFonts w:ascii="Times New Roman" w:hAnsi="Times New Roman" w:cs="Times New Roman"/>
          <w:sz w:val="24"/>
          <w:szCs w:val="24"/>
        </w:rPr>
        <w:t xml:space="preserve"> </w:t>
      </w:r>
      <w:r w:rsidR="00615732">
        <w:rPr>
          <w:rFonts w:ascii="Times New Roman" w:hAnsi="Times New Roman" w:cs="Times New Roman"/>
          <w:sz w:val="24"/>
          <w:szCs w:val="24"/>
        </w:rPr>
        <w:t xml:space="preserve">the </w:t>
      </w:r>
      <w:r w:rsidR="00F46783">
        <w:rPr>
          <w:rFonts w:ascii="Times New Roman" w:hAnsi="Times New Roman" w:cs="Times New Roman"/>
          <w:sz w:val="24"/>
          <w:szCs w:val="24"/>
        </w:rPr>
        <w:t xml:space="preserve">use of high doses </w:t>
      </w:r>
      <w:r w:rsidR="00615732">
        <w:rPr>
          <w:rFonts w:ascii="Times New Roman" w:hAnsi="Times New Roman" w:cs="Times New Roman"/>
          <w:sz w:val="24"/>
          <w:szCs w:val="24"/>
        </w:rPr>
        <w:t xml:space="preserve">of </w:t>
      </w:r>
      <w:r w:rsidR="00E231D6">
        <w:rPr>
          <w:rFonts w:ascii="Times New Roman" w:hAnsi="Times New Roman" w:cs="Times New Roman"/>
          <w:sz w:val="24"/>
          <w:szCs w:val="24"/>
        </w:rPr>
        <w:t>mimosine</w:t>
      </w:r>
      <w:r w:rsidR="00615732">
        <w:rPr>
          <w:rFonts w:ascii="Times New Roman" w:hAnsi="Times New Roman" w:cs="Times New Roman"/>
          <w:sz w:val="24"/>
          <w:szCs w:val="24"/>
        </w:rPr>
        <w:t xml:space="preserve"> to block proliferation or induce apoptosis in cancer cells, </w:t>
      </w:r>
      <w:r w:rsidR="004C6093">
        <w:rPr>
          <w:rFonts w:ascii="Times New Roman" w:hAnsi="Times New Roman" w:cs="Times New Roman"/>
          <w:sz w:val="24"/>
          <w:szCs w:val="24"/>
        </w:rPr>
        <w:t xml:space="preserve">little </w:t>
      </w:r>
      <w:r w:rsidR="00614D88">
        <w:rPr>
          <w:rFonts w:ascii="Times New Roman" w:hAnsi="Times New Roman" w:cs="Times New Roman"/>
          <w:sz w:val="24"/>
          <w:szCs w:val="24"/>
        </w:rPr>
        <w:t>work has been undertaken to</w:t>
      </w:r>
      <w:r w:rsidR="004C6093">
        <w:rPr>
          <w:rFonts w:ascii="Times New Roman" w:hAnsi="Times New Roman" w:cs="Times New Roman"/>
          <w:sz w:val="24"/>
          <w:szCs w:val="24"/>
        </w:rPr>
        <w:t xml:space="preserve"> </w:t>
      </w:r>
      <w:r w:rsidR="006F1BB3">
        <w:rPr>
          <w:rFonts w:ascii="Times New Roman" w:hAnsi="Times New Roman" w:cs="Times New Roman"/>
          <w:sz w:val="24"/>
          <w:szCs w:val="24"/>
        </w:rPr>
        <w:t>evaluate</w:t>
      </w:r>
      <w:r w:rsidR="004C6093">
        <w:rPr>
          <w:rFonts w:ascii="Times New Roman" w:hAnsi="Times New Roman" w:cs="Times New Roman"/>
          <w:sz w:val="24"/>
          <w:szCs w:val="24"/>
        </w:rPr>
        <w:t xml:space="preserve"> the effectiveness of </w:t>
      </w:r>
      <w:r w:rsidR="00E231D6">
        <w:rPr>
          <w:rFonts w:ascii="Times New Roman" w:hAnsi="Times New Roman" w:cs="Times New Roman"/>
          <w:sz w:val="24"/>
          <w:szCs w:val="24"/>
        </w:rPr>
        <w:t>mimosine</w:t>
      </w:r>
      <w:r w:rsidR="004C6093">
        <w:rPr>
          <w:rFonts w:ascii="Times New Roman" w:hAnsi="Times New Roman" w:cs="Times New Roman"/>
          <w:sz w:val="24"/>
          <w:szCs w:val="24"/>
        </w:rPr>
        <w:t xml:space="preserve"> at </w:t>
      </w:r>
      <w:r w:rsidR="006F1BB3">
        <w:rPr>
          <w:rFonts w:ascii="Times New Roman" w:hAnsi="Times New Roman" w:cs="Times New Roman"/>
          <w:sz w:val="24"/>
          <w:szCs w:val="24"/>
        </w:rPr>
        <w:t xml:space="preserve">low non-cytotoxic doses to inhibit cellular </w:t>
      </w:r>
      <w:r w:rsidR="001B5729">
        <w:rPr>
          <w:rFonts w:ascii="Times New Roman" w:hAnsi="Times New Roman" w:cs="Times New Roman"/>
          <w:sz w:val="24"/>
          <w:szCs w:val="24"/>
        </w:rPr>
        <w:t>ca</w:t>
      </w:r>
      <w:r w:rsidR="006F1BB3">
        <w:rPr>
          <w:rFonts w:ascii="Times New Roman" w:hAnsi="Times New Roman" w:cs="Times New Roman"/>
          <w:sz w:val="24"/>
          <w:szCs w:val="24"/>
        </w:rPr>
        <w:t>r</w:t>
      </w:r>
      <w:r w:rsidR="001B5729">
        <w:rPr>
          <w:rFonts w:ascii="Times New Roman" w:hAnsi="Times New Roman" w:cs="Times New Roman"/>
          <w:sz w:val="24"/>
          <w:szCs w:val="24"/>
        </w:rPr>
        <w:t>c</w:t>
      </w:r>
      <w:r w:rsidR="006F1BB3">
        <w:rPr>
          <w:rFonts w:ascii="Times New Roman" w:hAnsi="Times New Roman" w:cs="Times New Roman"/>
          <w:sz w:val="24"/>
          <w:szCs w:val="24"/>
        </w:rPr>
        <w:t>inogenesis</w:t>
      </w:r>
      <w:r w:rsidR="004C6093">
        <w:rPr>
          <w:rFonts w:ascii="Times New Roman" w:hAnsi="Times New Roman" w:cs="Times New Roman"/>
          <w:sz w:val="24"/>
          <w:szCs w:val="24"/>
        </w:rPr>
        <w:t>.</w:t>
      </w:r>
    </w:p>
    <w:p w:rsidR="009E3DC0" w:rsidRDefault="009E3DC0" w:rsidP="009E3DC0">
      <w:pPr>
        <w:tabs>
          <w:tab w:val="left" w:pos="810"/>
          <w:tab w:val="left" w:pos="900"/>
          <w:tab w:val="left" w:pos="1260"/>
        </w:tabs>
        <w:spacing w:line="480" w:lineRule="auto"/>
        <w:rPr>
          <w:rFonts w:ascii="Times New Roman" w:hAnsi="Times New Roman" w:cs="Times New Roman"/>
          <w:sz w:val="24"/>
          <w:szCs w:val="24"/>
        </w:rPr>
      </w:pPr>
    </w:p>
    <w:p w:rsidR="00BA1905" w:rsidRDefault="00BA1905" w:rsidP="009E3DC0">
      <w:pPr>
        <w:tabs>
          <w:tab w:val="left" w:pos="810"/>
          <w:tab w:val="left" w:pos="900"/>
          <w:tab w:val="left" w:pos="1260"/>
        </w:tabs>
        <w:spacing w:line="480" w:lineRule="auto"/>
        <w:rPr>
          <w:rFonts w:ascii="Times New Roman" w:hAnsi="Times New Roman" w:cs="Times New Roman"/>
          <w:sz w:val="24"/>
          <w:szCs w:val="24"/>
        </w:rPr>
      </w:pPr>
    </w:p>
    <w:p w:rsidR="007168D6" w:rsidRDefault="007168D6" w:rsidP="007168D6">
      <w:pPr>
        <w:tabs>
          <w:tab w:val="left" w:pos="810"/>
          <w:tab w:val="left" w:pos="900"/>
          <w:tab w:val="left" w:pos="1260"/>
        </w:tabs>
        <w:spacing w:line="480" w:lineRule="auto"/>
        <w:rPr>
          <w:rFonts w:ascii="Times New Roman" w:hAnsi="Times New Roman" w:cs="Times New Roman"/>
          <w:b/>
          <w:color w:val="000000" w:themeColor="text1"/>
          <w:sz w:val="24"/>
          <w:szCs w:val="24"/>
        </w:rPr>
      </w:pPr>
      <w:r w:rsidRPr="007168D6">
        <w:rPr>
          <w:rFonts w:ascii="Times New Roman" w:hAnsi="Times New Roman" w:cs="Times New Roman"/>
          <w:b/>
          <w:color w:val="000000" w:themeColor="text1"/>
          <w:sz w:val="24"/>
          <w:szCs w:val="24"/>
        </w:rPr>
        <w:lastRenderedPageBreak/>
        <w:t xml:space="preserve">Cancer Prevention Strategies using Combined </w:t>
      </w:r>
      <w:r w:rsidR="00CE0DCA">
        <w:rPr>
          <w:rFonts w:ascii="Times New Roman" w:hAnsi="Times New Roman" w:cs="Times New Roman"/>
          <w:b/>
          <w:color w:val="000000" w:themeColor="text1"/>
          <w:sz w:val="24"/>
          <w:szCs w:val="24"/>
        </w:rPr>
        <w:t xml:space="preserve">Dietary </w:t>
      </w:r>
      <w:r w:rsidRPr="007168D6">
        <w:rPr>
          <w:rFonts w:ascii="Times New Roman" w:hAnsi="Times New Roman" w:cs="Times New Roman"/>
          <w:b/>
          <w:color w:val="000000" w:themeColor="text1"/>
          <w:sz w:val="24"/>
          <w:szCs w:val="24"/>
        </w:rPr>
        <w:t>Agents</w:t>
      </w:r>
    </w:p>
    <w:p w:rsidR="006F7BC1" w:rsidRDefault="007168D6" w:rsidP="00163C96">
      <w:pPr>
        <w:tabs>
          <w:tab w:val="left" w:pos="810"/>
          <w:tab w:val="left" w:pos="900"/>
          <w:tab w:val="left" w:pos="1260"/>
        </w:tabs>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sidR="00820A40">
        <w:rPr>
          <w:rFonts w:ascii="Times New Roman" w:hAnsi="Times New Roman" w:cs="Times New Roman"/>
          <w:color w:val="000000" w:themeColor="text1"/>
          <w:sz w:val="24"/>
          <w:szCs w:val="24"/>
        </w:rPr>
        <w:t xml:space="preserve">Prevention strategies making use of combined dietary agents with different molecular mechanisms are advantageous over </w:t>
      </w:r>
      <w:r w:rsidR="00173A6B">
        <w:rPr>
          <w:rFonts w:ascii="Times New Roman" w:hAnsi="Times New Roman" w:cs="Times New Roman"/>
          <w:color w:val="000000" w:themeColor="text1"/>
          <w:sz w:val="24"/>
          <w:szCs w:val="24"/>
        </w:rPr>
        <w:t xml:space="preserve">those </w:t>
      </w:r>
      <w:r w:rsidR="00820A40">
        <w:rPr>
          <w:rFonts w:ascii="Times New Roman" w:hAnsi="Times New Roman" w:cs="Times New Roman"/>
          <w:color w:val="000000" w:themeColor="text1"/>
          <w:sz w:val="24"/>
          <w:szCs w:val="24"/>
        </w:rPr>
        <w:t>us</w:t>
      </w:r>
      <w:r w:rsidR="00173A6B">
        <w:rPr>
          <w:rFonts w:ascii="Times New Roman" w:hAnsi="Times New Roman" w:cs="Times New Roman"/>
          <w:color w:val="000000" w:themeColor="text1"/>
          <w:sz w:val="24"/>
          <w:szCs w:val="24"/>
        </w:rPr>
        <w:t>ing</w:t>
      </w:r>
      <w:r w:rsidR="00820A40">
        <w:rPr>
          <w:rFonts w:ascii="Times New Roman" w:hAnsi="Times New Roman" w:cs="Times New Roman"/>
          <w:color w:val="000000" w:themeColor="text1"/>
          <w:sz w:val="24"/>
          <w:szCs w:val="24"/>
        </w:rPr>
        <w:t xml:space="preserve"> individual agents due to higher efficacy and lower toxicity</w:t>
      </w:r>
      <w:r w:rsidR="00D25823">
        <w:rPr>
          <w:rFonts w:ascii="Times New Roman" w:hAnsi="Times New Roman" w:cs="Times New Roman"/>
          <w:color w:val="000000" w:themeColor="text1"/>
          <w:sz w:val="24"/>
          <w:szCs w:val="24"/>
        </w:rPr>
        <w:t>. Since carcino</w:t>
      </w:r>
      <w:r w:rsidR="00604A11">
        <w:rPr>
          <w:rFonts w:ascii="Times New Roman" w:hAnsi="Times New Roman" w:cs="Times New Roman"/>
          <w:color w:val="000000" w:themeColor="text1"/>
          <w:sz w:val="24"/>
          <w:szCs w:val="24"/>
        </w:rPr>
        <w:t>genesis occurs in multiple stages</w:t>
      </w:r>
      <w:r w:rsidR="00D25823">
        <w:rPr>
          <w:rFonts w:ascii="Times New Roman" w:hAnsi="Times New Roman" w:cs="Times New Roman"/>
          <w:color w:val="000000" w:themeColor="text1"/>
          <w:sz w:val="24"/>
          <w:szCs w:val="24"/>
        </w:rPr>
        <w:t xml:space="preserve">, </w:t>
      </w:r>
      <w:r w:rsidR="00604A11">
        <w:rPr>
          <w:rFonts w:ascii="Times New Roman" w:hAnsi="Times New Roman" w:cs="Times New Roman"/>
          <w:color w:val="000000" w:themeColor="text1"/>
          <w:sz w:val="24"/>
          <w:szCs w:val="24"/>
        </w:rPr>
        <w:t xml:space="preserve">a variety of agents with distinct modes of action </w:t>
      </w:r>
      <w:r w:rsidR="00641890">
        <w:rPr>
          <w:rFonts w:ascii="Times New Roman" w:hAnsi="Times New Roman" w:cs="Times New Roman"/>
          <w:color w:val="000000" w:themeColor="text1"/>
          <w:sz w:val="24"/>
          <w:szCs w:val="24"/>
        </w:rPr>
        <w:t>targeting different</w:t>
      </w:r>
      <w:r w:rsidR="00604A11">
        <w:rPr>
          <w:rFonts w:ascii="Times New Roman" w:hAnsi="Times New Roman" w:cs="Times New Roman"/>
          <w:color w:val="000000" w:themeColor="text1"/>
          <w:sz w:val="24"/>
          <w:szCs w:val="24"/>
        </w:rPr>
        <w:t xml:space="preserve"> signaling pathways are needed to effectively suppress</w:t>
      </w:r>
      <w:r w:rsidR="00D25823">
        <w:rPr>
          <w:rFonts w:ascii="Times New Roman" w:hAnsi="Times New Roman" w:cs="Times New Roman"/>
          <w:color w:val="000000" w:themeColor="text1"/>
          <w:sz w:val="24"/>
          <w:szCs w:val="24"/>
        </w:rPr>
        <w:t xml:space="preserve"> </w:t>
      </w:r>
      <w:r w:rsidR="00604A11">
        <w:rPr>
          <w:rFonts w:ascii="Times New Roman" w:hAnsi="Times New Roman" w:cs="Times New Roman"/>
          <w:color w:val="000000" w:themeColor="text1"/>
          <w:sz w:val="24"/>
          <w:szCs w:val="24"/>
        </w:rPr>
        <w:t xml:space="preserve">this </w:t>
      </w:r>
      <w:r w:rsidR="00682D24">
        <w:rPr>
          <w:rFonts w:ascii="Times New Roman" w:hAnsi="Times New Roman" w:cs="Times New Roman"/>
          <w:color w:val="000000" w:themeColor="text1"/>
          <w:sz w:val="24"/>
          <w:szCs w:val="24"/>
        </w:rPr>
        <w:t xml:space="preserve">complex </w:t>
      </w:r>
      <w:r w:rsidR="00604A11">
        <w:rPr>
          <w:rFonts w:ascii="Times New Roman" w:hAnsi="Times New Roman" w:cs="Times New Roman"/>
          <w:color w:val="000000" w:themeColor="text1"/>
          <w:sz w:val="24"/>
          <w:szCs w:val="24"/>
        </w:rPr>
        <w:t xml:space="preserve">process. </w:t>
      </w:r>
      <w:r w:rsidR="00163C96">
        <w:rPr>
          <w:rFonts w:ascii="Times New Roman" w:hAnsi="Times New Roman" w:cs="Times New Roman"/>
          <w:color w:val="000000" w:themeColor="text1"/>
          <w:sz w:val="24"/>
          <w:szCs w:val="24"/>
        </w:rPr>
        <w:t>Accordingly, there are many lines of evidence that support the use of combined dietary agents for the prevention of various malignancies</w:t>
      </w:r>
      <w:r w:rsidR="006F7BC1">
        <w:rPr>
          <w:rFonts w:ascii="Times New Roman" w:hAnsi="Times New Roman" w:cs="Times New Roman"/>
          <w:color w:val="000000" w:themeColor="text1"/>
          <w:sz w:val="24"/>
          <w:szCs w:val="24"/>
        </w:rPr>
        <w:t>.</w:t>
      </w:r>
      <w:r w:rsidR="00163C96">
        <w:rPr>
          <w:rFonts w:ascii="Times New Roman" w:hAnsi="Times New Roman" w:cs="Times New Roman"/>
          <w:color w:val="000000" w:themeColor="text1"/>
          <w:sz w:val="24"/>
          <w:szCs w:val="24"/>
        </w:rPr>
        <w:t xml:space="preserve"> </w:t>
      </w:r>
      <w:r w:rsidR="006F7BC1">
        <w:rPr>
          <w:rFonts w:ascii="Times New Roman" w:hAnsi="Times New Roman" w:cs="Times New Roman"/>
          <w:color w:val="000000" w:themeColor="text1"/>
          <w:sz w:val="24"/>
          <w:szCs w:val="24"/>
        </w:rPr>
        <w:t>F</w:t>
      </w:r>
      <w:r w:rsidR="00173A6B">
        <w:rPr>
          <w:rFonts w:ascii="Times New Roman" w:hAnsi="Times New Roman" w:cs="Times New Roman"/>
          <w:color w:val="000000" w:themeColor="text1"/>
          <w:sz w:val="24"/>
          <w:szCs w:val="24"/>
        </w:rPr>
        <w:t>or instance, c</w:t>
      </w:r>
      <w:r w:rsidR="00163C96">
        <w:rPr>
          <w:rFonts w:ascii="Times New Roman" w:hAnsi="Times New Roman" w:cs="Times New Roman"/>
          <w:color w:val="000000" w:themeColor="text1"/>
          <w:sz w:val="24"/>
          <w:szCs w:val="24"/>
        </w:rPr>
        <w:t xml:space="preserve">onsuming a variety of chemopreventive agents from </w:t>
      </w:r>
      <w:r w:rsidR="006F7BC1">
        <w:rPr>
          <w:rFonts w:ascii="Times New Roman" w:hAnsi="Times New Roman" w:cs="Times New Roman"/>
          <w:color w:val="000000" w:themeColor="text1"/>
          <w:sz w:val="24"/>
          <w:szCs w:val="24"/>
        </w:rPr>
        <w:t>fruits</w:t>
      </w:r>
      <w:r w:rsidR="00163C96">
        <w:rPr>
          <w:rFonts w:ascii="Times New Roman" w:hAnsi="Times New Roman" w:cs="Times New Roman"/>
          <w:color w:val="000000" w:themeColor="text1"/>
          <w:sz w:val="24"/>
          <w:szCs w:val="24"/>
        </w:rPr>
        <w:t xml:space="preserve">, vegetables </w:t>
      </w:r>
      <w:r w:rsidR="006F7BC1">
        <w:rPr>
          <w:rFonts w:ascii="Times New Roman" w:hAnsi="Times New Roman" w:cs="Times New Roman"/>
          <w:color w:val="000000" w:themeColor="text1"/>
          <w:sz w:val="24"/>
          <w:szCs w:val="24"/>
        </w:rPr>
        <w:t>and soy</w:t>
      </w:r>
      <w:r w:rsidR="006F7BC1" w:rsidRPr="006F7BC1">
        <w:rPr>
          <w:rFonts w:ascii="Times New Roman" w:hAnsi="Times New Roman" w:cs="Times New Roman"/>
          <w:color w:val="000000" w:themeColor="text1"/>
          <w:sz w:val="24"/>
          <w:szCs w:val="24"/>
        </w:rPr>
        <w:t xml:space="preserve"> </w:t>
      </w:r>
      <w:r w:rsidR="00163C96">
        <w:rPr>
          <w:rFonts w:ascii="Times New Roman" w:hAnsi="Times New Roman" w:cs="Times New Roman"/>
          <w:color w:val="000000" w:themeColor="text1"/>
          <w:sz w:val="24"/>
          <w:szCs w:val="24"/>
        </w:rPr>
        <w:t>is associated with</w:t>
      </w:r>
      <w:r w:rsidR="006F7BC1">
        <w:rPr>
          <w:rFonts w:ascii="Times New Roman" w:hAnsi="Times New Roman" w:cs="Times New Roman"/>
          <w:color w:val="000000" w:themeColor="text1"/>
          <w:sz w:val="24"/>
          <w:szCs w:val="24"/>
        </w:rPr>
        <w:t xml:space="preserve"> </w:t>
      </w:r>
      <w:r w:rsidR="00163C96">
        <w:rPr>
          <w:rFonts w:ascii="Times New Roman" w:hAnsi="Times New Roman" w:cs="Times New Roman"/>
          <w:color w:val="000000" w:themeColor="text1"/>
          <w:sz w:val="24"/>
          <w:szCs w:val="24"/>
        </w:rPr>
        <w:t>decreased risk</w:t>
      </w:r>
      <w:r w:rsidR="00173A6B">
        <w:rPr>
          <w:rFonts w:ascii="Times New Roman" w:hAnsi="Times New Roman" w:cs="Times New Roman"/>
          <w:color w:val="000000" w:themeColor="text1"/>
          <w:sz w:val="24"/>
          <w:szCs w:val="24"/>
        </w:rPr>
        <w:t xml:space="preserve"> </w:t>
      </w:r>
      <w:r w:rsidR="00163C96">
        <w:rPr>
          <w:rFonts w:ascii="Times New Roman" w:hAnsi="Times New Roman" w:cs="Times New Roman"/>
          <w:color w:val="000000" w:themeColor="text1"/>
          <w:sz w:val="24"/>
          <w:szCs w:val="24"/>
        </w:rPr>
        <w:t>of</w:t>
      </w:r>
    </w:p>
    <w:p w:rsidR="000328DA" w:rsidRDefault="00163C96" w:rsidP="00163C96">
      <w:pPr>
        <w:tabs>
          <w:tab w:val="left" w:pos="810"/>
          <w:tab w:val="left" w:pos="900"/>
          <w:tab w:val="left" w:pos="1260"/>
        </w:tabs>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breast</w:t>
      </w:r>
      <w:r w:rsidR="00173A6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cancer among postmenopausal women in Singapore [251]</w:t>
      </w:r>
      <w:r w:rsidR="00173A6B">
        <w:rPr>
          <w:rFonts w:ascii="Times New Roman" w:hAnsi="Times New Roman" w:cs="Times New Roman"/>
          <w:color w:val="000000" w:themeColor="text1"/>
          <w:sz w:val="24"/>
          <w:szCs w:val="24"/>
        </w:rPr>
        <w:t xml:space="preserve"> and </w:t>
      </w:r>
      <w:r w:rsidR="006F7BC1">
        <w:rPr>
          <w:rFonts w:ascii="Times New Roman" w:hAnsi="Times New Roman" w:cs="Times New Roman"/>
          <w:color w:val="000000" w:themeColor="text1"/>
          <w:sz w:val="24"/>
          <w:szCs w:val="24"/>
        </w:rPr>
        <w:t xml:space="preserve">combining </w:t>
      </w:r>
      <w:r w:rsidR="0015777F">
        <w:rPr>
          <w:rFonts w:ascii="Times New Roman" w:hAnsi="Times New Roman" w:cs="Times New Roman"/>
          <w:color w:val="000000" w:themeColor="text1"/>
          <w:sz w:val="24"/>
          <w:szCs w:val="24"/>
        </w:rPr>
        <w:t>vitamin E with vitamin C or β-carotene more effectively reduced UV-induced skin inflammation in human trials and is associated with decreased risk of melanoma and non-melanoma skin cancer</w:t>
      </w:r>
      <w:r w:rsidR="00EF7E9B">
        <w:rPr>
          <w:rFonts w:ascii="Times New Roman" w:hAnsi="Times New Roman" w:cs="Times New Roman"/>
          <w:color w:val="000000" w:themeColor="text1"/>
          <w:sz w:val="24"/>
          <w:szCs w:val="24"/>
        </w:rPr>
        <w:t>s</w:t>
      </w:r>
      <w:r w:rsidR="0015777F">
        <w:rPr>
          <w:rFonts w:ascii="Times New Roman" w:hAnsi="Times New Roman" w:cs="Times New Roman"/>
          <w:color w:val="000000" w:themeColor="text1"/>
          <w:sz w:val="24"/>
          <w:szCs w:val="24"/>
        </w:rPr>
        <w:t xml:space="preserve"> [252].</w:t>
      </w:r>
      <w:r w:rsidR="006F7BC1">
        <w:rPr>
          <w:rFonts w:ascii="Times New Roman" w:hAnsi="Times New Roman" w:cs="Times New Roman"/>
          <w:color w:val="000000" w:themeColor="text1"/>
          <w:sz w:val="24"/>
          <w:szCs w:val="24"/>
        </w:rPr>
        <w:t xml:space="preserve"> </w:t>
      </w:r>
    </w:p>
    <w:p w:rsidR="007168D6" w:rsidRDefault="000328DA" w:rsidP="003B20C8">
      <w:pPr>
        <w:tabs>
          <w:tab w:val="left" w:pos="810"/>
          <w:tab w:val="left" w:pos="900"/>
          <w:tab w:val="left" w:pos="1260"/>
        </w:tabs>
        <w:spacing w:after="0" w:line="480" w:lineRule="auto"/>
        <w:rPr>
          <w:rFonts w:ascii="Times New Roman" w:hAnsi="Times New Roman" w:cs="Times New Roman"/>
          <w:iCs/>
          <w:sz w:val="24"/>
          <w:szCs w:val="24"/>
        </w:rPr>
      </w:pPr>
      <w:r>
        <w:rPr>
          <w:rFonts w:ascii="Times New Roman" w:hAnsi="Times New Roman" w:cs="Times New Roman"/>
          <w:color w:val="000000" w:themeColor="text1"/>
          <w:sz w:val="24"/>
          <w:szCs w:val="24"/>
        </w:rPr>
        <w:tab/>
      </w:r>
      <w:r w:rsidR="00302974">
        <w:rPr>
          <w:rFonts w:ascii="Times New Roman" w:hAnsi="Times New Roman" w:cs="Times New Roman"/>
          <w:color w:val="000000" w:themeColor="text1"/>
          <w:sz w:val="24"/>
          <w:szCs w:val="24"/>
        </w:rPr>
        <w:t>Dietary phytochemicals can inhibit or delay carcinogenesis by displaying antioxidant</w:t>
      </w:r>
      <w:r w:rsidR="0015777F">
        <w:rPr>
          <w:rFonts w:ascii="Times New Roman" w:hAnsi="Times New Roman" w:cs="Times New Roman"/>
          <w:color w:val="000000" w:themeColor="text1"/>
          <w:sz w:val="24"/>
          <w:szCs w:val="24"/>
        </w:rPr>
        <w:t xml:space="preserve"> </w:t>
      </w:r>
      <w:r w:rsidR="00302974">
        <w:rPr>
          <w:rFonts w:ascii="Times New Roman" w:hAnsi="Times New Roman" w:cs="Times New Roman"/>
          <w:color w:val="000000" w:themeColor="text1"/>
          <w:sz w:val="24"/>
          <w:szCs w:val="24"/>
        </w:rPr>
        <w:t xml:space="preserve">activity, regulating inflammatory or proliferative signaling, or by inducing apoptosis. Therefore, </w:t>
      </w:r>
      <w:r w:rsidR="00EF7E9B">
        <w:rPr>
          <w:rFonts w:ascii="Times New Roman" w:hAnsi="Times New Roman" w:cs="Times New Roman"/>
          <w:color w:val="000000" w:themeColor="text1"/>
          <w:sz w:val="24"/>
          <w:szCs w:val="24"/>
        </w:rPr>
        <w:t xml:space="preserve">one </w:t>
      </w:r>
      <w:r>
        <w:rPr>
          <w:rFonts w:ascii="Times New Roman" w:hAnsi="Times New Roman" w:cs="Times New Roman"/>
          <w:color w:val="000000" w:themeColor="text1"/>
          <w:sz w:val="24"/>
          <w:szCs w:val="24"/>
        </w:rPr>
        <w:t>effective strategy</w:t>
      </w:r>
      <w:r w:rsidR="00AF06B8">
        <w:rPr>
          <w:rFonts w:ascii="Times New Roman" w:hAnsi="Times New Roman" w:cs="Times New Roman"/>
          <w:color w:val="000000" w:themeColor="text1"/>
          <w:sz w:val="24"/>
          <w:szCs w:val="24"/>
        </w:rPr>
        <w:t xml:space="preserve"> for cancer prevention </w:t>
      </w:r>
      <w:r>
        <w:rPr>
          <w:rFonts w:ascii="Times New Roman" w:hAnsi="Times New Roman" w:cs="Times New Roman"/>
          <w:color w:val="000000" w:themeColor="text1"/>
          <w:sz w:val="24"/>
          <w:szCs w:val="24"/>
        </w:rPr>
        <w:t>is to combine dietary agents wi</w:t>
      </w:r>
      <w:r w:rsidR="00302974">
        <w:rPr>
          <w:rFonts w:ascii="Times New Roman" w:hAnsi="Times New Roman" w:cs="Times New Roman"/>
          <w:color w:val="000000" w:themeColor="text1"/>
          <w:sz w:val="24"/>
          <w:szCs w:val="24"/>
        </w:rPr>
        <w:t>th differing methods of anti</w:t>
      </w:r>
      <w:r>
        <w:rPr>
          <w:rFonts w:ascii="Times New Roman" w:hAnsi="Times New Roman" w:cs="Times New Roman"/>
          <w:color w:val="000000" w:themeColor="text1"/>
          <w:sz w:val="24"/>
          <w:szCs w:val="24"/>
        </w:rPr>
        <w:t>oxida</w:t>
      </w:r>
      <w:r w:rsidR="00153EAB">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t</w:t>
      </w:r>
      <w:r w:rsidR="00153EAB">
        <w:rPr>
          <w:rFonts w:ascii="Times New Roman" w:hAnsi="Times New Roman" w:cs="Times New Roman"/>
          <w:color w:val="000000" w:themeColor="text1"/>
          <w:sz w:val="24"/>
          <w:szCs w:val="24"/>
        </w:rPr>
        <w:t xml:space="preserve"> activities</w:t>
      </w:r>
      <w:r>
        <w:rPr>
          <w:rFonts w:ascii="Times New Roman" w:hAnsi="Times New Roman" w:cs="Times New Roman"/>
          <w:color w:val="000000" w:themeColor="text1"/>
          <w:sz w:val="24"/>
          <w:szCs w:val="24"/>
        </w:rPr>
        <w:t>, such</w:t>
      </w:r>
      <w:r w:rsidR="00153EAB">
        <w:rPr>
          <w:rFonts w:ascii="Times New Roman" w:hAnsi="Times New Roman" w:cs="Times New Roman"/>
          <w:color w:val="000000" w:themeColor="text1"/>
          <w:sz w:val="24"/>
          <w:szCs w:val="24"/>
        </w:rPr>
        <w:t xml:space="preserve"> as combining</w:t>
      </w:r>
      <w:r>
        <w:rPr>
          <w:rFonts w:ascii="Times New Roman" w:hAnsi="Times New Roman" w:cs="Times New Roman"/>
          <w:color w:val="000000" w:themeColor="text1"/>
          <w:sz w:val="24"/>
          <w:szCs w:val="24"/>
        </w:rPr>
        <w:t xml:space="preserve"> molecules which scavenge ROS with molecules that prevent </w:t>
      </w:r>
      <w:r w:rsidR="00153EAB">
        <w:rPr>
          <w:rFonts w:ascii="Times New Roman" w:hAnsi="Times New Roman" w:cs="Times New Roman"/>
          <w:color w:val="000000" w:themeColor="text1"/>
          <w:sz w:val="24"/>
          <w:szCs w:val="24"/>
        </w:rPr>
        <w:t xml:space="preserve">generation of ROS. Combining </w:t>
      </w:r>
      <w:r w:rsidR="00153EAB" w:rsidRPr="00153EAB">
        <w:rPr>
          <w:rFonts w:ascii="Times New Roman" w:hAnsi="Times New Roman" w:cs="Times New Roman"/>
          <w:sz w:val="24"/>
          <w:szCs w:val="24"/>
        </w:rPr>
        <w:t>1-acetoxychavicol acetate</w:t>
      </w:r>
      <w:r w:rsidR="00153EAB">
        <w:rPr>
          <w:rFonts w:ascii="Times New Roman" w:hAnsi="Times New Roman" w:cs="Times New Roman"/>
          <w:sz w:val="24"/>
          <w:szCs w:val="24"/>
        </w:rPr>
        <w:t xml:space="preserve"> (ACA), a </w:t>
      </w:r>
      <w:r w:rsidR="00153EAB" w:rsidRPr="00153EAB">
        <w:rPr>
          <w:rFonts w:ascii="Times New Roman" w:hAnsi="Times New Roman" w:cs="Times New Roman"/>
          <w:sz w:val="24"/>
          <w:szCs w:val="24"/>
        </w:rPr>
        <w:t>phenylpropanoid occur</w:t>
      </w:r>
      <w:r w:rsidR="00682D24">
        <w:rPr>
          <w:rFonts w:ascii="Times New Roman" w:hAnsi="Times New Roman" w:cs="Times New Roman"/>
          <w:sz w:val="24"/>
          <w:szCs w:val="24"/>
        </w:rPr>
        <w:t>ring</w:t>
      </w:r>
      <w:r w:rsidR="00153EAB" w:rsidRPr="00153EAB">
        <w:rPr>
          <w:rFonts w:ascii="Times New Roman" w:hAnsi="Times New Roman" w:cs="Times New Roman"/>
          <w:sz w:val="24"/>
          <w:szCs w:val="24"/>
        </w:rPr>
        <w:t xml:space="preserve"> in the rhizomes of </w:t>
      </w:r>
      <w:r w:rsidR="00153EAB">
        <w:rPr>
          <w:rFonts w:ascii="Times New Roman" w:hAnsi="Times New Roman" w:cs="Times New Roman"/>
          <w:i/>
          <w:iCs/>
          <w:sz w:val="24"/>
          <w:szCs w:val="24"/>
        </w:rPr>
        <w:t>Alpinia galangal</w:t>
      </w:r>
      <w:r w:rsidR="00D46451">
        <w:rPr>
          <w:rFonts w:ascii="Times New Roman" w:hAnsi="Times New Roman" w:cs="Times New Roman"/>
          <w:iCs/>
          <w:sz w:val="24"/>
          <w:szCs w:val="24"/>
        </w:rPr>
        <w:t xml:space="preserve"> </w:t>
      </w:r>
      <w:r w:rsidR="00682D24">
        <w:rPr>
          <w:rFonts w:ascii="Times New Roman" w:hAnsi="Times New Roman" w:cs="Times New Roman"/>
          <w:iCs/>
          <w:sz w:val="24"/>
          <w:szCs w:val="24"/>
        </w:rPr>
        <w:t>which</w:t>
      </w:r>
      <w:r w:rsidR="00D46451">
        <w:rPr>
          <w:rFonts w:ascii="Times New Roman" w:hAnsi="Times New Roman" w:cs="Times New Roman"/>
          <w:iCs/>
          <w:sz w:val="24"/>
          <w:szCs w:val="24"/>
        </w:rPr>
        <w:t xml:space="preserve"> is consumed in Southeast Asia</w:t>
      </w:r>
      <w:r w:rsidR="00153EAB">
        <w:rPr>
          <w:rFonts w:ascii="Times New Roman" w:hAnsi="Times New Roman" w:cs="Times New Roman"/>
          <w:iCs/>
          <w:sz w:val="24"/>
          <w:szCs w:val="24"/>
        </w:rPr>
        <w:t>,</w:t>
      </w:r>
      <w:r w:rsidR="00D46451">
        <w:rPr>
          <w:rFonts w:ascii="Times New Roman" w:hAnsi="Times New Roman" w:cs="Times New Roman"/>
          <w:iCs/>
          <w:sz w:val="24"/>
          <w:szCs w:val="24"/>
        </w:rPr>
        <w:t xml:space="preserve"> with superoxide dismutase (SOD), an ROS-</w:t>
      </w:r>
      <w:r w:rsidR="00EF7E9B">
        <w:rPr>
          <w:rFonts w:ascii="Times New Roman" w:hAnsi="Times New Roman" w:cs="Times New Roman"/>
          <w:iCs/>
          <w:sz w:val="24"/>
          <w:szCs w:val="24"/>
        </w:rPr>
        <w:t xml:space="preserve">scavenging </w:t>
      </w:r>
      <w:r w:rsidR="00D46451">
        <w:rPr>
          <w:rFonts w:ascii="Times New Roman" w:hAnsi="Times New Roman" w:cs="Times New Roman"/>
          <w:iCs/>
          <w:sz w:val="24"/>
          <w:szCs w:val="24"/>
        </w:rPr>
        <w:t xml:space="preserve">enzyme present in cereal grains and cruciferous vegetables, synergistically suppressed ROS generation </w:t>
      </w:r>
      <w:r w:rsidR="00362F9B">
        <w:rPr>
          <w:rFonts w:ascii="Times New Roman" w:hAnsi="Times New Roman" w:cs="Times New Roman"/>
          <w:iCs/>
          <w:sz w:val="24"/>
          <w:szCs w:val="24"/>
        </w:rPr>
        <w:t xml:space="preserve">in inflammatory leukocytes </w:t>
      </w:r>
      <w:r w:rsidR="00D46451">
        <w:rPr>
          <w:rFonts w:ascii="Times New Roman" w:hAnsi="Times New Roman" w:cs="Times New Roman"/>
          <w:iCs/>
          <w:sz w:val="24"/>
          <w:szCs w:val="24"/>
        </w:rPr>
        <w:t>compared to individual agents. Th</w:t>
      </w:r>
      <w:r w:rsidR="0055252D">
        <w:rPr>
          <w:rFonts w:ascii="Times New Roman" w:hAnsi="Times New Roman" w:cs="Times New Roman"/>
          <w:iCs/>
          <w:sz w:val="24"/>
          <w:szCs w:val="24"/>
        </w:rPr>
        <w:t>e</w:t>
      </w:r>
      <w:r w:rsidR="00D46451">
        <w:rPr>
          <w:rFonts w:ascii="Times New Roman" w:hAnsi="Times New Roman" w:cs="Times New Roman"/>
          <w:iCs/>
          <w:sz w:val="24"/>
          <w:szCs w:val="24"/>
        </w:rPr>
        <w:t xml:space="preserve"> high efficacy </w:t>
      </w:r>
      <w:r w:rsidR="0055252D">
        <w:rPr>
          <w:rFonts w:ascii="Times New Roman" w:hAnsi="Times New Roman" w:cs="Times New Roman"/>
          <w:iCs/>
          <w:sz w:val="24"/>
          <w:szCs w:val="24"/>
        </w:rPr>
        <w:t xml:space="preserve">of this combination </w:t>
      </w:r>
      <w:r w:rsidR="00D46451">
        <w:rPr>
          <w:rFonts w:ascii="Times New Roman" w:hAnsi="Times New Roman" w:cs="Times New Roman"/>
          <w:iCs/>
          <w:sz w:val="24"/>
          <w:szCs w:val="24"/>
        </w:rPr>
        <w:t xml:space="preserve">is due to the complementary effects of ACA, which </w:t>
      </w:r>
      <w:r w:rsidR="0055252D">
        <w:rPr>
          <w:rFonts w:ascii="Times New Roman" w:hAnsi="Times New Roman" w:cs="Times New Roman"/>
          <w:iCs/>
          <w:sz w:val="24"/>
          <w:szCs w:val="24"/>
        </w:rPr>
        <w:t xml:space="preserve">prevents </w:t>
      </w:r>
      <w:r w:rsidR="00D46451">
        <w:rPr>
          <w:rFonts w:ascii="Times New Roman" w:hAnsi="Times New Roman" w:cs="Times New Roman"/>
          <w:iCs/>
          <w:sz w:val="24"/>
          <w:szCs w:val="24"/>
        </w:rPr>
        <w:t>ROS generation by inhibiting Nox family enzymes</w:t>
      </w:r>
      <w:r w:rsidR="0055252D">
        <w:rPr>
          <w:rFonts w:ascii="Times New Roman" w:hAnsi="Times New Roman" w:cs="Times New Roman"/>
          <w:iCs/>
          <w:sz w:val="24"/>
          <w:szCs w:val="24"/>
        </w:rPr>
        <w:t>,</w:t>
      </w:r>
      <w:r w:rsidR="00D46451" w:rsidRPr="00D46451">
        <w:rPr>
          <w:rFonts w:ascii="Times New Roman" w:hAnsi="Times New Roman" w:cs="Times New Roman"/>
          <w:iCs/>
          <w:sz w:val="24"/>
          <w:szCs w:val="24"/>
        </w:rPr>
        <w:t xml:space="preserve"> </w:t>
      </w:r>
      <w:r w:rsidR="0055252D">
        <w:rPr>
          <w:rFonts w:ascii="Times New Roman" w:hAnsi="Times New Roman" w:cs="Times New Roman"/>
          <w:iCs/>
          <w:sz w:val="24"/>
          <w:szCs w:val="24"/>
        </w:rPr>
        <w:t xml:space="preserve">and SOD which </w:t>
      </w:r>
      <w:r w:rsidR="00EF7E9B">
        <w:rPr>
          <w:rFonts w:ascii="Times New Roman" w:hAnsi="Times New Roman" w:cs="Times New Roman"/>
          <w:iCs/>
          <w:sz w:val="24"/>
          <w:szCs w:val="24"/>
        </w:rPr>
        <w:t>neutralizes ROS</w:t>
      </w:r>
      <w:r w:rsidR="00D46451">
        <w:rPr>
          <w:rFonts w:ascii="Times New Roman" w:hAnsi="Times New Roman" w:cs="Times New Roman"/>
          <w:iCs/>
          <w:sz w:val="24"/>
          <w:szCs w:val="24"/>
        </w:rPr>
        <w:t xml:space="preserve"> [25</w:t>
      </w:r>
      <w:r w:rsidR="0015777F">
        <w:rPr>
          <w:rFonts w:ascii="Times New Roman" w:hAnsi="Times New Roman" w:cs="Times New Roman"/>
          <w:iCs/>
          <w:sz w:val="24"/>
          <w:szCs w:val="24"/>
        </w:rPr>
        <w:t>3</w:t>
      </w:r>
      <w:r w:rsidR="00D46451">
        <w:rPr>
          <w:rFonts w:ascii="Times New Roman" w:hAnsi="Times New Roman" w:cs="Times New Roman"/>
          <w:iCs/>
          <w:sz w:val="24"/>
          <w:szCs w:val="24"/>
        </w:rPr>
        <w:t>].</w:t>
      </w:r>
      <w:r w:rsidR="0055252D">
        <w:rPr>
          <w:rFonts w:ascii="Times New Roman" w:hAnsi="Times New Roman" w:cs="Times New Roman"/>
          <w:iCs/>
          <w:sz w:val="24"/>
          <w:szCs w:val="24"/>
        </w:rPr>
        <w:t xml:space="preserve"> Similar results were seen w</w:t>
      </w:r>
      <w:r w:rsidR="00AF06B8">
        <w:rPr>
          <w:rFonts w:ascii="Times New Roman" w:hAnsi="Times New Roman" w:cs="Times New Roman"/>
          <w:iCs/>
          <w:sz w:val="24"/>
          <w:szCs w:val="24"/>
        </w:rPr>
        <w:t xml:space="preserve">ith ACA/caffeic </w:t>
      </w:r>
      <w:r w:rsidR="00AF06B8">
        <w:rPr>
          <w:rFonts w:ascii="Times New Roman" w:hAnsi="Times New Roman" w:cs="Times New Roman"/>
          <w:iCs/>
          <w:sz w:val="24"/>
          <w:szCs w:val="24"/>
        </w:rPr>
        <w:lastRenderedPageBreak/>
        <w:t>acid, EGCG/</w:t>
      </w:r>
      <w:r w:rsidR="0055252D">
        <w:rPr>
          <w:rFonts w:ascii="Times New Roman" w:hAnsi="Times New Roman" w:cs="Times New Roman"/>
          <w:iCs/>
          <w:sz w:val="24"/>
          <w:szCs w:val="24"/>
        </w:rPr>
        <w:t>SOD</w:t>
      </w:r>
      <w:r w:rsidR="00AF06B8">
        <w:rPr>
          <w:rFonts w:ascii="Times New Roman" w:hAnsi="Times New Roman" w:cs="Times New Roman"/>
          <w:iCs/>
          <w:sz w:val="24"/>
          <w:szCs w:val="24"/>
        </w:rPr>
        <w:t>, EGCG/ genistein, EGCG/</w:t>
      </w:r>
      <w:r w:rsidR="00AF06B8" w:rsidRPr="00AF06B8">
        <w:rPr>
          <w:rFonts w:ascii="Times New Roman" w:hAnsi="Times New Roman" w:cs="Times New Roman"/>
          <w:iCs/>
          <w:sz w:val="24"/>
          <w:szCs w:val="24"/>
        </w:rPr>
        <w:t>benzyl isothiocyanate</w:t>
      </w:r>
      <w:r w:rsidR="00AF06B8">
        <w:rPr>
          <w:rFonts w:ascii="Times New Roman" w:hAnsi="Times New Roman" w:cs="Times New Roman"/>
          <w:iCs/>
          <w:sz w:val="24"/>
          <w:szCs w:val="24"/>
        </w:rPr>
        <w:t xml:space="preserve"> and </w:t>
      </w:r>
      <w:r w:rsidR="00AF06B8" w:rsidRPr="00AF06B8">
        <w:rPr>
          <w:rFonts w:ascii="Times New Roman" w:hAnsi="Times New Roman" w:cs="Times New Roman"/>
          <w:iCs/>
          <w:sz w:val="24"/>
          <w:szCs w:val="24"/>
        </w:rPr>
        <w:t>benzyl isothiocyanate</w:t>
      </w:r>
      <w:r w:rsidR="00AF06B8">
        <w:rPr>
          <w:rFonts w:ascii="Times New Roman" w:hAnsi="Times New Roman" w:cs="Times New Roman"/>
          <w:iCs/>
          <w:sz w:val="24"/>
          <w:szCs w:val="24"/>
        </w:rPr>
        <w:t>/</w:t>
      </w:r>
      <w:r w:rsidR="00EF7E9B">
        <w:rPr>
          <w:rFonts w:ascii="Times New Roman" w:hAnsi="Times New Roman" w:cs="Times New Roman"/>
          <w:iCs/>
          <w:sz w:val="24"/>
          <w:szCs w:val="24"/>
        </w:rPr>
        <w:t xml:space="preserve"> </w:t>
      </w:r>
      <w:r w:rsidR="00AF06B8">
        <w:rPr>
          <w:rFonts w:ascii="Times New Roman" w:hAnsi="Times New Roman" w:cs="Times New Roman"/>
          <w:iCs/>
          <w:sz w:val="24"/>
          <w:szCs w:val="24"/>
        </w:rPr>
        <w:t>genistein</w:t>
      </w:r>
      <w:r w:rsidR="0055252D">
        <w:rPr>
          <w:rFonts w:ascii="Times New Roman" w:hAnsi="Times New Roman" w:cs="Times New Roman"/>
          <w:iCs/>
          <w:sz w:val="24"/>
          <w:szCs w:val="24"/>
        </w:rPr>
        <w:t xml:space="preserve"> combin</w:t>
      </w:r>
      <w:r w:rsidR="00AF06B8">
        <w:rPr>
          <w:rFonts w:ascii="Times New Roman" w:hAnsi="Times New Roman" w:cs="Times New Roman"/>
          <w:iCs/>
          <w:sz w:val="24"/>
          <w:szCs w:val="24"/>
        </w:rPr>
        <w:t>ations</w:t>
      </w:r>
      <w:r w:rsidR="0055252D">
        <w:rPr>
          <w:rFonts w:ascii="Times New Roman" w:hAnsi="Times New Roman" w:cs="Times New Roman"/>
          <w:iCs/>
          <w:sz w:val="24"/>
          <w:szCs w:val="24"/>
        </w:rPr>
        <w:t xml:space="preserve"> </w:t>
      </w:r>
      <w:r w:rsidR="00AF06B8">
        <w:rPr>
          <w:rFonts w:ascii="Times New Roman" w:hAnsi="Times New Roman" w:cs="Times New Roman"/>
          <w:iCs/>
          <w:sz w:val="24"/>
          <w:szCs w:val="24"/>
        </w:rPr>
        <w:t>[250, 25</w:t>
      </w:r>
      <w:r w:rsidR="0015777F">
        <w:rPr>
          <w:rFonts w:ascii="Times New Roman" w:hAnsi="Times New Roman" w:cs="Times New Roman"/>
          <w:iCs/>
          <w:sz w:val="24"/>
          <w:szCs w:val="24"/>
        </w:rPr>
        <w:t>3</w:t>
      </w:r>
      <w:r w:rsidR="00AF06B8">
        <w:rPr>
          <w:rFonts w:ascii="Times New Roman" w:hAnsi="Times New Roman" w:cs="Times New Roman"/>
          <w:iCs/>
          <w:sz w:val="24"/>
          <w:szCs w:val="24"/>
        </w:rPr>
        <w:t>].</w:t>
      </w:r>
      <w:r w:rsidR="00AF06B8" w:rsidRPr="00AF06B8">
        <w:rPr>
          <w:rFonts w:ascii="Times New Roman" w:hAnsi="Times New Roman" w:cs="Times New Roman"/>
          <w:iCs/>
          <w:sz w:val="24"/>
          <w:szCs w:val="24"/>
        </w:rPr>
        <w:t xml:space="preserve"> </w:t>
      </w:r>
    </w:p>
    <w:p w:rsidR="00B145CD" w:rsidRPr="00B145CD" w:rsidRDefault="00AF06B8" w:rsidP="008140CC">
      <w:pPr>
        <w:tabs>
          <w:tab w:val="left" w:pos="810"/>
          <w:tab w:val="left" w:pos="900"/>
          <w:tab w:val="left" w:pos="1260"/>
        </w:tabs>
        <w:spacing w:after="0" w:line="480" w:lineRule="auto"/>
        <w:rPr>
          <w:rFonts w:ascii="Times New Roman" w:hAnsi="Times New Roman" w:cs="Times New Roman"/>
          <w:iCs/>
          <w:sz w:val="24"/>
          <w:szCs w:val="24"/>
        </w:rPr>
      </w:pPr>
      <w:r>
        <w:rPr>
          <w:rFonts w:ascii="Times New Roman" w:hAnsi="Times New Roman" w:cs="Times New Roman"/>
          <w:iCs/>
          <w:sz w:val="24"/>
          <w:szCs w:val="24"/>
        </w:rPr>
        <w:tab/>
        <w:t xml:space="preserve">Another effective strategy is to combine dietary agents with </w:t>
      </w:r>
      <w:r w:rsidR="00362F9B">
        <w:rPr>
          <w:rFonts w:ascii="Times New Roman" w:hAnsi="Times New Roman" w:cs="Times New Roman"/>
          <w:iCs/>
          <w:sz w:val="24"/>
          <w:szCs w:val="24"/>
        </w:rPr>
        <w:t>complementary</w:t>
      </w:r>
      <w:r>
        <w:rPr>
          <w:rFonts w:ascii="Times New Roman" w:hAnsi="Times New Roman" w:cs="Times New Roman"/>
          <w:iCs/>
          <w:sz w:val="24"/>
          <w:szCs w:val="24"/>
        </w:rPr>
        <w:t xml:space="preserve"> anti-inflammatory functions. </w:t>
      </w:r>
      <w:r w:rsidR="00362F9B">
        <w:rPr>
          <w:rFonts w:ascii="Times New Roman" w:hAnsi="Times New Roman" w:cs="Times New Roman"/>
          <w:iCs/>
          <w:sz w:val="24"/>
          <w:szCs w:val="24"/>
        </w:rPr>
        <w:t xml:space="preserve">In a rat model of human prostate cancer, animals fed a combination of soy protein and green tea </w:t>
      </w:r>
      <w:r w:rsidR="00456FA0">
        <w:rPr>
          <w:rFonts w:ascii="Times New Roman" w:hAnsi="Times New Roman" w:cs="Times New Roman"/>
          <w:iCs/>
          <w:sz w:val="24"/>
          <w:szCs w:val="24"/>
        </w:rPr>
        <w:t xml:space="preserve">had reduced occurrence of prostate malignancy markers and hyperplasia, lower number of inflammatory cells </w:t>
      </w:r>
      <w:r w:rsidR="00B145CD">
        <w:rPr>
          <w:rFonts w:ascii="Times New Roman" w:hAnsi="Times New Roman" w:cs="Times New Roman"/>
          <w:iCs/>
          <w:sz w:val="24"/>
          <w:szCs w:val="24"/>
        </w:rPr>
        <w:t xml:space="preserve">infiltrated </w:t>
      </w:r>
      <w:r w:rsidR="00456FA0">
        <w:rPr>
          <w:rFonts w:ascii="Times New Roman" w:hAnsi="Times New Roman" w:cs="Times New Roman"/>
          <w:iCs/>
          <w:sz w:val="24"/>
          <w:szCs w:val="24"/>
        </w:rPr>
        <w:t>in</w:t>
      </w:r>
      <w:r w:rsidR="00B145CD">
        <w:rPr>
          <w:rFonts w:ascii="Times New Roman" w:hAnsi="Times New Roman" w:cs="Times New Roman"/>
          <w:iCs/>
          <w:sz w:val="24"/>
          <w:szCs w:val="24"/>
        </w:rPr>
        <w:t>to</w:t>
      </w:r>
      <w:r w:rsidR="00456FA0">
        <w:rPr>
          <w:rFonts w:ascii="Times New Roman" w:hAnsi="Times New Roman" w:cs="Times New Roman"/>
          <w:iCs/>
          <w:sz w:val="24"/>
          <w:szCs w:val="24"/>
        </w:rPr>
        <w:t xml:space="preserve"> the prostate and </w:t>
      </w:r>
      <w:r w:rsidR="00362F9B">
        <w:rPr>
          <w:rFonts w:ascii="Times New Roman" w:hAnsi="Times New Roman" w:cs="Times New Roman"/>
          <w:iCs/>
          <w:sz w:val="24"/>
          <w:szCs w:val="24"/>
        </w:rPr>
        <w:t>decreased protein expression of inflammatory cytokines</w:t>
      </w:r>
      <w:r w:rsidR="00B145CD">
        <w:rPr>
          <w:rFonts w:ascii="Times New Roman" w:hAnsi="Times New Roman" w:cs="Times New Roman"/>
          <w:iCs/>
          <w:sz w:val="24"/>
          <w:szCs w:val="24"/>
        </w:rPr>
        <w:t xml:space="preserve"> in the prostate.</w:t>
      </w:r>
      <w:r w:rsidR="00362F9B">
        <w:rPr>
          <w:rFonts w:ascii="Times New Roman" w:hAnsi="Times New Roman" w:cs="Times New Roman"/>
          <w:iCs/>
          <w:sz w:val="24"/>
          <w:szCs w:val="24"/>
        </w:rPr>
        <w:t xml:space="preserve"> </w:t>
      </w:r>
      <w:r w:rsidR="00B145CD">
        <w:rPr>
          <w:rFonts w:ascii="Times New Roman" w:hAnsi="Times New Roman" w:cs="Times New Roman"/>
          <w:iCs/>
          <w:sz w:val="24"/>
          <w:szCs w:val="24"/>
        </w:rPr>
        <w:t>Interestingly, n</w:t>
      </w:r>
      <w:r w:rsidR="00456FA0">
        <w:rPr>
          <w:rFonts w:ascii="Times New Roman" w:hAnsi="Times New Roman" w:cs="Times New Roman"/>
          <w:iCs/>
          <w:sz w:val="24"/>
          <w:szCs w:val="24"/>
        </w:rPr>
        <w:t xml:space="preserve">one of these effects were seen in animals fed individual agents. </w:t>
      </w:r>
      <w:r w:rsidR="00B145CD">
        <w:rPr>
          <w:rFonts w:ascii="Times New Roman" w:hAnsi="Times New Roman" w:cs="Times New Roman"/>
          <w:iCs/>
          <w:sz w:val="24"/>
          <w:szCs w:val="24"/>
        </w:rPr>
        <w:t xml:space="preserve">Mechanistically, Hsu et al. found that the soy/green tea combination suppressed prostate cancer development by mitigating chronic inflammation through modulation of </w:t>
      </w:r>
      <w:r w:rsidR="00B145CD">
        <w:rPr>
          <w:rFonts w:ascii="Times New Roman" w:hAnsi="Times New Roman" w:cs="Times New Roman"/>
          <w:color w:val="000000" w:themeColor="text1"/>
          <w:sz w:val="24"/>
          <w:szCs w:val="24"/>
        </w:rPr>
        <w:t>NF-kappaβ</w:t>
      </w:r>
      <w:r w:rsidR="00B145CD">
        <w:rPr>
          <w:rFonts w:ascii="Times New Roman" w:hAnsi="Times New Roman" w:cs="Times New Roman"/>
          <w:iCs/>
          <w:sz w:val="24"/>
          <w:szCs w:val="24"/>
        </w:rPr>
        <w:t xml:space="preserve"> signaling. </w:t>
      </w:r>
      <w:r w:rsidR="0065360C">
        <w:rPr>
          <w:rFonts w:ascii="Times New Roman" w:hAnsi="Times New Roman" w:cs="Times New Roman"/>
          <w:iCs/>
          <w:sz w:val="24"/>
          <w:szCs w:val="24"/>
        </w:rPr>
        <w:t>Bioactive compounds in g</w:t>
      </w:r>
      <w:r w:rsidR="00B145CD" w:rsidRPr="00B145CD">
        <w:rPr>
          <w:rFonts w:ascii="Times New Roman" w:hAnsi="Times New Roman" w:cs="Times New Roman"/>
          <w:color w:val="000000"/>
          <w:sz w:val="24"/>
          <w:szCs w:val="24"/>
          <w:shd w:val="clear" w:color="auto" w:fill="FFFFFF"/>
        </w:rPr>
        <w:t xml:space="preserve">reen tea decreased </w:t>
      </w:r>
      <w:r w:rsidR="00B145CD">
        <w:rPr>
          <w:rFonts w:ascii="Times New Roman" w:hAnsi="Times New Roman" w:cs="Times New Roman"/>
          <w:color w:val="000000"/>
          <w:sz w:val="24"/>
          <w:szCs w:val="24"/>
          <w:shd w:val="clear" w:color="auto" w:fill="FFFFFF"/>
        </w:rPr>
        <w:t xml:space="preserve">the </w:t>
      </w:r>
      <w:r w:rsidR="00B145CD" w:rsidRPr="00B145CD">
        <w:rPr>
          <w:rFonts w:ascii="Times New Roman" w:hAnsi="Times New Roman" w:cs="Times New Roman"/>
          <w:color w:val="000000"/>
          <w:sz w:val="24"/>
          <w:szCs w:val="24"/>
          <w:shd w:val="clear" w:color="auto" w:fill="FFFFFF"/>
        </w:rPr>
        <w:t xml:space="preserve">DNA binding activity </w:t>
      </w:r>
      <w:r w:rsidR="00B145CD">
        <w:rPr>
          <w:rFonts w:ascii="Times New Roman" w:hAnsi="Times New Roman" w:cs="Times New Roman"/>
          <w:color w:val="000000"/>
          <w:sz w:val="24"/>
          <w:szCs w:val="24"/>
          <w:shd w:val="clear" w:color="auto" w:fill="FFFFFF"/>
        </w:rPr>
        <w:t xml:space="preserve">of the </w:t>
      </w:r>
      <w:r w:rsidR="00B145CD" w:rsidRPr="00B145CD">
        <w:rPr>
          <w:rFonts w:ascii="Times New Roman" w:hAnsi="Times New Roman" w:cs="Times New Roman"/>
          <w:color w:val="000000"/>
          <w:sz w:val="24"/>
          <w:szCs w:val="24"/>
          <w:shd w:val="clear" w:color="auto" w:fill="FFFFFF"/>
        </w:rPr>
        <w:t>p50</w:t>
      </w:r>
      <w:r w:rsidR="00B145CD">
        <w:rPr>
          <w:rFonts w:ascii="Times New Roman" w:hAnsi="Times New Roman" w:cs="Times New Roman"/>
          <w:color w:val="000000"/>
          <w:sz w:val="24"/>
          <w:szCs w:val="24"/>
          <w:shd w:val="clear" w:color="auto" w:fill="FFFFFF"/>
        </w:rPr>
        <w:t xml:space="preserve"> subunit of </w:t>
      </w:r>
      <w:r w:rsidR="00B145CD">
        <w:rPr>
          <w:rFonts w:ascii="Times New Roman" w:hAnsi="Times New Roman" w:cs="Times New Roman"/>
          <w:color w:val="000000" w:themeColor="text1"/>
          <w:sz w:val="24"/>
          <w:szCs w:val="24"/>
        </w:rPr>
        <w:t>NF-kappaβ</w:t>
      </w:r>
      <w:r w:rsidR="00B145CD" w:rsidRPr="00B145CD">
        <w:rPr>
          <w:rFonts w:ascii="Times New Roman" w:hAnsi="Times New Roman" w:cs="Times New Roman"/>
          <w:color w:val="000000"/>
          <w:sz w:val="24"/>
          <w:szCs w:val="24"/>
          <w:shd w:val="clear" w:color="auto" w:fill="FFFFFF"/>
        </w:rPr>
        <w:t xml:space="preserve"> and </w:t>
      </w:r>
      <w:r w:rsidR="00EF7E9B">
        <w:rPr>
          <w:rFonts w:ascii="Times New Roman" w:hAnsi="Times New Roman" w:cs="Times New Roman"/>
          <w:color w:val="000000"/>
          <w:sz w:val="24"/>
          <w:szCs w:val="24"/>
          <w:shd w:val="clear" w:color="auto" w:fill="FFFFFF"/>
        </w:rPr>
        <w:t xml:space="preserve">bioactive compounds in </w:t>
      </w:r>
      <w:r w:rsidR="00B145CD" w:rsidRPr="00B145CD">
        <w:rPr>
          <w:rFonts w:ascii="Times New Roman" w:hAnsi="Times New Roman" w:cs="Times New Roman"/>
          <w:color w:val="000000"/>
          <w:sz w:val="24"/>
          <w:szCs w:val="24"/>
          <w:shd w:val="clear" w:color="auto" w:fill="FFFFFF"/>
        </w:rPr>
        <w:t xml:space="preserve">soy </w:t>
      </w:r>
      <w:r w:rsidR="0065360C">
        <w:rPr>
          <w:rFonts w:ascii="Times New Roman" w:hAnsi="Times New Roman" w:cs="Times New Roman"/>
          <w:color w:val="000000"/>
          <w:sz w:val="24"/>
          <w:szCs w:val="24"/>
          <w:shd w:val="clear" w:color="auto" w:fill="FFFFFF"/>
        </w:rPr>
        <w:t>r</w:t>
      </w:r>
      <w:r w:rsidR="00B145CD" w:rsidRPr="00B145CD">
        <w:rPr>
          <w:rFonts w:ascii="Times New Roman" w:hAnsi="Times New Roman" w:cs="Times New Roman"/>
          <w:color w:val="000000"/>
          <w:sz w:val="24"/>
          <w:szCs w:val="24"/>
          <w:shd w:val="clear" w:color="auto" w:fill="FFFFFF"/>
        </w:rPr>
        <w:t>estor</w:t>
      </w:r>
      <w:r w:rsidR="0065360C">
        <w:rPr>
          <w:rFonts w:ascii="Times New Roman" w:hAnsi="Times New Roman" w:cs="Times New Roman"/>
          <w:color w:val="000000"/>
          <w:sz w:val="24"/>
          <w:szCs w:val="24"/>
          <w:shd w:val="clear" w:color="auto" w:fill="FFFFFF"/>
        </w:rPr>
        <w:t xml:space="preserve">ed </w:t>
      </w:r>
      <w:r w:rsidR="00B145CD" w:rsidRPr="00B145CD">
        <w:rPr>
          <w:rFonts w:ascii="Times New Roman" w:hAnsi="Times New Roman" w:cs="Times New Roman"/>
          <w:color w:val="000000"/>
          <w:sz w:val="24"/>
          <w:szCs w:val="24"/>
          <w:shd w:val="clear" w:color="auto" w:fill="FFFFFF"/>
        </w:rPr>
        <w:t xml:space="preserve">levels of </w:t>
      </w:r>
      <w:r w:rsidR="0065360C">
        <w:rPr>
          <w:rFonts w:ascii="Times New Roman" w:hAnsi="Times New Roman" w:cs="Times New Roman"/>
          <w:color w:val="000000"/>
          <w:sz w:val="24"/>
          <w:szCs w:val="24"/>
          <w:shd w:val="clear" w:color="auto" w:fill="FFFFFF"/>
        </w:rPr>
        <w:t xml:space="preserve">the </w:t>
      </w:r>
      <w:r w:rsidR="0065360C">
        <w:rPr>
          <w:rFonts w:ascii="Times New Roman" w:hAnsi="Times New Roman" w:cs="Times New Roman"/>
          <w:color w:val="000000" w:themeColor="text1"/>
          <w:sz w:val="24"/>
          <w:szCs w:val="24"/>
        </w:rPr>
        <w:t>NF-kappaβ</w:t>
      </w:r>
      <w:r w:rsidR="0065360C" w:rsidRPr="00B145CD">
        <w:rPr>
          <w:rFonts w:ascii="Times New Roman" w:hAnsi="Times New Roman" w:cs="Times New Roman"/>
          <w:color w:val="000000"/>
          <w:sz w:val="24"/>
          <w:szCs w:val="24"/>
          <w:shd w:val="clear" w:color="auto" w:fill="FFFFFF"/>
        </w:rPr>
        <w:t xml:space="preserve"> </w:t>
      </w:r>
      <w:r w:rsidR="0065360C">
        <w:rPr>
          <w:rFonts w:ascii="Times New Roman" w:hAnsi="Times New Roman" w:cs="Times New Roman"/>
          <w:color w:val="000000"/>
          <w:sz w:val="24"/>
          <w:szCs w:val="24"/>
          <w:shd w:val="clear" w:color="auto" w:fill="FFFFFF"/>
        </w:rPr>
        <w:t xml:space="preserve">inhibitor </w:t>
      </w:r>
      <w:r w:rsidR="00B145CD" w:rsidRPr="00B145CD">
        <w:rPr>
          <w:rFonts w:ascii="Times New Roman" w:hAnsi="Times New Roman" w:cs="Times New Roman"/>
          <w:color w:val="000000"/>
          <w:sz w:val="24"/>
          <w:szCs w:val="24"/>
          <w:shd w:val="clear" w:color="auto" w:fill="FFFFFF"/>
        </w:rPr>
        <w:t xml:space="preserve">p-IκBα to that of the </w:t>
      </w:r>
      <w:r w:rsidR="0065360C">
        <w:rPr>
          <w:rFonts w:ascii="Times New Roman" w:hAnsi="Times New Roman" w:cs="Times New Roman"/>
          <w:color w:val="000000"/>
          <w:sz w:val="24"/>
          <w:szCs w:val="24"/>
          <w:shd w:val="clear" w:color="auto" w:fill="FFFFFF"/>
        </w:rPr>
        <w:t>control</w:t>
      </w:r>
      <w:r w:rsidR="00B145CD" w:rsidRPr="00B145CD">
        <w:rPr>
          <w:rFonts w:ascii="Times New Roman" w:hAnsi="Times New Roman" w:cs="Times New Roman"/>
          <w:color w:val="000000"/>
          <w:sz w:val="24"/>
          <w:szCs w:val="24"/>
          <w:shd w:val="clear" w:color="auto" w:fill="FFFFFF"/>
        </w:rPr>
        <w:t xml:space="preserve"> group</w:t>
      </w:r>
      <w:r w:rsidR="00B145CD" w:rsidRPr="00B145CD">
        <w:rPr>
          <w:rStyle w:val="apple-converted-space"/>
          <w:rFonts w:ascii="Times New Roman" w:hAnsi="Times New Roman" w:cs="Times New Roman"/>
          <w:color w:val="000000"/>
          <w:sz w:val="24"/>
          <w:szCs w:val="24"/>
          <w:shd w:val="clear" w:color="auto" w:fill="FFFFFF"/>
        </w:rPr>
        <w:t> </w:t>
      </w:r>
      <w:r w:rsidR="00B145CD">
        <w:rPr>
          <w:rFonts w:ascii="Times New Roman" w:hAnsi="Times New Roman" w:cs="Times New Roman"/>
          <w:iCs/>
          <w:sz w:val="24"/>
          <w:szCs w:val="24"/>
        </w:rPr>
        <w:t xml:space="preserve">[254]. </w:t>
      </w:r>
      <w:r w:rsidR="009E3DC0">
        <w:rPr>
          <w:rFonts w:ascii="Times New Roman" w:hAnsi="Times New Roman" w:cs="Times New Roman"/>
          <w:iCs/>
          <w:sz w:val="24"/>
          <w:szCs w:val="24"/>
        </w:rPr>
        <w:t>Paradoxically</w:t>
      </w:r>
      <w:r w:rsidR="00B145CD">
        <w:rPr>
          <w:rStyle w:val="apple-converted-space"/>
          <w:rFonts w:ascii="Times New Roman" w:hAnsi="Times New Roman" w:cs="Times New Roman"/>
          <w:color w:val="000000"/>
          <w:sz w:val="24"/>
          <w:szCs w:val="24"/>
          <w:shd w:val="clear" w:color="auto" w:fill="FFFFFF"/>
        </w:rPr>
        <w:t xml:space="preserve">, </w:t>
      </w:r>
      <w:r w:rsidR="0065360C">
        <w:rPr>
          <w:rStyle w:val="apple-converted-space"/>
          <w:rFonts w:ascii="Times New Roman" w:hAnsi="Times New Roman" w:cs="Times New Roman"/>
          <w:color w:val="000000"/>
          <w:sz w:val="24"/>
          <w:szCs w:val="24"/>
          <w:shd w:val="clear" w:color="auto" w:fill="FFFFFF"/>
        </w:rPr>
        <w:t xml:space="preserve">green tea catechin EGCG has </w:t>
      </w:r>
      <w:r w:rsidR="009E3DC0">
        <w:rPr>
          <w:rStyle w:val="apple-converted-space"/>
          <w:rFonts w:ascii="Times New Roman" w:hAnsi="Times New Roman" w:cs="Times New Roman"/>
          <w:color w:val="000000"/>
          <w:sz w:val="24"/>
          <w:szCs w:val="24"/>
          <w:shd w:val="clear" w:color="auto" w:fill="FFFFFF"/>
        </w:rPr>
        <w:t xml:space="preserve">also been </w:t>
      </w:r>
      <w:r w:rsidR="0065360C">
        <w:rPr>
          <w:rStyle w:val="apple-converted-space"/>
          <w:rFonts w:ascii="Times New Roman" w:hAnsi="Times New Roman" w:cs="Times New Roman"/>
          <w:color w:val="000000"/>
          <w:sz w:val="24"/>
          <w:szCs w:val="24"/>
          <w:shd w:val="clear" w:color="auto" w:fill="FFFFFF"/>
        </w:rPr>
        <w:t>shown to increase inflammatory cytokine</w:t>
      </w:r>
      <w:r w:rsidR="0012416F">
        <w:rPr>
          <w:rStyle w:val="apple-converted-space"/>
          <w:rFonts w:ascii="Times New Roman" w:hAnsi="Times New Roman" w:cs="Times New Roman"/>
          <w:color w:val="000000"/>
          <w:sz w:val="24"/>
          <w:szCs w:val="24"/>
          <w:shd w:val="clear" w:color="auto" w:fill="FFFFFF"/>
        </w:rPr>
        <w:t xml:space="preserve">s produced by RAW264.7 macrophages. However, the cytokine-inducing properties of EGCG were completely masked by combined treatment with the soybean isoflavonoid genistein resulting in marked suppression of pro-inflammatory signaling [250]. This result highlights another </w:t>
      </w:r>
      <w:r w:rsidR="008140CC">
        <w:rPr>
          <w:rStyle w:val="apple-converted-space"/>
          <w:rFonts w:ascii="Times New Roman" w:hAnsi="Times New Roman" w:cs="Times New Roman"/>
          <w:color w:val="000000"/>
          <w:sz w:val="24"/>
          <w:szCs w:val="24"/>
          <w:shd w:val="clear" w:color="auto" w:fill="FFFFFF"/>
        </w:rPr>
        <w:t xml:space="preserve">important </w:t>
      </w:r>
      <w:r w:rsidR="0012416F">
        <w:rPr>
          <w:rStyle w:val="apple-converted-space"/>
          <w:rFonts w:ascii="Times New Roman" w:hAnsi="Times New Roman" w:cs="Times New Roman"/>
          <w:color w:val="000000"/>
          <w:sz w:val="24"/>
          <w:szCs w:val="24"/>
          <w:shd w:val="clear" w:color="auto" w:fill="FFFFFF"/>
        </w:rPr>
        <w:t xml:space="preserve">advantage of combination </w:t>
      </w:r>
      <w:r w:rsidR="00926710">
        <w:rPr>
          <w:rStyle w:val="apple-converted-space"/>
          <w:rFonts w:ascii="Times New Roman" w:hAnsi="Times New Roman" w:cs="Times New Roman"/>
          <w:color w:val="000000"/>
          <w:sz w:val="24"/>
          <w:szCs w:val="24"/>
          <w:shd w:val="clear" w:color="auto" w:fill="FFFFFF"/>
        </w:rPr>
        <w:t>strategies;</w:t>
      </w:r>
      <w:r w:rsidR="0012416F">
        <w:rPr>
          <w:rStyle w:val="apple-converted-space"/>
          <w:rFonts w:ascii="Times New Roman" w:hAnsi="Times New Roman" w:cs="Times New Roman"/>
          <w:color w:val="000000"/>
          <w:sz w:val="24"/>
          <w:szCs w:val="24"/>
          <w:shd w:val="clear" w:color="auto" w:fill="FFFFFF"/>
        </w:rPr>
        <w:t xml:space="preserve"> </w:t>
      </w:r>
      <w:r w:rsidR="00926710">
        <w:rPr>
          <w:rStyle w:val="apple-converted-space"/>
          <w:rFonts w:ascii="Times New Roman" w:hAnsi="Times New Roman" w:cs="Times New Roman"/>
          <w:color w:val="000000"/>
          <w:sz w:val="24"/>
          <w:szCs w:val="24"/>
          <w:shd w:val="clear" w:color="auto" w:fill="FFFFFF"/>
        </w:rPr>
        <w:t>combining one</w:t>
      </w:r>
      <w:r w:rsidR="0012416F">
        <w:rPr>
          <w:rStyle w:val="apple-converted-space"/>
          <w:rFonts w:ascii="Times New Roman" w:hAnsi="Times New Roman" w:cs="Times New Roman"/>
          <w:color w:val="000000"/>
          <w:sz w:val="24"/>
          <w:szCs w:val="24"/>
          <w:shd w:val="clear" w:color="auto" w:fill="FFFFFF"/>
        </w:rPr>
        <w:t xml:space="preserve"> dietary agent </w:t>
      </w:r>
      <w:r w:rsidR="00926710">
        <w:rPr>
          <w:rStyle w:val="apple-converted-space"/>
          <w:rFonts w:ascii="Times New Roman" w:hAnsi="Times New Roman" w:cs="Times New Roman"/>
          <w:color w:val="000000"/>
          <w:sz w:val="24"/>
          <w:szCs w:val="24"/>
          <w:shd w:val="clear" w:color="auto" w:fill="FFFFFF"/>
        </w:rPr>
        <w:t xml:space="preserve">with another </w:t>
      </w:r>
      <w:r w:rsidR="0012416F">
        <w:rPr>
          <w:rStyle w:val="apple-converted-space"/>
          <w:rFonts w:ascii="Times New Roman" w:hAnsi="Times New Roman" w:cs="Times New Roman"/>
          <w:color w:val="000000"/>
          <w:sz w:val="24"/>
          <w:szCs w:val="24"/>
          <w:shd w:val="clear" w:color="auto" w:fill="FFFFFF"/>
        </w:rPr>
        <w:t xml:space="preserve">can </w:t>
      </w:r>
      <w:r w:rsidR="00926710">
        <w:rPr>
          <w:rStyle w:val="apple-converted-space"/>
          <w:rFonts w:ascii="Times New Roman" w:hAnsi="Times New Roman" w:cs="Times New Roman"/>
          <w:color w:val="000000"/>
          <w:sz w:val="24"/>
          <w:szCs w:val="24"/>
          <w:shd w:val="clear" w:color="auto" w:fill="FFFFFF"/>
        </w:rPr>
        <w:t>abolish</w:t>
      </w:r>
      <w:r w:rsidR="0012416F">
        <w:rPr>
          <w:rStyle w:val="apple-converted-space"/>
          <w:rFonts w:ascii="Times New Roman" w:hAnsi="Times New Roman" w:cs="Times New Roman"/>
          <w:color w:val="000000"/>
          <w:sz w:val="24"/>
          <w:szCs w:val="24"/>
          <w:shd w:val="clear" w:color="auto" w:fill="FFFFFF"/>
        </w:rPr>
        <w:t xml:space="preserve"> or attenuate </w:t>
      </w:r>
      <w:r w:rsidR="00926710">
        <w:rPr>
          <w:rStyle w:val="apple-converted-space"/>
          <w:rFonts w:ascii="Times New Roman" w:hAnsi="Times New Roman" w:cs="Times New Roman"/>
          <w:color w:val="000000"/>
          <w:sz w:val="24"/>
          <w:szCs w:val="24"/>
          <w:shd w:val="clear" w:color="auto" w:fill="FFFFFF"/>
        </w:rPr>
        <w:t xml:space="preserve">potential side-effects while </w:t>
      </w:r>
      <w:r w:rsidR="00EF7E9B">
        <w:rPr>
          <w:rStyle w:val="apple-converted-space"/>
          <w:rFonts w:ascii="Times New Roman" w:hAnsi="Times New Roman" w:cs="Times New Roman"/>
          <w:color w:val="000000"/>
          <w:sz w:val="24"/>
          <w:szCs w:val="24"/>
          <w:shd w:val="clear" w:color="auto" w:fill="FFFFFF"/>
        </w:rPr>
        <w:t xml:space="preserve">still </w:t>
      </w:r>
      <w:r w:rsidR="00926710">
        <w:rPr>
          <w:rStyle w:val="apple-converted-space"/>
          <w:rFonts w:ascii="Times New Roman" w:hAnsi="Times New Roman" w:cs="Times New Roman"/>
          <w:color w:val="000000"/>
          <w:sz w:val="24"/>
          <w:szCs w:val="24"/>
          <w:shd w:val="clear" w:color="auto" w:fill="FFFFFF"/>
        </w:rPr>
        <w:t>increasing efficacy.</w:t>
      </w:r>
      <w:r w:rsidR="0012416F">
        <w:rPr>
          <w:rStyle w:val="apple-converted-space"/>
          <w:rFonts w:ascii="Times New Roman" w:hAnsi="Times New Roman" w:cs="Times New Roman"/>
          <w:color w:val="000000"/>
          <w:sz w:val="24"/>
          <w:szCs w:val="24"/>
          <w:shd w:val="clear" w:color="auto" w:fill="FFFFFF"/>
        </w:rPr>
        <w:t xml:space="preserve">  </w:t>
      </w:r>
      <w:r w:rsidR="0065360C">
        <w:rPr>
          <w:rStyle w:val="apple-converted-space"/>
          <w:rFonts w:ascii="Times New Roman" w:hAnsi="Times New Roman" w:cs="Times New Roman"/>
          <w:color w:val="000000"/>
          <w:sz w:val="24"/>
          <w:szCs w:val="24"/>
          <w:shd w:val="clear" w:color="auto" w:fill="FFFFFF"/>
        </w:rPr>
        <w:t xml:space="preserve"> </w:t>
      </w:r>
    </w:p>
    <w:p w:rsidR="003B20C8" w:rsidRDefault="008140CC" w:rsidP="00D96D06">
      <w:pPr>
        <w:tabs>
          <w:tab w:val="left" w:pos="810"/>
          <w:tab w:val="left" w:pos="900"/>
          <w:tab w:val="left" w:pos="1260"/>
        </w:tabs>
        <w:spacing w:after="0" w:line="480" w:lineRule="auto"/>
        <w:rPr>
          <w:rFonts w:ascii="Times New Roman" w:hAnsi="Times New Roman" w:cs="Times New Roman"/>
          <w:iCs/>
          <w:sz w:val="24"/>
          <w:szCs w:val="24"/>
        </w:rPr>
      </w:pPr>
      <w:r>
        <w:rPr>
          <w:rFonts w:ascii="Times New Roman" w:hAnsi="Times New Roman" w:cs="Times New Roman"/>
          <w:iCs/>
          <w:sz w:val="24"/>
          <w:szCs w:val="24"/>
        </w:rPr>
        <w:tab/>
        <w:t>A third common and effective strategy is to c</w:t>
      </w:r>
      <w:r w:rsidR="003B20C8">
        <w:rPr>
          <w:rFonts w:ascii="Times New Roman" w:hAnsi="Times New Roman" w:cs="Times New Roman"/>
          <w:iCs/>
          <w:sz w:val="24"/>
          <w:szCs w:val="24"/>
        </w:rPr>
        <w:t>ombin</w:t>
      </w:r>
      <w:r>
        <w:rPr>
          <w:rFonts w:ascii="Times New Roman" w:hAnsi="Times New Roman" w:cs="Times New Roman"/>
          <w:iCs/>
          <w:sz w:val="24"/>
          <w:szCs w:val="24"/>
        </w:rPr>
        <w:t>e</w:t>
      </w:r>
      <w:r w:rsidR="003B20C8">
        <w:rPr>
          <w:rFonts w:ascii="Times New Roman" w:hAnsi="Times New Roman" w:cs="Times New Roman"/>
          <w:iCs/>
          <w:sz w:val="24"/>
          <w:szCs w:val="24"/>
        </w:rPr>
        <w:t xml:space="preserve"> dietary agents </w:t>
      </w:r>
      <w:r>
        <w:rPr>
          <w:rFonts w:ascii="Times New Roman" w:hAnsi="Times New Roman" w:cs="Times New Roman"/>
          <w:iCs/>
          <w:sz w:val="24"/>
          <w:szCs w:val="24"/>
        </w:rPr>
        <w:t>that can</w:t>
      </w:r>
      <w:r w:rsidR="003B20C8">
        <w:rPr>
          <w:rFonts w:ascii="Times New Roman" w:hAnsi="Times New Roman" w:cs="Times New Roman"/>
          <w:iCs/>
          <w:sz w:val="24"/>
          <w:szCs w:val="24"/>
        </w:rPr>
        <w:t xml:space="preserve"> increase apoptotic death in cancer cells.</w:t>
      </w:r>
      <w:r>
        <w:rPr>
          <w:rFonts w:ascii="Times New Roman" w:hAnsi="Times New Roman" w:cs="Times New Roman"/>
          <w:iCs/>
          <w:sz w:val="24"/>
          <w:szCs w:val="24"/>
        </w:rPr>
        <w:t xml:space="preserve"> In the rat model of prostate cancer mentioned above, Hsu et al. also found that the rats fed the soy/green tea combination showed increased apoptotic signaling </w:t>
      </w:r>
      <w:r w:rsidR="00DB68B1">
        <w:rPr>
          <w:rFonts w:ascii="Times New Roman" w:hAnsi="Times New Roman" w:cs="Times New Roman"/>
          <w:iCs/>
          <w:sz w:val="24"/>
          <w:szCs w:val="24"/>
        </w:rPr>
        <w:t xml:space="preserve">in prostate tissues compared to animals fed individual agents. The combination of soy and green tea resulted </w:t>
      </w:r>
      <w:r w:rsidR="00DB68B1" w:rsidRPr="00DB68B1">
        <w:rPr>
          <w:rFonts w:ascii="Times New Roman" w:hAnsi="Times New Roman" w:cs="Times New Roman"/>
          <w:iCs/>
          <w:sz w:val="24"/>
          <w:szCs w:val="24"/>
        </w:rPr>
        <w:t xml:space="preserve">in </w:t>
      </w:r>
      <w:r w:rsidR="00DB68B1">
        <w:rPr>
          <w:rFonts w:ascii="Times New Roman" w:hAnsi="Times New Roman" w:cs="Times New Roman"/>
          <w:color w:val="000000"/>
          <w:sz w:val="24"/>
          <w:szCs w:val="24"/>
          <w:shd w:val="clear" w:color="auto" w:fill="FFFFFF"/>
        </w:rPr>
        <w:t>increased expression of pro-apoptotic Bax and decreased expression of anti-</w:t>
      </w:r>
      <w:r w:rsidR="00DB68B1">
        <w:rPr>
          <w:rFonts w:ascii="Times New Roman" w:hAnsi="Times New Roman" w:cs="Times New Roman"/>
          <w:color w:val="000000"/>
          <w:sz w:val="24"/>
          <w:szCs w:val="24"/>
          <w:shd w:val="clear" w:color="auto" w:fill="FFFFFF"/>
        </w:rPr>
        <w:lastRenderedPageBreak/>
        <w:t xml:space="preserve">apoptotic </w:t>
      </w:r>
      <w:r w:rsidRPr="00DB68B1">
        <w:rPr>
          <w:rFonts w:ascii="Times New Roman" w:hAnsi="Times New Roman" w:cs="Times New Roman"/>
          <w:color w:val="000000"/>
          <w:sz w:val="24"/>
          <w:szCs w:val="24"/>
          <w:shd w:val="clear" w:color="auto" w:fill="FFFFFF"/>
        </w:rPr>
        <w:t>BcL</w:t>
      </w:r>
      <w:r w:rsidR="00DB68B1">
        <w:rPr>
          <w:rFonts w:ascii="Times New Roman" w:hAnsi="Times New Roman" w:cs="Times New Roman"/>
          <w:color w:val="000000"/>
          <w:sz w:val="24"/>
          <w:szCs w:val="24"/>
          <w:shd w:val="clear" w:color="auto" w:fill="FFFFFF"/>
        </w:rPr>
        <w:t>-</w:t>
      </w:r>
      <w:r w:rsidRPr="00DB68B1">
        <w:rPr>
          <w:rFonts w:ascii="Times New Roman" w:hAnsi="Times New Roman" w:cs="Times New Roman"/>
          <w:color w:val="000000"/>
          <w:sz w:val="24"/>
          <w:szCs w:val="24"/>
          <w:shd w:val="clear" w:color="auto" w:fill="FFFFFF"/>
        </w:rPr>
        <w:t>2</w:t>
      </w:r>
      <w:r w:rsidR="00DB68B1">
        <w:rPr>
          <w:rFonts w:ascii="Times New Roman" w:hAnsi="Times New Roman" w:cs="Times New Roman"/>
          <w:color w:val="000000"/>
          <w:sz w:val="24"/>
          <w:szCs w:val="24"/>
          <w:shd w:val="clear" w:color="auto" w:fill="FFFFFF"/>
        </w:rPr>
        <w:t xml:space="preserve"> and cellular inhibitor of apoptosis 1 (cIAP-1)</w:t>
      </w:r>
      <w:r w:rsidRPr="00DB68B1">
        <w:rPr>
          <w:rFonts w:ascii="Times New Roman" w:hAnsi="Times New Roman" w:cs="Times New Roman"/>
          <w:color w:val="000000"/>
          <w:sz w:val="24"/>
          <w:szCs w:val="24"/>
          <w:shd w:val="clear" w:color="auto" w:fill="FFFFFF"/>
        </w:rPr>
        <w:t xml:space="preserve"> </w:t>
      </w:r>
      <w:r w:rsidR="00DB68B1">
        <w:rPr>
          <w:rFonts w:ascii="Times New Roman" w:hAnsi="Times New Roman" w:cs="Times New Roman"/>
          <w:iCs/>
          <w:sz w:val="24"/>
          <w:szCs w:val="24"/>
        </w:rPr>
        <w:t xml:space="preserve">[254]. In another animal model </w:t>
      </w:r>
      <w:r w:rsidR="002805B1">
        <w:rPr>
          <w:rFonts w:ascii="Times New Roman" w:hAnsi="Times New Roman" w:cs="Times New Roman"/>
          <w:iCs/>
          <w:sz w:val="24"/>
          <w:szCs w:val="24"/>
        </w:rPr>
        <w:t>of</w:t>
      </w:r>
      <w:r w:rsidR="00DB68B1">
        <w:rPr>
          <w:rFonts w:ascii="Times New Roman" w:hAnsi="Times New Roman" w:cs="Times New Roman"/>
          <w:iCs/>
          <w:sz w:val="24"/>
          <w:szCs w:val="24"/>
        </w:rPr>
        <w:t xml:space="preserve"> prostate cancer, TRAMP (transgenic adenocarcinoma of the mouse prostate) mice fed a combination of tomato powder and soy germ </w:t>
      </w:r>
      <w:r w:rsidR="002805B1">
        <w:rPr>
          <w:rFonts w:ascii="Times New Roman" w:hAnsi="Times New Roman" w:cs="Times New Roman"/>
          <w:iCs/>
          <w:sz w:val="24"/>
          <w:szCs w:val="24"/>
        </w:rPr>
        <w:t>showed increased apoptotic index (AI) in the prostate epithelium contributing to reduced prostate cancer incidence compared to mice fed individual agents [255].</w:t>
      </w:r>
      <w:r w:rsidR="00BA1527">
        <w:rPr>
          <w:rFonts w:ascii="Times New Roman" w:hAnsi="Times New Roman" w:cs="Times New Roman"/>
          <w:iCs/>
          <w:sz w:val="24"/>
          <w:szCs w:val="24"/>
        </w:rPr>
        <w:t xml:space="preserve"> </w:t>
      </w:r>
      <w:r w:rsidR="00BA1527">
        <w:rPr>
          <w:rFonts w:ascii="Times New Roman" w:hAnsi="Times New Roman" w:cs="Times New Roman"/>
          <w:i/>
          <w:iCs/>
          <w:sz w:val="24"/>
          <w:szCs w:val="24"/>
        </w:rPr>
        <w:t>In vitro</w:t>
      </w:r>
      <w:r w:rsidR="00BA1527">
        <w:rPr>
          <w:rFonts w:ascii="Times New Roman" w:hAnsi="Times New Roman" w:cs="Times New Roman"/>
          <w:iCs/>
          <w:sz w:val="24"/>
          <w:szCs w:val="24"/>
        </w:rPr>
        <w:t xml:space="preserve"> experiments using </w:t>
      </w:r>
      <w:r w:rsidR="00AD258D">
        <w:rPr>
          <w:rFonts w:ascii="Times New Roman" w:hAnsi="Times New Roman" w:cs="Times New Roman"/>
          <w:iCs/>
          <w:sz w:val="24"/>
          <w:szCs w:val="24"/>
        </w:rPr>
        <w:t xml:space="preserve">normal and cancerous </w:t>
      </w:r>
      <w:r w:rsidR="00BA1527">
        <w:rPr>
          <w:rFonts w:ascii="Times New Roman" w:hAnsi="Times New Roman" w:cs="Times New Roman"/>
          <w:iCs/>
          <w:sz w:val="24"/>
          <w:szCs w:val="24"/>
        </w:rPr>
        <w:t xml:space="preserve">human </w:t>
      </w:r>
      <w:r w:rsidR="001B21D2">
        <w:rPr>
          <w:rFonts w:ascii="Times New Roman" w:hAnsi="Times New Roman" w:cs="Times New Roman"/>
          <w:iCs/>
          <w:sz w:val="24"/>
          <w:szCs w:val="24"/>
        </w:rPr>
        <w:t xml:space="preserve">colon </w:t>
      </w:r>
      <w:r w:rsidR="00BA1527">
        <w:rPr>
          <w:rFonts w:ascii="Times New Roman" w:hAnsi="Times New Roman" w:cs="Times New Roman"/>
          <w:iCs/>
          <w:sz w:val="24"/>
          <w:szCs w:val="24"/>
        </w:rPr>
        <w:t xml:space="preserve">cell lines revealed that </w:t>
      </w:r>
      <w:r w:rsidR="00AD258D">
        <w:rPr>
          <w:rFonts w:ascii="Times New Roman" w:hAnsi="Times New Roman" w:cs="Times New Roman"/>
          <w:iCs/>
          <w:sz w:val="24"/>
          <w:szCs w:val="24"/>
        </w:rPr>
        <w:t>combinations of indoles and isothiocyanates from cruciferous vegetables more effectively induced apoptosis in colon cancer cells, but not in normal cells, when compared to individual agents</w:t>
      </w:r>
      <w:r w:rsidR="00D96D06">
        <w:rPr>
          <w:rFonts w:ascii="Times New Roman" w:hAnsi="Times New Roman" w:cs="Times New Roman"/>
          <w:iCs/>
          <w:sz w:val="24"/>
          <w:szCs w:val="24"/>
        </w:rPr>
        <w:t>. Interestingly, a combination of indole and isothiocyanate agents also markedly reduced DNA damage caused by B</w:t>
      </w:r>
      <w:r w:rsidR="00997FBB">
        <w:rPr>
          <w:rFonts w:ascii="Times New Roman" w:hAnsi="Times New Roman" w:cs="Times New Roman"/>
          <w:iCs/>
          <w:sz w:val="24"/>
          <w:szCs w:val="24"/>
        </w:rPr>
        <w:t>[α</w:t>
      </w:r>
      <w:proofErr w:type="gramStart"/>
      <w:r w:rsidR="00997FBB">
        <w:rPr>
          <w:rFonts w:ascii="Times New Roman" w:hAnsi="Times New Roman" w:cs="Times New Roman"/>
          <w:iCs/>
          <w:sz w:val="24"/>
          <w:szCs w:val="24"/>
        </w:rPr>
        <w:t>]</w:t>
      </w:r>
      <w:r w:rsidR="00D96D06">
        <w:rPr>
          <w:rFonts w:ascii="Times New Roman" w:hAnsi="Times New Roman" w:cs="Times New Roman"/>
          <w:iCs/>
          <w:sz w:val="24"/>
          <w:szCs w:val="24"/>
        </w:rPr>
        <w:t>P</w:t>
      </w:r>
      <w:proofErr w:type="gramEnd"/>
      <w:r w:rsidR="00D96D06">
        <w:rPr>
          <w:rFonts w:ascii="Times New Roman" w:hAnsi="Times New Roman" w:cs="Times New Roman"/>
          <w:iCs/>
          <w:sz w:val="24"/>
          <w:szCs w:val="24"/>
        </w:rPr>
        <w:t xml:space="preserve"> </w:t>
      </w:r>
      <w:r w:rsidR="00AD258D">
        <w:rPr>
          <w:rFonts w:ascii="Times New Roman" w:hAnsi="Times New Roman" w:cs="Times New Roman"/>
          <w:iCs/>
          <w:sz w:val="24"/>
          <w:szCs w:val="24"/>
        </w:rPr>
        <w:t>[256].</w:t>
      </w:r>
    </w:p>
    <w:p w:rsidR="00701FB4" w:rsidRDefault="00D96D06" w:rsidP="00163C96">
      <w:pPr>
        <w:tabs>
          <w:tab w:val="left" w:pos="810"/>
          <w:tab w:val="left" w:pos="900"/>
          <w:tab w:val="left" w:pos="1260"/>
        </w:tabs>
        <w:spacing w:after="0" w:line="480" w:lineRule="auto"/>
        <w:rPr>
          <w:rFonts w:ascii="Times New Roman" w:hAnsi="Times New Roman" w:cs="Times New Roman"/>
          <w:color w:val="000000" w:themeColor="text1"/>
          <w:sz w:val="24"/>
          <w:szCs w:val="24"/>
        </w:rPr>
      </w:pPr>
      <w:r>
        <w:rPr>
          <w:rFonts w:ascii="Times New Roman" w:hAnsi="Times New Roman" w:cs="Times New Roman"/>
          <w:iCs/>
          <w:sz w:val="24"/>
          <w:szCs w:val="24"/>
        </w:rPr>
        <w:tab/>
      </w:r>
      <w:r w:rsidR="00EA2E71">
        <w:rPr>
          <w:rFonts w:ascii="Times New Roman" w:hAnsi="Times New Roman" w:cs="Times New Roman"/>
          <w:iCs/>
          <w:sz w:val="24"/>
          <w:szCs w:val="24"/>
        </w:rPr>
        <w:t xml:space="preserve">Numerous other strategies have been designed to maximize cancer suppression by </w:t>
      </w:r>
      <w:r>
        <w:rPr>
          <w:rFonts w:ascii="Times New Roman" w:hAnsi="Times New Roman" w:cs="Times New Roman"/>
          <w:iCs/>
          <w:sz w:val="24"/>
          <w:szCs w:val="24"/>
        </w:rPr>
        <w:t>exploit</w:t>
      </w:r>
      <w:r w:rsidR="00EA2E71">
        <w:rPr>
          <w:rFonts w:ascii="Times New Roman" w:hAnsi="Times New Roman" w:cs="Times New Roman"/>
          <w:iCs/>
          <w:sz w:val="24"/>
          <w:szCs w:val="24"/>
        </w:rPr>
        <w:t>ing</w:t>
      </w:r>
      <w:r>
        <w:rPr>
          <w:rFonts w:ascii="Times New Roman" w:hAnsi="Times New Roman" w:cs="Times New Roman"/>
          <w:iCs/>
          <w:sz w:val="24"/>
          <w:szCs w:val="24"/>
        </w:rPr>
        <w:t xml:space="preserve"> the various preventive mechanisms</w:t>
      </w:r>
      <w:r w:rsidR="00EA2E71">
        <w:rPr>
          <w:rFonts w:ascii="Times New Roman" w:hAnsi="Times New Roman" w:cs="Times New Roman"/>
          <w:iCs/>
          <w:sz w:val="24"/>
          <w:szCs w:val="24"/>
        </w:rPr>
        <w:t xml:space="preserve"> </w:t>
      </w:r>
      <w:r>
        <w:rPr>
          <w:rFonts w:ascii="Times New Roman" w:hAnsi="Times New Roman" w:cs="Times New Roman"/>
          <w:iCs/>
          <w:sz w:val="24"/>
          <w:szCs w:val="24"/>
        </w:rPr>
        <w:t>of dietary agents</w:t>
      </w:r>
      <w:r w:rsidR="00EA2E71">
        <w:rPr>
          <w:rFonts w:ascii="Times New Roman" w:hAnsi="Times New Roman" w:cs="Times New Roman"/>
          <w:iCs/>
          <w:sz w:val="24"/>
          <w:szCs w:val="24"/>
        </w:rPr>
        <w:t xml:space="preserve">. </w:t>
      </w:r>
      <w:r w:rsidR="00EF7E9B">
        <w:rPr>
          <w:rFonts w:ascii="Times New Roman" w:hAnsi="Times New Roman" w:cs="Times New Roman"/>
          <w:iCs/>
          <w:sz w:val="24"/>
          <w:szCs w:val="24"/>
        </w:rPr>
        <w:t xml:space="preserve">Zhou et al. determined that tea and soy combinations contribute to breast and colon cancer prevention by targeting </w:t>
      </w:r>
      <w:r w:rsidR="001223DB">
        <w:rPr>
          <w:rFonts w:ascii="Times New Roman" w:hAnsi="Times New Roman" w:cs="Times New Roman"/>
          <w:iCs/>
          <w:sz w:val="24"/>
          <w:szCs w:val="24"/>
        </w:rPr>
        <w:t xml:space="preserve">various </w:t>
      </w:r>
      <w:r w:rsidR="00EF7E9B">
        <w:rPr>
          <w:rFonts w:ascii="Times New Roman" w:hAnsi="Times New Roman" w:cs="Times New Roman"/>
          <w:iCs/>
          <w:sz w:val="24"/>
          <w:szCs w:val="24"/>
        </w:rPr>
        <w:t>metabolic syndrome elements in mice</w:t>
      </w:r>
      <w:r w:rsidR="00117B16">
        <w:rPr>
          <w:rFonts w:ascii="Times New Roman" w:hAnsi="Times New Roman" w:cs="Times New Roman"/>
          <w:iCs/>
          <w:sz w:val="24"/>
          <w:szCs w:val="24"/>
        </w:rPr>
        <w:t xml:space="preserve"> in a synergistic manner</w:t>
      </w:r>
      <w:r w:rsidR="00EA2E71">
        <w:rPr>
          <w:rFonts w:ascii="Times New Roman" w:hAnsi="Times New Roman" w:cs="Times New Roman"/>
          <w:iCs/>
          <w:sz w:val="24"/>
          <w:szCs w:val="24"/>
        </w:rPr>
        <w:t xml:space="preserve"> resulting in reprogramming of aberrant metabolic signaling</w:t>
      </w:r>
      <w:r w:rsidR="001223DB">
        <w:rPr>
          <w:rFonts w:ascii="Times New Roman" w:hAnsi="Times New Roman" w:cs="Times New Roman"/>
          <w:iCs/>
          <w:sz w:val="24"/>
          <w:szCs w:val="24"/>
        </w:rPr>
        <w:t xml:space="preserve"> [257]. Other research has indicated that </w:t>
      </w:r>
      <w:r w:rsidR="00117B16">
        <w:rPr>
          <w:rFonts w:ascii="Times New Roman" w:hAnsi="Times New Roman" w:cs="Times New Roman"/>
          <w:iCs/>
          <w:sz w:val="24"/>
          <w:szCs w:val="24"/>
        </w:rPr>
        <w:t xml:space="preserve">a </w:t>
      </w:r>
      <w:r w:rsidR="001223DB">
        <w:rPr>
          <w:rFonts w:ascii="Times New Roman" w:hAnsi="Times New Roman" w:cs="Times New Roman"/>
          <w:iCs/>
          <w:sz w:val="24"/>
          <w:szCs w:val="24"/>
        </w:rPr>
        <w:t xml:space="preserve">combination </w:t>
      </w:r>
      <w:r w:rsidR="00EA2E71">
        <w:rPr>
          <w:rFonts w:ascii="Times New Roman" w:hAnsi="Times New Roman" w:cs="Times New Roman"/>
          <w:iCs/>
          <w:sz w:val="24"/>
          <w:szCs w:val="24"/>
        </w:rPr>
        <w:t xml:space="preserve">of </w:t>
      </w:r>
      <w:r w:rsidR="00117B16">
        <w:rPr>
          <w:rFonts w:ascii="Times New Roman" w:hAnsi="Times New Roman" w:cs="Times New Roman"/>
          <w:iCs/>
          <w:sz w:val="24"/>
          <w:szCs w:val="24"/>
        </w:rPr>
        <w:t xml:space="preserve">polyphenols from </w:t>
      </w:r>
      <w:r w:rsidR="001223DB">
        <w:rPr>
          <w:rFonts w:ascii="Times New Roman" w:hAnsi="Times New Roman" w:cs="Times New Roman"/>
          <w:iCs/>
          <w:sz w:val="24"/>
          <w:szCs w:val="24"/>
        </w:rPr>
        <w:t xml:space="preserve">green tea </w:t>
      </w:r>
      <w:r w:rsidR="00117B16">
        <w:rPr>
          <w:rFonts w:ascii="Times New Roman" w:hAnsi="Times New Roman" w:cs="Times New Roman"/>
          <w:iCs/>
          <w:sz w:val="24"/>
          <w:szCs w:val="24"/>
        </w:rPr>
        <w:t>and sulforaphane from cruciferous vegetables</w:t>
      </w:r>
      <w:r w:rsidR="00EA2E71">
        <w:rPr>
          <w:rFonts w:ascii="Times New Roman" w:hAnsi="Times New Roman" w:cs="Times New Roman"/>
          <w:iCs/>
          <w:sz w:val="24"/>
          <w:szCs w:val="24"/>
        </w:rPr>
        <w:t>, which</w:t>
      </w:r>
      <w:r w:rsidR="00117B16">
        <w:rPr>
          <w:rFonts w:ascii="Times New Roman" w:hAnsi="Times New Roman" w:cs="Times New Roman"/>
          <w:iCs/>
          <w:sz w:val="24"/>
          <w:szCs w:val="24"/>
        </w:rPr>
        <w:t xml:space="preserve"> inhibit DNA methyltransferases (DNMTs) and histone deacetylases (HDACs) respectively, </w:t>
      </w:r>
      <w:r w:rsidR="00EA2E71">
        <w:rPr>
          <w:rFonts w:ascii="Times New Roman" w:hAnsi="Times New Roman" w:cs="Times New Roman"/>
          <w:iCs/>
          <w:sz w:val="24"/>
          <w:szCs w:val="24"/>
        </w:rPr>
        <w:t>results in</w:t>
      </w:r>
      <w:r w:rsidR="00117B16">
        <w:rPr>
          <w:rFonts w:ascii="Times New Roman" w:hAnsi="Times New Roman" w:cs="Times New Roman"/>
          <w:iCs/>
          <w:sz w:val="24"/>
          <w:szCs w:val="24"/>
        </w:rPr>
        <w:t xml:space="preserve"> epigenetic modifications that reactivate ER</w:t>
      </w:r>
      <w:r w:rsidR="00117B16">
        <w:rPr>
          <w:rFonts w:ascii="Corbel" w:hAnsi="Corbel" w:cs="Times New Roman"/>
          <w:iCs/>
          <w:sz w:val="24"/>
          <w:szCs w:val="24"/>
        </w:rPr>
        <w:t>α</w:t>
      </w:r>
      <w:r w:rsidR="00117B16">
        <w:rPr>
          <w:rFonts w:ascii="Times New Roman" w:hAnsi="Times New Roman" w:cs="Times New Roman"/>
          <w:iCs/>
          <w:sz w:val="24"/>
          <w:szCs w:val="24"/>
        </w:rPr>
        <w:t>-receptor signaling in ER</w:t>
      </w:r>
      <w:r w:rsidR="00117B16">
        <w:rPr>
          <w:rFonts w:ascii="Corbel" w:hAnsi="Corbel" w:cs="Times New Roman"/>
          <w:iCs/>
          <w:sz w:val="24"/>
          <w:szCs w:val="24"/>
        </w:rPr>
        <w:t>α</w:t>
      </w:r>
      <w:r w:rsidR="00117B16">
        <w:rPr>
          <w:rFonts w:ascii="Times New Roman" w:hAnsi="Times New Roman" w:cs="Times New Roman"/>
          <w:iCs/>
          <w:sz w:val="24"/>
          <w:szCs w:val="24"/>
        </w:rPr>
        <w:t xml:space="preserve">-negative breast cancer cells </w:t>
      </w:r>
      <w:r w:rsidR="00EA2E71">
        <w:rPr>
          <w:rFonts w:ascii="Times New Roman" w:hAnsi="Times New Roman" w:cs="Times New Roman"/>
          <w:iCs/>
          <w:sz w:val="24"/>
          <w:szCs w:val="24"/>
        </w:rPr>
        <w:t xml:space="preserve">conferring them with increased drug sensitivity </w:t>
      </w:r>
      <w:r w:rsidR="00117B16">
        <w:rPr>
          <w:rFonts w:ascii="Times New Roman" w:hAnsi="Times New Roman" w:cs="Times New Roman"/>
          <w:iCs/>
          <w:sz w:val="24"/>
          <w:szCs w:val="24"/>
        </w:rPr>
        <w:t>[258].</w:t>
      </w:r>
      <w:r w:rsidR="00EA2E71">
        <w:rPr>
          <w:rFonts w:ascii="Times New Roman" w:hAnsi="Times New Roman" w:cs="Times New Roman"/>
          <w:iCs/>
          <w:sz w:val="24"/>
          <w:szCs w:val="24"/>
        </w:rPr>
        <w:t xml:space="preserve"> In a rat model of colorectal cancer, a combination of green tea and selenium </w:t>
      </w:r>
      <w:r w:rsidR="003A1F47">
        <w:rPr>
          <w:rFonts w:ascii="Times New Roman" w:hAnsi="Times New Roman" w:cs="Times New Roman"/>
          <w:iCs/>
          <w:sz w:val="24"/>
          <w:szCs w:val="24"/>
        </w:rPr>
        <w:t>was mo</w:t>
      </w:r>
      <w:r w:rsidR="009E3DC0">
        <w:rPr>
          <w:rFonts w:ascii="Times New Roman" w:hAnsi="Times New Roman" w:cs="Times New Roman"/>
          <w:iCs/>
          <w:sz w:val="24"/>
          <w:szCs w:val="24"/>
        </w:rPr>
        <w:t>re</w:t>
      </w:r>
      <w:r w:rsidR="003A1F47">
        <w:rPr>
          <w:rFonts w:ascii="Times New Roman" w:hAnsi="Times New Roman" w:cs="Times New Roman"/>
          <w:iCs/>
          <w:sz w:val="24"/>
          <w:szCs w:val="24"/>
        </w:rPr>
        <w:t xml:space="preserve"> effective in decreasing aberrant crypt foci formation and all tumor-associated endpoints through targeting different cellular responses to oncogenic DNA lesions [259]. In the present work</w:t>
      </w:r>
      <w:r w:rsidR="00CE0DCA" w:rsidRPr="00153EAB">
        <w:rPr>
          <w:rFonts w:ascii="Times New Roman" w:hAnsi="Times New Roman" w:cs="Times New Roman"/>
          <w:color w:val="000000" w:themeColor="text1"/>
          <w:sz w:val="24"/>
          <w:szCs w:val="24"/>
        </w:rPr>
        <w:t xml:space="preserve">, we </w:t>
      </w:r>
      <w:r w:rsidR="001223DB">
        <w:rPr>
          <w:rFonts w:ascii="Times New Roman" w:hAnsi="Times New Roman" w:cs="Times New Roman"/>
          <w:color w:val="000000" w:themeColor="text1"/>
          <w:sz w:val="24"/>
          <w:szCs w:val="24"/>
        </w:rPr>
        <w:t>propose that a</w:t>
      </w:r>
      <w:r w:rsidR="00682D24">
        <w:rPr>
          <w:rFonts w:ascii="Times New Roman" w:hAnsi="Times New Roman" w:cs="Times New Roman"/>
          <w:color w:val="000000" w:themeColor="text1"/>
          <w:sz w:val="24"/>
          <w:szCs w:val="24"/>
        </w:rPr>
        <w:t xml:space="preserve"> combination of dietary agents is the best course of action against </w:t>
      </w:r>
      <w:r w:rsidR="00701FB4">
        <w:rPr>
          <w:rFonts w:ascii="Times New Roman" w:hAnsi="Times New Roman" w:cs="Times New Roman"/>
          <w:color w:val="000000" w:themeColor="text1"/>
          <w:sz w:val="24"/>
          <w:szCs w:val="24"/>
        </w:rPr>
        <w:t xml:space="preserve">breast </w:t>
      </w:r>
      <w:r w:rsidR="00682D24">
        <w:rPr>
          <w:rFonts w:ascii="Times New Roman" w:hAnsi="Times New Roman" w:cs="Times New Roman"/>
          <w:color w:val="000000" w:themeColor="text1"/>
          <w:sz w:val="24"/>
          <w:szCs w:val="24"/>
        </w:rPr>
        <w:t xml:space="preserve">cell carcinogenesis </w:t>
      </w:r>
      <w:r w:rsidR="001223DB">
        <w:rPr>
          <w:rFonts w:ascii="Times New Roman" w:hAnsi="Times New Roman" w:cs="Times New Roman"/>
          <w:color w:val="000000" w:themeColor="text1"/>
          <w:sz w:val="24"/>
          <w:szCs w:val="24"/>
        </w:rPr>
        <w:t>induced</w:t>
      </w:r>
      <w:r w:rsidR="00682D24">
        <w:rPr>
          <w:rFonts w:ascii="Times New Roman" w:hAnsi="Times New Roman" w:cs="Times New Roman"/>
          <w:color w:val="000000" w:themeColor="text1"/>
          <w:sz w:val="24"/>
          <w:szCs w:val="24"/>
        </w:rPr>
        <w:t xml:space="preserve"> by multiple environmental and dietary agents. </w:t>
      </w:r>
    </w:p>
    <w:p w:rsidR="003D0D77" w:rsidRPr="00E00E27" w:rsidRDefault="00701FB4" w:rsidP="00BA1905">
      <w:pPr>
        <w:spacing w:line="480" w:lineRule="auto"/>
        <w:jc w:val="center"/>
        <w:rPr>
          <w:rFonts w:ascii="Times New Roman" w:hAnsi="Times New Roman" w:cs="Times New Roman"/>
          <w:b/>
          <w:color w:val="000000" w:themeColor="text1"/>
          <w:sz w:val="28"/>
          <w:szCs w:val="24"/>
        </w:rPr>
      </w:pPr>
      <w:r>
        <w:rPr>
          <w:rFonts w:ascii="Times New Roman" w:hAnsi="Times New Roman" w:cs="Times New Roman"/>
          <w:color w:val="000000" w:themeColor="text1"/>
          <w:sz w:val="24"/>
          <w:szCs w:val="24"/>
        </w:rPr>
        <w:br w:type="page"/>
      </w:r>
      <w:r w:rsidR="00785868" w:rsidRPr="00E00E27">
        <w:rPr>
          <w:rFonts w:ascii="Times New Roman" w:hAnsi="Times New Roman" w:cs="Times New Roman"/>
          <w:b/>
          <w:color w:val="000000" w:themeColor="text1"/>
          <w:sz w:val="28"/>
          <w:szCs w:val="24"/>
        </w:rPr>
        <w:lastRenderedPageBreak/>
        <w:t xml:space="preserve">LIST OF </w:t>
      </w:r>
      <w:r w:rsidR="003D0D77" w:rsidRPr="00E00E27">
        <w:rPr>
          <w:rFonts w:ascii="Times New Roman" w:hAnsi="Times New Roman" w:cs="Times New Roman"/>
          <w:b/>
          <w:color w:val="000000" w:themeColor="text1"/>
          <w:sz w:val="28"/>
          <w:szCs w:val="24"/>
        </w:rPr>
        <w:t>REFERENCES</w:t>
      </w:r>
    </w:p>
    <w:p w:rsidR="003D0D77" w:rsidRDefault="003D0D77" w:rsidP="00750A3A">
      <w:pPr>
        <w:pStyle w:val="ListParagraph"/>
        <w:numPr>
          <w:ilvl w:val="0"/>
          <w:numId w:val="1"/>
        </w:numPr>
        <w:tabs>
          <w:tab w:val="right" w:pos="9450"/>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Breast Cancer Facts and Figures</w:t>
      </w:r>
      <w:r w:rsidR="0075117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75117A">
        <w:rPr>
          <w:rFonts w:ascii="Times New Roman" w:hAnsi="Times New Roman" w:cs="Times New Roman"/>
          <w:color w:val="000000" w:themeColor="text1"/>
          <w:sz w:val="24"/>
          <w:szCs w:val="24"/>
        </w:rPr>
        <w:t>(201</w:t>
      </w:r>
      <w:r w:rsidR="004448E5">
        <w:rPr>
          <w:rFonts w:ascii="Times New Roman" w:hAnsi="Times New Roman" w:cs="Times New Roman"/>
          <w:color w:val="000000" w:themeColor="text1"/>
          <w:sz w:val="24"/>
          <w:szCs w:val="24"/>
        </w:rPr>
        <w:t>4</w:t>
      </w:r>
      <w:r w:rsidR="0075117A">
        <w:rPr>
          <w:rFonts w:ascii="Times New Roman" w:hAnsi="Times New Roman" w:cs="Times New Roman"/>
          <w:color w:val="000000" w:themeColor="text1"/>
          <w:sz w:val="24"/>
          <w:szCs w:val="24"/>
        </w:rPr>
        <w:t>)</w:t>
      </w:r>
      <w:r w:rsidRPr="003D0D7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American Cancer Society.</w:t>
      </w:r>
    </w:p>
    <w:p w:rsidR="003D0D77" w:rsidRPr="003D0D77" w:rsidRDefault="003D0D77" w:rsidP="00750A3A">
      <w:pPr>
        <w:pStyle w:val="ListParagraph"/>
        <w:tabs>
          <w:tab w:val="right" w:pos="9450"/>
        </w:tabs>
        <w:spacing w:line="480" w:lineRule="auto"/>
        <w:rPr>
          <w:rFonts w:ascii="Times New Roman" w:hAnsi="Times New Roman" w:cs="Times New Roman"/>
          <w:sz w:val="24"/>
          <w:szCs w:val="24"/>
          <w:u w:val="single"/>
        </w:rPr>
      </w:pPr>
      <w:r w:rsidRPr="003D0D77">
        <w:rPr>
          <w:rFonts w:ascii="Times New Roman" w:hAnsi="Times New Roman" w:cs="Times New Roman"/>
          <w:sz w:val="24"/>
          <w:szCs w:val="24"/>
          <w:u w:val="single"/>
        </w:rPr>
        <w:t xml:space="preserve">http://www.cancer.org/acs/groups/content/@research/documents/document/acspc-040951.pdf </w:t>
      </w:r>
    </w:p>
    <w:p w:rsidR="0017023C" w:rsidRDefault="0017023C" w:rsidP="00750A3A">
      <w:pPr>
        <w:pStyle w:val="ListParagraph"/>
        <w:numPr>
          <w:ilvl w:val="0"/>
          <w:numId w:val="1"/>
        </w:numPr>
        <w:tabs>
          <w:tab w:val="right" w:pos="9450"/>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National Cancer Institute Breast Cancer Home Page. </w:t>
      </w:r>
      <w:r w:rsidR="0075117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201</w:t>
      </w:r>
      <w:r w:rsidR="004448E5">
        <w:rPr>
          <w:rFonts w:ascii="Times New Roman" w:hAnsi="Times New Roman" w:cs="Times New Roman"/>
          <w:color w:val="000000" w:themeColor="text1"/>
          <w:sz w:val="24"/>
          <w:szCs w:val="24"/>
        </w:rPr>
        <w:t>4</w:t>
      </w:r>
      <w:r w:rsidR="0075117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National Institutes of Health.</w:t>
      </w:r>
    </w:p>
    <w:p w:rsidR="00750A3A" w:rsidRPr="00750A3A" w:rsidRDefault="00750A3A" w:rsidP="00750A3A">
      <w:pPr>
        <w:pStyle w:val="ListParagraph"/>
        <w:tabs>
          <w:tab w:val="right" w:pos="9450"/>
        </w:tabs>
        <w:spacing w:line="480" w:lineRule="auto"/>
        <w:rPr>
          <w:rFonts w:ascii="Times New Roman" w:hAnsi="Times New Roman" w:cs="Times New Roman"/>
          <w:sz w:val="24"/>
          <w:szCs w:val="24"/>
          <w:u w:val="single"/>
        </w:rPr>
      </w:pPr>
      <w:r w:rsidRPr="00750A3A">
        <w:rPr>
          <w:rFonts w:ascii="Times New Roman" w:hAnsi="Times New Roman" w:cs="Times New Roman"/>
          <w:sz w:val="24"/>
          <w:szCs w:val="24"/>
          <w:u w:val="single"/>
        </w:rPr>
        <w:t xml:space="preserve">http://www.cancer.gov/cancertopics/types/breast </w:t>
      </w:r>
    </w:p>
    <w:p w:rsidR="008F2177" w:rsidRPr="008F2177" w:rsidRDefault="00A94E28" w:rsidP="00750A3A">
      <w:pPr>
        <w:pStyle w:val="ListParagraph"/>
        <w:numPr>
          <w:ilvl w:val="0"/>
          <w:numId w:val="1"/>
        </w:numPr>
        <w:tabs>
          <w:tab w:val="right" w:pos="9450"/>
        </w:tabs>
        <w:spacing w:line="480" w:lineRule="auto"/>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WHO </w:t>
      </w:r>
      <w:r w:rsidR="00750A3A" w:rsidRPr="004963B0">
        <w:rPr>
          <w:rFonts w:ascii="Times New Roman" w:hAnsi="Times New Roman" w:cs="Times New Roman"/>
          <w:color w:val="000000" w:themeColor="text1"/>
          <w:sz w:val="24"/>
          <w:szCs w:val="24"/>
        </w:rPr>
        <w:t>World Cancer Report</w:t>
      </w:r>
      <w:r w:rsidR="0075117A">
        <w:rPr>
          <w:rFonts w:ascii="Times New Roman" w:hAnsi="Times New Roman" w:cs="Times New Roman"/>
          <w:color w:val="000000" w:themeColor="text1"/>
          <w:sz w:val="24"/>
          <w:szCs w:val="24"/>
        </w:rPr>
        <w:t>.</w:t>
      </w:r>
      <w:r w:rsidR="00750A3A" w:rsidRPr="004963B0">
        <w:rPr>
          <w:rFonts w:ascii="Times New Roman" w:hAnsi="Times New Roman" w:cs="Times New Roman"/>
          <w:color w:val="000000" w:themeColor="text1"/>
          <w:sz w:val="24"/>
          <w:szCs w:val="24"/>
        </w:rPr>
        <w:t xml:space="preserve"> </w:t>
      </w:r>
      <w:r w:rsidR="0075117A">
        <w:rPr>
          <w:rFonts w:ascii="Times New Roman" w:hAnsi="Times New Roman" w:cs="Times New Roman"/>
          <w:color w:val="000000" w:themeColor="text1"/>
          <w:sz w:val="24"/>
          <w:szCs w:val="24"/>
        </w:rPr>
        <w:t>(</w:t>
      </w:r>
      <w:r w:rsidR="00750A3A" w:rsidRPr="004963B0">
        <w:rPr>
          <w:rFonts w:ascii="Times New Roman" w:hAnsi="Times New Roman" w:cs="Times New Roman"/>
          <w:color w:val="000000" w:themeColor="text1"/>
          <w:sz w:val="24"/>
          <w:szCs w:val="24"/>
        </w:rPr>
        <w:t>2008</w:t>
      </w:r>
      <w:r w:rsidR="0075117A">
        <w:rPr>
          <w:rFonts w:ascii="Times New Roman" w:hAnsi="Times New Roman" w:cs="Times New Roman"/>
          <w:color w:val="000000" w:themeColor="text1"/>
          <w:sz w:val="24"/>
          <w:szCs w:val="24"/>
        </w:rPr>
        <w:t>)</w:t>
      </w:r>
      <w:r w:rsidR="00750A3A" w:rsidRPr="004963B0">
        <w:rPr>
          <w:rFonts w:ascii="Times New Roman" w:hAnsi="Times New Roman" w:cs="Times New Roman"/>
          <w:color w:val="000000" w:themeColor="text1"/>
          <w:sz w:val="24"/>
          <w:szCs w:val="24"/>
        </w:rPr>
        <w:t xml:space="preserve"> Internationa</w:t>
      </w:r>
      <w:r w:rsidR="0075117A">
        <w:rPr>
          <w:rFonts w:ascii="Times New Roman" w:hAnsi="Times New Roman" w:cs="Times New Roman"/>
          <w:color w:val="000000" w:themeColor="text1"/>
          <w:sz w:val="24"/>
          <w:szCs w:val="24"/>
        </w:rPr>
        <w:t>l Agency for Research on Cancer,</w:t>
      </w:r>
      <w:r w:rsidR="00750A3A" w:rsidRPr="004963B0">
        <w:rPr>
          <w:rFonts w:ascii="Times New Roman" w:hAnsi="Times New Roman" w:cs="Times New Roman"/>
          <w:color w:val="000000" w:themeColor="text1"/>
          <w:sz w:val="24"/>
          <w:szCs w:val="24"/>
        </w:rPr>
        <w:t xml:space="preserve"> World Health Organization. </w:t>
      </w:r>
    </w:p>
    <w:p w:rsidR="00750A3A" w:rsidRPr="004963B0" w:rsidRDefault="004963B0" w:rsidP="008F2177">
      <w:pPr>
        <w:pStyle w:val="ListParagraph"/>
        <w:tabs>
          <w:tab w:val="right" w:pos="9450"/>
        </w:tabs>
        <w:spacing w:line="480" w:lineRule="auto"/>
        <w:rPr>
          <w:rFonts w:ascii="Times New Roman" w:hAnsi="Times New Roman" w:cs="Times New Roman"/>
          <w:color w:val="000000" w:themeColor="text1"/>
          <w:sz w:val="24"/>
          <w:szCs w:val="24"/>
          <w:u w:val="single"/>
        </w:rPr>
      </w:pPr>
      <w:r w:rsidRPr="004963B0">
        <w:rPr>
          <w:rFonts w:ascii="Times New Roman" w:hAnsi="Times New Roman" w:cs="Times New Roman"/>
          <w:sz w:val="24"/>
          <w:szCs w:val="24"/>
          <w:u w:val="single"/>
        </w:rPr>
        <w:t>http://globocan.iarc.fr/factsheets/populations/factsheet.asp?uno=900</w:t>
      </w:r>
    </w:p>
    <w:p w:rsidR="004963B0" w:rsidRPr="00506306" w:rsidRDefault="00506306" w:rsidP="00DD7014">
      <w:pPr>
        <w:pStyle w:val="ListParagraph"/>
        <w:numPr>
          <w:ilvl w:val="0"/>
          <w:numId w:val="1"/>
        </w:numPr>
        <w:tabs>
          <w:tab w:val="right" w:pos="9450"/>
        </w:tabs>
        <w:spacing w:after="0" w:line="480" w:lineRule="auto"/>
        <w:rPr>
          <w:rFonts w:ascii="Times New Roman" w:hAnsi="Times New Roman" w:cs="Times New Roman"/>
          <w:color w:val="000000" w:themeColor="text1"/>
          <w:sz w:val="24"/>
          <w:szCs w:val="24"/>
          <w:u w:val="single"/>
        </w:rPr>
      </w:pPr>
      <w:r w:rsidRPr="00506306">
        <w:rPr>
          <w:rFonts w:ascii="Times New Roman" w:hAnsi="Times New Roman" w:cs="Times New Roman"/>
          <w:color w:val="000000" w:themeColor="text1"/>
          <w:sz w:val="24"/>
          <w:szCs w:val="24"/>
        </w:rPr>
        <w:t>Breast</w:t>
      </w:r>
      <w:r>
        <w:rPr>
          <w:rFonts w:ascii="Times New Roman" w:hAnsi="Times New Roman" w:cs="Times New Roman"/>
          <w:color w:val="000000" w:themeColor="text1"/>
          <w:sz w:val="24"/>
          <w:szCs w:val="24"/>
        </w:rPr>
        <w:t xml:space="preserve"> Cancer Statistics</w:t>
      </w:r>
      <w:r w:rsidR="0075117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75117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201</w:t>
      </w:r>
      <w:r w:rsidR="004448E5">
        <w:rPr>
          <w:rFonts w:ascii="Times New Roman" w:hAnsi="Times New Roman" w:cs="Times New Roman"/>
          <w:color w:val="000000" w:themeColor="text1"/>
          <w:sz w:val="24"/>
          <w:szCs w:val="24"/>
        </w:rPr>
        <w:t>4</w:t>
      </w:r>
      <w:r w:rsidR="0075117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Susan G. Komen for the Cure.</w:t>
      </w:r>
    </w:p>
    <w:p w:rsidR="00311F65" w:rsidRDefault="00311F65" w:rsidP="00506306">
      <w:pPr>
        <w:pStyle w:val="ListParagraph"/>
        <w:tabs>
          <w:tab w:val="right" w:pos="9450"/>
        </w:tabs>
        <w:spacing w:line="480" w:lineRule="auto"/>
        <w:rPr>
          <w:rFonts w:ascii="Times New Roman" w:hAnsi="Times New Roman" w:cs="Times New Roman"/>
          <w:sz w:val="24"/>
          <w:szCs w:val="24"/>
          <w:u w:val="single"/>
        </w:rPr>
      </w:pPr>
      <w:r w:rsidRPr="0089249A">
        <w:rPr>
          <w:rFonts w:ascii="Times New Roman" w:hAnsi="Times New Roman" w:cs="Times New Roman"/>
          <w:sz w:val="24"/>
          <w:szCs w:val="24"/>
          <w:u w:val="single"/>
        </w:rPr>
        <w:t>http://www.komen.org/breastcancer/statistics.html</w:t>
      </w:r>
    </w:p>
    <w:p w:rsidR="00303AF0" w:rsidRPr="00303AF0" w:rsidRDefault="00303AF0" w:rsidP="00303AF0">
      <w:pPr>
        <w:pStyle w:val="ListParagraph"/>
        <w:numPr>
          <w:ilvl w:val="0"/>
          <w:numId w:val="1"/>
        </w:numPr>
        <w:autoSpaceDE w:val="0"/>
        <w:autoSpaceDN w:val="0"/>
        <w:adjustRightInd w:val="0"/>
        <w:spacing w:after="0" w:line="480" w:lineRule="auto"/>
        <w:rPr>
          <w:rFonts w:ascii="Times New Roman" w:hAnsi="Times New Roman" w:cs="Times New Roman"/>
          <w:sz w:val="24"/>
          <w:szCs w:val="24"/>
          <w:u w:val="single"/>
        </w:rPr>
      </w:pPr>
      <w:r w:rsidRPr="00303AF0">
        <w:rPr>
          <w:rFonts w:ascii="Times New Roman" w:hAnsi="Times New Roman" w:cs="Times New Roman"/>
          <w:sz w:val="24"/>
          <w:szCs w:val="24"/>
        </w:rPr>
        <w:t xml:space="preserve">Cancer Staging. </w:t>
      </w:r>
      <w:r w:rsidR="0075117A">
        <w:rPr>
          <w:rFonts w:ascii="Times New Roman" w:hAnsi="Times New Roman" w:cs="Times New Roman"/>
          <w:sz w:val="24"/>
          <w:szCs w:val="24"/>
        </w:rPr>
        <w:t>(</w:t>
      </w:r>
      <w:r w:rsidR="0075117A" w:rsidRPr="00303AF0">
        <w:rPr>
          <w:rFonts w:ascii="Times New Roman" w:hAnsi="Times New Roman" w:cs="Times New Roman"/>
          <w:sz w:val="24"/>
          <w:szCs w:val="24"/>
        </w:rPr>
        <w:t>2010</w:t>
      </w:r>
      <w:r w:rsidR="0075117A">
        <w:rPr>
          <w:rFonts w:ascii="Times New Roman" w:hAnsi="Times New Roman" w:cs="Times New Roman"/>
          <w:sz w:val="24"/>
          <w:szCs w:val="24"/>
        </w:rPr>
        <w:t>)</w:t>
      </w:r>
      <w:r w:rsidR="0075117A" w:rsidRPr="00303AF0">
        <w:rPr>
          <w:rFonts w:ascii="Times New Roman" w:hAnsi="Times New Roman" w:cs="Times New Roman"/>
          <w:sz w:val="24"/>
          <w:szCs w:val="24"/>
        </w:rPr>
        <w:t xml:space="preserve"> </w:t>
      </w:r>
      <w:r w:rsidRPr="00303AF0">
        <w:rPr>
          <w:rFonts w:ascii="Times New Roman" w:hAnsi="Times New Roman" w:cs="Times New Roman"/>
          <w:sz w:val="24"/>
          <w:szCs w:val="24"/>
        </w:rPr>
        <w:t>American Joint Committee on Cancer</w:t>
      </w:r>
      <w:r w:rsidR="0075117A">
        <w:rPr>
          <w:rFonts w:ascii="Times New Roman" w:hAnsi="Times New Roman" w:cs="Times New Roman"/>
          <w:sz w:val="24"/>
          <w:szCs w:val="24"/>
        </w:rPr>
        <w:t>.</w:t>
      </w:r>
      <w:r w:rsidRPr="00303AF0">
        <w:rPr>
          <w:rFonts w:ascii="Times New Roman" w:hAnsi="Times New Roman" w:cs="Times New Roman"/>
          <w:sz w:val="24"/>
          <w:szCs w:val="24"/>
        </w:rPr>
        <w:t xml:space="preserve"> </w:t>
      </w:r>
      <w:r w:rsidRPr="00303AF0">
        <w:rPr>
          <w:rFonts w:ascii="Times New Roman" w:hAnsi="Times New Roman" w:cs="Times New Roman"/>
          <w:sz w:val="24"/>
          <w:szCs w:val="24"/>
          <w:u w:val="single"/>
        </w:rPr>
        <w:t>http://cancerstaging.org/references-tools/Pages/What-is-Cancer-Staging.aspx</w:t>
      </w:r>
    </w:p>
    <w:p w:rsidR="00DD7014" w:rsidRDefault="00C52E74" w:rsidP="00DD7014">
      <w:pPr>
        <w:pStyle w:val="ListParagraph"/>
        <w:numPr>
          <w:ilvl w:val="0"/>
          <w:numId w:val="1"/>
        </w:numPr>
        <w:tabs>
          <w:tab w:val="right" w:pos="9450"/>
        </w:tabs>
        <w:spacing w:after="0" w:line="480" w:lineRule="auto"/>
        <w:rPr>
          <w:rFonts w:ascii="Times New Roman" w:hAnsi="Times New Roman" w:cs="Times New Roman"/>
          <w:color w:val="000000" w:themeColor="text1"/>
          <w:sz w:val="24"/>
          <w:szCs w:val="24"/>
        </w:rPr>
      </w:pPr>
      <w:r w:rsidRPr="00DD7014">
        <w:rPr>
          <w:rFonts w:ascii="Times New Roman" w:hAnsi="Times New Roman" w:cs="Times New Roman"/>
          <w:sz w:val="24"/>
          <w:szCs w:val="24"/>
        </w:rPr>
        <w:t xml:space="preserve">Breast Cancer Treatment: Stages of Breast Cancer. </w:t>
      </w:r>
      <w:r w:rsidR="0075117A">
        <w:rPr>
          <w:rFonts w:ascii="Times New Roman" w:hAnsi="Times New Roman" w:cs="Times New Roman"/>
          <w:sz w:val="24"/>
          <w:szCs w:val="24"/>
        </w:rPr>
        <w:t>(</w:t>
      </w:r>
      <w:r w:rsidRPr="00DD7014">
        <w:rPr>
          <w:rFonts w:ascii="Times New Roman" w:hAnsi="Times New Roman" w:cs="Times New Roman"/>
          <w:sz w:val="24"/>
          <w:szCs w:val="24"/>
        </w:rPr>
        <w:t>2013</w:t>
      </w:r>
      <w:r w:rsidR="0075117A">
        <w:rPr>
          <w:rFonts w:ascii="Times New Roman" w:hAnsi="Times New Roman" w:cs="Times New Roman"/>
          <w:sz w:val="24"/>
          <w:szCs w:val="24"/>
        </w:rPr>
        <w:t>)</w:t>
      </w:r>
      <w:r w:rsidRPr="00DD7014">
        <w:rPr>
          <w:rFonts w:ascii="Times New Roman" w:hAnsi="Times New Roman" w:cs="Times New Roman"/>
          <w:sz w:val="24"/>
          <w:szCs w:val="24"/>
        </w:rPr>
        <w:t xml:space="preserve"> </w:t>
      </w:r>
      <w:r w:rsidRPr="00DD7014">
        <w:rPr>
          <w:rFonts w:ascii="Times New Roman" w:hAnsi="Times New Roman" w:cs="Times New Roman"/>
          <w:color w:val="000000" w:themeColor="text1"/>
          <w:sz w:val="24"/>
          <w:szCs w:val="24"/>
        </w:rPr>
        <w:t>National Cancer Institute, National Institutes of Health.</w:t>
      </w:r>
    </w:p>
    <w:p w:rsidR="00DD7014" w:rsidRDefault="00A94E28" w:rsidP="00DD7014">
      <w:pPr>
        <w:pStyle w:val="ListParagraph"/>
        <w:tabs>
          <w:tab w:val="right" w:pos="9450"/>
        </w:tabs>
        <w:spacing w:after="0" w:line="480" w:lineRule="auto"/>
        <w:rPr>
          <w:rFonts w:ascii="Times New Roman" w:hAnsi="Times New Roman" w:cs="Times New Roman"/>
          <w:sz w:val="24"/>
          <w:szCs w:val="24"/>
          <w:u w:val="single"/>
        </w:rPr>
      </w:pPr>
      <w:r w:rsidRPr="00A94E28">
        <w:rPr>
          <w:rFonts w:ascii="Times New Roman" w:hAnsi="Times New Roman" w:cs="Times New Roman"/>
          <w:sz w:val="24"/>
          <w:szCs w:val="24"/>
          <w:u w:val="single"/>
        </w:rPr>
        <w:t>http://www.cancer.gov/cancertopics/pdq/treatment/breast/Patient/page2</w:t>
      </w:r>
    </w:p>
    <w:p w:rsidR="00A94E28" w:rsidRPr="00CD5AB0" w:rsidRDefault="002B06DC" w:rsidP="00CD5AB0">
      <w:pPr>
        <w:pStyle w:val="ListParagraph"/>
        <w:numPr>
          <w:ilvl w:val="0"/>
          <w:numId w:val="1"/>
        </w:numPr>
        <w:shd w:val="clear" w:color="auto" w:fill="FFFFFF"/>
        <w:spacing w:after="0" w:line="480" w:lineRule="auto"/>
        <w:rPr>
          <w:rFonts w:ascii="Times New Roman" w:hAnsi="Times New Roman" w:cs="Times New Roman"/>
          <w:sz w:val="24"/>
          <w:szCs w:val="24"/>
        </w:rPr>
      </w:pPr>
      <w:hyperlink r:id="rId9" w:history="1">
        <w:r w:rsidR="00A94E28" w:rsidRPr="00CD5AB0">
          <w:rPr>
            <w:rStyle w:val="Hyperlink"/>
            <w:rFonts w:ascii="Times New Roman" w:hAnsi="Times New Roman" w:cs="Times New Roman"/>
            <w:color w:val="auto"/>
            <w:sz w:val="24"/>
            <w:szCs w:val="24"/>
            <w:u w:val="none"/>
          </w:rPr>
          <w:t>Frank GA</w:t>
        </w:r>
      </w:hyperlink>
      <w:r w:rsidR="00A94E28" w:rsidRPr="00CD5AB0">
        <w:rPr>
          <w:rFonts w:ascii="Times New Roman" w:hAnsi="Times New Roman" w:cs="Times New Roman"/>
          <w:sz w:val="24"/>
          <w:szCs w:val="24"/>
        </w:rPr>
        <w:t>,</w:t>
      </w:r>
      <w:r w:rsidR="00A94E28" w:rsidRPr="00CD5AB0">
        <w:rPr>
          <w:rStyle w:val="apple-converted-space"/>
          <w:rFonts w:ascii="Times New Roman" w:hAnsi="Times New Roman" w:cs="Times New Roman"/>
          <w:sz w:val="24"/>
          <w:szCs w:val="24"/>
        </w:rPr>
        <w:t> </w:t>
      </w:r>
      <w:hyperlink r:id="rId10" w:history="1">
        <w:r w:rsidR="00A94E28" w:rsidRPr="00CD5AB0">
          <w:rPr>
            <w:rStyle w:val="Hyperlink"/>
            <w:rFonts w:ascii="Times New Roman" w:hAnsi="Times New Roman" w:cs="Times New Roman"/>
            <w:color w:val="auto"/>
            <w:sz w:val="24"/>
            <w:szCs w:val="24"/>
            <w:u w:val="none"/>
          </w:rPr>
          <w:t>Danilova NV</w:t>
        </w:r>
      </w:hyperlink>
      <w:r w:rsidR="00A94E28" w:rsidRPr="00CD5AB0">
        <w:rPr>
          <w:rFonts w:ascii="Times New Roman" w:hAnsi="Times New Roman" w:cs="Times New Roman"/>
          <w:sz w:val="24"/>
          <w:szCs w:val="24"/>
        </w:rPr>
        <w:t>,</w:t>
      </w:r>
      <w:r w:rsidR="00A94E28" w:rsidRPr="00CD5AB0">
        <w:rPr>
          <w:rStyle w:val="apple-converted-space"/>
          <w:rFonts w:ascii="Times New Roman" w:hAnsi="Times New Roman" w:cs="Times New Roman"/>
          <w:sz w:val="24"/>
          <w:szCs w:val="24"/>
        </w:rPr>
        <w:t> </w:t>
      </w:r>
      <w:r w:rsidR="00A94E28" w:rsidRPr="008043FD">
        <w:rPr>
          <w:rFonts w:ascii="Times New Roman" w:hAnsi="Times New Roman" w:cs="Times New Roman"/>
          <w:sz w:val="24"/>
          <w:szCs w:val="24"/>
        </w:rPr>
        <w:t>Andreeva IuIu</w:t>
      </w:r>
      <w:r w:rsidR="00A94E28" w:rsidRPr="00CD5AB0">
        <w:rPr>
          <w:rFonts w:ascii="Times New Roman" w:hAnsi="Times New Roman" w:cs="Times New Roman"/>
          <w:sz w:val="24"/>
          <w:szCs w:val="24"/>
        </w:rPr>
        <w:t>,</w:t>
      </w:r>
      <w:r w:rsidR="00A94E28" w:rsidRPr="00CD5AB0">
        <w:rPr>
          <w:rStyle w:val="apple-converted-space"/>
          <w:rFonts w:ascii="Times New Roman" w:hAnsi="Times New Roman" w:cs="Times New Roman"/>
          <w:sz w:val="24"/>
          <w:szCs w:val="24"/>
        </w:rPr>
        <w:t> </w:t>
      </w:r>
      <w:hyperlink r:id="rId11" w:history="1">
        <w:r w:rsidR="00A94E28" w:rsidRPr="00CD5AB0">
          <w:rPr>
            <w:rStyle w:val="Hyperlink"/>
            <w:rFonts w:ascii="Times New Roman" w:hAnsi="Times New Roman" w:cs="Times New Roman"/>
            <w:color w:val="auto"/>
            <w:sz w:val="24"/>
            <w:szCs w:val="24"/>
            <w:u w:val="none"/>
          </w:rPr>
          <w:t>Nefedova NA</w:t>
        </w:r>
      </w:hyperlink>
      <w:r w:rsidR="00A94E28" w:rsidRPr="00CD5AB0">
        <w:rPr>
          <w:rFonts w:ascii="Times New Roman" w:hAnsi="Times New Roman" w:cs="Times New Roman"/>
          <w:sz w:val="24"/>
          <w:szCs w:val="24"/>
        </w:rPr>
        <w:t xml:space="preserve"> </w:t>
      </w:r>
      <w:r w:rsidR="00CD5AB0">
        <w:rPr>
          <w:rFonts w:ascii="Times New Roman" w:hAnsi="Times New Roman" w:cs="Times New Roman"/>
          <w:sz w:val="24"/>
          <w:szCs w:val="24"/>
        </w:rPr>
        <w:t xml:space="preserve">(2013) </w:t>
      </w:r>
      <w:r w:rsidR="00CD5AB0" w:rsidRPr="00CD5AB0">
        <w:rPr>
          <w:rFonts w:ascii="Times New Roman" w:hAnsi="Times New Roman" w:cs="Times New Roman"/>
          <w:sz w:val="24"/>
          <w:szCs w:val="24"/>
        </w:rPr>
        <w:t>WHO classification of tumors of the</w:t>
      </w:r>
      <w:r w:rsidR="00CD5AB0" w:rsidRPr="00CD5AB0">
        <w:rPr>
          <w:rStyle w:val="apple-converted-space"/>
          <w:rFonts w:ascii="Times New Roman" w:hAnsi="Times New Roman" w:cs="Times New Roman"/>
          <w:sz w:val="24"/>
          <w:szCs w:val="24"/>
        </w:rPr>
        <w:t> </w:t>
      </w:r>
      <w:r w:rsidR="00CD5AB0" w:rsidRPr="00CD5AB0">
        <w:rPr>
          <w:rStyle w:val="highlight"/>
          <w:rFonts w:ascii="Times New Roman" w:hAnsi="Times New Roman" w:cs="Times New Roman"/>
          <w:sz w:val="24"/>
          <w:szCs w:val="24"/>
        </w:rPr>
        <w:t>breast</w:t>
      </w:r>
      <w:r w:rsidR="00CD5AB0">
        <w:rPr>
          <w:rFonts w:ascii="Times New Roman" w:hAnsi="Times New Roman" w:cs="Times New Roman"/>
          <w:sz w:val="24"/>
          <w:szCs w:val="24"/>
        </w:rPr>
        <w:t xml:space="preserve">, </w:t>
      </w:r>
      <w:r w:rsidR="00CD5AB0" w:rsidRPr="00CD5AB0">
        <w:rPr>
          <w:rFonts w:ascii="Times New Roman" w:hAnsi="Times New Roman" w:cs="Times New Roman"/>
          <w:sz w:val="24"/>
          <w:szCs w:val="24"/>
        </w:rPr>
        <w:t>2012.</w:t>
      </w:r>
      <w:r w:rsidR="00CD5AB0">
        <w:rPr>
          <w:rFonts w:ascii="Times New Roman" w:hAnsi="Times New Roman" w:cs="Times New Roman"/>
          <w:sz w:val="24"/>
          <w:szCs w:val="24"/>
        </w:rPr>
        <w:t xml:space="preserve"> </w:t>
      </w:r>
      <w:r w:rsidR="00A94E28" w:rsidRPr="00735FFA">
        <w:rPr>
          <w:rFonts w:ascii="Times New Roman" w:hAnsi="Times New Roman" w:cs="Times New Roman"/>
          <w:sz w:val="24"/>
          <w:szCs w:val="24"/>
        </w:rPr>
        <w:t>Arkh Patol</w:t>
      </w:r>
      <w:r w:rsidR="00CD5AB0" w:rsidRPr="00735FFA">
        <w:rPr>
          <w:rFonts w:ascii="Times New Roman" w:hAnsi="Times New Roman" w:cs="Times New Roman"/>
          <w:sz w:val="24"/>
          <w:szCs w:val="24"/>
        </w:rPr>
        <w:t xml:space="preserve"> </w:t>
      </w:r>
      <w:r w:rsidR="00A94E28" w:rsidRPr="00CD5AB0">
        <w:rPr>
          <w:rFonts w:ascii="Times New Roman" w:hAnsi="Times New Roman" w:cs="Times New Roman"/>
          <w:sz w:val="24"/>
          <w:szCs w:val="24"/>
        </w:rPr>
        <w:t>75:</w:t>
      </w:r>
      <w:r w:rsidR="00735FFA">
        <w:rPr>
          <w:rFonts w:ascii="Times New Roman" w:hAnsi="Times New Roman" w:cs="Times New Roman"/>
          <w:sz w:val="24"/>
          <w:szCs w:val="24"/>
        </w:rPr>
        <w:t xml:space="preserve"> </w:t>
      </w:r>
      <w:r w:rsidR="00A94E28" w:rsidRPr="00CD5AB0">
        <w:rPr>
          <w:rFonts w:ascii="Times New Roman" w:hAnsi="Times New Roman" w:cs="Times New Roman"/>
          <w:sz w:val="24"/>
          <w:szCs w:val="24"/>
        </w:rPr>
        <w:t>53-63.</w:t>
      </w:r>
    </w:p>
    <w:p w:rsidR="00071C7F" w:rsidRDefault="00071C7F" w:rsidP="0075117A">
      <w:pPr>
        <w:pStyle w:val="Heading1"/>
        <w:numPr>
          <w:ilvl w:val="0"/>
          <w:numId w:val="1"/>
        </w:numPr>
        <w:shd w:val="clear" w:color="auto" w:fill="FFFFFF"/>
        <w:spacing w:before="0" w:beforeAutospacing="0" w:after="0" w:afterAutospacing="0" w:line="480" w:lineRule="auto"/>
        <w:rPr>
          <w:b w:val="0"/>
          <w:sz w:val="24"/>
          <w:szCs w:val="24"/>
        </w:rPr>
      </w:pPr>
      <w:r>
        <w:rPr>
          <w:b w:val="0"/>
          <w:sz w:val="24"/>
          <w:szCs w:val="24"/>
        </w:rPr>
        <w:t>Guiu S,</w:t>
      </w:r>
      <w:r>
        <w:rPr>
          <w:rStyle w:val="apple-converted-space"/>
          <w:b w:val="0"/>
          <w:sz w:val="24"/>
          <w:szCs w:val="24"/>
        </w:rPr>
        <w:t> </w:t>
      </w:r>
      <w:r>
        <w:rPr>
          <w:b w:val="0"/>
          <w:sz w:val="24"/>
          <w:szCs w:val="24"/>
        </w:rPr>
        <w:t>Michiels S,</w:t>
      </w:r>
      <w:r>
        <w:rPr>
          <w:rStyle w:val="apple-converted-space"/>
          <w:b w:val="0"/>
          <w:sz w:val="24"/>
          <w:szCs w:val="24"/>
        </w:rPr>
        <w:t> </w:t>
      </w:r>
      <w:r>
        <w:rPr>
          <w:b w:val="0"/>
          <w:sz w:val="24"/>
          <w:szCs w:val="24"/>
        </w:rPr>
        <w:t>André F,</w:t>
      </w:r>
      <w:r>
        <w:rPr>
          <w:rStyle w:val="apple-converted-space"/>
          <w:b w:val="0"/>
          <w:sz w:val="24"/>
          <w:szCs w:val="24"/>
        </w:rPr>
        <w:t> </w:t>
      </w:r>
      <w:r>
        <w:rPr>
          <w:b w:val="0"/>
          <w:sz w:val="24"/>
          <w:szCs w:val="24"/>
        </w:rPr>
        <w:t>Cortes J,</w:t>
      </w:r>
      <w:r>
        <w:rPr>
          <w:rStyle w:val="apple-converted-space"/>
          <w:b w:val="0"/>
          <w:sz w:val="24"/>
          <w:szCs w:val="24"/>
        </w:rPr>
        <w:t> </w:t>
      </w:r>
      <w:proofErr w:type="gramStart"/>
      <w:r>
        <w:rPr>
          <w:b w:val="0"/>
          <w:sz w:val="24"/>
          <w:szCs w:val="24"/>
        </w:rPr>
        <w:t>Denkert</w:t>
      </w:r>
      <w:proofErr w:type="gramEnd"/>
      <w:r>
        <w:rPr>
          <w:b w:val="0"/>
          <w:sz w:val="24"/>
          <w:szCs w:val="24"/>
        </w:rPr>
        <w:t xml:space="preserve"> C,</w:t>
      </w:r>
      <w:r w:rsidR="00EC12BF">
        <w:rPr>
          <w:rStyle w:val="apple-converted-space"/>
          <w:b w:val="0"/>
          <w:sz w:val="24"/>
          <w:szCs w:val="24"/>
        </w:rPr>
        <w:t xml:space="preserve"> et al. </w:t>
      </w:r>
      <w:r>
        <w:rPr>
          <w:b w:val="0"/>
          <w:sz w:val="24"/>
          <w:szCs w:val="24"/>
        </w:rPr>
        <w:t>(2012)</w:t>
      </w:r>
      <w:r>
        <w:rPr>
          <w:rStyle w:val="highlight"/>
          <w:b w:val="0"/>
          <w:sz w:val="24"/>
          <w:szCs w:val="24"/>
        </w:rPr>
        <w:t xml:space="preserve"> Molecular</w:t>
      </w:r>
      <w:r>
        <w:rPr>
          <w:rStyle w:val="apple-converted-space"/>
          <w:b w:val="0"/>
          <w:sz w:val="24"/>
          <w:szCs w:val="24"/>
        </w:rPr>
        <w:t> </w:t>
      </w:r>
      <w:r>
        <w:rPr>
          <w:b w:val="0"/>
          <w:sz w:val="24"/>
          <w:szCs w:val="24"/>
        </w:rPr>
        <w:t>subclasses of</w:t>
      </w:r>
      <w:r>
        <w:rPr>
          <w:rStyle w:val="apple-converted-space"/>
          <w:b w:val="0"/>
          <w:sz w:val="24"/>
          <w:szCs w:val="24"/>
        </w:rPr>
        <w:t> </w:t>
      </w:r>
      <w:r>
        <w:rPr>
          <w:rStyle w:val="highlight"/>
          <w:b w:val="0"/>
          <w:sz w:val="24"/>
          <w:szCs w:val="24"/>
        </w:rPr>
        <w:t>breast cancer</w:t>
      </w:r>
      <w:r>
        <w:rPr>
          <w:b w:val="0"/>
          <w:sz w:val="24"/>
          <w:szCs w:val="24"/>
        </w:rPr>
        <w:t>: how do we define them? The IMPAKT 2012 Working Group Statement.</w:t>
      </w:r>
      <w:r>
        <w:rPr>
          <w:sz w:val="24"/>
          <w:szCs w:val="24"/>
        </w:rPr>
        <w:t xml:space="preserve"> </w:t>
      </w:r>
      <w:r w:rsidRPr="00735FFA">
        <w:rPr>
          <w:b w:val="0"/>
          <w:sz w:val="24"/>
          <w:szCs w:val="24"/>
        </w:rPr>
        <w:t>Ann Oncol</w:t>
      </w:r>
      <w:r w:rsidRPr="00735FFA">
        <w:rPr>
          <w:rStyle w:val="apple-converted-space"/>
          <w:b w:val="0"/>
          <w:sz w:val="24"/>
          <w:szCs w:val="24"/>
        </w:rPr>
        <w:t> </w:t>
      </w:r>
      <w:r w:rsidRPr="00735FFA">
        <w:rPr>
          <w:b w:val="0"/>
          <w:sz w:val="24"/>
          <w:szCs w:val="24"/>
        </w:rPr>
        <w:t>23:</w:t>
      </w:r>
      <w:r w:rsidR="00735FFA">
        <w:rPr>
          <w:b w:val="0"/>
          <w:sz w:val="24"/>
          <w:szCs w:val="24"/>
        </w:rPr>
        <w:t xml:space="preserve"> </w:t>
      </w:r>
      <w:r w:rsidRPr="00735FFA">
        <w:rPr>
          <w:b w:val="0"/>
          <w:sz w:val="24"/>
          <w:szCs w:val="24"/>
        </w:rPr>
        <w:t>2997-3006</w:t>
      </w:r>
      <w:r>
        <w:rPr>
          <w:b w:val="0"/>
          <w:sz w:val="24"/>
          <w:szCs w:val="24"/>
        </w:rPr>
        <w:t>.</w:t>
      </w:r>
    </w:p>
    <w:p w:rsidR="00A94E28" w:rsidRDefault="006A4B73" w:rsidP="0075117A">
      <w:pPr>
        <w:pStyle w:val="Heading1"/>
        <w:numPr>
          <w:ilvl w:val="0"/>
          <w:numId w:val="1"/>
        </w:numPr>
        <w:shd w:val="clear" w:color="auto" w:fill="FFFFFF"/>
        <w:spacing w:before="0" w:beforeAutospacing="0" w:after="0" w:afterAutospacing="0" w:line="480" w:lineRule="auto"/>
        <w:rPr>
          <w:b w:val="0"/>
          <w:sz w:val="24"/>
          <w:szCs w:val="24"/>
        </w:rPr>
      </w:pPr>
      <w:r>
        <w:rPr>
          <w:b w:val="0"/>
          <w:sz w:val="24"/>
          <w:szCs w:val="24"/>
        </w:rPr>
        <w:t>Breast Cancer Risk Factors</w:t>
      </w:r>
      <w:r w:rsidR="0075117A">
        <w:rPr>
          <w:b w:val="0"/>
          <w:sz w:val="24"/>
          <w:szCs w:val="24"/>
        </w:rPr>
        <w:t>. (2013) Breast Cancer Organization.</w:t>
      </w:r>
    </w:p>
    <w:p w:rsidR="0075117A" w:rsidRDefault="00A36DA7" w:rsidP="0075117A">
      <w:pPr>
        <w:pStyle w:val="Heading1"/>
        <w:shd w:val="clear" w:color="auto" w:fill="FFFFFF"/>
        <w:spacing w:before="0" w:beforeAutospacing="0" w:after="0" w:afterAutospacing="0" w:line="480" w:lineRule="auto"/>
        <w:ind w:left="720"/>
        <w:rPr>
          <w:b w:val="0"/>
          <w:sz w:val="24"/>
          <w:szCs w:val="24"/>
          <w:u w:val="single"/>
        </w:rPr>
      </w:pPr>
      <w:r w:rsidRPr="00A36DA7">
        <w:rPr>
          <w:b w:val="0"/>
          <w:sz w:val="24"/>
          <w:szCs w:val="24"/>
          <w:u w:val="single"/>
        </w:rPr>
        <w:t>http://www.breastcancer.org/risk/factors</w:t>
      </w:r>
    </w:p>
    <w:p w:rsidR="00A36DA7" w:rsidRPr="00AD08CC" w:rsidRDefault="00A36DA7"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lastRenderedPageBreak/>
        <w:t>King</w:t>
      </w:r>
      <w:r w:rsidR="00EF790A" w:rsidRPr="00AD08CC">
        <w:rPr>
          <w:rFonts w:ascii="Times New Roman" w:hAnsi="Times New Roman" w:cs="Times New Roman"/>
          <w:sz w:val="24"/>
          <w:szCs w:val="24"/>
        </w:rPr>
        <w:t xml:space="preserve"> M</w:t>
      </w:r>
      <w:r w:rsidRPr="00AD08CC">
        <w:rPr>
          <w:rFonts w:ascii="Times New Roman" w:hAnsi="Times New Roman" w:cs="Times New Roman"/>
          <w:sz w:val="24"/>
          <w:szCs w:val="24"/>
        </w:rPr>
        <w:t xml:space="preserve">C, </w:t>
      </w:r>
      <w:r w:rsidR="00EF790A" w:rsidRPr="00AD08CC">
        <w:rPr>
          <w:rFonts w:ascii="Times New Roman" w:hAnsi="Times New Roman" w:cs="Times New Roman"/>
          <w:sz w:val="24"/>
          <w:szCs w:val="24"/>
        </w:rPr>
        <w:t xml:space="preserve">Marks </w:t>
      </w:r>
      <w:r w:rsidRPr="00AD08CC">
        <w:rPr>
          <w:rFonts w:ascii="Times New Roman" w:hAnsi="Times New Roman" w:cs="Times New Roman"/>
          <w:sz w:val="24"/>
          <w:szCs w:val="24"/>
        </w:rPr>
        <w:t xml:space="preserve">JH, </w:t>
      </w:r>
      <w:r w:rsidR="00EF790A" w:rsidRPr="00AD08CC">
        <w:rPr>
          <w:rFonts w:ascii="Times New Roman" w:hAnsi="Times New Roman" w:cs="Times New Roman"/>
          <w:sz w:val="24"/>
          <w:szCs w:val="24"/>
        </w:rPr>
        <w:t>Mandell JB</w:t>
      </w:r>
      <w:r w:rsidR="003F18D2" w:rsidRPr="00AD08CC">
        <w:rPr>
          <w:rFonts w:ascii="Times New Roman" w:hAnsi="Times New Roman" w:cs="Times New Roman"/>
          <w:sz w:val="24"/>
          <w:szCs w:val="24"/>
        </w:rPr>
        <w:t>,</w:t>
      </w:r>
      <w:r w:rsidR="00EF790A" w:rsidRPr="00AD08CC">
        <w:rPr>
          <w:rFonts w:ascii="Times New Roman" w:hAnsi="Times New Roman" w:cs="Times New Roman"/>
          <w:sz w:val="24"/>
          <w:szCs w:val="24"/>
        </w:rPr>
        <w:t xml:space="preserve"> the New York Breast Cancer Study Group </w:t>
      </w:r>
      <w:r w:rsidRPr="00AD08CC">
        <w:rPr>
          <w:rFonts w:ascii="Times New Roman" w:hAnsi="Times New Roman" w:cs="Times New Roman"/>
          <w:sz w:val="24"/>
          <w:szCs w:val="24"/>
        </w:rPr>
        <w:t xml:space="preserve">(2003) Breast and ovarian cancer risks due to inherited mutations in BRCA1 and BRCA2. Science </w:t>
      </w:r>
      <w:r w:rsidRPr="00AD08CC">
        <w:rPr>
          <w:rFonts w:ascii="Times New Roman" w:hAnsi="Times New Roman" w:cs="Times New Roman"/>
          <w:bCs/>
          <w:sz w:val="24"/>
          <w:szCs w:val="24"/>
        </w:rPr>
        <w:t>302</w:t>
      </w:r>
      <w:r w:rsidRPr="00AD08CC">
        <w:rPr>
          <w:rFonts w:ascii="Times New Roman" w:hAnsi="Times New Roman" w:cs="Times New Roman"/>
          <w:sz w:val="24"/>
          <w:szCs w:val="24"/>
        </w:rPr>
        <w:t>:</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643-646.</w:t>
      </w:r>
    </w:p>
    <w:p w:rsidR="00997057" w:rsidRPr="00AD08CC" w:rsidRDefault="00997057"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 xml:space="preserve">Chen JJ, Silver D, Cantor S, Livingston DM, Scully R (1999) BRCA1, BRCA2, and Rad51 operate in a common DNA damage response pathway. Cancer Res </w:t>
      </w:r>
      <w:r w:rsidRPr="00AD08CC">
        <w:rPr>
          <w:rFonts w:ascii="Times New Roman" w:hAnsi="Times New Roman" w:cs="Times New Roman"/>
          <w:bCs/>
          <w:sz w:val="24"/>
          <w:szCs w:val="24"/>
        </w:rPr>
        <w:t>59</w:t>
      </w:r>
      <w:r w:rsidRPr="00AD08CC">
        <w:rPr>
          <w:rFonts w:ascii="Times New Roman" w:hAnsi="Times New Roman" w:cs="Times New Roman"/>
          <w:sz w:val="24"/>
          <w:szCs w:val="24"/>
        </w:rPr>
        <w:t>:</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1752s-1756s.</w:t>
      </w:r>
    </w:p>
    <w:p w:rsidR="00A36DA7" w:rsidRPr="00AD08CC" w:rsidRDefault="0057444F" w:rsidP="00AD08CC">
      <w:pPr>
        <w:pStyle w:val="Heading1"/>
        <w:numPr>
          <w:ilvl w:val="0"/>
          <w:numId w:val="1"/>
        </w:numPr>
        <w:shd w:val="clear" w:color="auto" w:fill="FFFFFF"/>
        <w:spacing w:before="0" w:beforeAutospacing="0" w:after="0" w:afterAutospacing="0" w:line="480" w:lineRule="auto"/>
        <w:ind w:hanging="450"/>
        <w:rPr>
          <w:b w:val="0"/>
          <w:sz w:val="24"/>
          <w:szCs w:val="24"/>
        </w:rPr>
      </w:pPr>
      <w:r w:rsidRPr="00AD08CC">
        <w:rPr>
          <w:b w:val="0"/>
          <w:sz w:val="24"/>
          <w:szCs w:val="24"/>
        </w:rPr>
        <w:t>Tan DS</w:t>
      </w:r>
      <w:r w:rsidR="003F18D2" w:rsidRPr="00AD08CC">
        <w:rPr>
          <w:b w:val="0"/>
          <w:sz w:val="24"/>
          <w:szCs w:val="24"/>
        </w:rPr>
        <w:t>,</w:t>
      </w:r>
      <w:r w:rsidRPr="00AD08CC">
        <w:rPr>
          <w:b w:val="0"/>
          <w:sz w:val="24"/>
          <w:szCs w:val="24"/>
        </w:rPr>
        <w:t xml:space="preserve"> Marchio C, </w:t>
      </w:r>
      <w:r w:rsidR="003F18D2" w:rsidRPr="00AD08CC">
        <w:rPr>
          <w:b w:val="0"/>
          <w:sz w:val="24"/>
          <w:szCs w:val="24"/>
        </w:rPr>
        <w:t xml:space="preserve">Reis-Filho JS </w:t>
      </w:r>
      <w:r w:rsidRPr="00AD08CC">
        <w:rPr>
          <w:b w:val="0"/>
          <w:sz w:val="24"/>
          <w:szCs w:val="24"/>
        </w:rPr>
        <w:t xml:space="preserve">(2008) Hereditary breast cancer: from molecular pathology to tailored therapies. J Clin Pathol </w:t>
      </w:r>
      <w:r w:rsidRPr="00AD08CC">
        <w:rPr>
          <w:b w:val="0"/>
          <w:bCs w:val="0"/>
          <w:sz w:val="24"/>
          <w:szCs w:val="24"/>
        </w:rPr>
        <w:t>61</w:t>
      </w:r>
      <w:r w:rsidRPr="00AD08CC">
        <w:rPr>
          <w:b w:val="0"/>
          <w:sz w:val="24"/>
          <w:szCs w:val="24"/>
        </w:rPr>
        <w:t>:</w:t>
      </w:r>
      <w:r w:rsidR="00735FFA">
        <w:rPr>
          <w:b w:val="0"/>
          <w:sz w:val="24"/>
          <w:szCs w:val="24"/>
        </w:rPr>
        <w:t xml:space="preserve"> </w:t>
      </w:r>
      <w:r w:rsidRPr="00AD08CC">
        <w:rPr>
          <w:b w:val="0"/>
          <w:sz w:val="24"/>
          <w:szCs w:val="24"/>
        </w:rPr>
        <w:t>1073-1082.</w:t>
      </w:r>
    </w:p>
    <w:p w:rsidR="00A907FE" w:rsidRPr="00AD08CC" w:rsidRDefault="00A907FE"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Gray J, Evans N, Taylor B, Rizzo J, Walker M (2009) State of the evidence: the connec</w:t>
      </w:r>
      <w:r w:rsidR="00785868">
        <w:rPr>
          <w:rFonts w:ascii="Times New Roman" w:hAnsi="Times New Roman" w:cs="Times New Roman"/>
          <w:sz w:val="24"/>
          <w:szCs w:val="24"/>
        </w:rPr>
        <w:t>-</w:t>
      </w:r>
      <w:r w:rsidRPr="00AD08CC">
        <w:rPr>
          <w:rFonts w:ascii="Times New Roman" w:hAnsi="Times New Roman" w:cs="Times New Roman"/>
          <w:sz w:val="24"/>
          <w:szCs w:val="24"/>
        </w:rPr>
        <w:t xml:space="preserve">tion between breast cancer and the environment. Int J Occup Environ Health </w:t>
      </w:r>
      <w:r w:rsidRPr="00AD08CC">
        <w:rPr>
          <w:rFonts w:ascii="Times New Roman" w:hAnsi="Times New Roman" w:cs="Times New Roman"/>
          <w:bCs/>
          <w:sz w:val="24"/>
          <w:szCs w:val="24"/>
        </w:rPr>
        <w:t>15</w:t>
      </w:r>
      <w:r w:rsidRPr="00AD08CC">
        <w:rPr>
          <w:rFonts w:ascii="Times New Roman" w:hAnsi="Times New Roman" w:cs="Times New Roman"/>
          <w:sz w:val="24"/>
          <w:szCs w:val="24"/>
        </w:rPr>
        <w:t>:</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43-78.</w:t>
      </w:r>
    </w:p>
    <w:p w:rsidR="00A907FE" w:rsidRPr="00AD08CC" w:rsidRDefault="008B644A" w:rsidP="00AD08CC">
      <w:pPr>
        <w:pStyle w:val="Heading1"/>
        <w:numPr>
          <w:ilvl w:val="0"/>
          <w:numId w:val="1"/>
        </w:numPr>
        <w:shd w:val="clear" w:color="auto" w:fill="FFFFFF"/>
        <w:spacing w:before="0" w:beforeAutospacing="0" w:after="0" w:afterAutospacing="0" w:line="480" w:lineRule="auto"/>
        <w:ind w:hanging="450"/>
        <w:rPr>
          <w:b w:val="0"/>
          <w:sz w:val="24"/>
          <w:szCs w:val="24"/>
        </w:rPr>
      </w:pPr>
      <w:r w:rsidRPr="00AD08CC">
        <w:rPr>
          <w:b w:val="0"/>
          <w:sz w:val="24"/>
          <w:szCs w:val="24"/>
        </w:rPr>
        <w:t>What Causes Cancer? (2013) American Cancer Society.</w:t>
      </w:r>
    </w:p>
    <w:p w:rsidR="008B644A" w:rsidRPr="00735FFA" w:rsidRDefault="008B644A" w:rsidP="00735FFA">
      <w:pPr>
        <w:pStyle w:val="Heading1"/>
        <w:shd w:val="clear" w:color="auto" w:fill="FFFFFF"/>
        <w:spacing w:before="0" w:beforeAutospacing="0" w:after="0" w:afterAutospacing="0" w:line="480" w:lineRule="auto"/>
        <w:ind w:left="720"/>
        <w:rPr>
          <w:b w:val="0"/>
          <w:sz w:val="24"/>
          <w:szCs w:val="24"/>
          <w:u w:val="single"/>
        </w:rPr>
      </w:pPr>
      <w:r w:rsidRPr="00735FFA">
        <w:rPr>
          <w:b w:val="0"/>
          <w:sz w:val="24"/>
          <w:szCs w:val="24"/>
          <w:u w:val="single"/>
        </w:rPr>
        <w:t>http://www.cancer.org/cancer/cancercauses/index</w:t>
      </w:r>
    </w:p>
    <w:p w:rsidR="008B644A" w:rsidRPr="00AD08CC" w:rsidRDefault="008043FD"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 xml:space="preserve">Irigaray P, Newby JA, Clapp R, Hardell L, Howard V, </w:t>
      </w:r>
      <w:r w:rsidR="00EC12BF" w:rsidRPr="00AD08CC">
        <w:rPr>
          <w:rFonts w:ascii="Times New Roman" w:hAnsi="Times New Roman" w:cs="Times New Roman"/>
          <w:sz w:val="24"/>
          <w:szCs w:val="24"/>
        </w:rPr>
        <w:t>et al</w:t>
      </w:r>
      <w:r w:rsidRPr="00AD08CC">
        <w:rPr>
          <w:rFonts w:ascii="Times New Roman" w:hAnsi="Times New Roman" w:cs="Times New Roman"/>
          <w:sz w:val="24"/>
          <w:szCs w:val="24"/>
        </w:rPr>
        <w:t>. (2007) Lifestyle-related factors and environmental agents causing cancer: an overview. Biomed Pharmacother 61:</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640-</w:t>
      </w:r>
      <w:r w:rsidR="00735FFA">
        <w:rPr>
          <w:rFonts w:ascii="Times New Roman" w:hAnsi="Times New Roman" w:cs="Times New Roman"/>
          <w:sz w:val="24"/>
          <w:szCs w:val="24"/>
        </w:rPr>
        <w:t>6</w:t>
      </w:r>
      <w:r w:rsidRPr="00AD08CC">
        <w:rPr>
          <w:rFonts w:ascii="Times New Roman" w:hAnsi="Times New Roman" w:cs="Times New Roman"/>
          <w:sz w:val="24"/>
          <w:szCs w:val="24"/>
        </w:rPr>
        <w:t>58.</w:t>
      </w:r>
    </w:p>
    <w:p w:rsidR="00A967CC" w:rsidRPr="00AD08CC" w:rsidRDefault="00A967CC"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 xml:space="preserve">Wogan GN, Hecht SS, Felton JS, Conney AH, Loeb LA (2004) Environmental and chemical carcinogenesis. Semin Cancer Biol </w:t>
      </w:r>
      <w:r w:rsidRPr="00AD08CC">
        <w:rPr>
          <w:rFonts w:ascii="Times New Roman" w:hAnsi="Times New Roman" w:cs="Times New Roman"/>
          <w:bCs/>
          <w:sz w:val="24"/>
          <w:szCs w:val="24"/>
        </w:rPr>
        <w:t>14</w:t>
      </w:r>
      <w:r w:rsidRPr="00AD08CC">
        <w:rPr>
          <w:rFonts w:ascii="Times New Roman" w:hAnsi="Times New Roman" w:cs="Times New Roman"/>
          <w:sz w:val="24"/>
          <w:szCs w:val="24"/>
        </w:rPr>
        <w:t>:</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473-486.</w:t>
      </w:r>
    </w:p>
    <w:p w:rsidR="000B7365" w:rsidRPr="00AD08CC" w:rsidRDefault="008F2177" w:rsidP="00AD08CC">
      <w:pPr>
        <w:pStyle w:val="ListParagraph"/>
        <w:numPr>
          <w:ilvl w:val="0"/>
          <w:numId w:val="1"/>
        </w:numPr>
        <w:tabs>
          <w:tab w:val="right" w:pos="9450"/>
        </w:tabs>
        <w:autoSpaceDE w:val="0"/>
        <w:autoSpaceDN w:val="0"/>
        <w:adjustRightInd w:val="0"/>
        <w:spacing w:after="0" w:line="480" w:lineRule="auto"/>
        <w:ind w:hanging="450"/>
        <w:rPr>
          <w:rFonts w:ascii="Times New Roman" w:hAnsi="Times New Roman" w:cs="Times New Roman"/>
          <w:b/>
          <w:sz w:val="24"/>
          <w:szCs w:val="24"/>
        </w:rPr>
      </w:pPr>
      <w:r w:rsidRPr="00AD08CC">
        <w:rPr>
          <w:rFonts w:ascii="Times New Roman" w:hAnsi="Times New Roman" w:cs="Times New Roman"/>
          <w:sz w:val="24"/>
          <w:szCs w:val="24"/>
        </w:rPr>
        <w:t xml:space="preserve">Tobacco smoke and involuntary smoking. (2004) </w:t>
      </w:r>
      <w:r w:rsidRPr="00AD08CC">
        <w:rPr>
          <w:rFonts w:ascii="Times New Roman" w:hAnsi="Times New Roman" w:cs="Times New Roman"/>
          <w:color w:val="000000" w:themeColor="text1"/>
          <w:sz w:val="24"/>
          <w:szCs w:val="24"/>
        </w:rPr>
        <w:t xml:space="preserve">International Agency for Research on Cancer, World Health Organization. </w:t>
      </w:r>
      <w:r w:rsidR="00E04452" w:rsidRPr="00AD08CC">
        <w:rPr>
          <w:rFonts w:ascii="Times New Roman" w:hAnsi="Times New Roman" w:cs="Times New Roman"/>
          <w:sz w:val="24"/>
          <w:szCs w:val="24"/>
        </w:rPr>
        <w:t>IARC Press, Lyon.</w:t>
      </w:r>
    </w:p>
    <w:p w:rsidR="003D2BD3" w:rsidRPr="00AD08CC" w:rsidRDefault="003D2BD3"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 xml:space="preserve">Johnson KC, Miller AB, Collishaw NE, Palmer JR, Hammond SK, </w:t>
      </w:r>
      <w:r w:rsidR="00EC12BF" w:rsidRPr="00AD08CC">
        <w:rPr>
          <w:rFonts w:ascii="Times New Roman" w:hAnsi="Times New Roman" w:cs="Times New Roman"/>
          <w:sz w:val="24"/>
          <w:szCs w:val="24"/>
        </w:rPr>
        <w:t>et al</w:t>
      </w:r>
      <w:r w:rsidRPr="00AD08CC">
        <w:rPr>
          <w:rFonts w:ascii="Times New Roman" w:hAnsi="Times New Roman" w:cs="Times New Roman"/>
          <w:sz w:val="24"/>
          <w:szCs w:val="24"/>
        </w:rPr>
        <w:t>. (2010) Active smoking and secondhand smoke increase breast cancer risk: the report of the Canadian Expert Panel on Tobacco Smoke and Breast Cancer Risk. Tobacco Control. 20:</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e2.</w:t>
      </w:r>
    </w:p>
    <w:p w:rsidR="003D2BD3" w:rsidRPr="00AD08CC" w:rsidRDefault="003D2BD3"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lastRenderedPageBreak/>
        <w:t xml:space="preserve">Luo J, Margolis KL, Wactawski-Wende J, Horn K, Messina C, </w:t>
      </w:r>
      <w:r w:rsidR="00EC12BF" w:rsidRPr="00AD08CC">
        <w:rPr>
          <w:rFonts w:ascii="Times New Roman" w:hAnsi="Times New Roman" w:cs="Times New Roman"/>
          <w:sz w:val="24"/>
          <w:szCs w:val="24"/>
        </w:rPr>
        <w:t>et al</w:t>
      </w:r>
      <w:r w:rsidRPr="00AD08CC">
        <w:rPr>
          <w:rFonts w:ascii="Times New Roman" w:hAnsi="Times New Roman" w:cs="Times New Roman"/>
          <w:sz w:val="24"/>
          <w:szCs w:val="24"/>
        </w:rPr>
        <w:t>. (2011) Association of active and passive smoking with risk of breast cancer among postmenopausal women: A prospective cohort study. BMJ 342:</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d1016.</w:t>
      </w:r>
    </w:p>
    <w:p w:rsidR="003D2BD3" w:rsidRPr="00AD08CC" w:rsidRDefault="00785868" w:rsidP="00AD08CC">
      <w:pPr>
        <w:pStyle w:val="desc"/>
        <w:numPr>
          <w:ilvl w:val="0"/>
          <w:numId w:val="1"/>
        </w:numPr>
        <w:shd w:val="clear" w:color="auto" w:fill="FFFFFF"/>
        <w:autoSpaceDE w:val="0"/>
        <w:autoSpaceDN w:val="0"/>
        <w:adjustRightInd w:val="0"/>
        <w:spacing w:before="0" w:beforeAutospacing="0" w:after="0" w:afterAutospacing="0" w:line="480" w:lineRule="auto"/>
        <w:ind w:hanging="450"/>
      </w:pPr>
      <w:r>
        <w:rPr>
          <w:color w:val="000000"/>
        </w:rPr>
        <w:t xml:space="preserve">Hartz AJ, </w:t>
      </w:r>
      <w:r w:rsidR="003D2BD3" w:rsidRPr="00AD08CC">
        <w:rPr>
          <w:color w:val="000000"/>
        </w:rPr>
        <w:t xml:space="preserve">He T (2013) Cohort study of risk factors for </w:t>
      </w:r>
      <w:r w:rsidR="003D2BD3" w:rsidRPr="00AD08CC">
        <w:rPr>
          <w:bCs/>
          <w:color w:val="000000"/>
        </w:rPr>
        <w:t xml:space="preserve">breast cancer </w:t>
      </w:r>
      <w:r w:rsidR="003D2BD3" w:rsidRPr="00AD08CC">
        <w:rPr>
          <w:color w:val="000000"/>
        </w:rPr>
        <w:t xml:space="preserve">in </w:t>
      </w:r>
      <w:r w:rsidR="00BA1527" w:rsidRPr="00AD08CC">
        <w:rPr>
          <w:color w:val="000000"/>
        </w:rPr>
        <w:t>post-menopausal</w:t>
      </w:r>
      <w:r w:rsidR="003D2BD3" w:rsidRPr="00AD08CC">
        <w:rPr>
          <w:color w:val="000000"/>
        </w:rPr>
        <w:t xml:space="preserve"> women. </w:t>
      </w:r>
      <w:r w:rsidR="003D2BD3" w:rsidRPr="00AD08CC">
        <w:rPr>
          <w:rStyle w:val="jrnl"/>
          <w:color w:val="000000"/>
        </w:rPr>
        <w:t xml:space="preserve">Epidemiol </w:t>
      </w:r>
      <w:r w:rsidR="003D2BD3" w:rsidRPr="00AD08CC">
        <w:rPr>
          <w:rStyle w:val="jrnl"/>
        </w:rPr>
        <w:t>Health</w:t>
      </w:r>
      <w:r w:rsidR="003D2BD3" w:rsidRPr="00AD08CC">
        <w:t xml:space="preserve"> 35:</w:t>
      </w:r>
      <w:r>
        <w:t xml:space="preserve"> </w:t>
      </w:r>
      <w:r w:rsidR="003D2BD3" w:rsidRPr="00AD08CC">
        <w:t>e2013003.</w:t>
      </w:r>
      <w:r w:rsidR="003D2BD3" w:rsidRPr="00AD08CC">
        <w:rPr>
          <w:color w:val="000000"/>
        </w:rPr>
        <w:t xml:space="preserve"> </w:t>
      </w:r>
    </w:p>
    <w:p w:rsidR="003D2BD3" w:rsidRPr="00AD08CC" w:rsidRDefault="008F2177"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 xml:space="preserve">Alcohol drinking. </w:t>
      </w:r>
      <w:r w:rsidR="009A5249" w:rsidRPr="00AD08CC">
        <w:rPr>
          <w:rFonts w:ascii="Times New Roman" w:hAnsi="Times New Roman" w:cs="Times New Roman"/>
          <w:sz w:val="24"/>
          <w:szCs w:val="24"/>
        </w:rPr>
        <w:t>(1988)</w:t>
      </w:r>
      <w:r w:rsidR="003D2BD3" w:rsidRPr="00AD08CC">
        <w:rPr>
          <w:rFonts w:ascii="Times New Roman" w:hAnsi="Times New Roman" w:cs="Times New Roman"/>
          <w:sz w:val="24"/>
          <w:szCs w:val="24"/>
        </w:rPr>
        <w:t xml:space="preserve"> </w:t>
      </w:r>
      <w:r w:rsidRPr="00AD08CC">
        <w:rPr>
          <w:rFonts w:ascii="Times New Roman" w:hAnsi="Times New Roman" w:cs="Times New Roman"/>
          <w:color w:val="000000" w:themeColor="text1"/>
          <w:sz w:val="24"/>
          <w:szCs w:val="24"/>
        </w:rPr>
        <w:t xml:space="preserve">International Agency for Research on Cancer, World Health Organization. </w:t>
      </w:r>
      <w:r w:rsidR="003D2BD3" w:rsidRPr="00AD08CC">
        <w:rPr>
          <w:rFonts w:ascii="Times New Roman" w:hAnsi="Times New Roman" w:cs="Times New Roman"/>
          <w:sz w:val="24"/>
          <w:szCs w:val="24"/>
        </w:rPr>
        <w:t>IARC Press,</w:t>
      </w:r>
      <w:r w:rsidR="009A5249" w:rsidRPr="00AD08CC">
        <w:rPr>
          <w:rFonts w:ascii="Times New Roman" w:hAnsi="Times New Roman" w:cs="Times New Roman"/>
          <w:sz w:val="24"/>
          <w:szCs w:val="24"/>
        </w:rPr>
        <w:t xml:space="preserve"> </w:t>
      </w:r>
      <w:r w:rsidR="003D2BD3" w:rsidRPr="00AD08CC">
        <w:rPr>
          <w:rFonts w:ascii="Times New Roman" w:hAnsi="Times New Roman" w:cs="Times New Roman"/>
          <w:sz w:val="24"/>
          <w:szCs w:val="24"/>
        </w:rPr>
        <w:t>Lyon.</w:t>
      </w:r>
    </w:p>
    <w:p w:rsidR="001612E2" w:rsidRPr="00AD08CC" w:rsidRDefault="00735FFA"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b/>
          <w:sz w:val="24"/>
          <w:szCs w:val="24"/>
        </w:rPr>
      </w:pPr>
      <w:r>
        <w:rPr>
          <w:rFonts w:ascii="Times New Roman" w:hAnsi="Times New Roman" w:cs="Times New Roman"/>
          <w:sz w:val="24"/>
          <w:szCs w:val="24"/>
        </w:rPr>
        <w:t>Pöschl G,</w:t>
      </w:r>
      <w:r w:rsidR="009A5249" w:rsidRPr="00AD08CC">
        <w:rPr>
          <w:rFonts w:ascii="Times New Roman" w:hAnsi="Times New Roman" w:cs="Times New Roman"/>
          <w:sz w:val="24"/>
          <w:szCs w:val="24"/>
        </w:rPr>
        <w:t xml:space="preserve"> </w:t>
      </w:r>
      <w:r w:rsidR="003D2BD3" w:rsidRPr="00AD08CC">
        <w:rPr>
          <w:rFonts w:ascii="Times New Roman" w:hAnsi="Times New Roman" w:cs="Times New Roman"/>
          <w:sz w:val="24"/>
          <w:szCs w:val="24"/>
        </w:rPr>
        <w:t>Seitz HK</w:t>
      </w:r>
      <w:r w:rsidR="009A5249" w:rsidRPr="00AD08CC">
        <w:rPr>
          <w:rFonts w:ascii="Times New Roman" w:hAnsi="Times New Roman" w:cs="Times New Roman"/>
          <w:sz w:val="24"/>
          <w:szCs w:val="24"/>
        </w:rPr>
        <w:t xml:space="preserve"> (2004)</w:t>
      </w:r>
      <w:r w:rsidR="003D2BD3" w:rsidRPr="00AD08CC">
        <w:rPr>
          <w:rFonts w:ascii="Times New Roman" w:hAnsi="Times New Roman" w:cs="Times New Roman"/>
          <w:sz w:val="24"/>
          <w:szCs w:val="24"/>
        </w:rPr>
        <w:t xml:space="preserve"> Alcohol and cancer. Alcohol 39:</w:t>
      </w:r>
      <w:r>
        <w:rPr>
          <w:rFonts w:ascii="Times New Roman" w:hAnsi="Times New Roman" w:cs="Times New Roman"/>
          <w:sz w:val="24"/>
          <w:szCs w:val="24"/>
        </w:rPr>
        <w:t xml:space="preserve"> </w:t>
      </w:r>
      <w:r w:rsidR="003D2BD3" w:rsidRPr="00AD08CC">
        <w:rPr>
          <w:rFonts w:ascii="Times New Roman" w:hAnsi="Times New Roman" w:cs="Times New Roman"/>
          <w:sz w:val="24"/>
          <w:szCs w:val="24"/>
        </w:rPr>
        <w:t>155-65.</w:t>
      </w:r>
    </w:p>
    <w:p w:rsidR="009A5249" w:rsidRPr="00AD08CC" w:rsidRDefault="00735FFA"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b/>
          <w:sz w:val="24"/>
          <w:szCs w:val="24"/>
        </w:rPr>
      </w:pPr>
      <w:r>
        <w:rPr>
          <w:rFonts w:ascii="Times New Roman" w:hAnsi="Times New Roman" w:cs="Times New Roman"/>
          <w:sz w:val="24"/>
          <w:szCs w:val="24"/>
        </w:rPr>
        <w:t>Block G, Patterson B, Subar A</w:t>
      </w:r>
      <w:r w:rsidR="00AF0C09" w:rsidRPr="00AD08CC">
        <w:rPr>
          <w:rFonts w:ascii="Times New Roman" w:hAnsi="Times New Roman" w:cs="Times New Roman"/>
          <w:sz w:val="24"/>
          <w:szCs w:val="24"/>
        </w:rPr>
        <w:t xml:space="preserve"> (1992) Fruit, vegetables, and cancer prevention: a review of the epidemiological evidence. Nutr Cancer 18:</w:t>
      </w:r>
      <w:r>
        <w:rPr>
          <w:rFonts w:ascii="Times New Roman" w:hAnsi="Times New Roman" w:cs="Times New Roman"/>
          <w:sz w:val="24"/>
          <w:szCs w:val="24"/>
        </w:rPr>
        <w:t xml:space="preserve"> </w:t>
      </w:r>
      <w:r w:rsidR="00AF0C09" w:rsidRPr="00AD08CC">
        <w:rPr>
          <w:rFonts w:ascii="Times New Roman" w:hAnsi="Times New Roman" w:cs="Times New Roman"/>
          <w:sz w:val="24"/>
          <w:szCs w:val="24"/>
        </w:rPr>
        <w:t>1-29.</w:t>
      </w:r>
    </w:p>
    <w:p w:rsidR="00AF0C09" w:rsidRPr="00AD08CC" w:rsidRDefault="00AF0C09"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 xml:space="preserve">Kelloff GJ, Crowell JA, Steele VE, </w:t>
      </w:r>
      <w:r w:rsidRPr="00AD08CC">
        <w:rPr>
          <w:rStyle w:val="apple-converted-space"/>
          <w:rFonts w:ascii="Arial" w:hAnsi="Arial" w:cs="Arial"/>
          <w:color w:val="000000"/>
          <w:sz w:val="18"/>
          <w:szCs w:val="18"/>
          <w:shd w:val="clear" w:color="auto" w:fill="FFFFFF"/>
        </w:rPr>
        <w:t> </w:t>
      </w:r>
      <w:r w:rsidRPr="00AD08CC">
        <w:rPr>
          <w:rFonts w:ascii="Times New Roman" w:hAnsi="Times New Roman" w:cs="Times New Roman"/>
          <w:sz w:val="24"/>
          <w:szCs w:val="24"/>
          <w:shd w:val="clear" w:color="auto" w:fill="FFFFFF"/>
        </w:rPr>
        <w:t>Lubet RA,</w:t>
      </w:r>
      <w:r w:rsidRPr="00AD08CC">
        <w:rPr>
          <w:rStyle w:val="apple-converted-space"/>
          <w:rFonts w:ascii="Times New Roman" w:hAnsi="Times New Roman" w:cs="Times New Roman"/>
          <w:sz w:val="24"/>
          <w:szCs w:val="24"/>
          <w:shd w:val="clear" w:color="auto" w:fill="FFFFFF"/>
        </w:rPr>
        <w:t> </w:t>
      </w:r>
      <w:r w:rsidRPr="00AD08CC">
        <w:rPr>
          <w:rFonts w:ascii="Times New Roman" w:hAnsi="Times New Roman" w:cs="Times New Roman"/>
          <w:sz w:val="24"/>
          <w:szCs w:val="24"/>
          <w:shd w:val="clear" w:color="auto" w:fill="FFFFFF"/>
        </w:rPr>
        <w:t>Malone WA,</w:t>
      </w:r>
      <w:r w:rsidRPr="00AD08CC">
        <w:rPr>
          <w:rStyle w:val="apple-converted-space"/>
          <w:rFonts w:ascii="Times New Roman" w:hAnsi="Times New Roman" w:cs="Times New Roman"/>
          <w:sz w:val="24"/>
          <w:szCs w:val="24"/>
          <w:shd w:val="clear" w:color="auto" w:fill="FFFFFF"/>
        </w:rPr>
        <w:t> </w:t>
      </w:r>
      <w:r w:rsidR="00EC12BF" w:rsidRPr="00AD08CC">
        <w:rPr>
          <w:rFonts w:ascii="Times New Roman" w:hAnsi="Times New Roman" w:cs="Times New Roman"/>
          <w:sz w:val="24"/>
          <w:szCs w:val="24"/>
          <w:shd w:val="clear" w:color="auto" w:fill="FFFFFF"/>
        </w:rPr>
        <w:t>et al.</w:t>
      </w:r>
      <w:r w:rsidRPr="00AD08CC">
        <w:rPr>
          <w:rFonts w:ascii="Times New Roman" w:hAnsi="Times New Roman" w:cs="Times New Roman"/>
          <w:sz w:val="24"/>
          <w:szCs w:val="24"/>
        </w:rPr>
        <w:t xml:space="preserve"> (2000) Progress in cancer chemoprevention: development of diet-derived chemopreventive agents. J Nutr </w:t>
      </w:r>
      <w:r w:rsidRPr="00AD08CC">
        <w:rPr>
          <w:rFonts w:ascii="Times New Roman" w:hAnsi="Times New Roman" w:cs="Times New Roman"/>
          <w:bCs/>
          <w:sz w:val="24"/>
          <w:szCs w:val="24"/>
        </w:rPr>
        <w:t>130</w:t>
      </w:r>
      <w:r w:rsidRPr="00AD08CC">
        <w:rPr>
          <w:rFonts w:ascii="Times New Roman" w:hAnsi="Times New Roman" w:cs="Times New Roman"/>
          <w:sz w:val="24"/>
          <w:szCs w:val="24"/>
        </w:rPr>
        <w:t>:</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467S-471S.</w:t>
      </w:r>
    </w:p>
    <w:p w:rsidR="00B14CD3" w:rsidRPr="00AD08CC" w:rsidRDefault="00B14CD3"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 xml:space="preserve">Sugimura T, </w:t>
      </w:r>
      <w:r w:rsidRPr="00AD08CC">
        <w:rPr>
          <w:rFonts w:ascii="Times New Roman" w:hAnsi="Times New Roman" w:cs="Times New Roman"/>
          <w:color w:val="000000"/>
          <w:sz w:val="24"/>
          <w:szCs w:val="24"/>
          <w:shd w:val="clear" w:color="auto" w:fill="FFFFFF"/>
        </w:rPr>
        <w:t xml:space="preserve">Wakabayashi K, </w:t>
      </w:r>
      <w:proofErr w:type="gramStart"/>
      <w:r w:rsidRPr="00AD08CC">
        <w:rPr>
          <w:rFonts w:ascii="Times New Roman" w:hAnsi="Times New Roman" w:cs="Times New Roman"/>
          <w:color w:val="000000"/>
          <w:sz w:val="24"/>
          <w:szCs w:val="24"/>
          <w:shd w:val="clear" w:color="auto" w:fill="FFFFFF"/>
        </w:rPr>
        <w:t>Nakagama</w:t>
      </w:r>
      <w:proofErr w:type="gramEnd"/>
      <w:r w:rsidRPr="00AD08CC">
        <w:rPr>
          <w:rFonts w:ascii="Times New Roman" w:hAnsi="Times New Roman" w:cs="Times New Roman"/>
          <w:color w:val="000000"/>
          <w:sz w:val="24"/>
          <w:szCs w:val="24"/>
          <w:shd w:val="clear" w:color="auto" w:fill="FFFFFF"/>
        </w:rPr>
        <w:t xml:space="preserve"> H, Nagao M (2004)</w:t>
      </w:r>
      <w:r w:rsidRPr="00AD08CC">
        <w:rPr>
          <w:rFonts w:ascii="Times New Roman" w:hAnsi="Times New Roman" w:cs="Times New Roman"/>
          <w:sz w:val="24"/>
          <w:szCs w:val="24"/>
        </w:rPr>
        <w:t xml:space="preserve"> Heterocyclic amines: mutagens/carcinogens produced during cooking of meat and fish. Cancer Sci 95:</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290</w:t>
      </w:r>
      <w:r w:rsidR="00735FFA">
        <w:rPr>
          <w:rFonts w:ascii="Times New Roman" w:hAnsi="Times New Roman" w:cs="Times New Roman"/>
          <w:sz w:val="24"/>
          <w:szCs w:val="24"/>
        </w:rPr>
        <w:t>-</w:t>
      </w:r>
      <w:r w:rsidRPr="00AD08CC">
        <w:rPr>
          <w:rFonts w:ascii="Times New Roman" w:hAnsi="Times New Roman" w:cs="Times New Roman"/>
          <w:sz w:val="24"/>
          <w:szCs w:val="24"/>
        </w:rPr>
        <w:t>299.</w:t>
      </w:r>
    </w:p>
    <w:p w:rsidR="00B14CD3" w:rsidRPr="00AD08CC" w:rsidRDefault="00B14CD3"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Zheng W</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Lee SA (2009) Well-done meat intake, heterocyclic amine exposure, and cancer risk. Nutr Cancer 61:</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437</w:t>
      </w:r>
      <w:r w:rsidR="00735FFA">
        <w:rPr>
          <w:rFonts w:ascii="Times New Roman" w:hAnsi="Times New Roman" w:cs="Times New Roman"/>
          <w:sz w:val="24"/>
          <w:szCs w:val="24"/>
        </w:rPr>
        <w:t>-</w:t>
      </w:r>
      <w:r w:rsidRPr="00AD08CC">
        <w:rPr>
          <w:rFonts w:ascii="Times New Roman" w:hAnsi="Times New Roman" w:cs="Times New Roman"/>
          <w:sz w:val="24"/>
          <w:szCs w:val="24"/>
        </w:rPr>
        <w:t>446.</w:t>
      </w:r>
    </w:p>
    <w:p w:rsidR="00C54781" w:rsidRPr="00AD08CC" w:rsidRDefault="00C54781" w:rsidP="00AD08CC">
      <w:pPr>
        <w:pStyle w:val="desc"/>
        <w:numPr>
          <w:ilvl w:val="0"/>
          <w:numId w:val="1"/>
        </w:numPr>
        <w:shd w:val="clear" w:color="auto" w:fill="FFFFFF"/>
        <w:spacing w:before="0" w:beforeAutospacing="0" w:after="0" w:afterAutospacing="0" w:line="480" w:lineRule="auto"/>
        <w:ind w:hanging="450"/>
        <w:rPr>
          <w:color w:val="000000"/>
        </w:rPr>
      </w:pPr>
      <w:r w:rsidRPr="00AD08CC">
        <w:rPr>
          <w:color w:val="000000"/>
        </w:rPr>
        <w:t>Osório-Costa F, Rocha GZ, Dias MM, Carvalheira JB (2009) Epidemiological and molecular mechanisms aspects linking o</w:t>
      </w:r>
      <w:r w:rsidRPr="00AD08CC">
        <w:rPr>
          <w:bCs/>
          <w:color w:val="000000"/>
        </w:rPr>
        <w:t>besity</w:t>
      </w:r>
      <w:r w:rsidRPr="00AD08CC">
        <w:rPr>
          <w:rStyle w:val="apple-converted-space"/>
          <w:color w:val="642A8F"/>
        </w:rPr>
        <w:t> </w:t>
      </w:r>
      <w:r w:rsidRPr="00AD08CC">
        <w:rPr>
          <w:color w:val="000000"/>
        </w:rPr>
        <w:t>and</w:t>
      </w:r>
      <w:r w:rsidRPr="00AD08CC">
        <w:rPr>
          <w:rStyle w:val="apple-converted-space"/>
          <w:color w:val="642A8F"/>
        </w:rPr>
        <w:t> </w:t>
      </w:r>
      <w:r w:rsidRPr="00AD08CC">
        <w:rPr>
          <w:bCs/>
          <w:color w:val="000000"/>
        </w:rPr>
        <w:t>cancer</w:t>
      </w:r>
      <w:r w:rsidRPr="00AD08CC">
        <w:rPr>
          <w:color w:val="000000"/>
        </w:rPr>
        <w:t xml:space="preserve">. </w:t>
      </w:r>
      <w:r w:rsidRPr="00AD08CC">
        <w:rPr>
          <w:rStyle w:val="jrnl"/>
          <w:color w:val="000000"/>
        </w:rPr>
        <w:t>Arq Bras Endocrinol Metabol</w:t>
      </w:r>
      <w:r w:rsidR="00735FFA">
        <w:rPr>
          <w:color w:val="000000"/>
        </w:rPr>
        <w:t xml:space="preserve"> 53</w:t>
      </w:r>
      <w:r w:rsidRPr="00AD08CC">
        <w:rPr>
          <w:color w:val="000000"/>
        </w:rPr>
        <w:t>:</w:t>
      </w:r>
      <w:r w:rsidR="00735FFA">
        <w:rPr>
          <w:color w:val="000000"/>
        </w:rPr>
        <w:t xml:space="preserve"> </w:t>
      </w:r>
      <w:r w:rsidRPr="00AD08CC">
        <w:rPr>
          <w:color w:val="000000"/>
        </w:rPr>
        <w:t>213-</w:t>
      </w:r>
      <w:r w:rsidR="00735FFA">
        <w:rPr>
          <w:color w:val="000000"/>
        </w:rPr>
        <w:t>2</w:t>
      </w:r>
      <w:r w:rsidRPr="00AD08CC">
        <w:rPr>
          <w:color w:val="000000"/>
        </w:rPr>
        <w:t>26.</w:t>
      </w:r>
    </w:p>
    <w:p w:rsidR="00AF0C09" w:rsidRPr="00AD08CC" w:rsidRDefault="00C54781"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lastRenderedPageBreak/>
        <w:t xml:space="preserve">Calle EE, Rodriguez C, Walker-Thurmond K, Thun MJ </w:t>
      </w:r>
      <w:r w:rsidR="008A535C" w:rsidRPr="00AD08CC">
        <w:rPr>
          <w:rFonts w:ascii="Times New Roman" w:hAnsi="Times New Roman" w:cs="Times New Roman"/>
          <w:sz w:val="24"/>
          <w:szCs w:val="24"/>
        </w:rPr>
        <w:t xml:space="preserve">(2003) </w:t>
      </w:r>
      <w:r w:rsidRPr="00AD08CC">
        <w:rPr>
          <w:rFonts w:ascii="Times New Roman" w:hAnsi="Times New Roman" w:cs="Times New Roman"/>
          <w:sz w:val="24"/>
          <w:szCs w:val="24"/>
        </w:rPr>
        <w:t>Overweight, obesity, and</w:t>
      </w:r>
      <w:r w:rsidR="00EB3437" w:rsidRPr="00AD08CC">
        <w:rPr>
          <w:rFonts w:ascii="Times New Roman" w:hAnsi="Times New Roman" w:cs="Times New Roman"/>
          <w:sz w:val="24"/>
          <w:szCs w:val="24"/>
        </w:rPr>
        <w:t xml:space="preserve"> </w:t>
      </w:r>
      <w:r w:rsidRPr="00AD08CC">
        <w:rPr>
          <w:rFonts w:ascii="Times New Roman" w:hAnsi="Times New Roman" w:cs="Times New Roman"/>
          <w:sz w:val="24"/>
          <w:szCs w:val="24"/>
        </w:rPr>
        <w:t>mortality from cancer in a prospectively studied cohort of U.S. adults. N Engl J Med</w:t>
      </w:r>
      <w:r w:rsidR="008A535C" w:rsidRPr="00AD08CC">
        <w:rPr>
          <w:rFonts w:ascii="Times New Roman" w:hAnsi="Times New Roman" w:cs="Times New Roman"/>
          <w:sz w:val="24"/>
          <w:szCs w:val="24"/>
        </w:rPr>
        <w:t xml:space="preserve"> </w:t>
      </w:r>
      <w:r w:rsidRPr="00AD08CC">
        <w:rPr>
          <w:rFonts w:ascii="Times New Roman" w:hAnsi="Times New Roman" w:cs="Times New Roman"/>
          <w:sz w:val="24"/>
          <w:szCs w:val="24"/>
        </w:rPr>
        <w:t>348:</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1625-</w:t>
      </w:r>
      <w:r w:rsidR="00735FFA">
        <w:rPr>
          <w:rFonts w:ascii="Times New Roman" w:hAnsi="Times New Roman" w:cs="Times New Roman"/>
          <w:sz w:val="24"/>
          <w:szCs w:val="24"/>
        </w:rPr>
        <w:t>16</w:t>
      </w:r>
      <w:r w:rsidRPr="00AD08CC">
        <w:rPr>
          <w:rFonts w:ascii="Times New Roman" w:hAnsi="Times New Roman" w:cs="Times New Roman"/>
          <w:sz w:val="24"/>
          <w:szCs w:val="24"/>
        </w:rPr>
        <w:t>38.</w:t>
      </w:r>
    </w:p>
    <w:p w:rsidR="00D200DD" w:rsidRPr="00AD08CC" w:rsidRDefault="008F2177"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b/>
          <w:sz w:val="24"/>
          <w:szCs w:val="24"/>
        </w:rPr>
      </w:pPr>
      <w:r w:rsidRPr="00AD08CC">
        <w:rPr>
          <w:rFonts w:ascii="Times New Roman" w:hAnsi="Times New Roman" w:cs="Times New Roman"/>
          <w:sz w:val="24"/>
          <w:szCs w:val="24"/>
        </w:rPr>
        <w:t xml:space="preserve">Weight control and physical activity. </w:t>
      </w:r>
      <w:r w:rsidR="00D200DD" w:rsidRPr="00AD08CC">
        <w:rPr>
          <w:rFonts w:ascii="Times New Roman" w:hAnsi="Times New Roman" w:cs="Times New Roman"/>
          <w:sz w:val="24"/>
          <w:szCs w:val="24"/>
        </w:rPr>
        <w:t xml:space="preserve">(2002) </w:t>
      </w:r>
      <w:r w:rsidRPr="00AD08CC">
        <w:rPr>
          <w:rFonts w:ascii="Times New Roman" w:hAnsi="Times New Roman" w:cs="Times New Roman"/>
          <w:color w:val="000000" w:themeColor="text1"/>
          <w:sz w:val="24"/>
          <w:szCs w:val="24"/>
        </w:rPr>
        <w:t xml:space="preserve">International Agency for Research on Cancer, World Health Organization. </w:t>
      </w:r>
      <w:r w:rsidR="00D200DD" w:rsidRPr="00AD08CC">
        <w:rPr>
          <w:rFonts w:ascii="Times New Roman" w:hAnsi="Times New Roman" w:cs="Times New Roman"/>
          <w:sz w:val="24"/>
          <w:szCs w:val="24"/>
        </w:rPr>
        <w:t>IARC Press, Lyon.</w:t>
      </w:r>
    </w:p>
    <w:p w:rsidR="00B84EA3" w:rsidRPr="00AD08CC" w:rsidRDefault="00B84EA3" w:rsidP="00AD08CC">
      <w:pPr>
        <w:pStyle w:val="Heading1"/>
        <w:numPr>
          <w:ilvl w:val="0"/>
          <w:numId w:val="1"/>
        </w:numPr>
        <w:shd w:val="clear" w:color="auto" w:fill="FFFFFF"/>
        <w:spacing w:before="0" w:beforeAutospacing="0" w:after="0" w:afterAutospacing="0" w:line="480" w:lineRule="auto"/>
        <w:ind w:hanging="450"/>
        <w:rPr>
          <w:b w:val="0"/>
          <w:sz w:val="24"/>
          <w:szCs w:val="24"/>
        </w:rPr>
      </w:pPr>
      <w:r w:rsidRPr="00AD08CC">
        <w:rPr>
          <w:b w:val="0"/>
          <w:sz w:val="24"/>
          <w:szCs w:val="24"/>
        </w:rPr>
        <w:t>Archived press releases: AICR website</w:t>
      </w:r>
      <w:r w:rsidR="008F2177" w:rsidRPr="00AD08CC">
        <w:rPr>
          <w:b w:val="0"/>
          <w:sz w:val="24"/>
          <w:szCs w:val="24"/>
        </w:rPr>
        <w:t>.</w:t>
      </w:r>
      <w:r w:rsidRPr="00AD08CC">
        <w:rPr>
          <w:b w:val="0"/>
          <w:sz w:val="24"/>
          <w:szCs w:val="24"/>
        </w:rPr>
        <w:t xml:space="preserve"> (2009) American Institute for Cancer Research</w:t>
      </w:r>
      <w:r w:rsidR="008F2177" w:rsidRPr="00AD08CC">
        <w:rPr>
          <w:b w:val="0"/>
          <w:sz w:val="24"/>
          <w:szCs w:val="24"/>
        </w:rPr>
        <w:t>.</w:t>
      </w:r>
    </w:p>
    <w:p w:rsidR="0075117A" w:rsidRPr="00735FFA" w:rsidRDefault="00B84EA3" w:rsidP="00AD08CC">
      <w:pPr>
        <w:pStyle w:val="Heading1"/>
        <w:shd w:val="clear" w:color="auto" w:fill="FFFFFF"/>
        <w:spacing w:before="0" w:beforeAutospacing="0" w:after="0" w:afterAutospacing="0" w:line="480" w:lineRule="auto"/>
        <w:ind w:left="720" w:hanging="450"/>
        <w:rPr>
          <w:b w:val="0"/>
          <w:sz w:val="24"/>
          <w:szCs w:val="24"/>
          <w:u w:val="single"/>
        </w:rPr>
      </w:pPr>
      <w:r w:rsidRPr="00AD08CC">
        <w:rPr>
          <w:b w:val="0"/>
          <w:sz w:val="24"/>
          <w:szCs w:val="24"/>
        </w:rPr>
        <w:t xml:space="preserve"> </w:t>
      </w:r>
      <w:r w:rsidR="00735FFA">
        <w:rPr>
          <w:b w:val="0"/>
          <w:sz w:val="24"/>
          <w:szCs w:val="24"/>
        </w:rPr>
        <w:tab/>
      </w:r>
      <w:r w:rsidR="00A07418" w:rsidRPr="00735FFA">
        <w:rPr>
          <w:b w:val="0"/>
          <w:sz w:val="24"/>
          <w:szCs w:val="24"/>
          <w:u w:val="single"/>
        </w:rPr>
        <w:t>http://www.aicr.org/press/press-releases/new-estimate-excess-body-fat-alone-causesover-100000-cancers-in-us-each-year.html</w:t>
      </w:r>
    </w:p>
    <w:p w:rsidR="00A07418" w:rsidRPr="00AD08CC" w:rsidRDefault="00A07418" w:rsidP="00AD08CC">
      <w:pPr>
        <w:pStyle w:val="ListParagraph"/>
        <w:numPr>
          <w:ilvl w:val="0"/>
          <w:numId w:val="1"/>
        </w:numPr>
        <w:shd w:val="clear" w:color="auto" w:fill="FFFFFF"/>
        <w:autoSpaceDE w:val="0"/>
        <w:autoSpaceDN w:val="0"/>
        <w:adjustRightInd w:val="0"/>
        <w:spacing w:after="0" w:line="480" w:lineRule="auto"/>
        <w:ind w:hanging="450"/>
        <w:rPr>
          <w:sz w:val="24"/>
          <w:szCs w:val="24"/>
        </w:rPr>
      </w:pPr>
      <w:r w:rsidRPr="00AD08CC">
        <w:rPr>
          <w:rFonts w:ascii="Times New Roman" w:hAnsi="Times New Roman" w:cs="Times New Roman"/>
          <w:sz w:val="24"/>
          <w:szCs w:val="24"/>
        </w:rPr>
        <w:t xml:space="preserve">Urbach F (1997) Ultraviolet radiation and skin cancer of humans. J Photochem Photobiol B </w:t>
      </w:r>
      <w:r w:rsidR="00735FFA">
        <w:rPr>
          <w:rFonts w:ascii="Times New Roman" w:hAnsi="Times New Roman" w:cs="Times New Roman"/>
          <w:sz w:val="24"/>
          <w:szCs w:val="24"/>
        </w:rPr>
        <w:t>40</w:t>
      </w:r>
      <w:r w:rsidRPr="00AD08CC">
        <w:rPr>
          <w:rFonts w:ascii="Times New Roman" w:hAnsi="Times New Roman" w:cs="Times New Roman"/>
          <w:sz w:val="24"/>
          <w:szCs w:val="24"/>
        </w:rPr>
        <w:t>:</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3-7.</w:t>
      </w:r>
    </w:p>
    <w:p w:rsidR="00C159B4" w:rsidRPr="00AD08CC" w:rsidRDefault="00C159B4" w:rsidP="00AD08CC">
      <w:pPr>
        <w:pStyle w:val="desc"/>
        <w:numPr>
          <w:ilvl w:val="0"/>
          <w:numId w:val="1"/>
        </w:numPr>
        <w:shd w:val="clear" w:color="auto" w:fill="FFFFFF"/>
        <w:spacing w:before="0" w:beforeAutospacing="0" w:after="0" w:afterAutospacing="0" w:line="480" w:lineRule="auto"/>
        <w:ind w:hanging="450"/>
        <w:rPr>
          <w:color w:val="000000"/>
        </w:rPr>
      </w:pPr>
      <w:r w:rsidRPr="00AD08CC">
        <w:rPr>
          <w:color w:val="000000"/>
        </w:rPr>
        <w:t>D'Orazio J, Ja</w:t>
      </w:r>
      <w:r w:rsidR="00735FFA">
        <w:rPr>
          <w:color w:val="000000"/>
        </w:rPr>
        <w:t>rrett S, Amaro-Ortiz A, Scott T</w:t>
      </w:r>
      <w:r w:rsidRPr="00AD08CC">
        <w:rPr>
          <w:color w:val="000000"/>
        </w:rPr>
        <w:t xml:space="preserve"> (2013) </w:t>
      </w:r>
      <w:r w:rsidRPr="00AD08CC">
        <w:rPr>
          <w:bCs/>
          <w:color w:val="000000"/>
        </w:rPr>
        <w:t>UV Radiation</w:t>
      </w:r>
      <w:r w:rsidRPr="00AD08CC">
        <w:rPr>
          <w:rStyle w:val="apple-converted-space"/>
          <w:color w:val="642A8F"/>
        </w:rPr>
        <w:t> </w:t>
      </w:r>
      <w:r w:rsidRPr="00AD08CC">
        <w:rPr>
          <w:color w:val="000000"/>
        </w:rPr>
        <w:t>and the</w:t>
      </w:r>
      <w:r w:rsidRPr="00AD08CC">
        <w:rPr>
          <w:rStyle w:val="apple-converted-space"/>
          <w:color w:val="642A8F"/>
        </w:rPr>
        <w:t> </w:t>
      </w:r>
      <w:r w:rsidRPr="00AD08CC">
        <w:rPr>
          <w:bCs/>
          <w:color w:val="000000"/>
        </w:rPr>
        <w:t>Skin</w:t>
      </w:r>
      <w:r w:rsidRPr="00AD08CC">
        <w:rPr>
          <w:color w:val="000000"/>
        </w:rPr>
        <w:t xml:space="preserve">. </w:t>
      </w:r>
      <w:r w:rsidRPr="00AD08CC">
        <w:rPr>
          <w:rStyle w:val="jrnl"/>
          <w:color w:val="000000"/>
        </w:rPr>
        <w:t>Int J Mol Sci</w:t>
      </w:r>
      <w:r w:rsidR="00735FFA">
        <w:rPr>
          <w:color w:val="000000"/>
        </w:rPr>
        <w:t xml:space="preserve"> 14</w:t>
      </w:r>
      <w:r w:rsidRPr="00AD08CC">
        <w:rPr>
          <w:color w:val="000000"/>
        </w:rPr>
        <w:t>:</w:t>
      </w:r>
      <w:r w:rsidR="00735FFA">
        <w:rPr>
          <w:color w:val="000000"/>
        </w:rPr>
        <w:t xml:space="preserve"> </w:t>
      </w:r>
      <w:r w:rsidRPr="00AD08CC">
        <w:rPr>
          <w:color w:val="000000"/>
        </w:rPr>
        <w:t>12222-</w:t>
      </w:r>
      <w:r w:rsidR="00735FFA">
        <w:rPr>
          <w:color w:val="000000"/>
        </w:rPr>
        <w:t>122</w:t>
      </w:r>
      <w:r w:rsidRPr="00AD08CC">
        <w:rPr>
          <w:color w:val="000000"/>
        </w:rPr>
        <w:t>48.</w:t>
      </w:r>
    </w:p>
    <w:p w:rsidR="00C159B4" w:rsidRPr="00AD08CC" w:rsidRDefault="00785868" w:rsidP="00AD08CC">
      <w:pPr>
        <w:pStyle w:val="ListParagraph"/>
        <w:numPr>
          <w:ilvl w:val="0"/>
          <w:numId w:val="1"/>
        </w:numPr>
        <w:shd w:val="clear" w:color="auto" w:fill="FFFFFF"/>
        <w:autoSpaceDE w:val="0"/>
        <w:autoSpaceDN w:val="0"/>
        <w:adjustRightInd w:val="0"/>
        <w:spacing w:after="0" w:line="480" w:lineRule="auto"/>
        <w:ind w:hanging="450"/>
        <w:rPr>
          <w:rFonts w:ascii="Times New Roman" w:hAnsi="Times New Roman" w:cs="Times New Roman"/>
          <w:sz w:val="24"/>
          <w:szCs w:val="24"/>
        </w:rPr>
      </w:pPr>
      <w:r>
        <w:rPr>
          <w:rFonts w:ascii="Times New Roman" w:hAnsi="Times New Roman" w:cs="Times New Roman"/>
          <w:sz w:val="24"/>
          <w:szCs w:val="24"/>
        </w:rPr>
        <w:t xml:space="preserve">Beissert S, </w:t>
      </w:r>
      <w:r w:rsidR="00ED676F" w:rsidRPr="00AD08CC">
        <w:rPr>
          <w:rFonts w:ascii="Times New Roman" w:hAnsi="Times New Roman" w:cs="Times New Roman"/>
          <w:sz w:val="24"/>
          <w:szCs w:val="24"/>
        </w:rPr>
        <w:t xml:space="preserve">Loser K (2008) Molecular and cellular mechanisms of </w:t>
      </w:r>
      <w:r w:rsidR="00EC12BF" w:rsidRPr="00AD08CC">
        <w:rPr>
          <w:rFonts w:ascii="Times New Roman" w:hAnsi="Times New Roman" w:cs="Times New Roman"/>
          <w:sz w:val="24"/>
          <w:szCs w:val="24"/>
        </w:rPr>
        <w:t>p</w:t>
      </w:r>
      <w:r w:rsidR="00ED676F" w:rsidRPr="00AD08CC">
        <w:rPr>
          <w:rFonts w:ascii="Times New Roman" w:hAnsi="Times New Roman" w:cs="Times New Roman"/>
          <w:sz w:val="24"/>
          <w:szCs w:val="24"/>
        </w:rPr>
        <w:t>hoto</w:t>
      </w:r>
      <w:r w:rsidR="00EC12BF" w:rsidRPr="00AD08CC">
        <w:rPr>
          <w:rFonts w:ascii="Times New Roman" w:hAnsi="Times New Roman" w:cs="Times New Roman"/>
          <w:sz w:val="24"/>
          <w:szCs w:val="24"/>
        </w:rPr>
        <w:t>-</w:t>
      </w:r>
      <w:r w:rsidR="00ED676F" w:rsidRPr="00AD08CC">
        <w:rPr>
          <w:rFonts w:ascii="Times New Roman" w:hAnsi="Times New Roman" w:cs="Times New Roman"/>
          <w:sz w:val="24"/>
          <w:szCs w:val="24"/>
        </w:rPr>
        <w:t>carcinogenesis. Photochem Photobiol 84:</w:t>
      </w:r>
      <w:r w:rsidR="00735FFA">
        <w:rPr>
          <w:rFonts w:ascii="Times New Roman" w:hAnsi="Times New Roman" w:cs="Times New Roman"/>
          <w:sz w:val="24"/>
          <w:szCs w:val="24"/>
        </w:rPr>
        <w:t xml:space="preserve"> </w:t>
      </w:r>
      <w:r w:rsidR="00ED676F" w:rsidRPr="00AD08CC">
        <w:rPr>
          <w:rFonts w:ascii="Times New Roman" w:hAnsi="Times New Roman" w:cs="Times New Roman"/>
          <w:sz w:val="24"/>
          <w:szCs w:val="24"/>
        </w:rPr>
        <w:t>29-34.</w:t>
      </w:r>
    </w:p>
    <w:p w:rsidR="00ED676F" w:rsidRPr="00AD08CC" w:rsidRDefault="00ED676F" w:rsidP="00AD08CC">
      <w:pPr>
        <w:pStyle w:val="desc"/>
        <w:numPr>
          <w:ilvl w:val="0"/>
          <w:numId w:val="1"/>
        </w:numPr>
        <w:shd w:val="clear" w:color="auto" w:fill="FFFFFF"/>
        <w:spacing w:before="0" w:beforeAutospacing="0" w:after="0" w:afterAutospacing="0" w:line="480" w:lineRule="auto"/>
        <w:ind w:hanging="450"/>
        <w:rPr>
          <w:color w:val="000000"/>
        </w:rPr>
      </w:pPr>
      <w:r w:rsidRPr="00AD08CC">
        <w:rPr>
          <w:color w:val="000000"/>
        </w:rPr>
        <w:t>Alibek K, Kakpenova A, Mussabekova A, Sypabekova M, Karatayeva N</w:t>
      </w:r>
      <w:r w:rsidR="0055279A" w:rsidRPr="00AD08CC">
        <w:rPr>
          <w:color w:val="000000"/>
        </w:rPr>
        <w:t xml:space="preserve"> (2013) </w:t>
      </w:r>
      <w:r w:rsidRPr="00AD08CC">
        <w:rPr>
          <w:color w:val="000000"/>
        </w:rPr>
        <w:t>Role of viruses in the development of breast cancer.</w:t>
      </w:r>
      <w:r w:rsidR="0055279A" w:rsidRPr="00AD08CC">
        <w:rPr>
          <w:color w:val="000000"/>
        </w:rPr>
        <w:t xml:space="preserve"> </w:t>
      </w:r>
      <w:r w:rsidRPr="00AD08CC">
        <w:rPr>
          <w:rStyle w:val="jrnl"/>
          <w:bCs/>
          <w:color w:val="000000"/>
        </w:rPr>
        <w:t>Infect Agent Cancer</w:t>
      </w:r>
      <w:r w:rsidR="00735FFA">
        <w:rPr>
          <w:color w:val="000000"/>
        </w:rPr>
        <w:t xml:space="preserve"> 8</w:t>
      </w:r>
      <w:r w:rsidRPr="00AD08CC">
        <w:rPr>
          <w:color w:val="000000"/>
        </w:rPr>
        <w:t>:</w:t>
      </w:r>
      <w:r w:rsidR="00735FFA">
        <w:rPr>
          <w:color w:val="000000"/>
        </w:rPr>
        <w:t xml:space="preserve"> </w:t>
      </w:r>
      <w:r w:rsidRPr="00AD08CC">
        <w:rPr>
          <w:color w:val="000000"/>
        </w:rPr>
        <w:t>32.</w:t>
      </w:r>
      <w:r w:rsidRPr="00AD08CC">
        <w:rPr>
          <w:rStyle w:val="apple-converted-space"/>
          <w:color w:val="000000"/>
        </w:rPr>
        <w:t> </w:t>
      </w:r>
    </w:p>
    <w:p w:rsidR="00AA77F6" w:rsidRPr="00AD08CC" w:rsidRDefault="00514C6A" w:rsidP="00AD08CC">
      <w:pPr>
        <w:pStyle w:val="Heading1"/>
        <w:numPr>
          <w:ilvl w:val="0"/>
          <w:numId w:val="1"/>
        </w:numPr>
        <w:shd w:val="clear" w:color="auto" w:fill="FFFFFF"/>
        <w:autoSpaceDE w:val="0"/>
        <w:autoSpaceDN w:val="0"/>
        <w:adjustRightInd w:val="0"/>
        <w:spacing w:before="90" w:beforeAutospacing="0" w:after="0" w:afterAutospacing="0" w:line="480" w:lineRule="auto"/>
        <w:ind w:hanging="450"/>
        <w:rPr>
          <w:sz w:val="24"/>
          <w:szCs w:val="24"/>
        </w:rPr>
      </w:pPr>
      <w:r w:rsidRPr="00AD08CC">
        <w:rPr>
          <w:b w:val="0"/>
          <w:color w:val="000000"/>
          <w:sz w:val="24"/>
          <w:szCs w:val="24"/>
        </w:rPr>
        <w:t xml:space="preserve">Robinson HL (1982) </w:t>
      </w:r>
      <w:r w:rsidRPr="00AD08CC">
        <w:rPr>
          <w:rStyle w:val="highlight"/>
          <w:b w:val="0"/>
          <w:color w:val="000000"/>
          <w:sz w:val="24"/>
          <w:szCs w:val="24"/>
        </w:rPr>
        <w:t>Retroviruses</w:t>
      </w:r>
      <w:r w:rsidRPr="00AD08CC">
        <w:rPr>
          <w:rStyle w:val="apple-converted-space"/>
          <w:b w:val="0"/>
          <w:color w:val="000000"/>
          <w:sz w:val="24"/>
          <w:szCs w:val="24"/>
        </w:rPr>
        <w:t> </w:t>
      </w:r>
      <w:r w:rsidRPr="00AD08CC">
        <w:rPr>
          <w:b w:val="0"/>
          <w:color w:val="000000"/>
          <w:sz w:val="24"/>
          <w:szCs w:val="24"/>
        </w:rPr>
        <w:t>and</w:t>
      </w:r>
      <w:r w:rsidRPr="00AD08CC">
        <w:rPr>
          <w:rStyle w:val="apple-converted-space"/>
          <w:b w:val="0"/>
          <w:color w:val="000000"/>
          <w:sz w:val="24"/>
          <w:szCs w:val="24"/>
        </w:rPr>
        <w:t> </w:t>
      </w:r>
      <w:r w:rsidRPr="00AD08CC">
        <w:rPr>
          <w:rStyle w:val="highlight"/>
          <w:b w:val="0"/>
          <w:color w:val="000000"/>
          <w:sz w:val="24"/>
          <w:szCs w:val="24"/>
        </w:rPr>
        <w:t>cancer</w:t>
      </w:r>
      <w:r w:rsidRPr="00AD08CC">
        <w:rPr>
          <w:b w:val="0"/>
          <w:color w:val="000000"/>
          <w:sz w:val="24"/>
          <w:szCs w:val="24"/>
        </w:rPr>
        <w:t>.</w:t>
      </w:r>
      <w:r w:rsidRPr="00AD08CC">
        <w:rPr>
          <w:color w:val="000000"/>
          <w:sz w:val="24"/>
          <w:szCs w:val="24"/>
        </w:rPr>
        <w:t xml:space="preserve"> </w:t>
      </w:r>
      <w:r w:rsidR="005A1310" w:rsidRPr="00AD08CC">
        <w:rPr>
          <w:b w:val="0"/>
          <w:color w:val="000000"/>
          <w:sz w:val="24"/>
          <w:szCs w:val="24"/>
        </w:rPr>
        <w:t>Rev Infect Dis</w:t>
      </w:r>
      <w:r w:rsidR="005A1310" w:rsidRPr="00AD08CC">
        <w:rPr>
          <w:rStyle w:val="apple-converted-space"/>
          <w:b w:val="0"/>
          <w:color w:val="000000"/>
          <w:sz w:val="24"/>
          <w:szCs w:val="24"/>
        </w:rPr>
        <w:t> </w:t>
      </w:r>
      <w:r w:rsidR="005A1310" w:rsidRPr="00AD08CC">
        <w:rPr>
          <w:b w:val="0"/>
          <w:color w:val="000000"/>
          <w:sz w:val="24"/>
          <w:szCs w:val="24"/>
        </w:rPr>
        <w:t>14:</w:t>
      </w:r>
      <w:r w:rsidR="00735FFA">
        <w:rPr>
          <w:b w:val="0"/>
          <w:color w:val="000000"/>
          <w:sz w:val="24"/>
          <w:szCs w:val="24"/>
        </w:rPr>
        <w:t xml:space="preserve"> </w:t>
      </w:r>
      <w:r w:rsidR="005A1310" w:rsidRPr="00AD08CC">
        <w:rPr>
          <w:b w:val="0"/>
          <w:color w:val="000000"/>
          <w:sz w:val="24"/>
          <w:szCs w:val="24"/>
        </w:rPr>
        <w:t>1015-</w:t>
      </w:r>
      <w:r w:rsidR="00735FFA">
        <w:rPr>
          <w:b w:val="0"/>
          <w:color w:val="000000"/>
          <w:sz w:val="24"/>
          <w:szCs w:val="24"/>
        </w:rPr>
        <w:t>10</w:t>
      </w:r>
      <w:r w:rsidR="005A1310" w:rsidRPr="00AD08CC">
        <w:rPr>
          <w:b w:val="0"/>
          <w:color w:val="000000"/>
          <w:sz w:val="24"/>
          <w:szCs w:val="24"/>
        </w:rPr>
        <w:t>25.</w:t>
      </w:r>
    </w:p>
    <w:p w:rsidR="005674D7" w:rsidRPr="00AD08CC" w:rsidRDefault="00785868" w:rsidP="00AD08CC">
      <w:pPr>
        <w:pStyle w:val="ListParagraph"/>
        <w:numPr>
          <w:ilvl w:val="0"/>
          <w:numId w:val="1"/>
        </w:numPr>
        <w:shd w:val="clear" w:color="auto" w:fill="FFFFFF"/>
        <w:autoSpaceDE w:val="0"/>
        <w:autoSpaceDN w:val="0"/>
        <w:adjustRightInd w:val="0"/>
        <w:spacing w:before="90" w:after="0" w:line="480" w:lineRule="auto"/>
        <w:ind w:hanging="450"/>
        <w:rPr>
          <w:rFonts w:ascii="Times New Roman" w:hAnsi="Times New Roman" w:cs="Times New Roman"/>
          <w:sz w:val="24"/>
          <w:szCs w:val="24"/>
        </w:rPr>
      </w:pPr>
      <w:r>
        <w:rPr>
          <w:rFonts w:ascii="Times New Roman" w:hAnsi="Times New Roman" w:cs="Times New Roman"/>
          <w:sz w:val="24"/>
          <w:szCs w:val="24"/>
        </w:rPr>
        <w:t xml:space="preserve">Peter S, </w:t>
      </w:r>
      <w:r w:rsidR="00AA77F6" w:rsidRPr="00AD08CC">
        <w:rPr>
          <w:rFonts w:ascii="Times New Roman" w:hAnsi="Times New Roman" w:cs="Times New Roman"/>
          <w:sz w:val="24"/>
          <w:szCs w:val="24"/>
        </w:rPr>
        <w:t>Beglinger C (2007) Helicobacter pylori and gastric cancer: the causal relationship. Digestion</w:t>
      </w:r>
      <w:r w:rsidR="00735FFA">
        <w:rPr>
          <w:rFonts w:ascii="Times New Roman" w:hAnsi="Times New Roman" w:cs="Times New Roman"/>
          <w:sz w:val="24"/>
          <w:szCs w:val="24"/>
        </w:rPr>
        <w:t xml:space="preserve"> 75</w:t>
      </w:r>
      <w:r w:rsidR="00AA77F6" w:rsidRPr="00AD08CC">
        <w:rPr>
          <w:rFonts w:ascii="Times New Roman" w:hAnsi="Times New Roman" w:cs="Times New Roman"/>
          <w:sz w:val="24"/>
          <w:szCs w:val="24"/>
        </w:rPr>
        <w:t>:</w:t>
      </w:r>
      <w:r w:rsidR="00735FFA">
        <w:rPr>
          <w:rFonts w:ascii="Times New Roman" w:hAnsi="Times New Roman" w:cs="Times New Roman"/>
          <w:sz w:val="24"/>
          <w:szCs w:val="24"/>
        </w:rPr>
        <w:t xml:space="preserve"> </w:t>
      </w:r>
      <w:r w:rsidR="00AA77F6" w:rsidRPr="00AD08CC">
        <w:rPr>
          <w:rFonts w:ascii="Times New Roman" w:hAnsi="Times New Roman" w:cs="Times New Roman"/>
          <w:sz w:val="24"/>
          <w:szCs w:val="24"/>
        </w:rPr>
        <w:t>25-35.</w:t>
      </w:r>
    </w:p>
    <w:p w:rsidR="005674D7" w:rsidRPr="00AD08CC" w:rsidRDefault="005674D7" w:rsidP="00AD08CC">
      <w:pPr>
        <w:pStyle w:val="desc"/>
        <w:numPr>
          <w:ilvl w:val="0"/>
          <w:numId w:val="1"/>
        </w:numPr>
        <w:shd w:val="clear" w:color="auto" w:fill="FFFFFF"/>
        <w:spacing w:before="0" w:beforeAutospacing="0" w:after="0" w:afterAutospacing="0" w:line="480" w:lineRule="auto"/>
        <w:ind w:hanging="450"/>
        <w:rPr>
          <w:color w:val="000000"/>
        </w:rPr>
      </w:pPr>
      <w:r w:rsidRPr="00AD08CC">
        <w:rPr>
          <w:color w:val="000000"/>
        </w:rPr>
        <w:t>Mighty KK</w:t>
      </w:r>
      <w:r w:rsidR="00785868">
        <w:rPr>
          <w:color w:val="000000"/>
        </w:rPr>
        <w:t>,</w:t>
      </w:r>
      <w:r w:rsidRPr="00AD08CC">
        <w:rPr>
          <w:color w:val="000000"/>
        </w:rPr>
        <w:t xml:space="preserve"> Laimins LA (2014) The role of human papillomaviruses in oncogenesis. </w:t>
      </w:r>
      <w:r w:rsidRPr="00AD08CC">
        <w:rPr>
          <w:rStyle w:val="jrnl"/>
          <w:color w:val="000000"/>
        </w:rPr>
        <w:t>Recent Results</w:t>
      </w:r>
      <w:r w:rsidRPr="00AD08CC">
        <w:rPr>
          <w:rStyle w:val="apple-converted-space"/>
          <w:color w:val="000000"/>
        </w:rPr>
        <w:t> </w:t>
      </w:r>
      <w:r w:rsidRPr="00AD08CC">
        <w:rPr>
          <w:rStyle w:val="jrnl"/>
          <w:bCs/>
          <w:color w:val="000000"/>
        </w:rPr>
        <w:t>Cancer</w:t>
      </w:r>
      <w:r w:rsidRPr="00AD08CC">
        <w:rPr>
          <w:rStyle w:val="apple-converted-space"/>
          <w:color w:val="000000"/>
        </w:rPr>
        <w:t> </w:t>
      </w:r>
      <w:r w:rsidRPr="00AD08CC">
        <w:rPr>
          <w:rStyle w:val="jrnl"/>
          <w:color w:val="000000"/>
        </w:rPr>
        <w:t>Res</w:t>
      </w:r>
      <w:r w:rsidRPr="00AD08CC">
        <w:rPr>
          <w:color w:val="000000"/>
        </w:rPr>
        <w:t xml:space="preserve"> 193:</w:t>
      </w:r>
      <w:r w:rsidR="00735FFA">
        <w:rPr>
          <w:color w:val="000000"/>
        </w:rPr>
        <w:t xml:space="preserve"> </w:t>
      </w:r>
      <w:r w:rsidRPr="00AD08CC">
        <w:rPr>
          <w:color w:val="000000"/>
        </w:rPr>
        <w:t>135-</w:t>
      </w:r>
      <w:r w:rsidR="00735FFA">
        <w:rPr>
          <w:color w:val="000000"/>
        </w:rPr>
        <w:t>1</w:t>
      </w:r>
      <w:r w:rsidRPr="00AD08CC">
        <w:rPr>
          <w:color w:val="000000"/>
        </w:rPr>
        <w:t>48.</w:t>
      </w:r>
    </w:p>
    <w:p w:rsidR="000B32AF" w:rsidRPr="00AD08CC" w:rsidRDefault="000B32AF" w:rsidP="00AD08CC">
      <w:pPr>
        <w:pStyle w:val="ListParagraph"/>
        <w:numPr>
          <w:ilvl w:val="0"/>
          <w:numId w:val="1"/>
        </w:numPr>
        <w:tabs>
          <w:tab w:val="left" w:pos="810"/>
          <w:tab w:val="left" w:pos="900"/>
        </w:tabs>
        <w:autoSpaceDE w:val="0"/>
        <w:autoSpaceDN w:val="0"/>
        <w:adjustRightInd w:val="0"/>
        <w:spacing w:after="0" w:line="480" w:lineRule="auto"/>
        <w:ind w:hanging="450"/>
        <w:rPr>
          <w:rFonts w:ascii="Times New Roman" w:hAnsi="Times New Roman" w:cs="Times New Roman"/>
          <w:color w:val="000000" w:themeColor="text1"/>
        </w:rPr>
      </w:pPr>
      <w:r w:rsidRPr="00AD08CC">
        <w:rPr>
          <w:rFonts w:ascii="Times New Roman" w:hAnsi="Times New Roman" w:cs="Times New Roman"/>
          <w:color w:val="000000" w:themeColor="text1"/>
          <w:sz w:val="24"/>
          <w:szCs w:val="24"/>
        </w:rPr>
        <w:t>Kutikhin AG, Yuzhalin AE, Brusina EB, Briko NI (2012) Role of infectious agents in the emergence of malignant tumors. Zh Mikrobiol Epidemiol Immunobiol 5:</w:t>
      </w:r>
      <w:r w:rsidR="00735FFA">
        <w:rPr>
          <w:rFonts w:ascii="Times New Roman" w:hAnsi="Times New Roman" w:cs="Times New Roman"/>
          <w:color w:val="000000" w:themeColor="text1"/>
          <w:sz w:val="24"/>
          <w:szCs w:val="24"/>
        </w:rPr>
        <w:t xml:space="preserve"> </w:t>
      </w:r>
      <w:r w:rsidRPr="00AD08CC">
        <w:rPr>
          <w:rFonts w:ascii="Times New Roman" w:hAnsi="Times New Roman" w:cs="Times New Roman"/>
          <w:color w:val="000000" w:themeColor="text1"/>
          <w:sz w:val="24"/>
          <w:szCs w:val="24"/>
        </w:rPr>
        <w:t>104-</w:t>
      </w:r>
      <w:r w:rsidR="00735FFA">
        <w:rPr>
          <w:rFonts w:ascii="Times New Roman" w:hAnsi="Times New Roman" w:cs="Times New Roman"/>
          <w:color w:val="000000" w:themeColor="text1"/>
          <w:sz w:val="24"/>
          <w:szCs w:val="24"/>
        </w:rPr>
        <w:t>1</w:t>
      </w:r>
      <w:r w:rsidRPr="00AD08CC">
        <w:rPr>
          <w:rFonts w:ascii="Times New Roman" w:hAnsi="Times New Roman" w:cs="Times New Roman"/>
          <w:color w:val="000000" w:themeColor="text1"/>
          <w:sz w:val="24"/>
          <w:szCs w:val="24"/>
        </w:rPr>
        <w:t>14.</w:t>
      </w:r>
    </w:p>
    <w:p w:rsidR="00906D37" w:rsidRPr="00AD08CC" w:rsidRDefault="00906D37"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lastRenderedPageBreak/>
        <w:t xml:space="preserve">Turner MC, Krewski D, Chen Y, Pope CA III, Gapstur S, </w:t>
      </w:r>
      <w:r w:rsidR="00EC12BF" w:rsidRPr="00AD08CC">
        <w:rPr>
          <w:rFonts w:ascii="Times New Roman" w:hAnsi="Times New Roman" w:cs="Times New Roman"/>
          <w:sz w:val="24"/>
          <w:szCs w:val="24"/>
        </w:rPr>
        <w:t>et al</w:t>
      </w:r>
      <w:r w:rsidRPr="00AD08CC">
        <w:rPr>
          <w:rFonts w:ascii="Times New Roman" w:hAnsi="Times New Roman" w:cs="Times New Roman"/>
          <w:sz w:val="24"/>
          <w:szCs w:val="24"/>
        </w:rPr>
        <w:t>. (2011) Radon and lung cancer in the American Cancer Society cohort. Cancer Epidemiol Biomarkers Prev</w:t>
      </w:r>
    </w:p>
    <w:p w:rsidR="00906D37" w:rsidRPr="00AD08CC" w:rsidRDefault="00735FFA" w:rsidP="00735FF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20</w:t>
      </w:r>
      <w:r w:rsidR="00906D37" w:rsidRPr="00AD08CC">
        <w:rPr>
          <w:rFonts w:ascii="Times New Roman" w:hAnsi="Times New Roman" w:cs="Times New Roman"/>
          <w:sz w:val="24"/>
          <w:szCs w:val="24"/>
        </w:rPr>
        <w:t>:</w:t>
      </w:r>
      <w:r>
        <w:rPr>
          <w:rFonts w:ascii="Times New Roman" w:hAnsi="Times New Roman" w:cs="Times New Roman"/>
          <w:sz w:val="24"/>
          <w:szCs w:val="24"/>
        </w:rPr>
        <w:t xml:space="preserve"> </w:t>
      </w:r>
      <w:r w:rsidR="00906D37" w:rsidRPr="00AD08CC">
        <w:rPr>
          <w:rFonts w:ascii="Times New Roman" w:hAnsi="Times New Roman" w:cs="Times New Roman"/>
          <w:sz w:val="24"/>
          <w:szCs w:val="24"/>
        </w:rPr>
        <w:t>438-</w:t>
      </w:r>
      <w:r>
        <w:rPr>
          <w:rFonts w:ascii="Times New Roman" w:hAnsi="Times New Roman" w:cs="Times New Roman"/>
          <w:sz w:val="24"/>
          <w:szCs w:val="24"/>
        </w:rPr>
        <w:t>4</w:t>
      </w:r>
      <w:r w:rsidR="00906D37" w:rsidRPr="00AD08CC">
        <w:rPr>
          <w:rFonts w:ascii="Times New Roman" w:hAnsi="Times New Roman" w:cs="Times New Roman"/>
          <w:sz w:val="24"/>
          <w:szCs w:val="24"/>
        </w:rPr>
        <w:t>48.</w:t>
      </w:r>
    </w:p>
    <w:p w:rsidR="000B32AF" w:rsidRPr="00AD08CC" w:rsidRDefault="00032140" w:rsidP="00AD08CC">
      <w:pPr>
        <w:pStyle w:val="desc"/>
        <w:numPr>
          <w:ilvl w:val="0"/>
          <w:numId w:val="1"/>
        </w:numPr>
        <w:shd w:val="clear" w:color="auto" w:fill="FFFFFF"/>
        <w:autoSpaceDE w:val="0"/>
        <w:autoSpaceDN w:val="0"/>
        <w:adjustRightInd w:val="0"/>
        <w:spacing w:before="0" w:beforeAutospacing="0" w:after="0" w:afterAutospacing="0" w:line="480" w:lineRule="auto"/>
        <w:ind w:hanging="450"/>
        <w:rPr>
          <w:color w:val="000000"/>
        </w:rPr>
      </w:pPr>
      <w:r w:rsidRPr="00AD08CC">
        <w:t>A Citizen's Guide to Radon</w:t>
      </w:r>
      <w:r w:rsidR="00906D37" w:rsidRPr="00AD08CC">
        <w:t>.</w:t>
      </w:r>
      <w:r w:rsidRPr="00AD08CC">
        <w:t xml:space="preserve"> (2012)</w:t>
      </w:r>
      <w:r w:rsidR="00906D37" w:rsidRPr="00AD08CC">
        <w:t xml:space="preserve"> U.S. Environmental Protection Agency. </w:t>
      </w:r>
    </w:p>
    <w:p w:rsidR="00032140" w:rsidRPr="00735FFA" w:rsidRDefault="00032140" w:rsidP="00735FFA">
      <w:pPr>
        <w:pStyle w:val="desc"/>
        <w:shd w:val="clear" w:color="auto" w:fill="FFFFFF"/>
        <w:autoSpaceDE w:val="0"/>
        <w:autoSpaceDN w:val="0"/>
        <w:adjustRightInd w:val="0"/>
        <w:spacing w:before="0" w:beforeAutospacing="0" w:after="0" w:afterAutospacing="0" w:line="480" w:lineRule="auto"/>
        <w:ind w:left="720"/>
        <w:rPr>
          <w:u w:val="single"/>
        </w:rPr>
      </w:pPr>
      <w:r w:rsidRPr="00735FFA">
        <w:rPr>
          <w:u w:val="single"/>
        </w:rPr>
        <w:t>http://www.epa.gov/radon/pubs/citguide.html</w:t>
      </w:r>
    </w:p>
    <w:p w:rsidR="00032140" w:rsidRPr="00AD08CC" w:rsidRDefault="00D650DE" w:rsidP="00AD08CC">
      <w:pPr>
        <w:pStyle w:val="desc"/>
        <w:numPr>
          <w:ilvl w:val="0"/>
          <w:numId w:val="1"/>
        </w:numPr>
        <w:shd w:val="clear" w:color="auto" w:fill="FFFFFF"/>
        <w:autoSpaceDE w:val="0"/>
        <w:autoSpaceDN w:val="0"/>
        <w:adjustRightInd w:val="0"/>
        <w:spacing w:before="0" w:beforeAutospacing="0" w:after="0" w:afterAutospacing="0" w:line="480" w:lineRule="auto"/>
        <w:ind w:hanging="450"/>
        <w:rPr>
          <w:color w:val="000000"/>
        </w:rPr>
      </w:pPr>
      <w:r w:rsidRPr="00AD08CC">
        <w:rPr>
          <w:color w:val="000000"/>
        </w:rPr>
        <w:t xml:space="preserve">The Report on Carcinogens. (2011) </w:t>
      </w:r>
      <w:r w:rsidRPr="00AD08CC">
        <w:rPr>
          <w:color w:val="000000" w:themeColor="text1"/>
        </w:rPr>
        <w:t>National Institute of Environmental Health Sciences, National Toxicology Program. 12</w:t>
      </w:r>
      <w:r w:rsidRPr="00AD08CC">
        <w:rPr>
          <w:color w:val="000000" w:themeColor="text1"/>
          <w:vertAlign w:val="superscript"/>
        </w:rPr>
        <w:t>th</w:t>
      </w:r>
      <w:r w:rsidRPr="00AD08CC">
        <w:rPr>
          <w:color w:val="000000" w:themeColor="text1"/>
        </w:rPr>
        <w:t xml:space="preserve"> ed. </w:t>
      </w:r>
    </w:p>
    <w:p w:rsidR="00D650DE" w:rsidRPr="00735FFA" w:rsidRDefault="0063159B" w:rsidP="00735FFA">
      <w:pPr>
        <w:pStyle w:val="desc"/>
        <w:shd w:val="clear" w:color="auto" w:fill="FFFFFF"/>
        <w:autoSpaceDE w:val="0"/>
        <w:autoSpaceDN w:val="0"/>
        <w:adjustRightInd w:val="0"/>
        <w:spacing w:before="0" w:beforeAutospacing="0" w:after="0" w:afterAutospacing="0" w:line="480" w:lineRule="auto"/>
        <w:ind w:left="720"/>
        <w:rPr>
          <w:u w:val="single"/>
        </w:rPr>
      </w:pPr>
      <w:r w:rsidRPr="00735FFA">
        <w:rPr>
          <w:u w:val="single"/>
        </w:rPr>
        <w:t>http://ntp.niehs.nih.gov/ntp/roc/twelfth/roc12.pdf</w:t>
      </w:r>
    </w:p>
    <w:p w:rsidR="00A958AA" w:rsidRPr="00AD08CC" w:rsidRDefault="00A958AA" w:rsidP="00AD08CC">
      <w:pPr>
        <w:pStyle w:val="Heading3"/>
        <w:numPr>
          <w:ilvl w:val="0"/>
          <w:numId w:val="1"/>
        </w:numPr>
        <w:shd w:val="clear" w:color="auto" w:fill="FFFFFF"/>
        <w:spacing w:before="0" w:line="480" w:lineRule="auto"/>
        <w:ind w:hanging="450"/>
        <w:rPr>
          <w:rFonts w:ascii="Times New Roman" w:hAnsi="Times New Roman" w:cs="Times New Roman"/>
          <w:b w:val="0"/>
          <w:bCs w:val="0"/>
          <w:color w:val="auto"/>
          <w:sz w:val="24"/>
          <w:szCs w:val="24"/>
        </w:rPr>
      </w:pPr>
      <w:r w:rsidRPr="00AD08CC">
        <w:rPr>
          <w:rFonts w:ascii="Times New Roman" w:hAnsi="Times New Roman" w:cs="Times New Roman"/>
          <w:b w:val="0"/>
          <w:color w:val="auto"/>
          <w:sz w:val="24"/>
          <w:szCs w:val="24"/>
        </w:rPr>
        <w:t>Wichmann</w:t>
      </w:r>
      <w:r w:rsidRPr="00AD08CC">
        <w:rPr>
          <w:rFonts w:ascii="Times New Roman" w:hAnsi="Times New Roman" w:cs="Times New Roman"/>
          <w:sz w:val="24"/>
          <w:szCs w:val="24"/>
        </w:rPr>
        <w:t xml:space="preserve"> </w:t>
      </w:r>
      <w:r w:rsidRPr="00AD08CC">
        <w:rPr>
          <w:rFonts w:ascii="Times New Roman" w:hAnsi="Times New Roman" w:cs="Times New Roman"/>
          <w:b w:val="0"/>
          <w:color w:val="auto"/>
          <w:sz w:val="24"/>
          <w:szCs w:val="24"/>
        </w:rPr>
        <w:t>HE (2007)</w:t>
      </w:r>
      <w:r w:rsidRPr="00AD08CC">
        <w:rPr>
          <w:rFonts w:ascii="Times New Roman" w:hAnsi="Times New Roman" w:cs="Times New Roman"/>
          <w:sz w:val="24"/>
          <w:szCs w:val="24"/>
        </w:rPr>
        <w:t xml:space="preserve"> </w:t>
      </w:r>
      <w:r w:rsidRPr="00AD08CC">
        <w:rPr>
          <w:rFonts w:ascii="Times New Roman" w:hAnsi="Times New Roman" w:cs="Times New Roman"/>
          <w:b w:val="0"/>
          <w:color w:val="auto"/>
          <w:sz w:val="24"/>
          <w:szCs w:val="24"/>
        </w:rPr>
        <w:t xml:space="preserve">Diesel exhaust </w:t>
      </w:r>
      <w:r w:rsidRPr="00AD08CC">
        <w:rPr>
          <w:rFonts w:ascii="Times New Roman" w:hAnsi="Times New Roman" w:cs="Times New Roman"/>
          <w:b w:val="0"/>
          <w:bCs w:val="0"/>
          <w:color w:val="auto"/>
          <w:sz w:val="24"/>
          <w:szCs w:val="24"/>
        </w:rPr>
        <w:t>particles.</w:t>
      </w:r>
      <w:r w:rsidRPr="00AD08CC">
        <w:rPr>
          <w:rFonts w:ascii="Times New Roman" w:hAnsi="Times New Roman" w:cs="Times New Roman"/>
          <w:b w:val="0"/>
          <w:color w:val="auto"/>
          <w:sz w:val="24"/>
          <w:szCs w:val="24"/>
        </w:rPr>
        <w:t xml:space="preserve"> Inhal Toxicol</w:t>
      </w:r>
      <w:r w:rsidRPr="00AD08CC">
        <w:rPr>
          <w:rFonts w:ascii="Times New Roman" w:hAnsi="Times New Roman" w:cs="Times New Roman"/>
          <w:b w:val="0"/>
          <w:bCs w:val="0"/>
          <w:color w:val="auto"/>
          <w:sz w:val="24"/>
          <w:szCs w:val="24"/>
        </w:rPr>
        <w:t xml:space="preserve"> 19:</w:t>
      </w:r>
      <w:r w:rsidR="00735FFA">
        <w:rPr>
          <w:rFonts w:ascii="Times New Roman" w:hAnsi="Times New Roman" w:cs="Times New Roman"/>
          <w:b w:val="0"/>
          <w:bCs w:val="0"/>
          <w:color w:val="auto"/>
          <w:sz w:val="24"/>
          <w:szCs w:val="24"/>
        </w:rPr>
        <w:t xml:space="preserve"> </w:t>
      </w:r>
      <w:r w:rsidRPr="00AD08CC">
        <w:rPr>
          <w:rFonts w:ascii="Times New Roman" w:hAnsi="Times New Roman" w:cs="Times New Roman"/>
          <w:b w:val="0"/>
          <w:bCs w:val="0"/>
          <w:color w:val="auto"/>
          <w:sz w:val="24"/>
          <w:szCs w:val="24"/>
        </w:rPr>
        <w:t>241-244.</w:t>
      </w:r>
    </w:p>
    <w:p w:rsidR="0063159B" w:rsidRPr="00AD08CC" w:rsidRDefault="0063159B"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Steenland K, Deddens J, Stayner L (1998) Diesel exhaust and lung cancer in the trucking</w:t>
      </w:r>
    </w:p>
    <w:p w:rsidR="0063159B" w:rsidRPr="00AD08CC" w:rsidRDefault="0063159B" w:rsidP="00735FFA">
      <w:pPr>
        <w:autoSpaceDE w:val="0"/>
        <w:autoSpaceDN w:val="0"/>
        <w:adjustRightInd w:val="0"/>
        <w:spacing w:after="0" w:line="480" w:lineRule="auto"/>
        <w:ind w:firstLine="720"/>
        <w:rPr>
          <w:rFonts w:ascii="Times New Roman" w:hAnsi="Times New Roman" w:cs="Times New Roman"/>
          <w:sz w:val="24"/>
          <w:szCs w:val="24"/>
        </w:rPr>
      </w:pPr>
      <w:r w:rsidRPr="00AD08CC">
        <w:rPr>
          <w:rFonts w:ascii="Times New Roman" w:hAnsi="Times New Roman" w:cs="Times New Roman"/>
          <w:sz w:val="24"/>
          <w:szCs w:val="24"/>
        </w:rPr>
        <w:t xml:space="preserve">industry: exposure-response analyses and risk assessment. </w:t>
      </w:r>
      <w:proofErr w:type="gramStart"/>
      <w:r w:rsidRPr="00AD08CC">
        <w:rPr>
          <w:rFonts w:ascii="Times New Roman" w:hAnsi="Times New Roman" w:cs="Times New Roman"/>
          <w:sz w:val="24"/>
          <w:szCs w:val="24"/>
        </w:rPr>
        <w:t>Am</w:t>
      </w:r>
      <w:proofErr w:type="gramEnd"/>
      <w:r w:rsidRPr="00AD08CC">
        <w:rPr>
          <w:rFonts w:ascii="Times New Roman" w:hAnsi="Times New Roman" w:cs="Times New Roman"/>
          <w:sz w:val="24"/>
          <w:szCs w:val="24"/>
        </w:rPr>
        <w:t xml:space="preserve"> J Ind Med 34:</w:t>
      </w:r>
      <w:r w:rsidR="00735FFA">
        <w:rPr>
          <w:rFonts w:ascii="Times New Roman" w:hAnsi="Times New Roman" w:cs="Times New Roman"/>
          <w:sz w:val="24"/>
          <w:szCs w:val="24"/>
        </w:rPr>
        <w:t xml:space="preserve"> </w:t>
      </w:r>
      <w:r w:rsidRPr="00AD08CC">
        <w:rPr>
          <w:rFonts w:ascii="Times New Roman" w:hAnsi="Times New Roman" w:cs="Times New Roman"/>
          <w:sz w:val="24"/>
          <w:szCs w:val="24"/>
        </w:rPr>
        <w:t>220-</w:t>
      </w:r>
      <w:r w:rsidR="00735FFA">
        <w:rPr>
          <w:rFonts w:ascii="Times New Roman" w:hAnsi="Times New Roman" w:cs="Times New Roman"/>
          <w:sz w:val="24"/>
          <w:szCs w:val="24"/>
        </w:rPr>
        <w:t>22</w:t>
      </w:r>
      <w:r w:rsidRPr="00AD08CC">
        <w:rPr>
          <w:rFonts w:ascii="Times New Roman" w:hAnsi="Times New Roman" w:cs="Times New Roman"/>
          <w:sz w:val="24"/>
          <w:szCs w:val="24"/>
        </w:rPr>
        <w:t>8.</w:t>
      </w:r>
    </w:p>
    <w:p w:rsidR="00EC6618" w:rsidRPr="00AD08CC" w:rsidRDefault="00EC6618"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Talhout R, Schulz T, Florek E, van Bent</w:t>
      </w:r>
      <w:r w:rsidR="00240610" w:rsidRPr="00AD08CC">
        <w:rPr>
          <w:rFonts w:ascii="Times New Roman" w:hAnsi="Times New Roman" w:cs="Times New Roman"/>
          <w:sz w:val="24"/>
          <w:szCs w:val="24"/>
        </w:rPr>
        <w:t xml:space="preserve">hem J, Wester P, </w:t>
      </w:r>
      <w:r w:rsidR="00EC12BF" w:rsidRPr="00AD08CC">
        <w:rPr>
          <w:rFonts w:ascii="Times New Roman" w:hAnsi="Times New Roman" w:cs="Times New Roman"/>
          <w:sz w:val="24"/>
          <w:szCs w:val="24"/>
        </w:rPr>
        <w:t>et al</w:t>
      </w:r>
      <w:r w:rsidR="00240610" w:rsidRPr="00AD08CC">
        <w:rPr>
          <w:rFonts w:ascii="Times New Roman" w:hAnsi="Times New Roman" w:cs="Times New Roman"/>
          <w:sz w:val="24"/>
          <w:szCs w:val="24"/>
        </w:rPr>
        <w:t xml:space="preserve">. (2011) </w:t>
      </w:r>
      <w:r w:rsidRPr="00AD08CC">
        <w:rPr>
          <w:rFonts w:ascii="Times New Roman" w:hAnsi="Times New Roman" w:cs="Times New Roman"/>
          <w:sz w:val="24"/>
          <w:szCs w:val="24"/>
        </w:rPr>
        <w:t>Hazardous</w:t>
      </w:r>
      <w:r w:rsidR="00240610" w:rsidRPr="00AD08CC">
        <w:rPr>
          <w:rFonts w:ascii="Times New Roman" w:hAnsi="Times New Roman" w:cs="Times New Roman"/>
          <w:sz w:val="24"/>
          <w:szCs w:val="24"/>
        </w:rPr>
        <w:t xml:space="preserve"> </w:t>
      </w:r>
      <w:r w:rsidRPr="00AD08CC">
        <w:rPr>
          <w:rFonts w:ascii="Times New Roman" w:hAnsi="Times New Roman" w:cs="Times New Roman"/>
          <w:sz w:val="24"/>
          <w:szCs w:val="24"/>
        </w:rPr>
        <w:t>compounds in tobacco smoke. Int J Environ Res Public Health 8:</w:t>
      </w:r>
      <w:r w:rsidR="00AD08CC">
        <w:rPr>
          <w:rFonts w:ascii="Times New Roman" w:hAnsi="Times New Roman" w:cs="Times New Roman"/>
          <w:sz w:val="24"/>
          <w:szCs w:val="24"/>
        </w:rPr>
        <w:t xml:space="preserve"> </w:t>
      </w:r>
      <w:r w:rsidRPr="00AD08CC">
        <w:rPr>
          <w:rFonts w:ascii="Times New Roman" w:hAnsi="Times New Roman" w:cs="Times New Roman"/>
          <w:sz w:val="24"/>
          <w:szCs w:val="24"/>
        </w:rPr>
        <w:t>613-</w:t>
      </w:r>
      <w:r w:rsidR="00AD08CC">
        <w:rPr>
          <w:rFonts w:ascii="Times New Roman" w:hAnsi="Times New Roman" w:cs="Times New Roman"/>
          <w:sz w:val="24"/>
          <w:szCs w:val="24"/>
        </w:rPr>
        <w:t>6</w:t>
      </w:r>
      <w:r w:rsidRPr="00AD08CC">
        <w:rPr>
          <w:rFonts w:ascii="Times New Roman" w:hAnsi="Times New Roman" w:cs="Times New Roman"/>
          <w:sz w:val="24"/>
          <w:szCs w:val="24"/>
        </w:rPr>
        <w:t>28.</w:t>
      </w:r>
    </w:p>
    <w:p w:rsidR="006A0065" w:rsidRPr="00AD08CC" w:rsidRDefault="00240610"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AD08CC">
        <w:rPr>
          <w:rFonts w:ascii="Times New Roman" w:hAnsi="Times New Roman" w:cs="Times New Roman"/>
          <w:sz w:val="24"/>
          <w:szCs w:val="24"/>
        </w:rPr>
        <w:t>Besaratinia A</w:t>
      </w:r>
      <w:r w:rsidR="00785868">
        <w:rPr>
          <w:rFonts w:ascii="Times New Roman" w:hAnsi="Times New Roman" w:cs="Times New Roman"/>
          <w:sz w:val="24"/>
          <w:szCs w:val="24"/>
        </w:rPr>
        <w:t>,</w:t>
      </w:r>
      <w:r w:rsidRPr="00AD08CC">
        <w:rPr>
          <w:rFonts w:ascii="Times New Roman" w:hAnsi="Times New Roman" w:cs="Times New Roman"/>
          <w:sz w:val="24"/>
          <w:szCs w:val="24"/>
        </w:rPr>
        <w:t xml:space="preserve"> Pfeifer GP (2008) Second-hand smoke and human lung cancer. Lancet Oncol 9:</w:t>
      </w:r>
      <w:r w:rsidR="00AD08CC">
        <w:rPr>
          <w:rFonts w:ascii="Times New Roman" w:hAnsi="Times New Roman" w:cs="Times New Roman"/>
          <w:sz w:val="24"/>
          <w:szCs w:val="24"/>
        </w:rPr>
        <w:t xml:space="preserve"> </w:t>
      </w:r>
      <w:r w:rsidRPr="00AD08CC">
        <w:rPr>
          <w:rFonts w:ascii="Times New Roman" w:hAnsi="Times New Roman" w:cs="Times New Roman"/>
          <w:sz w:val="24"/>
          <w:szCs w:val="24"/>
        </w:rPr>
        <w:t>657-</w:t>
      </w:r>
      <w:r w:rsidR="00AD08CC">
        <w:rPr>
          <w:rFonts w:ascii="Times New Roman" w:hAnsi="Times New Roman" w:cs="Times New Roman"/>
          <w:sz w:val="24"/>
          <w:szCs w:val="24"/>
        </w:rPr>
        <w:t>6</w:t>
      </w:r>
      <w:r w:rsidRPr="00AD08CC">
        <w:rPr>
          <w:rFonts w:ascii="Times New Roman" w:hAnsi="Times New Roman" w:cs="Times New Roman"/>
          <w:sz w:val="24"/>
          <w:szCs w:val="24"/>
        </w:rPr>
        <w:t>66.</w:t>
      </w:r>
      <w:r w:rsidR="006A0065" w:rsidRPr="00AD08CC">
        <w:rPr>
          <w:rFonts w:ascii="Times New Roman" w:hAnsi="Times New Roman" w:cs="Times New Roman"/>
          <w:sz w:val="24"/>
          <w:szCs w:val="24"/>
        </w:rPr>
        <w:t xml:space="preserve">                                                                                 </w:t>
      </w:r>
    </w:p>
    <w:p w:rsidR="00854DFC" w:rsidRPr="00AD08CC" w:rsidRDefault="00854DFC" w:rsidP="00AD08CC">
      <w:pPr>
        <w:pStyle w:val="ListParagraph"/>
        <w:numPr>
          <w:ilvl w:val="0"/>
          <w:numId w:val="1"/>
        </w:numPr>
        <w:shd w:val="clear" w:color="auto" w:fill="FFFFFF"/>
        <w:spacing w:after="0" w:line="480" w:lineRule="auto"/>
        <w:ind w:hanging="450"/>
        <w:textAlignment w:val="baseline"/>
        <w:rPr>
          <w:rFonts w:ascii="Times New Roman" w:hAnsi="Times New Roman" w:cs="Times New Roman"/>
          <w:sz w:val="24"/>
          <w:szCs w:val="24"/>
        </w:rPr>
      </w:pPr>
      <w:r w:rsidRPr="00AD08CC">
        <w:rPr>
          <w:rStyle w:val="name"/>
          <w:rFonts w:ascii="Times New Roman" w:hAnsi="Times New Roman" w:cs="Times New Roman"/>
          <w:bCs/>
          <w:sz w:val="24"/>
          <w:szCs w:val="24"/>
          <w:bdr w:val="none" w:sz="0" w:space="0" w:color="auto" w:frame="1"/>
        </w:rPr>
        <w:t>Mossman BT</w:t>
      </w:r>
      <w:r w:rsidRPr="00AD08CC">
        <w:rPr>
          <w:rFonts w:ascii="Times New Roman" w:hAnsi="Times New Roman" w:cs="Times New Roman"/>
          <w:bCs/>
          <w:sz w:val="24"/>
          <w:szCs w:val="24"/>
        </w:rPr>
        <w:t>,</w:t>
      </w:r>
      <w:r w:rsidRPr="00AD08CC">
        <w:rPr>
          <w:rStyle w:val="apple-converted-space"/>
          <w:rFonts w:ascii="Times New Roman" w:hAnsi="Times New Roman" w:cs="Times New Roman"/>
          <w:bCs/>
          <w:sz w:val="24"/>
          <w:szCs w:val="24"/>
        </w:rPr>
        <w:t> </w:t>
      </w:r>
      <w:r w:rsidRPr="00AD08CC">
        <w:rPr>
          <w:rStyle w:val="name"/>
          <w:rFonts w:ascii="Times New Roman" w:hAnsi="Times New Roman" w:cs="Times New Roman"/>
          <w:bCs/>
          <w:sz w:val="24"/>
          <w:szCs w:val="24"/>
          <w:bdr w:val="none" w:sz="0" w:space="0" w:color="auto" w:frame="1"/>
        </w:rPr>
        <w:t>Bignon J</w:t>
      </w:r>
      <w:r w:rsidRPr="00AD08CC">
        <w:rPr>
          <w:rFonts w:ascii="Times New Roman" w:hAnsi="Times New Roman" w:cs="Times New Roman"/>
          <w:bCs/>
          <w:sz w:val="24"/>
          <w:szCs w:val="24"/>
        </w:rPr>
        <w:t>,</w:t>
      </w:r>
      <w:r w:rsidRPr="00AD08CC">
        <w:rPr>
          <w:rStyle w:val="apple-converted-space"/>
          <w:rFonts w:ascii="Times New Roman" w:hAnsi="Times New Roman" w:cs="Times New Roman"/>
          <w:bCs/>
          <w:sz w:val="24"/>
          <w:szCs w:val="24"/>
        </w:rPr>
        <w:t> </w:t>
      </w:r>
      <w:r w:rsidRPr="00AD08CC">
        <w:rPr>
          <w:rStyle w:val="name"/>
          <w:rFonts w:ascii="Times New Roman" w:hAnsi="Times New Roman" w:cs="Times New Roman"/>
          <w:bCs/>
          <w:sz w:val="24"/>
          <w:szCs w:val="24"/>
          <w:bdr w:val="none" w:sz="0" w:space="0" w:color="auto" w:frame="1"/>
        </w:rPr>
        <w:t>Corn M</w:t>
      </w:r>
      <w:r w:rsidRPr="00AD08CC">
        <w:rPr>
          <w:rFonts w:ascii="Times New Roman" w:hAnsi="Times New Roman" w:cs="Times New Roman"/>
          <w:bCs/>
          <w:sz w:val="24"/>
          <w:szCs w:val="24"/>
        </w:rPr>
        <w:t xml:space="preserve">, </w:t>
      </w:r>
      <w:r w:rsidRPr="00AD08CC">
        <w:rPr>
          <w:rStyle w:val="name"/>
          <w:rFonts w:ascii="Times New Roman" w:hAnsi="Times New Roman" w:cs="Times New Roman"/>
          <w:bCs/>
          <w:sz w:val="24"/>
          <w:szCs w:val="24"/>
          <w:bdr w:val="none" w:sz="0" w:space="0" w:color="auto" w:frame="1"/>
        </w:rPr>
        <w:t>Seaton A</w:t>
      </w:r>
      <w:r w:rsidRPr="00AD08CC">
        <w:rPr>
          <w:rFonts w:ascii="Times New Roman" w:hAnsi="Times New Roman" w:cs="Times New Roman"/>
          <w:bCs/>
          <w:sz w:val="24"/>
          <w:szCs w:val="24"/>
        </w:rPr>
        <w:t xml:space="preserve">, </w:t>
      </w:r>
      <w:r w:rsidRPr="00AD08CC">
        <w:rPr>
          <w:rStyle w:val="name"/>
          <w:rFonts w:ascii="Times New Roman" w:hAnsi="Times New Roman" w:cs="Times New Roman"/>
          <w:bCs/>
          <w:sz w:val="24"/>
          <w:szCs w:val="24"/>
          <w:bdr w:val="none" w:sz="0" w:space="0" w:color="auto" w:frame="1"/>
        </w:rPr>
        <w:t xml:space="preserve">Gee </w:t>
      </w:r>
      <w:r w:rsidRPr="00AD08CC">
        <w:rPr>
          <w:rStyle w:val="name"/>
          <w:rFonts w:ascii="Times New Roman" w:hAnsi="Times New Roman" w:cs="Times New Roman"/>
          <w:sz w:val="24"/>
          <w:szCs w:val="24"/>
          <w:bdr w:val="none" w:sz="0" w:space="0" w:color="auto" w:frame="1"/>
        </w:rPr>
        <w:t xml:space="preserve">JB (1990) </w:t>
      </w:r>
      <w:r w:rsidRPr="00AD08CC">
        <w:rPr>
          <w:rFonts w:ascii="Times New Roman" w:hAnsi="Times New Roman" w:cs="Times New Roman"/>
          <w:sz w:val="24"/>
          <w:szCs w:val="24"/>
        </w:rPr>
        <w:t>Asbestos: scientific developments and implications for public policy</w:t>
      </w:r>
      <w:r w:rsidR="00B836F4" w:rsidRPr="00AD08CC">
        <w:rPr>
          <w:rFonts w:ascii="Times New Roman" w:hAnsi="Times New Roman" w:cs="Times New Roman"/>
          <w:sz w:val="24"/>
          <w:szCs w:val="24"/>
        </w:rPr>
        <w:t>. Science</w:t>
      </w:r>
      <w:r w:rsidR="00B836F4" w:rsidRPr="00AD08CC">
        <w:rPr>
          <w:rStyle w:val="slug-vol"/>
          <w:rFonts w:ascii="Times New Roman" w:hAnsi="Times New Roman" w:cs="Times New Roman"/>
          <w:sz w:val="24"/>
          <w:szCs w:val="24"/>
          <w:bdr w:val="none" w:sz="0" w:space="0" w:color="auto" w:frame="1"/>
          <w:shd w:val="clear" w:color="auto" w:fill="FFFFFF"/>
        </w:rPr>
        <w:t xml:space="preserve"> 247</w:t>
      </w:r>
      <w:r w:rsidR="00B836F4" w:rsidRPr="00AD08CC">
        <w:rPr>
          <w:rStyle w:val="slug-issue"/>
          <w:rFonts w:ascii="Times New Roman" w:hAnsi="Times New Roman" w:cs="Times New Roman"/>
          <w:sz w:val="24"/>
          <w:szCs w:val="24"/>
          <w:bdr w:val="none" w:sz="0" w:space="0" w:color="auto" w:frame="1"/>
          <w:shd w:val="clear" w:color="auto" w:fill="FFFFFF"/>
        </w:rPr>
        <w:t>:</w:t>
      </w:r>
      <w:r w:rsidR="00B836F4" w:rsidRPr="00AD08CC">
        <w:rPr>
          <w:rStyle w:val="slug-pages"/>
          <w:rFonts w:ascii="Times New Roman" w:hAnsi="Times New Roman" w:cs="Times New Roman"/>
          <w:sz w:val="24"/>
          <w:szCs w:val="24"/>
          <w:bdr w:val="none" w:sz="0" w:space="0" w:color="auto" w:frame="1"/>
          <w:shd w:val="clear" w:color="auto" w:fill="FFFFFF"/>
        </w:rPr>
        <w:t xml:space="preserve"> 294-301.</w:t>
      </w:r>
      <w:r w:rsidR="00B836F4" w:rsidRPr="00AD08CC">
        <w:rPr>
          <w:rStyle w:val="apple-converted-space"/>
          <w:rFonts w:ascii="Times New Roman" w:hAnsi="Times New Roman" w:cs="Times New Roman"/>
          <w:sz w:val="24"/>
          <w:szCs w:val="24"/>
          <w:bdr w:val="none" w:sz="0" w:space="0" w:color="auto" w:frame="1"/>
          <w:shd w:val="clear" w:color="auto" w:fill="FFFFFF"/>
        </w:rPr>
        <w:t> </w:t>
      </w:r>
    </w:p>
    <w:p w:rsidR="00854DFC" w:rsidRPr="00AD08CC" w:rsidRDefault="00AD08CC" w:rsidP="00AD08CC">
      <w:pPr>
        <w:pStyle w:val="ListParagraph"/>
        <w:numPr>
          <w:ilvl w:val="0"/>
          <w:numId w:val="1"/>
        </w:numPr>
        <w:tabs>
          <w:tab w:val="left" w:pos="810"/>
          <w:tab w:val="left" w:pos="900"/>
        </w:tabs>
        <w:autoSpaceDE w:val="0"/>
        <w:autoSpaceDN w:val="0"/>
        <w:adjustRightInd w:val="0"/>
        <w:spacing w:after="0" w:line="480" w:lineRule="auto"/>
        <w:ind w:hanging="450"/>
        <w:rPr>
          <w:rFonts w:ascii="Times New Roman" w:hAnsi="Times New Roman" w:cs="Times New Roman"/>
          <w:sz w:val="24"/>
          <w:szCs w:val="24"/>
        </w:rPr>
      </w:pPr>
      <w:r>
        <w:rPr>
          <w:rFonts w:ascii="Times New Roman" w:hAnsi="Times New Roman" w:cs="Times New Roman"/>
          <w:sz w:val="24"/>
          <w:szCs w:val="24"/>
        </w:rPr>
        <w:t xml:space="preserve">Selikoff IJ, </w:t>
      </w:r>
      <w:r w:rsidR="00854DFC" w:rsidRPr="00AD08CC">
        <w:rPr>
          <w:rFonts w:ascii="Times New Roman" w:hAnsi="Times New Roman" w:cs="Times New Roman"/>
          <w:sz w:val="24"/>
          <w:szCs w:val="24"/>
        </w:rPr>
        <w:t>Seidman H (1991) Asbestos-associated deaths among insulation workers in the United States and Canada, 1967-1987. Ann NY Acad Sci 643:</w:t>
      </w:r>
      <w:r>
        <w:rPr>
          <w:rFonts w:ascii="Times New Roman" w:hAnsi="Times New Roman" w:cs="Times New Roman"/>
          <w:sz w:val="24"/>
          <w:szCs w:val="24"/>
        </w:rPr>
        <w:t xml:space="preserve"> </w:t>
      </w:r>
      <w:r w:rsidR="00854DFC" w:rsidRPr="00AD08CC">
        <w:rPr>
          <w:rFonts w:ascii="Times New Roman" w:hAnsi="Times New Roman" w:cs="Times New Roman"/>
          <w:sz w:val="24"/>
          <w:szCs w:val="24"/>
        </w:rPr>
        <w:t>1-14.</w:t>
      </w:r>
    </w:p>
    <w:p w:rsidR="00854DFC" w:rsidRPr="00AD08CC" w:rsidRDefault="00854DFC" w:rsidP="00AD08CC">
      <w:pPr>
        <w:pStyle w:val="ListParagraph"/>
        <w:numPr>
          <w:ilvl w:val="0"/>
          <w:numId w:val="1"/>
        </w:numPr>
        <w:tabs>
          <w:tab w:val="left" w:pos="810"/>
          <w:tab w:val="left" w:pos="900"/>
        </w:tabs>
        <w:autoSpaceDE w:val="0"/>
        <w:autoSpaceDN w:val="0"/>
        <w:adjustRightInd w:val="0"/>
        <w:spacing w:after="0" w:line="480" w:lineRule="auto"/>
        <w:ind w:hanging="450"/>
        <w:rPr>
          <w:rFonts w:ascii="Times New Roman" w:hAnsi="Times New Roman" w:cs="Times New Roman"/>
          <w:color w:val="000000" w:themeColor="text1"/>
        </w:rPr>
      </w:pPr>
      <w:r w:rsidRPr="00AD08CC">
        <w:rPr>
          <w:rFonts w:ascii="Times New Roman" w:hAnsi="Times New Roman" w:cs="Times New Roman"/>
          <w:sz w:val="24"/>
          <w:szCs w:val="24"/>
        </w:rPr>
        <w:t>Nicholson WJ, Perkel G, Selikoff IJ (1982) Occupational exposure to asbestos: population at risk and projected</w:t>
      </w:r>
      <w:r w:rsidRPr="00AD08CC">
        <w:rPr>
          <w:rFonts w:ascii="Times New Roman" w:hAnsi="Times New Roman" w:cs="Times New Roman"/>
          <w:color w:val="000000" w:themeColor="text1"/>
          <w:sz w:val="24"/>
          <w:szCs w:val="24"/>
        </w:rPr>
        <w:t xml:space="preserve"> mortality 1980-2030. </w:t>
      </w:r>
      <w:proofErr w:type="gramStart"/>
      <w:r w:rsidRPr="00AD08CC">
        <w:rPr>
          <w:rFonts w:ascii="Times New Roman" w:hAnsi="Times New Roman" w:cs="Times New Roman"/>
          <w:color w:val="000000" w:themeColor="text1"/>
          <w:sz w:val="24"/>
          <w:szCs w:val="24"/>
        </w:rPr>
        <w:t>Am</w:t>
      </w:r>
      <w:proofErr w:type="gramEnd"/>
      <w:r w:rsidRPr="00AD08CC">
        <w:rPr>
          <w:rFonts w:ascii="Times New Roman" w:hAnsi="Times New Roman" w:cs="Times New Roman"/>
          <w:color w:val="000000" w:themeColor="text1"/>
          <w:sz w:val="24"/>
          <w:szCs w:val="24"/>
        </w:rPr>
        <w:t xml:space="preserve"> J Ind Med 3:</w:t>
      </w:r>
      <w:r w:rsidR="00AD08CC">
        <w:rPr>
          <w:rFonts w:ascii="Times New Roman" w:hAnsi="Times New Roman" w:cs="Times New Roman"/>
          <w:color w:val="000000" w:themeColor="text1"/>
          <w:sz w:val="24"/>
          <w:szCs w:val="24"/>
        </w:rPr>
        <w:t xml:space="preserve"> </w:t>
      </w:r>
      <w:r w:rsidRPr="00AD08CC">
        <w:rPr>
          <w:rFonts w:ascii="Times New Roman" w:hAnsi="Times New Roman" w:cs="Times New Roman"/>
          <w:color w:val="000000" w:themeColor="text1"/>
          <w:sz w:val="24"/>
          <w:szCs w:val="24"/>
        </w:rPr>
        <w:t>259-311.</w:t>
      </w:r>
    </w:p>
    <w:p w:rsidR="000E6D42" w:rsidRPr="00AD08CC" w:rsidRDefault="000E6D42" w:rsidP="00AD08CC">
      <w:pPr>
        <w:pStyle w:val="ListParagraph"/>
        <w:numPr>
          <w:ilvl w:val="0"/>
          <w:numId w:val="1"/>
        </w:numPr>
        <w:tabs>
          <w:tab w:val="left" w:pos="810"/>
          <w:tab w:val="left" w:pos="900"/>
        </w:tabs>
        <w:autoSpaceDE w:val="0"/>
        <w:autoSpaceDN w:val="0"/>
        <w:adjustRightInd w:val="0"/>
        <w:spacing w:after="0" w:line="480" w:lineRule="auto"/>
        <w:ind w:hanging="450"/>
        <w:rPr>
          <w:rFonts w:ascii="Times New Roman" w:hAnsi="Times New Roman" w:cs="Times New Roman"/>
          <w:color w:val="000000" w:themeColor="text1"/>
        </w:rPr>
      </w:pPr>
      <w:r w:rsidRPr="00AD08CC">
        <w:rPr>
          <w:rFonts w:ascii="Times New Roman" w:hAnsi="Times New Roman" w:cs="Times New Roman"/>
          <w:color w:val="000000" w:themeColor="text1"/>
          <w:sz w:val="24"/>
          <w:szCs w:val="24"/>
        </w:rPr>
        <w:t>Beral V</w:t>
      </w:r>
      <w:r w:rsidR="00785868">
        <w:rPr>
          <w:rFonts w:ascii="Times New Roman" w:hAnsi="Times New Roman" w:cs="Times New Roman"/>
          <w:color w:val="000000" w:themeColor="text1"/>
          <w:sz w:val="24"/>
          <w:szCs w:val="24"/>
        </w:rPr>
        <w:t>,</w:t>
      </w:r>
      <w:r w:rsidRPr="00AD08CC">
        <w:rPr>
          <w:rFonts w:ascii="Times New Roman" w:hAnsi="Times New Roman" w:cs="Times New Roman"/>
          <w:color w:val="000000" w:themeColor="text1"/>
          <w:sz w:val="24"/>
          <w:szCs w:val="24"/>
        </w:rPr>
        <w:t xml:space="preserve"> Million Women Study Collaborators</w:t>
      </w:r>
      <w:r w:rsidR="00AD08CC">
        <w:rPr>
          <w:rFonts w:ascii="Times New Roman" w:hAnsi="Times New Roman" w:cs="Times New Roman"/>
          <w:color w:val="000000" w:themeColor="text1"/>
          <w:sz w:val="24"/>
          <w:szCs w:val="24"/>
        </w:rPr>
        <w:t xml:space="preserve"> </w:t>
      </w:r>
      <w:r w:rsidRPr="00AD08CC">
        <w:rPr>
          <w:rFonts w:ascii="Times New Roman" w:hAnsi="Times New Roman" w:cs="Times New Roman"/>
          <w:color w:val="000000" w:themeColor="text1"/>
          <w:sz w:val="24"/>
          <w:szCs w:val="24"/>
        </w:rPr>
        <w:t>(2003) Breast cancer and hormone-replacement therapy in the Million Women Study. Lancet 362:</w:t>
      </w:r>
      <w:r w:rsidR="00AD08CC">
        <w:rPr>
          <w:rFonts w:ascii="Times New Roman" w:hAnsi="Times New Roman" w:cs="Times New Roman"/>
          <w:color w:val="000000" w:themeColor="text1"/>
          <w:sz w:val="24"/>
          <w:szCs w:val="24"/>
        </w:rPr>
        <w:t xml:space="preserve"> </w:t>
      </w:r>
      <w:r w:rsidRPr="00AD08CC">
        <w:rPr>
          <w:rFonts w:ascii="Times New Roman" w:hAnsi="Times New Roman" w:cs="Times New Roman"/>
          <w:color w:val="000000" w:themeColor="text1"/>
          <w:sz w:val="24"/>
          <w:szCs w:val="24"/>
        </w:rPr>
        <w:t>419-</w:t>
      </w:r>
      <w:r w:rsidR="00AD08CC">
        <w:rPr>
          <w:rFonts w:ascii="Times New Roman" w:hAnsi="Times New Roman" w:cs="Times New Roman"/>
          <w:color w:val="000000" w:themeColor="text1"/>
          <w:sz w:val="24"/>
          <w:szCs w:val="24"/>
        </w:rPr>
        <w:t>4</w:t>
      </w:r>
      <w:r w:rsidRPr="00AD08CC">
        <w:rPr>
          <w:rFonts w:ascii="Times New Roman" w:hAnsi="Times New Roman" w:cs="Times New Roman"/>
          <w:color w:val="000000" w:themeColor="text1"/>
          <w:sz w:val="24"/>
          <w:szCs w:val="24"/>
        </w:rPr>
        <w:t>27.</w:t>
      </w:r>
    </w:p>
    <w:p w:rsidR="000E6D42" w:rsidRPr="001131BE" w:rsidRDefault="000E6D42" w:rsidP="00AD08CC">
      <w:pPr>
        <w:pStyle w:val="ListParagraph"/>
        <w:numPr>
          <w:ilvl w:val="0"/>
          <w:numId w:val="1"/>
        </w:numPr>
        <w:tabs>
          <w:tab w:val="left" w:pos="810"/>
          <w:tab w:val="left" w:pos="900"/>
        </w:tabs>
        <w:autoSpaceDE w:val="0"/>
        <w:autoSpaceDN w:val="0"/>
        <w:adjustRightInd w:val="0"/>
        <w:spacing w:after="0" w:line="480" w:lineRule="auto"/>
        <w:ind w:hanging="450"/>
        <w:rPr>
          <w:rFonts w:ascii="Times New Roman" w:hAnsi="Times New Roman" w:cs="Times New Roman"/>
          <w:color w:val="000000" w:themeColor="text1"/>
        </w:rPr>
      </w:pPr>
      <w:r w:rsidRPr="006E7244">
        <w:rPr>
          <w:rFonts w:ascii="Times New Roman" w:hAnsi="Times New Roman" w:cs="Times New Roman"/>
          <w:color w:val="000000" w:themeColor="text1"/>
          <w:sz w:val="24"/>
          <w:szCs w:val="24"/>
        </w:rPr>
        <w:lastRenderedPageBreak/>
        <w:t xml:space="preserve">Opatrny L, Dell'Aniello S, Assouline S, Suissa S </w:t>
      </w:r>
      <w:r>
        <w:rPr>
          <w:rFonts w:ascii="Times New Roman" w:hAnsi="Times New Roman" w:cs="Times New Roman"/>
          <w:color w:val="000000" w:themeColor="text1"/>
          <w:sz w:val="24"/>
          <w:szCs w:val="24"/>
        </w:rPr>
        <w:t xml:space="preserve">(2008) </w:t>
      </w:r>
      <w:r w:rsidRPr="006E7244">
        <w:rPr>
          <w:rFonts w:ascii="Times New Roman" w:hAnsi="Times New Roman" w:cs="Times New Roman"/>
          <w:color w:val="000000" w:themeColor="text1"/>
          <w:sz w:val="24"/>
          <w:szCs w:val="24"/>
        </w:rPr>
        <w:t>Hormone replacement therapy use and variations in the risk of breast cancer</w:t>
      </w:r>
      <w:r w:rsidRPr="001131BE">
        <w:rPr>
          <w:rFonts w:ascii="Times New Roman" w:hAnsi="Times New Roman" w:cs="Times New Roman"/>
          <w:color w:val="000000" w:themeColor="text1"/>
          <w:sz w:val="24"/>
          <w:szCs w:val="24"/>
        </w:rPr>
        <w:t>. BJOG 115:</w:t>
      </w:r>
      <w:r w:rsidR="001131BE">
        <w:rPr>
          <w:rFonts w:ascii="Times New Roman" w:hAnsi="Times New Roman" w:cs="Times New Roman"/>
          <w:color w:val="000000" w:themeColor="text1"/>
          <w:sz w:val="24"/>
          <w:szCs w:val="24"/>
        </w:rPr>
        <w:t xml:space="preserve"> </w:t>
      </w:r>
      <w:r w:rsidRPr="001131BE">
        <w:rPr>
          <w:rFonts w:ascii="Times New Roman" w:hAnsi="Times New Roman" w:cs="Times New Roman"/>
          <w:color w:val="000000" w:themeColor="text1"/>
          <w:sz w:val="24"/>
          <w:szCs w:val="24"/>
        </w:rPr>
        <w:t>169-</w:t>
      </w:r>
      <w:r w:rsidR="001131BE">
        <w:rPr>
          <w:rFonts w:ascii="Times New Roman" w:hAnsi="Times New Roman" w:cs="Times New Roman"/>
          <w:color w:val="000000" w:themeColor="text1"/>
          <w:sz w:val="24"/>
          <w:szCs w:val="24"/>
        </w:rPr>
        <w:t>1</w:t>
      </w:r>
      <w:r w:rsidRPr="001131BE">
        <w:rPr>
          <w:rFonts w:ascii="Times New Roman" w:hAnsi="Times New Roman" w:cs="Times New Roman"/>
          <w:color w:val="000000" w:themeColor="text1"/>
          <w:sz w:val="24"/>
          <w:szCs w:val="24"/>
        </w:rPr>
        <w:t>75</w:t>
      </w:r>
      <w:r w:rsidR="002A3EE3">
        <w:rPr>
          <w:rFonts w:ascii="Times New Roman" w:hAnsi="Times New Roman" w:cs="Times New Roman"/>
          <w:color w:val="000000" w:themeColor="text1"/>
          <w:sz w:val="24"/>
          <w:szCs w:val="24"/>
        </w:rPr>
        <w:t>.</w:t>
      </w:r>
    </w:p>
    <w:p w:rsidR="000E6D42" w:rsidRPr="001131BE" w:rsidRDefault="000E6D42" w:rsidP="00AD08CC">
      <w:pPr>
        <w:pStyle w:val="ListParagraph"/>
        <w:numPr>
          <w:ilvl w:val="0"/>
          <w:numId w:val="1"/>
        </w:numPr>
        <w:tabs>
          <w:tab w:val="left" w:pos="360"/>
          <w:tab w:val="left" w:pos="810"/>
          <w:tab w:val="left" w:pos="900"/>
        </w:tabs>
        <w:autoSpaceDE w:val="0"/>
        <w:autoSpaceDN w:val="0"/>
        <w:adjustRightInd w:val="0"/>
        <w:spacing w:after="0" w:line="480" w:lineRule="auto"/>
        <w:ind w:hanging="450"/>
        <w:rPr>
          <w:rFonts w:ascii="Times New Roman" w:hAnsi="Times New Roman" w:cs="Times New Roman"/>
          <w:color w:val="000000" w:themeColor="text1"/>
        </w:rPr>
      </w:pPr>
      <w:r w:rsidRPr="001131BE">
        <w:rPr>
          <w:rFonts w:ascii="Times New Roman" w:hAnsi="Times New Roman" w:cs="Times New Roman"/>
          <w:color w:val="000000" w:themeColor="text1"/>
          <w:sz w:val="24"/>
          <w:szCs w:val="24"/>
        </w:rPr>
        <w:t xml:space="preserve">Zhou B, Sun Q, Cong R, Gu H, Tang N, </w:t>
      </w:r>
      <w:r w:rsidR="00EC12BF" w:rsidRPr="001131BE">
        <w:rPr>
          <w:rFonts w:ascii="Times New Roman" w:hAnsi="Times New Roman" w:cs="Times New Roman"/>
          <w:color w:val="000000" w:themeColor="text1"/>
          <w:sz w:val="24"/>
          <w:szCs w:val="24"/>
        </w:rPr>
        <w:t>et al</w:t>
      </w:r>
      <w:r w:rsidRPr="001131BE">
        <w:rPr>
          <w:rFonts w:ascii="Times New Roman" w:hAnsi="Times New Roman" w:cs="Times New Roman"/>
          <w:color w:val="000000" w:themeColor="text1"/>
          <w:sz w:val="24"/>
          <w:szCs w:val="24"/>
        </w:rPr>
        <w:t>. (2008) Hormone replacement therapy and ovarian cancer risk: a meta-analysis. Gynecol Oncol 108:</w:t>
      </w:r>
      <w:r w:rsidR="001131BE">
        <w:rPr>
          <w:rFonts w:ascii="Times New Roman" w:hAnsi="Times New Roman" w:cs="Times New Roman"/>
          <w:color w:val="000000" w:themeColor="text1"/>
          <w:sz w:val="24"/>
          <w:szCs w:val="24"/>
        </w:rPr>
        <w:t xml:space="preserve"> </w:t>
      </w:r>
      <w:r w:rsidRPr="001131BE">
        <w:rPr>
          <w:rFonts w:ascii="Times New Roman" w:hAnsi="Times New Roman" w:cs="Times New Roman"/>
          <w:color w:val="000000" w:themeColor="text1"/>
          <w:sz w:val="24"/>
          <w:szCs w:val="24"/>
        </w:rPr>
        <w:t>641-</w:t>
      </w:r>
      <w:r w:rsidR="001131BE">
        <w:rPr>
          <w:rFonts w:ascii="Times New Roman" w:hAnsi="Times New Roman" w:cs="Times New Roman"/>
          <w:color w:val="000000" w:themeColor="text1"/>
          <w:sz w:val="24"/>
          <w:szCs w:val="24"/>
        </w:rPr>
        <w:t>6</w:t>
      </w:r>
      <w:r w:rsidRPr="001131BE">
        <w:rPr>
          <w:rFonts w:ascii="Times New Roman" w:hAnsi="Times New Roman" w:cs="Times New Roman"/>
          <w:color w:val="000000" w:themeColor="text1"/>
          <w:sz w:val="24"/>
          <w:szCs w:val="24"/>
        </w:rPr>
        <w:t>51.</w:t>
      </w:r>
    </w:p>
    <w:p w:rsidR="000E6D42" w:rsidRPr="001131BE" w:rsidRDefault="000E6D42" w:rsidP="00AD08CC">
      <w:pPr>
        <w:pStyle w:val="ListParagraph"/>
        <w:numPr>
          <w:ilvl w:val="0"/>
          <w:numId w:val="1"/>
        </w:numPr>
        <w:tabs>
          <w:tab w:val="left" w:pos="360"/>
          <w:tab w:val="left" w:pos="810"/>
          <w:tab w:val="left" w:pos="900"/>
        </w:tabs>
        <w:autoSpaceDE w:val="0"/>
        <w:autoSpaceDN w:val="0"/>
        <w:adjustRightInd w:val="0"/>
        <w:spacing w:after="0" w:line="480" w:lineRule="auto"/>
        <w:ind w:hanging="450"/>
        <w:rPr>
          <w:rFonts w:ascii="Times New Roman" w:hAnsi="Times New Roman" w:cs="Times New Roman"/>
          <w:color w:val="000000" w:themeColor="text1"/>
        </w:rPr>
      </w:pPr>
      <w:r w:rsidRPr="001131BE">
        <w:rPr>
          <w:rFonts w:ascii="Times New Roman" w:hAnsi="Times New Roman" w:cs="Times New Roman"/>
          <w:color w:val="000000" w:themeColor="text1"/>
          <w:sz w:val="24"/>
          <w:szCs w:val="24"/>
        </w:rPr>
        <w:t>Rennert G, Rennert HS, Pinchev M, Lavie O, Gruber SB (2009) Use of hormone replacement therapy and the risk of colorectal cancer. J Clin Oncol 27:</w:t>
      </w:r>
      <w:r w:rsidR="001131BE">
        <w:rPr>
          <w:rFonts w:ascii="Times New Roman" w:hAnsi="Times New Roman" w:cs="Times New Roman"/>
          <w:color w:val="000000" w:themeColor="text1"/>
          <w:sz w:val="24"/>
          <w:szCs w:val="24"/>
        </w:rPr>
        <w:t xml:space="preserve"> </w:t>
      </w:r>
      <w:r w:rsidRPr="001131BE">
        <w:rPr>
          <w:rFonts w:ascii="Times New Roman" w:hAnsi="Times New Roman" w:cs="Times New Roman"/>
          <w:color w:val="000000" w:themeColor="text1"/>
          <w:sz w:val="24"/>
          <w:szCs w:val="24"/>
        </w:rPr>
        <w:t>4542-</w:t>
      </w:r>
      <w:r w:rsidR="00AD08CC">
        <w:rPr>
          <w:rFonts w:ascii="Times New Roman" w:hAnsi="Times New Roman" w:cs="Times New Roman"/>
          <w:color w:val="000000" w:themeColor="text1"/>
          <w:sz w:val="24"/>
          <w:szCs w:val="24"/>
        </w:rPr>
        <w:t>454</w:t>
      </w:r>
      <w:r w:rsidRPr="001131BE">
        <w:rPr>
          <w:rFonts w:ascii="Times New Roman" w:hAnsi="Times New Roman" w:cs="Times New Roman"/>
          <w:color w:val="000000" w:themeColor="text1"/>
          <w:sz w:val="24"/>
          <w:szCs w:val="24"/>
        </w:rPr>
        <w:t>7.</w:t>
      </w:r>
    </w:p>
    <w:p w:rsidR="000E6D42" w:rsidRPr="001131BE" w:rsidRDefault="000E6D42" w:rsidP="00AD08CC">
      <w:pPr>
        <w:pStyle w:val="ListParagraph"/>
        <w:numPr>
          <w:ilvl w:val="0"/>
          <w:numId w:val="1"/>
        </w:numPr>
        <w:tabs>
          <w:tab w:val="left" w:pos="810"/>
          <w:tab w:val="left" w:pos="900"/>
        </w:tabs>
        <w:autoSpaceDE w:val="0"/>
        <w:autoSpaceDN w:val="0"/>
        <w:adjustRightInd w:val="0"/>
        <w:spacing w:after="0" w:line="480" w:lineRule="auto"/>
        <w:ind w:hanging="450"/>
        <w:rPr>
          <w:rFonts w:ascii="Times New Roman" w:hAnsi="Times New Roman" w:cs="Times New Roman"/>
          <w:color w:val="000000" w:themeColor="text1"/>
        </w:rPr>
      </w:pPr>
      <w:r w:rsidRPr="001131BE">
        <w:rPr>
          <w:rFonts w:ascii="Times New Roman" w:hAnsi="Times New Roman" w:cs="Times New Roman"/>
          <w:color w:val="000000" w:themeColor="text1"/>
          <w:sz w:val="24"/>
          <w:szCs w:val="24"/>
        </w:rPr>
        <w:t>Pines A (2011) Hormone therapy and brain tumors. Climacteric</w:t>
      </w:r>
      <w:r w:rsidR="001131BE">
        <w:rPr>
          <w:rFonts w:ascii="Times New Roman" w:hAnsi="Times New Roman" w:cs="Times New Roman"/>
          <w:color w:val="000000" w:themeColor="text1"/>
          <w:sz w:val="24"/>
          <w:szCs w:val="24"/>
        </w:rPr>
        <w:t xml:space="preserve"> 14</w:t>
      </w:r>
      <w:r w:rsidRPr="001131BE">
        <w:rPr>
          <w:rFonts w:ascii="Times New Roman" w:hAnsi="Times New Roman" w:cs="Times New Roman"/>
          <w:color w:val="000000" w:themeColor="text1"/>
          <w:sz w:val="24"/>
          <w:szCs w:val="24"/>
        </w:rPr>
        <w:t>:</w:t>
      </w:r>
      <w:r w:rsidR="001131BE">
        <w:rPr>
          <w:rFonts w:ascii="Times New Roman" w:hAnsi="Times New Roman" w:cs="Times New Roman"/>
          <w:color w:val="000000" w:themeColor="text1"/>
          <w:sz w:val="24"/>
          <w:szCs w:val="24"/>
        </w:rPr>
        <w:t xml:space="preserve"> </w:t>
      </w:r>
      <w:r w:rsidRPr="001131BE">
        <w:rPr>
          <w:rFonts w:ascii="Times New Roman" w:hAnsi="Times New Roman" w:cs="Times New Roman"/>
          <w:color w:val="000000" w:themeColor="text1"/>
          <w:sz w:val="24"/>
          <w:szCs w:val="24"/>
        </w:rPr>
        <w:t>215-</w:t>
      </w:r>
      <w:r w:rsidR="00AD08CC">
        <w:rPr>
          <w:rFonts w:ascii="Times New Roman" w:hAnsi="Times New Roman" w:cs="Times New Roman"/>
          <w:color w:val="000000" w:themeColor="text1"/>
          <w:sz w:val="24"/>
          <w:szCs w:val="24"/>
        </w:rPr>
        <w:t>21</w:t>
      </w:r>
      <w:r w:rsidRPr="001131BE">
        <w:rPr>
          <w:rFonts w:ascii="Times New Roman" w:hAnsi="Times New Roman" w:cs="Times New Roman"/>
          <w:color w:val="000000" w:themeColor="text1"/>
          <w:sz w:val="24"/>
          <w:szCs w:val="24"/>
        </w:rPr>
        <w:t>6.</w:t>
      </w:r>
    </w:p>
    <w:p w:rsidR="00C54D4F" w:rsidRPr="001131BE" w:rsidRDefault="00C54D4F" w:rsidP="00AD08CC">
      <w:pPr>
        <w:pStyle w:val="ListParagraph"/>
        <w:numPr>
          <w:ilvl w:val="0"/>
          <w:numId w:val="1"/>
        </w:numPr>
        <w:tabs>
          <w:tab w:val="left" w:pos="810"/>
          <w:tab w:val="left" w:pos="900"/>
        </w:tabs>
        <w:autoSpaceDE w:val="0"/>
        <w:autoSpaceDN w:val="0"/>
        <w:adjustRightInd w:val="0"/>
        <w:spacing w:after="0" w:line="480" w:lineRule="auto"/>
        <w:ind w:hanging="450"/>
        <w:rPr>
          <w:rFonts w:ascii="Times New Roman" w:hAnsi="Times New Roman" w:cs="Times New Roman"/>
          <w:color w:val="000000" w:themeColor="text1"/>
        </w:rPr>
      </w:pPr>
      <w:r w:rsidRPr="001131BE">
        <w:rPr>
          <w:rFonts w:ascii="Times New Roman" w:hAnsi="Times New Roman" w:cs="Times New Roman"/>
          <w:sz w:val="24"/>
          <w:szCs w:val="24"/>
        </w:rPr>
        <w:t>Finn OJ (2008) Cancer immunology. N Engl J Med 358:</w:t>
      </w:r>
      <w:r w:rsidR="001131BE" w:rsidRPr="001131BE">
        <w:rPr>
          <w:rFonts w:ascii="Times New Roman" w:hAnsi="Times New Roman" w:cs="Times New Roman"/>
          <w:sz w:val="24"/>
          <w:szCs w:val="24"/>
        </w:rPr>
        <w:t xml:space="preserve"> </w:t>
      </w:r>
      <w:r w:rsidRPr="001131BE">
        <w:rPr>
          <w:rFonts w:ascii="Times New Roman" w:hAnsi="Times New Roman" w:cs="Times New Roman"/>
          <w:sz w:val="24"/>
          <w:szCs w:val="24"/>
        </w:rPr>
        <w:t>2704-</w:t>
      </w:r>
      <w:r w:rsidR="001131BE">
        <w:rPr>
          <w:rFonts w:ascii="Times New Roman" w:hAnsi="Times New Roman" w:cs="Times New Roman"/>
          <w:sz w:val="24"/>
          <w:szCs w:val="24"/>
        </w:rPr>
        <w:t>27</w:t>
      </w:r>
      <w:r w:rsidRPr="001131BE">
        <w:rPr>
          <w:rFonts w:ascii="Times New Roman" w:hAnsi="Times New Roman" w:cs="Times New Roman"/>
          <w:sz w:val="24"/>
          <w:szCs w:val="24"/>
        </w:rPr>
        <w:t>15.</w:t>
      </w:r>
    </w:p>
    <w:p w:rsidR="00240610" w:rsidRPr="001131BE" w:rsidRDefault="00C54D4F" w:rsidP="00AD08CC">
      <w:pPr>
        <w:pStyle w:val="ListParagraph"/>
        <w:numPr>
          <w:ilvl w:val="0"/>
          <w:numId w:val="1"/>
        </w:numPr>
        <w:tabs>
          <w:tab w:val="left" w:pos="810"/>
          <w:tab w:val="left" w:pos="900"/>
        </w:tabs>
        <w:autoSpaceDE w:val="0"/>
        <w:autoSpaceDN w:val="0"/>
        <w:adjustRightInd w:val="0"/>
        <w:spacing w:after="0" w:line="480" w:lineRule="auto"/>
        <w:ind w:hanging="450"/>
        <w:rPr>
          <w:rFonts w:ascii="Times New Roman" w:hAnsi="Times New Roman" w:cs="Times New Roman"/>
          <w:sz w:val="24"/>
          <w:szCs w:val="24"/>
        </w:rPr>
      </w:pPr>
      <w:r w:rsidRPr="001131BE">
        <w:rPr>
          <w:rFonts w:ascii="Times New Roman" w:hAnsi="Times New Roman" w:cs="Times New Roman"/>
          <w:sz w:val="24"/>
          <w:szCs w:val="24"/>
        </w:rPr>
        <w:t>Grulich AE, van Leeuwen MT, Falster MO, Vajdic CM (2007</w:t>
      </w:r>
      <w:r w:rsidRPr="00C54D4F">
        <w:rPr>
          <w:rFonts w:ascii="Times New Roman" w:hAnsi="Times New Roman" w:cs="Times New Roman"/>
          <w:sz w:val="24"/>
          <w:szCs w:val="24"/>
        </w:rPr>
        <w:t>)</w:t>
      </w:r>
      <w:r w:rsidR="004F1848" w:rsidRPr="00C54D4F">
        <w:rPr>
          <w:rFonts w:ascii="Times New Roman" w:hAnsi="Times New Roman" w:cs="Times New Roman"/>
          <w:sz w:val="24"/>
          <w:szCs w:val="24"/>
        </w:rPr>
        <w:t xml:space="preserve"> </w:t>
      </w:r>
      <w:r w:rsidRPr="00C54D4F">
        <w:rPr>
          <w:rFonts w:ascii="Times New Roman" w:hAnsi="Times New Roman" w:cs="Times New Roman"/>
          <w:sz w:val="24"/>
          <w:szCs w:val="24"/>
        </w:rPr>
        <w:t>Incidence of cancers in people with HIV/AIDS compared with immunosuppressed transplant recipients: a meta-</w:t>
      </w:r>
      <w:r w:rsidRPr="001131BE">
        <w:rPr>
          <w:rFonts w:ascii="Times New Roman" w:hAnsi="Times New Roman" w:cs="Times New Roman"/>
          <w:sz w:val="24"/>
          <w:szCs w:val="24"/>
        </w:rPr>
        <w:t xml:space="preserve">analysis. Lancet </w:t>
      </w:r>
      <w:r w:rsidR="004F1848" w:rsidRPr="001131BE">
        <w:rPr>
          <w:rFonts w:ascii="Times New Roman" w:hAnsi="Times New Roman" w:cs="Times New Roman"/>
          <w:sz w:val="24"/>
          <w:szCs w:val="24"/>
        </w:rPr>
        <w:t>370:</w:t>
      </w:r>
      <w:r w:rsidR="001131BE">
        <w:rPr>
          <w:rFonts w:ascii="Times New Roman" w:hAnsi="Times New Roman" w:cs="Times New Roman"/>
          <w:sz w:val="24"/>
          <w:szCs w:val="24"/>
        </w:rPr>
        <w:t xml:space="preserve"> </w:t>
      </w:r>
      <w:r w:rsidR="004F1848" w:rsidRPr="001131BE">
        <w:rPr>
          <w:rFonts w:ascii="Times New Roman" w:hAnsi="Times New Roman" w:cs="Times New Roman"/>
          <w:sz w:val="24"/>
          <w:szCs w:val="24"/>
        </w:rPr>
        <w:t>59-67.</w:t>
      </w:r>
    </w:p>
    <w:p w:rsidR="00D11B84" w:rsidRPr="001131BE" w:rsidRDefault="00D11B84" w:rsidP="00AD08CC">
      <w:pPr>
        <w:pStyle w:val="desc"/>
        <w:numPr>
          <w:ilvl w:val="0"/>
          <w:numId w:val="1"/>
        </w:numPr>
        <w:shd w:val="clear" w:color="auto" w:fill="FFFFFF"/>
        <w:spacing w:before="0" w:beforeAutospacing="0" w:after="0" w:afterAutospacing="0" w:line="480" w:lineRule="auto"/>
        <w:ind w:hanging="450"/>
        <w:rPr>
          <w:color w:val="000000"/>
        </w:rPr>
      </w:pPr>
      <w:r w:rsidRPr="001131BE">
        <w:rPr>
          <w:color w:val="000000"/>
        </w:rPr>
        <w:t xml:space="preserve">Togsverd-Bo K, Sørensen SS, </w:t>
      </w:r>
      <w:proofErr w:type="gramStart"/>
      <w:r w:rsidRPr="001131BE">
        <w:rPr>
          <w:color w:val="000000"/>
        </w:rPr>
        <w:t>Hædersdal</w:t>
      </w:r>
      <w:proofErr w:type="gramEnd"/>
      <w:r w:rsidRPr="001131BE">
        <w:rPr>
          <w:color w:val="000000"/>
        </w:rPr>
        <w:t xml:space="preserve"> M (2013) Organ transplant recipients need intensive control and treatment of</w:t>
      </w:r>
      <w:r w:rsidRPr="001131BE">
        <w:rPr>
          <w:rStyle w:val="apple-converted-space"/>
          <w:color w:val="642A8F"/>
        </w:rPr>
        <w:t> </w:t>
      </w:r>
      <w:r w:rsidRPr="001131BE">
        <w:rPr>
          <w:bCs/>
          <w:color w:val="000000"/>
        </w:rPr>
        <w:t>skin cancer</w:t>
      </w:r>
      <w:r w:rsidRPr="001131BE">
        <w:rPr>
          <w:color w:val="000000"/>
        </w:rPr>
        <w:t xml:space="preserve">. </w:t>
      </w:r>
      <w:r w:rsidRPr="001131BE">
        <w:rPr>
          <w:rStyle w:val="jrnl"/>
          <w:color w:val="000000"/>
        </w:rPr>
        <w:t>Ugeskr Laeger</w:t>
      </w:r>
      <w:r w:rsidR="00AD08CC">
        <w:rPr>
          <w:color w:val="000000"/>
        </w:rPr>
        <w:t xml:space="preserve"> 175</w:t>
      </w:r>
      <w:r w:rsidRPr="001131BE">
        <w:rPr>
          <w:color w:val="000000"/>
        </w:rPr>
        <w:t>:</w:t>
      </w:r>
      <w:r w:rsidR="00AD08CC">
        <w:rPr>
          <w:color w:val="000000"/>
        </w:rPr>
        <w:t xml:space="preserve"> </w:t>
      </w:r>
      <w:r w:rsidRPr="001131BE">
        <w:rPr>
          <w:color w:val="000000"/>
        </w:rPr>
        <w:t>1408-</w:t>
      </w:r>
      <w:r w:rsidR="00785868">
        <w:rPr>
          <w:color w:val="000000"/>
        </w:rPr>
        <w:t>14</w:t>
      </w:r>
      <w:r w:rsidRPr="001131BE">
        <w:rPr>
          <w:color w:val="000000"/>
        </w:rPr>
        <w:t>11.</w:t>
      </w:r>
      <w:r w:rsidRPr="001131BE">
        <w:rPr>
          <w:rStyle w:val="apple-converted-space"/>
          <w:color w:val="000000"/>
        </w:rPr>
        <w:t> </w:t>
      </w:r>
    </w:p>
    <w:p w:rsidR="00D11B84" w:rsidRPr="001131BE" w:rsidRDefault="00D11B84"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1131BE">
        <w:rPr>
          <w:rFonts w:ascii="Times New Roman" w:hAnsi="Times New Roman" w:cs="Times New Roman"/>
          <w:sz w:val="24"/>
          <w:szCs w:val="24"/>
        </w:rPr>
        <w:t>D'Haens G and Rutgeerts P (2009) Immunosuppression-associated lymphoma in IBD. Lancet 374:</w:t>
      </w:r>
      <w:r w:rsidR="00CC39DC" w:rsidRPr="001131BE">
        <w:rPr>
          <w:rFonts w:ascii="Times New Roman" w:hAnsi="Times New Roman" w:cs="Times New Roman"/>
          <w:sz w:val="24"/>
          <w:szCs w:val="24"/>
        </w:rPr>
        <w:t xml:space="preserve"> </w:t>
      </w:r>
      <w:r w:rsidRPr="001131BE">
        <w:rPr>
          <w:rFonts w:ascii="Times New Roman" w:hAnsi="Times New Roman" w:cs="Times New Roman"/>
          <w:sz w:val="24"/>
          <w:szCs w:val="24"/>
        </w:rPr>
        <w:t>1572-</w:t>
      </w:r>
      <w:r w:rsidR="00CC39DC" w:rsidRPr="001131BE">
        <w:rPr>
          <w:rFonts w:ascii="Times New Roman" w:hAnsi="Times New Roman" w:cs="Times New Roman"/>
          <w:sz w:val="24"/>
          <w:szCs w:val="24"/>
        </w:rPr>
        <w:t>157</w:t>
      </w:r>
      <w:r w:rsidRPr="001131BE">
        <w:rPr>
          <w:rFonts w:ascii="Times New Roman" w:hAnsi="Times New Roman" w:cs="Times New Roman"/>
          <w:sz w:val="24"/>
          <w:szCs w:val="24"/>
        </w:rPr>
        <w:t>3.</w:t>
      </w:r>
    </w:p>
    <w:p w:rsidR="00166AE3" w:rsidRPr="001131BE" w:rsidRDefault="00166AE3" w:rsidP="00AD08CC">
      <w:pPr>
        <w:pStyle w:val="desc"/>
        <w:numPr>
          <w:ilvl w:val="0"/>
          <w:numId w:val="1"/>
        </w:numPr>
        <w:shd w:val="clear" w:color="auto" w:fill="FFFFFF"/>
        <w:spacing w:before="0" w:beforeAutospacing="0" w:after="0" w:afterAutospacing="0" w:line="480" w:lineRule="auto"/>
        <w:ind w:hanging="450"/>
        <w:rPr>
          <w:color w:val="000000"/>
        </w:rPr>
      </w:pPr>
      <w:r w:rsidRPr="001131BE">
        <w:rPr>
          <w:color w:val="000000"/>
        </w:rPr>
        <w:t xml:space="preserve">Chen H, Goldberg MS, Villeneuve PJ (2008) A systematic </w:t>
      </w:r>
      <w:r w:rsidRPr="001131BE">
        <w:rPr>
          <w:bCs/>
          <w:color w:val="000000"/>
        </w:rPr>
        <w:t>review o</w:t>
      </w:r>
      <w:r w:rsidRPr="001131BE">
        <w:rPr>
          <w:color w:val="000000"/>
        </w:rPr>
        <w:t xml:space="preserve">f the relation between long-term exposure to ambient </w:t>
      </w:r>
      <w:r w:rsidRPr="001131BE">
        <w:rPr>
          <w:bCs/>
          <w:color w:val="000000"/>
        </w:rPr>
        <w:t xml:space="preserve">air pollution </w:t>
      </w:r>
      <w:r w:rsidRPr="001131BE">
        <w:rPr>
          <w:color w:val="000000"/>
        </w:rPr>
        <w:t xml:space="preserve">and chronic diseases. </w:t>
      </w:r>
      <w:r w:rsidRPr="001131BE">
        <w:rPr>
          <w:rStyle w:val="jrnl"/>
          <w:color w:val="000000"/>
        </w:rPr>
        <w:t>Rev Environ Health</w:t>
      </w:r>
      <w:r w:rsidRPr="001131BE">
        <w:rPr>
          <w:color w:val="000000"/>
        </w:rPr>
        <w:t xml:space="preserve"> 23</w:t>
      </w:r>
      <w:r w:rsidR="001131BE">
        <w:rPr>
          <w:color w:val="000000"/>
        </w:rPr>
        <w:t xml:space="preserve">: </w:t>
      </w:r>
      <w:r w:rsidRPr="001131BE">
        <w:rPr>
          <w:color w:val="000000"/>
        </w:rPr>
        <w:t>243-</w:t>
      </w:r>
      <w:r w:rsidR="001131BE">
        <w:rPr>
          <w:color w:val="000000"/>
        </w:rPr>
        <w:t>2</w:t>
      </w:r>
      <w:r w:rsidRPr="001131BE">
        <w:rPr>
          <w:color w:val="000000"/>
        </w:rPr>
        <w:t>97.</w:t>
      </w:r>
    </w:p>
    <w:p w:rsidR="009E1CB5" w:rsidRPr="001131BE" w:rsidRDefault="009E1CB5"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1131BE">
        <w:rPr>
          <w:rFonts w:ascii="Times New Roman" w:hAnsi="Times New Roman" w:cs="Times New Roman"/>
          <w:sz w:val="24"/>
          <w:szCs w:val="24"/>
        </w:rPr>
        <w:t xml:space="preserve">Tzonou A, Polychronopoulou A, Hsieh CC, Rebelakos A, Karakatsani A, </w:t>
      </w:r>
      <w:r w:rsidR="00EC12BF" w:rsidRPr="001131BE">
        <w:rPr>
          <w:rFonts w:ascii="Times New Roman" w:hAnsi="Times New Roman" w:cs="Times New Roman"/>
          <w:sz w:val="24"/>
          <w:szCs w:val="24"/>
        </w:rPr>
        <w:t>et al</w:t>
      </w:r>
      <w:r w:rsidRPr="001131BE">
        <w:rPr>
          <w:rFonts w:ascii="Times New Roman" w:hAnsi="Times New Roman" w:cs="Times New Roman"/>
          <w:sz w:val="24"/>
          <w:szCs w:val="24"/>
        </w:rPr>
        <w:t>. (1993) Hair dyes, analgesics, tranquilizers and perineal talc application as risk factors for ovarian cancer. Int J Cancer</w:t>
      </w:r>
      <w:r w:rsidR="00CC39DC" w:rsidRPr="001131BE">
        <w:rPr>
          <w:rFonts w:ascii="Times New Roman" w:hAnsi="Times New Roman" w:cs="Times New Roman"/>
          <w:sz w:val="24"/>
          <w:szCs w:val="24"/>
        </w:rPr>
        <w:t xml:space="preserve"> 55</w:t>
      </w:r>
      <w:r w:rsidRPr="001131BE">
        <w:rPr>
          <w:rFonts w:ascii="Times New Roman" w:hAnsi="Times New Roman" w:cs="Times New Roman"/>
          <w:sz w:val="24"/>
          <w:szCs w:val="24"/>
        </w:rPr>
        <w:t>:</w:t>
      </w:r>
      <w:r w:rsidR="00CC39DC" w:rsidRPr="001131BE">
        <w:rPr>
          <w:rFonts w:ascii="Times New Roman" w:hAnsi="Times New Roman" w:cs="Times New Roman"/>
          <w:sz w:val="24"/>
          <w:szCs w:val="24"/>
        </w:rPr>
        <w:t xml:space="preserve"> </w:t>
      </w:r>
      <w:r w:rsidRPr="001131BE">
        <w:rPr>
          <w:rFonts w:ascii="Times New Roman" w:hAnsi="Times New Roman" w:cs="Times New Roman"/>
          <w:sz w:val="24"/>
          <w:szCs w:val="24"/>
        </w:rPr>
        <w:t>408-</w:t>
      </w:r>
      <w:r w:rsidR="00AD08CC">
        <w:rPr>
          <w:rFonts w:ascii="Times New Roman" w:hAnsi="Times New Roman" w:cs="Times New Roman"/>
          <w:sz w:val="24"/>
          <w:szCs w:val="24"/>
        </w:rPr>
        <w:t>4</w:t>
      </w:r>
      <w:r w:rsidRPr="001131BE">
        <w:rPr>
          <w:rFonts w:ascii="Times New Roman" w:hAnsi="Times New Roman" w:cs="Times New Roman"/>
          <w:sz w:val="24"/>
          <w:szCs w:val="24"/>
        </w:rPr>
        <w:t>10.</w:t>
      </w:r>
    </w:p>
    <w:p w:rsidR="009E1CB5" w:rsidRPr="001131BE" w:rsidRDefault="009E1CB5" w:rsidP="00AD08CC">
      <w:pPr>
        <w:pStyle w:val="ListParagraph"/>
        <w:numPr>
          <w:ilvl w:val="0"/>
          <w:numId w:val="1"/>
        </w:numPr>
        <w:shd w:val="clear" w:color="auto" w:fill="FFFFFF"/>
        <w:autoSpaceDE w:val="0"/>
        <w:autoSpaceDN w:val="0"/>
        <w:adjustRightInd w:val="0"/>
        <w:spacing w:after="0" w:line="480" w:lineRule="auto"/>
        <w:ind w:hanging="450"/>
        <w:rPr>
          <w:color w:val="000000"/>
        </w:rPr>
      </w:pPr>
      <w:r w:rsidRPr="001131BE">
        <w:rPr>
          <w:rFonts w:ascii="Times New Roman" w:hAnsi="Times New Roman" w:cs="Times New Roman"/>
          <w:sz w:val="24"/>
          <w:szCs w:val="24"/>
        </w:rPr>
        <w:t>Stellman JM</w:t>
      </w:r>
      <w:r w:rsidR="00E37961">
        <w:rPr>
          <w:rFonts w:ascii="Times New Roman" w:hAnsi="Times New Roman" w:cs="Times New Roman"/>
          <w:sz w:val="24"/>
          <w:szCs w:val="24"/>
        </w:rPr>
        <w:t>,</w:t>
      </w:r>
      <w:r w:rsidRPr="001131BE">
        <w:rPr>
          <w:rFonts w:ascii="Times New Roman" w:hAnsi="Times New Roman" w:cs="Times New Roman"/>
          <w:sz w:val="24"/>
          <w:szCs w:val="24"/>
        </w:rPr>
        <w:t xml:space="preserve"> Stellman SD (1996) Cancer and the workplace. CA Cancer J Clin</w:t>
      </w:r>
      <w:r w:rsidR="00CC39DC" w:rsidRPr="001131BE">
        <w:rPr>
          <w:rFonts w:ascii="Times New Roman" w:hAnsi="Times New Roman" w:cs="Times New Roman"/>
          <w:sz w:val="24"/>
          <w:szCs w:val="24"/>
        </w:rPr>
        <w:t xml:space="preserve"> 46</w:t>
      </w:r>
      <w:r w:rsidRPr="001131BE">
        <w:rPr>
          <w:rFonts w:ascii="Times New Roman" w:hAnsi="Times New Roman" w:cs="Times New Roman"/>
          <w:sz w:val="24"/>
          <w:szCs w:val="24"/>
        </w:rPr>
        <w:t>:</w:t>
      </w:r>
      <w:r w:rsidR="00CC39DC" w:rsidRPr="001131BE">
        <w:rPr>
          <w:rFonts w:ascii="Times New Roman" w:hAnsi="Times New Roman" w:cs="Times New Roman"/>
          <w:sz w:val="24"/>
          <w:szCs w:val="24"/>
        </w:rPr>
        <w:t xml:space="preserve"> </w:t>
      </w:r>
      <w:r w:rsidRPr="001131BE">
        <w:rPr>
          <w:rFonts w:ascii="Times New Roman" w:hAnsi="Times New Roman" w:cs="Times New Roman"/>
          <w:sz w:val="24"/>
          <w:szCs w:val="24"/>
        </w:rPr>
        <w:t>70-92.</w:t>
      </w:r>
    </w:p>
    <w:p w:rsidR="000856CB" w:rsidRPr="000856CB" w:rsidRDefault="000856CB" w:rsidP="00AD08CC">
      <w:pPr>
        <w:pStyle w:val="ListParagraph"/>
        <w:numPr>
          <w:ilvl w:val="0"/>
          <w:numId w:val="1"/>
        </w:numPr>
        <w:shd w:val="clear" w:color="auto" w:fill="FFFFFF"/>
        <w:autoSpaceDE w:val="0"/>
        <w:autoSpaceDN w:val="0"/>
        <w:adjustRightInd w:val="0"/>
        <w:spacing w:after="0" w:line="480" w:lineRule="auto"/>
        <w:ind w:hanging="450"/>
        <w:rPr>
          <w:color w:val="000000"/>
        </w:rPr>
      </w:pPr>
      <w:r>
        <w:rPr>
          <w:rFonts w:ascii="Times New Roman" w:hAnsi="Times New Roman" w:cs="Times New Roman"/>
          <w:sz w:val="24"/>
          <w:szCs w:val="24"/>
        </w:rPr>
        <w:lastRenderedPageBreak/>
        <w:t xml:space="preserve">Guengerich FP (2000) Metabolism of chemical carcinogens. </w:t>
      </w:r>
      <w:r w:rsidRPr="001131BE">
        <w:rPr>
          <w:rFonts w:ascii="Times New Roman" w:hAnsi="Times New Roman" w:cs="Times New Roman"/>
          <w:sz w:val="24"/>
          <w:szCs w:val="24"/>
        </w:rPr>
        <w:t>Carcinogenesis</w:t>
      </w:r>
      <w:r>
        <w:rPr>
          <w:rFonts w:ascii="Times New Roman" w:hAnsi="Times New Roman" w:cs="Times New Roman"/>
          <w:sz w:val="24"/>
          <w:szCs w:val="24"/>
        </w:rPr>
        <w:t xml:space="preserve"> 3:</w:t>
      </w:r>
      <w:r w:rsidR="00CC39DC">
        <w:rPr>
          <w:rFonts w:ascii="Times New Roman" w:hAnsi="Times New Roman" w:cs="Times New Roman"/>
          <w:sz w:val="24"/>
          <w:szCs w:val="24"/>
        </w:rPr>
        <w:t xml:space="preserve"> </w:t>
      </w:r>
      <w:r>
        <w:rPr>
          <w:rFonts w:ascii="Times New Roman" w:hAnsi="Times New Roman" w:cs="Times New Roman"/>
          <w:sz w:val="24"/>
          <w:szCs w:val="24"/>
        </w:rPr>
        <w:t>345-</w:t>
      </w:r>
      <w:r w:rsidR="00AD08CC">
        <w:rPr>
          <w:rFonts w:ascii="Times New Roman" w:hAnsi="Times New Roman" w:cs="Times New Roman"/>
          <w:sz w:val="24"/>
          <w:szCs w:val="24"/>
        </w:rPr>
        <w:t>3</w:t>
      </w:r>
      <w:r>
        <w:rPr>
          <w:rFonts w:ascii="Times New Roman" w:hAnsi="Times New Roman" w:cs="Times New Roman"/>
          <w:sz w:val="24"/>
          <w:szCs w:val="24"/>
        </w:rPr>
        <w:t>51.</w:t>
      </w:r>
    </w:p>
    <w:p w:rsidR="000856CB" w:rsidRPr="000856CB" w:rsidRDefault="000856CB"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0856CB">
        <w:rPr>
          <w:rFonts w:ascii="Times New Roman" w:hAnsi="Times New Roman" w:cs="Times New Roman"/>
          <w:sz w:val="24"/>
          <w:szCs w:val="24"/>
        </w:rPr>
        <w:t xml:space="preserve">DeBruin LS, Josephy PD </w:t>
      </w:r>
      <w:r>
        <w:rPr>
          <w:rFonts w:ascii="Times New Roman" w:hAnsi="Times New Roman" w:cs="Times New Roman"/>
          <w:sz w:val="24"/>
          <w:szCs w:val="24"/>
        </w:rPr>
        <w:t xml:space="preserve">(2002) </w:t>
      </w:r>
      <w:r w:rsidRPr="000856CB">
        <w:rPr>
          <w:rFonts w:ascii="Times New Roman" w:hAnsi="Times New Roman" w:cs="Times New Roman"/>
          <w:sz w:val="24"/>
          <w:szCs w:val="24"/>
        </w:rPr>
        <w:t>Perspectives on the chemical etiology of breast cancer.</w:t>
      </w:r>
    </w:p>
    <w:p w:rsidR="000856CB" w:rsidRDefault="000856CB" w:rsidP="000856CB">
      <w:pPr>
        <w:autoSpaceDE w:val="0"/>
        <w:autoSpaceDN w:val="0"/>
        <w:adjustRightInd w:val="0"/>
        <w:spacing w:after="0" w:line="480" w:lineRule="auto"/>
        <w:ind w:firstLine="720"/>
        <w:rPr>
          <w:rFonts w:ascii="Times New Roman" w:hAnsi="Times New Roman" w:cs="Times New Roman"/>
          <w:sz w:val="24"/>
          <w:szCs w:val="24"/>
        </w:rPr>
      </w:pPr>
      <w:r w:rsidRPr="001131BE">
        <w:rPr>
          <w:rFonts w:ascii="Times New Roman" w:hAnsi="Times New Roman" w:cs="Times New Roman"/>
          <w:sz w:val="24"/>
          <w:szCs w:val="24"/>
        </w:rPr>
        <w:t>Environ Health Perspect</w:t>
      </w:r>
      <w:r w:rsidR="00CC39DC">
        <w:rPr>
          <w:rFonts w:ascii="Times New Roman" w:hAnsi="Times New Roman" w:cs="Times New Roman"/>
          <w:sz w:val="24"/>
          <w:szCs w:val="24"/>
        </w:rPr>
        <w:t xml:space="preserve"> 110: 119-</w:t>
      </w:r>
      <w:r>
        <w:rPr>
          <w:rFonts w:ascii="Times New Roman" w:hAnsi="Times New Roman" w:cs="Times New Roman"/>
          <w:sz w:val="24"/>
          <w:szCs w:val="24"/>
        </w:rPr>
        <w:t>128.</w:t>
      </w:r>
    </w:p>
    <w:p w:rsidR="000856CB" w:rsidRPr="000856CB" w:rsidRDefault="001131BE"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Pr>
          <w:rFonts w:ascii="Times New Roman" w:hAnsi="Times New Roman" w:cs="Times New Roman"/>
          <w:sz w:val="24"/>
          <w:szCs w:val="24"/>
        </w:rPr>
        <w:t>Hecht SS</w:t>
      </w:r>
      <w:r w:rsidR="000856CB" w:rsidRPr="000856CB">
        <w:rPr>
          <w:rFonts w:ascii="Times New Roman" w:hAnsi="Times New Roman" w:cs="Times New Roman"/>
          <w:sz w:val="24"/>
          <w:szCs w:val="24"/>
        </w:rPr>
        <w:t xml:space="preserve"> </w:t>
      </w:r>
      <w:r w:rsidR="000856CB">
        <w:rPr>
          <w:rFonts w:ascii="Times New Roman" w:hAnsi="Times New Roman" w:cs="Times New Roman"/>
          <w:sz w:val="24"/>
          <w:szCs w:val="24"/>
        </w:rPr>
        <w:t xml:space="preserve">(2002) </w:t>
      </w:r>
      <w:r w:rsidR="000856CB" w:rsidRPr="000856CB">
        <w:rPr>
          <w:rFonts w:ascii="Times New Roman" w:hAnsi="Times New Roman" w:cs="Times New Roman"/>
          <w:sz w:val="24"/>
          <w:szCs w:val="24"/>
        </w:rPr>
        <w:t xml:space="preserve">Tobacco smoke carcinogens and breast cancer. </w:t>
      </w:r>
      <w:r w:rsidR="000856CB" w:rsidRPr="001131BE">
        <w:rPr>
          <w:rFonts w:ascii="Times New Roman" w:hAnsi="Times New Roman" w:cs="Times New Roman"/>
          <w:sz w:val="24"/>
          <w:szCs w:val="24"/>
        </w:rPr>
        <w:t>Environ Mol Mutagen</w:t>
      </w:r>
    </w:p>
    <w:p w:rsidR="000856CB" w:rsidRDefault="00CC39DC" w:rsidP="000856CB">
      <w:pPr>
        <w:pStyle w:val="ListParagraph"/>
        <w:shd w:val="clear" w:color="auto" w:fill="FFFFFF"/>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39: 119-</w:t>
      </w:r>
      <w:r w:rsidR="000856CB">
        <w:rPr>
          <w:rFonts w:ascii="Times New Roman" w:hAnsi="Times New Roman" w:cs="Times New Roman"/>
          <w:sz w:val="24"/>
          <w:szCs w:val="24"/>
        </w:rPr>
        <w:t>126.</w:t>
      </w:r>
    </w:p>
    <w:p w:rsidR="000856CB" w:rsidRPr="002424F5" w:rsidRDefault="000856CB" w:rsidP="00AD08CC">
      <w:pPr>
        <w:pStyle w:val="ListParagraph"/>
        <w:numPr>
          <w:ilvl w:val="0"/>
          <w:numId w:val="1"/>
        </w:numPr>
        <w:shd w:val="clear" w:color="auto" w:fill="FFFFFF"/>
        <w:autoSpaceDE w:val="0"/>
        <w:autoSpaceDN w:val="0"/>
        <w:adjustRightInd w:val="0"/>
        <w:spacing w:after="0" w:line="480" w:lineRule="auto"/>
        <w:ind w:hanging="450"/>
        <w:rPr>
          <w:color w:val="000000"/>
        </w:rPr>
      </w:pPr>
      <w:r w:rsidRPr="000856CB">
        <w:rPr>
          <w:rFonts w:ascii="Times New Roman" w:hAnsi="Times New Roman" w:cs="Times New Roman"/>
          <w:sz w:val="24"/>
          <w:szCs w:val="24"/>
        </w:rPr>
        <w:t>Reynolds</w:t>
      </w:r>
      <w:r>
        <w:rPr>
          <w:rFonts w:ascii="Times New Roman" w:hAnsi="Times New Roman" w:cs="Times New Roman"/>
          <w:sz w:val="24"/>
          <w:szCs w:val="24"/>
        </w:rPr>
        <w:t xml:space="preserve"> P, Hurley S, Goldberg DE, </w:t>
      </w:r>
      <w:r w:rsidRPr="000856CB">
        <w:rPr>
          <w:rFonts w:ascii="Times New Roman" w:hAnsi="Times New Roman" w:cs="Times New Roman"/>
          <w:color w:val="000000"/>
          <w:sz w:val="24"/>
          <w:szCs w:val="24"/>
          <w:shd w:val="clear" w:color="auto" w:fill="FFFFFF"/>
        </w:rPr>
        <w:t xml:space="preserve">Anton-Culver H, Bernstein L, </w:t>
      </w:r>
      <w:r w:rsidR="00EC12BF">
        <w:rPr>
          <w:rFonts w:ascii="Times New Roman" w:hAnsi="Times New Roman" w:cs="Times New Roman"/>
          <w:color w:val="000000"/>
          <w:sz w:val="24"/>
          <w:szCs w:val="24"/>
          <w:shd w:val="clear" w:color="auto" w:fill="FFFFFF"/>
        </w:rPr>
        <w:t>et al</w:t>
      </w:r>
      <w:r w:rsidRPr="000856CB">
        <w:rPr>
          <w:rFonts w:ascii="Times New Roman" w:hAnsi="Times New Roman" w:cs="Times New Roman"/>
          <w:color w:val="000000"/>
          <w:sz w:val="24"/>
          <w:szCs w:val="24"/>
          <w:shd w:val="clear" w:color="auto" w:fill="FFFFFF"/>
        </w:rPr>
        <w:t>.</w:t>
      </w:r>
      <w:r w:rsidRPr="000856CB">
        <w:rPr>
          <w:rFonts w:ascii="Times New Roman" w:hAnsi="Times New Roman" w:cs="Times New Roman"/>
          <w:sz w:val="24"/>
          <w:szCs w:val="24"/>
        </w:rPr>
        <w:t xml:space="preserve"> (2004) Active smoking, household passive smoking, and breast cancer: evidence from the California Teachers Study. </w:t>
      </w:r>
      <w:r w:rsidRPr="001131BE">
        <w:rPr>
          <w:rFonts w:ascii="Times New Roman" w:hAnsi="Times New Roman" w:cs="Times New Roman"/>
          <w:sz w:val="24"/>
          <w:szCs w:val="24"/>
        </w:rPr>
        <w:t>J Natl Cancer Inst</w:t>
      </w:r>
      <w:r w:rsidRPr="000856CB">
        <w:rPr>
          <w:rFonts w:ascii="Times New Roman" w:hAnsi="Times New Roman" w:cs="Times New Roman"/>
          <w:sz w:val="24"/>
          <w:szCs w:val="24"/>
        </w:rPr>
        <w:t xml:space="preserve"> 96:</w:t>
      </w:r>
      <w:r w:rsidR="00CC39DC">
        <w:rPr>
          <w:rFonts w:ascii="Times New Roman" w:hAnsi="Times New Roman" w:cs="Times New Roman"/>
          <w:sz w:val="24"/>
          <w:szCs w:val="24"/>
        </w:rPr>
        <w:t xml:space="preserve"> 29-</w:t>
      </w:r>
      <w:r w:rsidRPr="000856CB">
        <w:rPr>
          <w:rFonts w:ascii="Times New Roman" w:hAnsi="Times New Roman" w:cs="Times New Roman"/>
          <w:sz w:val="24"/>
          <w:szCs w:val="24"/>
        </w:rPr>
        <w:t>37</w:t>
      </w:r>
      <w:r w:rsidR="002424F5">
        <w:rPr>
          <w:rFonts w:ascii="Times New Roman" w:hAnsi="Times New Roman" w:cs="Times New Roman"/>
          <w:sz w:val="24"/>
          <w:szCs w:val="24"/>
        </w:rPr>
        <w:t>.</w:t>
      </w:r>
    </w:p>
    <w:p w:rsidR="002424F5" w:rsidRPr="00CC39DC" w:rsidRDefault="002424F5"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Pr>
          <w:rFonts w:ascii="Times New Roman" w:hAnsi="Times New Roman" w:cs="Times New Roman"/>
          <w:sz w:val="24"/>
          <w:szCs w:val="24"/>
        </w:rPr>
        <w:t>Hecht</w:t>
      </w:r>
      <w:r w:rsidRPr="002424F5">
        <w:rPr>
          <w:rFonts w:ascii="Times New Roman" w:hAnsi="Times New Roman" w:cs="Times New Roman"/>
          <w:sz w:val="24"/>
          <w:szCs w:val="24"/>
        </w:rPr>
        <w:t xml:space="preserve"> SS</w:t>
      </w:r>
      <w:r w:rsidR="00E37961">
        <w:rPr>
          <w:rFonts w:ascii="Times New Roman" w:hAnsi="Times New Roman" w:cs="Times New Roman"/>
          <w:sz w:val="24"/>
          <w:szCs w:val="24"/>
        </w:rPr>
        <w:t>,</w:t>
      </w:r>
      <w:r w:rsidR="001131BE">
        <w:rPr>
          <w:rFonts w:ascii="Times New Roman" w:hAnsi="Times New Roman" w:cs="Times New Roman"/>
          <w:sz w:val="24"/>
          <w:szCs w:val="24"/>
        </w:rPr>
        <w:t xml:space="preserve"> Hoffmann D</w:t>
      </w:r>
      <w:r w:rsidRPr="002424F5">
        <w:rPr>
          <w:rFonts w:ascii="Times New Roman" w:hAnsi="Times New Roman" w:cs="Times New Roman"/>
          <w:sz w:val="24"/>
          <w:szCs w:val="24"/>
        </w:rPr>
        <w:t xml:space="preserve"> </w:t>
      </w:r>
      <w:r>
        <w:rPr>
          <w:rFonts w:ascii="Times New Roman" w:hAnsi="Times New Roman" w:cs="Times New Roman"/>
          <w:sz w:val="24"/>
          <w:szCs w:val="24"/>
        </w:rPr>
        <w:t>(1988)</w:t>
      </w:r>
      <w:r w:rsidRPr="002424F5">
        <w:rPr>
          <w:rFonts w:ascii="Times New Roman" w:hAnsi="Times New Roman" w:cs="Times New Roman"/>
          <w:sz w:val="24"/>
          <w:szCs w:val="24"/>
        </w:rPr>
        <w:t xml:space="preserve"> Tobacco-specific nitrosamines, an important group </w:t>
      </w:r>
      <w:r w:rsidRPr="00CC39DC">
        <w:rPr>
          <w:rFonts w:ascii="Times New Roman" w:hAnsi="Times New Roman" w:cs="Times New Roman"/>
          <w:sz w:val="24"/>
          <w:szCs w:val="24"/>
        </w:rPr>
        <w:t xml:space="preserve">of carcinogens in tobacco and tobacco smoke. Carcinogenesis </w:t>
      </w:r>
      <w:r w:rsidRPr="00CC39DC">
        <w:rPr>
          <w:rFonts w:ascii="Times New Roman" w:hAnsi="Times New Roman" w:cs="Times New Roman"/>
          <w:bCs/>
          <w:sz w:val="24"/>
          <w:szCs w:val="24"/>
        </w:rPr>
        <w:t>9</w:t>
      </w:r>
      <w:r w:rsidRPr="00CC39DC">
        <w:rPr>
          <w:rFonts w:ascii="Times New Roman" w:hAnsi="Times New Roman" w:cs="Times New Roman"/>
          <w:sz w:val="24"/>
          <w:szCs w:val="24"/>
        </w:rPr>
        <w:t xml:space="preserve">: 875-884. </w:t>
      </w:r>
    </w:p>
    <w:p w:rsidR="002424F5" w:rsidRPr="00CC39DC" w:rsidRDefault="002424F5"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CC39DC">
        <w:rPr>
          <w:rFonts w:ascii="Times New Roman" w:hAnsi="Times New Roman" w:cs="Times New Roman"/>
          <w:sz w:val="24"/>
          <w:szCs w:val="24"/>
        </w:rPr>
        <w:t>Hecht SS (1996) Recent studies on mechanisms of bioactivation and detoxification of 4-</w:t>
      </w:r>
    </w:p>
    <w:p w:rsidR="002424F5" w:rsidRPr="00CC39DC" w:rsidRDefault="002424F5" w:rsidP="00CE2357">
      <w:pPr>
        <w:autoSpaceDE w:val="0"/>
        <w:autoSpaceDN w:val="0"/>
        <w:adjustRightInd w:val="0"/>
        <w:spacing w:after="0" w:line="480" w:lineRule="auto"/>
        <w:ind w:left="720"/>
        <w:rPr>
          <w:rFonts w:ascii="Times New Roman" w:hAnsi="Times New Roman" w:cs="Times New Roman"/>
          <w:sz w:val="24"/>
          <w:szCs w:val="24"/>
        </w:rPr>
      </w:pPr>
      <w:r w:rsidRPr="00CC39DC">
        <w:rPr>
          <w:rFonts w:ascii="Times New Roman" w:hAnsi="Times New Roman" w:cs="Times New Roman"/>
          <w:sz w:val="24"/>
          <w:szCs w:val="24"/>
        </w:rPr>
        <w:t>(methylnitrosamino)-1-(3-pyridyl)-1-butanone (NNK), a tobacco, specific lung carcinogen. Crit Rev Toxicol 26:</w:t>
      </w:r>
      <w:r w:rsidR="00CC39DC" w:rsidRPr="00CC39DC">
        <w:rPr>
          <w:rFonts w:ascii="Times New Roman" w:hAnsi="Times New Roman" w:cs="Times New Roman"/>
          <w:sz w:val="24"/>
          <w:szCs w:val="24"/>
        </w:rPr>
        <w:t xml:space="preserve"> 163-</w:t>
      </w:r>
      <w:r w:rsidRPr="00CC39DC">
        <w:rPr>
          <w:rFonts w:ascii="Times New Roman" w:hAnsi="Times New Roman" w:cs="Times New Roman"/>
          <w:sz w:val="24"/>
          <w:szCs w:val="24"/>
        </w:rPr>
        <w:t>181.</w:t>
      </w:r>
    </w:p>
    <w:p w:rsidR="00CE2357" w:rsidRPr="00CC39DC" w:rsidRDefault="00CE2357" w:rsidP="00AD08CC">
      <w:pPr>
        <w:pStyle w:val="ListParagraph"/>
        <w:numPr>
          <w:ilvl w:val="0"/>
          <w:numId w:val="1"/>
        </w:numPr>
        <w:autoSpaceDE w:val="0"/>
        <w:autoSpaceDN w:val="0"/>
        <w:adjustRightInd w:val="0"/>
        <w:spacing w:after="0" w:line="480" w:lineRule="auto"/>
        <w:ind w:hanging="450"/>
        <w:rPr>
          <w:color w:val="000000"/>
        </w:rPr>
      </w:pPr>
      <w:r w:rsidRPr="00CC39DC">
        <w:rPr>
          <w:rFonts w:ascii="Times New Roman" w:hAnsi="Times New Roman" w:cs="Times New Roman"/>
          <w:sz w:val="24"/>
          <w:szCs w:val="24"/>
        </w:rPr>
        <w:t>Hecht SS (1999) Tobacco smoke carcinogens and lung cancer. J Natl Cancer Inst 91:</w:t>
      </w:r>
      <w:r w:rsidR="00CC39DC" w:rsidRPr="00CC39DC">
        <w:rPr>
          <w:rFonts w:ascii="Times New Roman" w:hAnsi="Times New Roman" w:cs="Times New Roman"/>
          <w:sz w:val="24"/>
          <w:szCs w:val="24"/>
        </w:rPr>
        <w:t xml:space="preserve"> 1194-</w:t>
      </w:r>
      <w:r w:rsidRPr="00CC39DC">
        <w:rPr>
          <w:rFonts w:ascii="Times New Roman" w:hAnsi="Times New Roman" w:cs="Times New Roman"/>
          <w:sz w:val="24"/>
          <w:szCs w:val="24"/>
        </w:rPr>
        <w:t>1210.</w:t>
      </w:r>
    </w:p>
    <w:p w:rsidR="00CE2357" w:rsidRPr="00CC39DC" w:rsidRDefault="00CE2357"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color w:val="000000"/>
          <w:sz w:val="24"/>
          <w:szCs w:val="24"/>
        </w:rPr>
      </w:pPr>
      <w:r w:rsidRPr="00CC39DC">
        <w:rPr>
          <w:rFonts w:ascii="Times New Roman" w:hAnsi="Times New Roman" w:cs="Times New Roman"/>
          <w:sz w:val="24"/>
          <w:szCs w:val="24"/>
        </w:rPr>
        <w:t xml:space="preserve">Pfeifer GP, </w:t>
      </w:r>
      <w:r w:rsidR="00EC12BF" w:rsidRPr="00CC39DC">
        <w:rPr>
          <w:rFonts w:ascii="Times New Roman" w:hAnsi="Times New Roman" w:cs="Times New Roman"/>
          <w:sz w:val="24"/>
          <w:szCs w:val="24"/>
        </w:rPr>
        <w:t xml:space="preserve">Denissenko </w:t>
      </w:r>
      <w:r w:rsidRPr="00CC39DC">
        <w:rPr>
          <w:rFonts w:ascii="Times New Roman" w:hAnsi="Times New Roman" w:cs="Times New Roman"/>
          <w:sz w:val="24"/>
          <w:szCs w:val="24"/>
        </w:rPr>
        <w:t xml:space="preserve">MF, </w:t>
      </w:r>
      <w:r w:rsidRPr="00CC39DC">
        <w:rPr>
          <w:rFonts w:ascii="Times New Roman" w:hAnsi="Times New Roman" w:cs="Times New Roman"/>
          <w:color w:val="000000"/>
          <w:sz w:val="24"/>
          <w:szCs w:val="24"/>
          <w:shd w:val="clear" w:color="auto" w:fill="FFFFFF"/>
        </w:rPr>
        <w:t xml:space="preserve">Olivier M, Tretyakova N, Hecht SS, </w:t>
      </w:r>
      <w:r w:rsidR="00EC12BF" w:rsidRPr="00CC39DC">
        <w:rPr>
          <w:rFonts w:ascii="Times New Roman" w:hAnsi="Times New Roman" w:cs="Times New Roman"/>
          <w:color w:val="000000"/>
          <w:sz w:val="24"/>
          <w:szCs w:val="24"/>
          <w:shd w:val="clear" w:color="auto" w:fill="FFFFFF"/>
        </w:rPr>
        <w:t>et al</w:t>
      </w:r>
      <w:r w:rsidRPr="00CC39DC">
        <w:rPr>
          <w:rFonts w:ascii="Times New Roman" w:hAnsi="Times New Roman" w:cs="Times New Roman"/>
          <w:color w:val="000000"/>
          <w:sz w:val="24"/>
          <w:szCs w:val="24"/>
          <w:shd w:val="clear" w:color="auto" w:fill="FFFFFF"/>
        </w:rPr>
        <w:t>.</w:t>
      </w:r>
      <w:r w:rsidRPr="00CC39DC">
        <w:rPr>
          <w:rFonts w:ascii="Times New Roman" w:hAnsi="Times New Roman" w:cs="Times New Roman"/>
          <w:sz w:val="24"/>
          <w:szCs w:val="24"/>
        </w:rPr>
        <w:t xml:space="preserve"> (2002) Tobacco smoke carcinogens, DNA damage and p53 mutations in smoking-associated cancers. Oncogene </w:t>
      </w:r>
      <w:r w:rsidRPr="00CC39DC">
        <w:rPr>
          <w:rFonts w:ascii="Times New Roman" w:hAnsi="Times New Roman" w:cs="Times New Roman"/>
          <w:bCs/>
          <w:sz w:val="24"/>
          <w:szCs w:val="24"/>
        </w:rPr>
        <w:t>21</w:t>
      </w:r>
      <w:r w:rsidRPr="00CC39DC">
        <w:rPr>
          <w:rFonts w:ascii="Times New Roman" w:hAnsi="Times New Roman" w:cs="Times New Roman"/>
          <w:sz w:val="24"/>
          <w:szCs w:val="24"/>
        </w:rPr>
        <w:t>:</w:t>
      </w:r>
      <w:r w:rsidR="00CC39DC" w:rsidRPr="00CC39DC">
        <w:rPr>
          <w:rFonts w:ascii="Times New Roman" w:hAnsi="Times New Roman" w:cs="Times New Roman"/>
          <w:sz w:val="24"/>
          <w:szCs w:val="24"/>
        </w:rPr>
        <w:t xml:space="preserve"> </w:t>
      </w:r>
      <w:r w:rsidRPr="00CC39DC">
        <w:rPr>
          <w:rFonts w:ascii="Times New Roman" w:hAnsi="Times New Roman" w:cs="Times New Roman"/>
          <w:sz w:val="24"/>
          <w:szCs w:val="24"/>
        </w:rPr>
        <w:t>7435-7451.</w:t>
      </w:r>
    </w:p>
    <w:p w:rsidR="006C08EA" w:rsidRPr="00CC39DC" w:rsidRDefault="006C08EA"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color w:val="000000"/>
          <w:sz w:val="24"/>
          <w:szCs w:val="24"/>
        </w:rPr>
      </w:pPr>
      <w:r w:rsidRPr="00CC39DC">
        <w:rPr>
          <w:rFonts w:ascii="Times New Roman" w:hAnsi="Times New Roman" w:cs="Times New Roman"/>
          <w:sz w:val="24"/>
          <w:szCs w:val="24"/>
        </w:rPr>
        <w:t xml:space="preserve">Hecht SS, Isaacs S, </w:t>
      </w:r>
      <w:r w:rsidRPr="00CC39DC">
        <w:rPr>
          <w:rFonts w:ascii="Times New Roman" w:hAnsi="Times New Roman" w:cs="Times New Roman"/>
          <w:sz w:val="24"/>
          <w:szCs w:val="24"/>
          <w:shd w:val="clear" w:color="auto" w:fill="FFFFFF"/>
        </w:rPr>
        <w:t>Trushin N</w:t>
      </w:r>
      <w:r w:rsidRPr="00CC39DC">
        <w:rPr>
          <w:rFonts w:ascii="Times New Roman" w:hAnsi="Times New Roman" w:cs="Times New Roman"/>
          <w:sz w:val="24"/>
          <w:szCs w:val="24"/>
        </w:rPr>
        <w:t xml:space="preserve"> (1994) Lung tumor induction in A/J mice by the tobacco smoke carcinogens 4-(methylnitrosamino)-1-(3-pyridyl)-1-butanone and benzo</w:t>
      </w:r>
      <w:r w:rsidR="00997FBB">
        <w:rPr>
          <w:rFonts w:ascii="Times New Roman" w:hAnsi="Times New Roman" w:cs="Times New Roman"/>
          <w:sz w:val="24"/>
          <w:szCs w:val="24"/>
        </w:rPr>
        <w:t>[α]</w:t>
      </w:r>
      <w:r w:rsidRPr="00CC39DC">
        <w:rPr>
          <w:rFonts w:ascii="Times New Roman" w:hAnsi="Times New Roman" w:cs="Times New Roman"/>
          <w:sz w:val="24"/>
          <w:szCs w:val="24"/>
        </w:rPr>
        <w:t xml:space="preserve">pyrene: a potentially useful model for evaluation of chemopreventive agents. Carcinogenesis </w:t>
      </w:r>
      <w:r w:rsidRPr="00CC39DC">
        <w:rPr>
          <w:rFonts w:ascii="Times New Roman" w:hAnsi="Times New Roman" w:cs="Times New Roman"/>
          <w:bCs/>
          <w:sz w:val="24"/>
          <w:szCs w:val="24"/>
        </w:rPr>
        <w:t>15</w:t>
      </w:r>
      <w:r w:rsidRPr="00CC39DC">
        <w:rPr>
          <w:rFonts w:ascii="Times New Roman" w:hAnsi="Times New Roman" w:cs="Times New Roman"/>
          <w:sz w:val="24"/>
          <w:szCs w:val="24"/>
        </w:rPr>
        <w:t>:</w:t>
      </w:r>
      <w:r w:rsidR="00CC39DC" w:rsidRPr="00CC39DC">
        <w:rPr>
          <w:rFonts w:ascii="Times New Roman" w:hAnsi="Times New Roman" w:cs="Times New Roman"/>
          <w:sz w:val="24"/>
          <w:szCs w:val="24"/>
        </w:rPr>
        <w:t xml:space="preserve"> </w:t>
      </w:r>
      <w:r w:rsidRPr="00CC39DC">
        <w:rPr>
          <w:rFonts w:ascii="Times New Roman" w:hAnsi="Times New Roman" w:cs="Times New Roman"/>
          <w:sz w:val="24"/>
          <w:szCs w:val="24"/>
        </w:rPr>
        <w:t>2721-2725.</w:t>
      </w:r>
    </w:p>
    <w:p w:rsidR="006C08EA" w:rsidRPr="00EC12BF" w:rsidRDefault="006C08EA"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color w:val="000000"/>
          <w:sz w:val="24"/>
          <w:szCs w:val="24"/>
        </w:rPr>
      </w:pPr>
      <w:r>
        <w:rPr>
          <w:rFonts w:ascii="Times New Roman" w:hAnsi="Times New Roman" w:cs="Times New Roman"/>
          <w:sz w:val="24"/>
          <w:szCs w:val="24"/>
        </w:rPr>
        <w:lastRenderedPageBreak/>
        <w:t>Ohnishi</w:t>
      </w:r>
      <w:r w:rsidRPr="006C08EA">
        <w:rPr>
          <w:rFonts w:ascii="Times New Roman" w:hAnsi="Times New Roman" w:cs="Times New Roman"/>
          <w:sz w:val="24"/>
          <w:szCs w:val="24"/>
        </w:rPr>
        <w:t xml:space="preserve"> </w:t>
      </w:r>
      <w:r>
        <w:rPr>
          <w:rFonts w:ascii="Times New Roman" w:hAnsi="Times New Roman" w:cs="Times New Roman"/>
          <w:sz w:val="24"/>
          <w:szCs w:val="24"/>
        </w:rPr>
        <w:t xml:space="preserve">T, Fukamachi K, </w:t>
      </w:r>
      <w:r w:rsidRPr="006C08EA">
        <w:rPr>
          <w:rFonts w:ascii="Times New Roman" w:hAnsi="Times New Roman" w:cs="Times New Roman"/>
          <w:color w:val="000000"/>
          <w:sz w:val="24"/>
          <w:szCs w:val="24"/>
          <w:shd w:val="clear" w:color="auto" w:fill="FFFFFF"/>
        </w:rPr>
        <w:t xml:space="preserve">Ohshima Y, Jiegou X, Ueda S, </w:t>
      </w:r>
      <w:r w:rsidR="00EC12BF">
        <w:rPr>
          <w:rFonts w:ascii="Times New Roman" w:hAnsi="Times New Roman" w:cs="Times New Roman"/>
          <w:color w:val="000000"/>
          <w:sz w:val="24"/>
          <w:szCs w:val="24"/>
          <w:shd w:val="clear" w:color="auto" w:fill="FFFFFF"/>
        </w:rPr>
        <w:t>et al</w:t>
      </w:r>
      <w:r w:rsidRPr="006C08EA">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(2007)</w:t>
      </w:r>
      <w:r w:rsidRPr="006C08EA">
        <w:rPr>
          <w:rFonts w:ascii="Times New Roman" w:hAnsi="Times New Roman" w:cs="Times New Roman"/>
          <w:sz w:val="24"/>
          <w:szCs w:val="24"/>
        </w:rPr>
        <w:t xml:space="preserve"> Possible</w:t>
      </w:r>
      <w:r w:rsidR="00E37961">
        <w:rPr>
          <w:rFonts w:ascii="Times New Roman" w:hAnsi="Times New Roman" w:cs="Times New Roman"/>
          <w:sz w:val="24"/>
          <w:szCs w:val="24"/>
        </w:rPr>
        <w:t xml:space="preserve"> </w:t>
      </w:r>
      <w:r w:rsidRPr="006C08EA">
        <w:rPr>
          <w:rFonts w:ascii="Times New Roman" w:hAnsi="Times New Roman" w:cs="Times New Roman"/>
          <w:sz w:val="24"/>
          <w:szCs w:val="24"/>
        </w:rPr>
        <w:t xml:space="preserve">application of human c-Ha-ras proto-oncogene transgenic rats in a medium-term </w:t>
      </w:r>
      <w:r>
        <w:rPr>
          <w:rFonts w:ascii="Times New Roman" w:hAnsi="Times New Roman" w:cs="Times New Roman"/>
          <w:sz w:val="24"/>
          <w:szCs w:val="24"/>
        </w:rPr>
        <w:t>bioassay model for carcinogens</w:t>
      </w:r>
      <w:r w:rsidRPr="00CC39DC">
        <w:rPr>
          <w:rFonts w:ascii="Times New Roman" w:hAnsi="Times New Roman" w:cs="Times New Roman"/>
          <w:sz w:val="24"/>
          <w:szCs w:val="24"/>
        </w:rPr>
        <w:t>. Toxicol Pathol</w:t>
      </w:r>
      <w:r w:rsidR="00CC39DC">
        <w:rPr>
          <w:rFonts w:ascii="Times New Roman" w:hAnsi="Times New Roman" w:cs="Times New Roman"/>
          <w:sz w:val="24"/>
          <w:szCs w:val="24"/>
        </w:rPr>
        <w:t xml:space="preserve"> </w:t>
      </w:r>
      <w:r w:rsidRPr="006C08EA">
        <w:rPr>
          <w:rFonts w:ascii="Times New Roman" w:hAnsi="Times New Roman" w:cs="Times New Roman"/>
          <w:bCs/>
          <w:sz w:val="24"/>
          <w:szCs w:val="24"/>
        </w:rPr>
        <w:t>35</w:t>
      </w:r>
      <w:r w:rsidRPr="006C08EA">
        <w:rPr>
          <w:rFonts w:ascii="Times New Roman" w:hAnsi="Times New Roman" w:cs="Times New Roman"/>
          <w:sz w:val="24"/>
          <w:szCs w:val="24"/>
        </w:rPr>
        <w:t>: 436-443</w:t>
      </w:r>
      <w:r>
        <w:rPr>
          <w:rFonts w:ascii="Times New Roman" w:hAnsi="Times New Roman" w:cs="Times New Roman"/>
          <w:sz w:val="24"/>
          <w:szCs w:val="24"/>
        </w:rPr>
        <w:t>.</w:t>
      </w:r>
    </w:p>
    <w:p w:rsidR="00EC12BF" w:rsidRPr="00EC12BF" w:rsidRDefault="00EC12BF"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EC12BF">
        <w:rPr>
          <w:rFonts w:ascii="Times New Roman" w:hAnsi="Times New Roman" w:cs="Times New Roman"/>
          <w:sz w:val="24"/>
          <w:szCs w:val="24"/>
        </w:rPr>
        <w:t>O’Shaughnessy JA, Kelloff GJ, Gordon GB,</w:t>
      </w:r>
      <w:r w:rsidRPr="00EC12BF">
        <w:rPr>
          <w:rStyle w:val="apple-converted-space"/>
          <w:rFonts w:ascii="Times New Roman" w:hAnsi="Times New Roman" w:cs="Times New Roman"/>
          <w:color w:val="000000"/>
          <w:sz w:val="24"/>
          <w:szCs w:val="24"/>
          <w:shd w:val="clear" w:color="auto" w:fill="FFFFFF"/>
        </w:rPr>
        <w:t> </w:t>
      </w:r>
      <w:r w:rsidRPr="00EC12BF">
        <w:rPr>
          <w:rFonts w:ascii="Times New Roman" w:hAnsi="Times New Roman" w:cs="Times New Roman"/>
          <w:sz w:val="24"/>
          <w:szCs w:val="24"/>
          <w:shd w:val="clear" w:color="auto" w:fill="FFFFFF"/>
        </w:rPr>
        <w:t>Dannenberg AJ</w:t>
      </w:r>
      <w:r w:rsidRPr="00EC12BF">
        <w:rPr>
          <w:rFonts w:ascii="Times New Roman" w:hAnsi="Times New Roman" w:cs="Times New Roman"/>
          <w:color w:val="000000"/>
          <w:sz w:val="24"/>
          <w:szCs w:val="24"/>
          <w:shd w:val="clear" w:color="auto" w:fill="FFFFFF"/>
        </w:rPr>
        <w:t>,</w:t>
      </w:r>
      <w:r w:rsidRPr="00EC12BF">
        <w:rPr>
          <w:rStyle w:val="apple-converted-space"/>
          <w:rFonts w:ascii="Times New Roman" w:hAnsi="Times New Roman" w:cs="Times New Roman"/>
          <w:color w:val="000000"/>
          <w:sz w:val="24"/>
          <w:szCs w:val="24"/>
          <w:shd w:val="clear" w:color="auto" w:fill="FFFFFF"/>
        </w:rPr>
        <w:t> </w:t>
      </w:r>
      <w:r w:rsidRPr="00EC12BF">
        <w:rPr>
          <w:rFonts w:ascii="Times New Roman" w:hAnsi="Times New Roman" w:cs="Times New Roman"/>
          <w:sz w:val="24"/>
          <w:szCs w:val="24"/>
          <w:shd w:val="clear" w:color="auto" w:fill="FFFFFF"/>
        </w:rPr>
        <w:t>Hong WK</w:t>
      </w:r>
      <w:r w:rsidRPr="00EC12BF">
        <w:rPr>
          <w:rFonts w:ascii="Times New Roman" w:hAnsi="Times New Roman" w:cs="Times New Roman"/>
          <w:color w:val="000000"/>
          <w:sz w:val="24"/>
          <w:szCs w:val="24"/>
          <w:shd w:val="clear" w:color="auto" w:fill="FFFFFF"/>
        </w:rPr>
        <w:t>,</w:t>
      </w:r>
      <w:r w:rsidRPr="00EC12BF">
        <w:rPr>
          <w:rFonts w:ascii="Times New Roman" w:hAnsi="Times New Roman" w:cs="Times New Roman"/>
          <w:sz w:val="24"/>
          <w:szCs w:val="24"/>
        </w:rPr>
        <w:t xml:space="preserve"> et al. (2002) Treatment and prevention of intraepithelial neoplasia: an important target for accelerated new agent development. Clin</w:t>
      </w:r>
      <w:r>
        <w:rPr>
          <w:rFonts w:ascii="Times New Roman" w:hAnsi="Times New Roman" w:cs="Times New Roman"/>
          <w:sz w:val="24"/>
          <w:szCs w:val="24"/>
        </w:rPr>
        <w:t xml:space="preserve"> </w:t>
      </w:r>
      <w:r w:rsidRPr="00EC12BF">
        <w:rPr>
          <w:rFonts w:ascii="Times New Roman" w:hAnsi="Times New Roman" w:cs="Times New Roman"/>
          <w:sz w:val="24"/>
          <w:szCs w:val="24"/>
        </w:rPr>
        <w:t>Cancer Res 8:</w:t>
      </w:r>
      <w:r>
        <w:rPr>
          <w:rFonts w:ascii="Times New Roman" w:hAnsi="Times New Roman" w:cs="Times New Roman"/>
          <w:sz w:val="24"/>
          <w:szCs w:val="24"/>
        </w:rPr>
        <w:t xml:space="preserve"> </w:t>
      </w:r>
      <w:r w:rsidR="001131BE">
        <w:rPr>
          <w:rFonts w:ascii="Times New Roman" w:hAnsi="Times New Roman" w:cs="Times New Roman"/>
          <w:sz w:val="24"/>
          <w:szCs w:val="24"/>
        </w:rPr>
        <w:t>314-</w:t>
      </w:r>
      <w:r w:rsidRPr="00EC12BF">
        <w:rPr>
          <w:rFonts w:ascii="Times New Roman" w:hAnsi="Times New Roman" w:cs="Times New Roman"/>
          <w:sz w:val="24"/>
          <w:szCs w:val="24"/>
        </w:rPr>
        <w:t>346</w:t>
      </w:r>
      <w:r>
        <w:rPr>
          <w:rFonts w:ascii="Times New Roman" w:hAnsi="Times New Roman" w:cs="Times New Roman"/>
          <w:sz w:val="24"/>
          <w:szCs w:val="24"/>
        </w:rPr>
        <w:t>.</w:t>
      </w:r>
    </w:p>
    <w:p w:rsidR="00EC12BF" w:rsidRPr="00F94999" w:rsidRDefault="00EC12BF"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F94999">
        <w:rPr>
          <w:rFonts w:ascii="Times New Roman" w:hAnsi="Times New Roman" w:cs="Times New Roman"/>
          <w:sz w:val="24"/>
          <w:szCs w:val="24"/>
        </w:rPr>
        <w:t xml:space="preserve">Sanders ME, Schuyler PA, Dupont WD, Page DL (2005) The natural history of low-grade ductal carcinoma </w:t>
      </w:r>
      <w:r w:rsidRPr="00F94999">
        <w:rPr>
          <w:rFonts w:ascii="Times New Roman" w:hAnsi="Times New Roman" w:cs="Times New Roman"/>
          <w:i/>
          <w:iCs/>
          <w:sz w:val="24"/>
          <w:szCs w:val="24"/>
        </w:rPr>
        <w:t xml:space="preserve">in situ </w:t>
      </w:r>
      <w:r w:rsidRPr="00F94999">
        <w:rPr>
          <w:rFonts w:ascii="Times New Roman" w:hAnsi="Times New Roman" w:cs="Times New Roman"/>
          <w:sz w:val="24"/>
          <w:szCs w:val="24"/>
        </w:rPr>
        <w:t>of the breast in women treated by biopsy only revealed over 30 years of long-term follow-up. Cancer</w:t>
      </w:r>
      <w:r w:rsidR="001131BE">
        <w:rPr>
          <w:rFonts w:ascii="Times New Roman" w:hAnsi="Times New Roman" w:cs="Times New Roman"/>
          <w:sz w:val="24"/>
          <w:szCs w:val="24"/>
        </w:rPr>
        <w:t xml:space="preserve"> 103: 2481-</w:t>
      </w:r>
      <w:r w:rsidRPr="00F94999">
        <w:rPr>
          <w:rFonts w:ascii="Times New Roman" w:hAnsi="Times New Roman" w:cs="Times New Roman"/>
          <w:sz w:val="24"/>
          <w:szCs w:val="24"/>
        </w:rPr>
        <w:t xml:space="preserve">2484. </w:t>
      </w:r>
    </w:p>
    <w:p w:rsidR="00F94999" w:rsidRPr="00F94999" w:rsidRDefault="00F94999"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Pr>
          <w:rFonts w:ascii="Times New Roman" w:hAnsi="Times New Roman" w:cs="Times New Roman"/>
          <w:sz w:val="24"/>
          <w:szCs w:val="24"/>
        </w:rPr>
        <w:t xml:space="preserve">Hecht SS (1996) </w:t>
      </w:r>
      <w:r w:rsidRPr="00F94999">
        <w:rPr>
          <w:rFonts w:ascii="Times New Roman" w:hAnsi="Times New Roman" w:cs="Times New Roman"/>
          <w:sz w:val="24"/>
          <w:szCs w:val="24"/>
        </w:rPr>
        <w:t>Recent studies on mechanisms of bioactivation and detoxification of 4-</w:t>
      </w:r>
    </w:p>
    <w:p w:rsidR="00F94999" w:rsidRDefault="00F94999" w:rsidP="00F94999">
      <w:pPr>
        <w:autoSpaceDE w:val="0"/>
        <w:autoSpaceDN w:val="0"/>
        <w:adjustRightInd w:val="0"/>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(methylnitrosamino)-1-(3-pyridyl)-1-butanone (NNK), a tobacco, specific lung   </w:t>
      </w:r>
      <w:r w:rsidR="00CC39DC">
        <w:rPr>
          <w:rFonts w:ascii="Times New Roman" w:hAnsi="Times New Roman" w:cs="Times New Roman"/>
          <w:sz w:val="24"/>
          <w:szCs w:val="24"/>
        </w:rPr>
        <w:t xml:space="preserve">   carcinogen. Crit Rev Toxicol</w:t>
      </w:r>
      <w:r w:rsidR="001131BE">
        <w:rPr>
          <w:rFonts w:ascii="Times New Roman" w:hAnsi="Times New Roman" w:cs="Times New Roman"/>
          <w:sz w:val="24"/>
          <w:szCs w:val="24"/>
        </w:rPr>
        <w:t xml:space="preserve"> 26: 163-</w:t>
      </w:r>
      <w:r>
        <w:rPr>
          <w:rFonts w:ascii="Times New Roman" w:hAnsi="Times New Roman" w:cs="Times New Roman"/>
          <w:sz w:val="24"/>
          <w:szCs w:val="24"/>
        </w:rPr>
        <w:t>181.</w:t>
      </w:r>
    </w:p>
    <w:p w:rsidR="00F94999" w:rsidRPr="00F94999" w:rsidRDefault="00F94999"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Pr>
          <w:rFonts w:ascii="Times New Roman" w:hAnsi="Times New Roman" w:cs="Times New Roman"/>
          <w:sz w:val="24"/>
          <w:szCs w:val="24"/>
        </w:rPr>
        <w:t xml:space="preserve">Schuller HM, Orloff M (1998) </w:t>
      </w:r>
      <w:r w:rsidRPr="00F94999">
        <w:rPr>
          <w:rFonts w:ascii="Times New Roman" w:hAnsi="Times New Roman" w:cs="Times New Roman"/>
          <w:sz w:val="24"/>
          <w:szCs w:val="24"/>
        </w:rPr>
        <w:t>Tobacco-specific carcinogenic nitrosamines: ligands for</w:t>
      </w:r>
    </w:p>
    <w:p w:rsidR="00F94999" w:rsidRDefault="00F94999" w:rsidP="00F94999">
      <w:pPr>
        <w:autoSpaceDE w:val="0"/>
        <w:autoSpaceDN w:val="0"/>
        <w:adjustRightInd w:val="0"/>
        <w:spacing w:after="0"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nicotinic</w:t>
      </w:r>
      <w:proofErr w:type="gramEnd"/>
      <w:r>
        <w:rPr>
          <w:rFonts w:ascii="Times New Roman" w:hAnsi="Times New Roman" w:cs="Times New Roman"/>
          <w:sz w:val="24"/>
          <w:szCs w:val="24"/>
        </w:rPr>
        <w:t xml:space="preserve"> acetylcholine receptors in human lung cancer cells. Biochem Pharmacol</w:t>
      </w:r>
    </w:p>
    <w:p w:rsidR="00F94999" w:rsidRDefault="001131BE" w:rsidP="00F94999">
      <w:pPr>
        <w:autoSpaceDE w:val="0"/>
        <w:autoSpaceDN w:val="0"/>
        <w:adjustRightInd w:val="0"/>
        <w:spacing w:after="0" w:line="480" w:lineRule="auto"/>
        <w:ind w:left="720"/>
        <w:rPr>
          <w:rFonts w:ascii="Times New Roman" w:hAnsi="Times New Roman" w:cs="Times New Roman"/>
          <w:sz w:val="24"/>
          <w:szCs w:val="24"/>
        </w:rPr>
      </w:pPr>
      <w:r>
        <w:rPr>
          <w:rFonts w:ascii="Times New Roman" w:hAnsi="Times New Roman" w:cs="Times New Roman"/>
          <w:sz w:val="24"/>
          <w:szCs w:val="24"/>
        </w:rPr>
        <w:t>55: 1377-</w:t>
      </w:r>
      <w:r w:rsidR="00F94999">
        <w:rPr>
          <w:rFonts w:ascii="Times New Roman" w:hAnsi="Times New Roman" w:cs="Times New Roman"/>
          <w:sz w:val="24"/>
          <w:szCs w:val="24"/>
        </w:rPr>
        <w:t>1384.</w:t>
      </w:r>
    </w:p>
    <w:p w:rsidR="00F94999" w:rsidRPr="00F94999" w:rsidRDefault="00F94999"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F94999">
        <w:rPr>
          <w:rFonts w:ascii="Times New Roman" w:hAnsi="Times New Roman" w:cs="Times New Roman"/>
          <w:sz w:val="24"/>
          <w:szCs w:val="24"/>
        </w:rPr>
        <w:t>Schuller HM, Tithof PK, Williams M, Plummer III H (1999) The tobacco-specific carcinogen 4-(methylnitrosamino)-1-(3-pyridyl)-1-butanone is a beta-adrenergic agonist and stimulates DNA synthesis in lung adenocarcinoma via beta adrenergic receptor-mediated release of arachidonic acid. Cancer Res 15:</w:t>
      </w:r>
      <w:r>
        <w:rPr>
          <w:rFonts w:ascii="Times New Roman" w:hAnsi="Times New Roman" w:cs="Times New Roman"/>
          <w:sz w:val="24"/>
          <w:szCs w:val="24"/>
        </w:rPr>
        <w:t xml:space="preserve"> </w:t>
      </w:r>
      <w:r w:rsidR="001131BE">
        <w:rPr>
          <w:rFonts w:ascii="Times New Roman" w:hAnsi="Times New Roman" w:cs="Times New Roman"/>
          <w:sz w:val="24"/>
          <w:szCs w:val="24"/>
        </w:rPr>
        <w:t>4510-</w:t>
      </w:r>
      <w:r w:rsidRPr="00F94999">
        <w:rPr>
          <w:rFonts w:ascii="Times New Roman" w:hAnsi="Times New Roman" w:cs="Times New Roman"/>
          <w:sz w:val="24"/>
          <w:szCs w:val="24"/>
        </w:rPr>
        <w:t>4515.</w:t>
      </w:r>
    </w:p>
    <w:p w:rsidR="00F94999" w:rsidRPr="00B03FA5" w:rsidRDefault="00F94999"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color w:val="000000"/>
          <w:sz w:val="24"/>
          <w:szCs w:val="24"/>
        </w:rPr>
      </w:pPr>
      <w:r w:rsidRPr="00F94999">
        <w:rPr>
          <w:rFonts w:ascii="Times New Roman" w:hAnsi="Times New Roman" w:cs="Times New Roman"/>
          <w:sz w:val="24"/>
          <w:szCs w:val="24"/>
        </w:rPr>
        <w:t xml:space="preserve">Schuller HM, Porter B, Riechert A (2000) Beta-adrenergic modulation of NNK-induced lung carcinogenesis in hamsters. J Cancer Res Clin Oncol </w:t>
      </w:r>
      <w:r>
        <w:rPr>
          <w:rFonts w:ascii="Times New Roman" w:hAnsi="Times New Roman" w:cs="Times New Roman"/>
          <w:sz w:val="24"/>
          <w:szCs w:val="24"/>
        </w:rPr>
        <w:t>1</w:t>
      </w:r>
      <w:r w:rsidRPr="00F94999">
        <w:rPr>
          <w:rFonts w:ascii="Times New Roman" w:hAnsi="Times New Roman" w:cs="Times New Roman"/>
          <w:sz w:val="24"/>
          <w:szCs w:val="24"/>
        </w:rPr>
        <w:t>26:</w:t>
      </w:r>
      <w:r>
        <w:rPr>
          <w:rFonts w:ascii="Times New Roman" w:hAnsi="Times New Roman" w:cs="Times New Roman"/>
          <w:sz w:val="24"/>
          <w:szCs w:val="24"/>
        </w:rPr>
        <w:t xml:space="preserve"> </w:t>
      </w:r>
      <w:r w:rsidR="001131BE">
        <w:rPr>
          <w:rFonts w:ascii="Times New Roman" w:hAnsi="Times New Roman" w:cs="Times New Roman"/>
          <w:sz w:val="24"/>
          <w:szCs w:val="24"/>
        </w:rPr>
        <w:t>624-</w:t>
      </w:r>
      <w:r w:rsidRPr="00F94999">
        <w:rPr>
          <w:rFonts w:ascii="Times New Roman" w:hAnsi="Times New Roman" w:cs="Times New Roman"/>
          <w:sz w:val="24"/>
          <w:szCs w:val="24"/>
        </w:rPr>
        <w:t>630.</w:t>
      </w:r>
    </w:p>
    <w:p w:rsidR="00B03FA5" w:rsidRPr="00A42D8D" w:rsidRDefault="00B03FA5" w:rsidP="00AD08CC">
      <w:pPr>
        <w:pStyle w:val="Heading1"/>
        <w:numPr>
          <w:ilvl w:val="0"/>
          <w:numId w:val="1"/>
        </w:numPr>
        <w:shd w:val="clear" w:color="auto" w:fill="FFFFFF"/>
        <w:autoSpaceDE w:val="0"/>
        <w:autoSpaceDN w:val="0"/>
        <w:adjustRightInd w:val="0"/>
        <w:spacing w:before="90" w:beforeAutospacing="0" w:after="0" w:afterAutospacing="0" w:line="480" w:lineRule="auto"/>
        <w:ind w:hanging="450"/>
        <w:rPr>
          <w:color w:val="000000"/>
          <w:sz w:val="24"/>
          <w:szCs w:val="24"/>
        </w:rPr>
      </w:pPr>
      <w:r w:rsidRPr="00A42D8D">
        <w:rPr>
          <w:b w:val="0"/>
          <w:sz w:val="24"/>
          <w:szCs w:val="24"/>
        </w:rPr>
        <w:lastRenderedPageBreak/>
        <w:t>Das DN,</w:t>
      </w:r>
      <w:r w:rsidRPr="00A42D8D">
        <w:rPr>
          <w:rStyle w:val="apple-converted-space"/>
          <w:b w:val="0"/>
          <w:sz w:val="24"/>
          <w:szCs w:val="24"/>
        </w:rPr>
        <w:t> </w:t>
      </w:r>
      <w:r w:rsidRPr="00A42D8D">
        <w:rPr>
          <w:b w:val="0"/>
          <w:sz w:val="24"/>
          <w:szCs w:val="24"/>
        </w:rPr>
        <w:t>Panda PK,</w:t>
      </w:r>
      <w:r w:rsidRPr="00A42D8D">
        <w:rPr>
          <w:rStyle w:val="apple-converted-space"/>
          <w:b w:val="0"/>
          <w:sz w:val="24"/>
          <w:szCs w:val="24"/>
        </w:rPr>
        <w:t> </w:t>
      </w:r>
      <w:r w:rsidRPr="00A42D8D">
        <w:rPr>
          <w:b w:val="0"/>
          <w:sz w:val="24"/>
          <w:szCs w:val="24"/>
        </w:rPr>
        <w:t>Mukhopadhyay S,</w:t>
      </w:r>
      <w:r w:rsidRPr="00A42D8D">
        <w:rPr>
          <w:rStyle w:val="apple-converted-space"/>
          <w:b w:val="0"/>
          <w:sz w:val="24"/>
          <w:szCs w:val="24"/>
        </w:rPr>
        <w:t> </w:t>
      </w:r>
      <w:r w:rsidRPr="00A42D8D">
        <w:rPr>
          <w:b w:val="0"/>
          <w:sz w:val="24"/>
          <w:szCs w:val="24"/>
        </w:rPr>
        <w:t>Sinha N,</w:t>
      </w:r>
      <w:r w:rsidRPr="00A42D8D">
        <w:rPr>
          <w:rStyle w:val="apple-converted-space"/>
          <w:b w:val="0"/>
          <w:sz w:val="24"/>
          <w:szCs w:val="24"/>
        </w:rPr>
        <w:t> </w:t>
      </w:r>
      <w:r w:rsidRPr="00A42D8D">
        <w:rPr>
          <w:b w:val="0"/>
          <w:sz w:val="24"/>
          <w:szCs w:val="24"/>
        </w:rPr>
        <w:t>Mallick B, et al. (2014) Prediction and validation of apoptosis through cytochrome P450 activation by</w:t>
      </w:r>
      <w:r w:rsidR="00C52C11">
        <w:rPr>
          <w:b w:val="0"/>
          <w:sz w:val="24"/>
          <w:szCs w:val="24"/>
        </w:rPr>
        <w:t xml:space="preserve"> benzo</w:t>
      </w:r>
      <w:r w:rsidR="00997FBB">
        <w:rPr>
          <w:b w:val="0"/>
          <w:sz w:val="24"/>
          <w:szCs w:val="24"/>
        </w:rPr>
        <w:t>[α]</w:t>
      </w:r>
      <w:r w:rsidR="00C52C11">
        <w:rPr>
          <w:b w:val="0"/>
          <w:sz w:val="24"/>
          <w:szCs w:val="24"/>
        </w:rPr>
        <w:t>pyrene</w:t>
      </w:r>
      <w:r w:rsidRPr="00C52C11">
        <w:rPr>
          <w:b w:val="0"/>
          <w:sz w:val="24"/>
          <w:szCs w:val="24"/>
        </w:rPr>
        <w:t>.</w:t>
      </w:r>
      <w:r w:rsidRPr="00C52C11">
        <w:rPr>
          <w:sz w:val="24"/>
          <w:szCs w:val="24"/>
        </w:rPr>
        <w:t xml:space="preserve"> </w:t>
      </w:r>
      <w:r w:rsidRPr="00C52C11">
        <w:rPr>
          <w:b w:val="0"/>
          <w:sz w:val="24"/>
          <w:szCs w:val="24"/>
        </w:rPr>
        <w:t>Chem</w:t>
      </w:r>
      <w:r w:rsidRPr="00A42D8D">
        <w:rPr>
          <w:b w:val="0"/>
          <w:sz w:val="24"/>
          <w:szCs w:val="24"/>
        </w:rPr>
        <w:t xml:space="preserve"> Biol Interact</w:t>
      </w:r>
      <w:r w:rsidRPr="00A42D8D">
        <w:rPr>
          <w:rStyle w:val="apple-converted-space"/>
          <w:b w:val="0"/>
          <w:sz w:val="24"/>
          <w:szCs w:val="24"/>
        </w:rPr>
        <w:t> </w:t>
      </w:r>
      <w:r w:rsidRPr="00A42D8D">
        <w:rPr>
          <w:b w:val="0"/>
          <w:sz w:val="24"/>
          <w:szCs w:val="24"/>
        </w:rPr>
        <w:t>208:</w:t>
      </w:r>
      <w:r w:rsidR="00A42D8D" w:rsidRPr="00A42D8D">
        <w:rPr>
          <w:sz w:val="24"/>
          <w:szCs w:val="24"/>
        </w:rPr>
        <w:t xml:space="preserve"> </w:t>
      </w:r>
      <w:r w:rsidRPr="00A42D8D">
        <w:rPr>
          <w:b w:val="0"/>
          <w:sz w:val="24"/>
          <w:szCs w:val="24"/>
        </w:rPr>
        <w:t>8-17</w:t>
      </w:r>
      <w:r w:rsidR="00A42D8D">
        <w:rPr>
          <w:b w:val="0"/>
          <w:sz w:val="24"/>
          <w:szCs w:val="24"/>
        </w:rPr>
        <w:t>.</w:t>
      </w:r>
    </w:p>
    <w:p w:rsidR="00B74ADE" w:rsidRDefault="00B74ADE"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B74ADE">
        <w:rPr>
          <w:rFonts w:ascii="Times New Roman" w:hAnsi="Times New Roman" w:cs="Times New Roman"/>
          <w:sz w:val="24"/>
          <w:szCs w:val="24"/>
        </w:rPr>
        <w:t xml:space="preserve">Le Marchand L, Hankin JH, Pierce LM, Sinha R, Nerurkar PV, et al. </w:t>
      </w:r>
      <w:r>
        <w:rPr>
          <w:rFonts w:ascii="Times New Roman" w:hAnsi="Times New Roman" w:cs="Times New Roman"/>
          <w:sz w:val="24"/>
          <w:szCs w:val="24"/>
        </w:rPr>
        <w:t>(2002)</w:t>
      </w:r>
      <w:r w:rsidR="00C52C11">
        <w:rPr>
          <w:rFonts w:ascii="Times New Roman" w:hAnsi="Times New Roman" w:cs="Times New Roman"/>
          <w:sz w:val="24"/>
          <w:szCs w:val="24"/>
        </w:rPr>
        <w:t xml:space="preserve"> </w:t>
      </w:r>
      <w:r w:rsidRPr="00B74ADE">
        <w:rPr>
          <w:rFonts w:ascii="Times New Roman" w:hAnsi="Times New Roman" w:cs="Times New Roman"/>
          <w:sz w:val="24"/>
          <w:szCs w:val="24"/>
        </w:rPr>
        <w:t>Well-done red meat, metabolic phenotypes and colorectal cancer in Hawaii. Mut Res 506:</w:t>
      </w:r>
      <w:r>
        <w:rPr>
          <w:rFonts w:ascii="Times New Roman" w:hAnsi="Times New Roman" w:cs="Times New Roman"/>
          <w:sz w:val="24"/>
          <w:szCs w:val="24"/>
        </w:rPr>
        <w:t xml:space="preserve"> </w:t>
      </w:r>
      <w:r w:rsidRPr="00B74ADE">
        <w:rPr>
          <w:rFonts w:ascii="Times New Roman" w:hAnsi="Times New Roman" w:cs="Times New Roman"/>
          <w:sz w:val="24"/>
          <w:szCs w:val="24"/>
        </w:rPr>
        <w:t>205-</w:t>
      </w:r>
      <w:r w:rsidR="001131BE">
        <w:rPr>
          <w:rFonts w:ascii="Times New Roman" w:hAnsi="Times New Roman" w:cs="Times New Roman"/>
          <w:sz w:val="24"/>
          <w:szCs w:val="24"/>
        </w:rPr>
        <w:t>2</w:t>
      </w:r>
      <w:r w:rsidRPr="00B74ADE">
        <w:rPr>
          <w:rFonts w:ascii="Times New Roman" w:hAnsi="Times New Roman" w:cs="Times New Roman"/>
          <w:sz w:val="24"/>
          <w:szCs w:val="24"/>
        </w:rPr>
        <w:t>14.</w:t>
      </w:r>
    </w:p>
    <w:p w:rsidR="00B74ADE" w:rsidRPr="00B74ADE" w:rsidRDefault="00AD08CC"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Pr>
          <w:rFonts w:ascii="Times New Roman" w:hAnsi="Times New Roman" w:cs="Times New Roman"/>
          <w:sz w:val="24"/>
          <w:szCs w:val="24"/>
        </w:rPr>
        <w:t>Truswell AS</w:t>
      </w:r>
      <w:r w:rsidR="00B74ADE" w:rsidRPr="00B74ADE">
        <w:rPr>
          <w:rFonts w:ascii="Times New Roman" w:hAnsi="Times New Roman" w:cs="Times New Roman"/>
          <w:sz w:val="24"/>
          <w:szCs w:val="24"/>
        </w:rPr>
        <w:t xml:space="preserve"> </w:t>
      </w:r>
      <w:r>
        <w:rPr>
          <w:rFonts w:ascii="Times New Roman" w:hAnsi="Times New Roman" w:cs="Times New Roman"/>
          <w:sz w:val="24"/>
          <w:szCs w:val="24"/>
        </w:rPr>
        <w:t xml:space="preserve">(2002) </w:t>
      </w:r>
      <w:r w:rsidR="00B74ADE" w:rsidRPr="00B74ADE">
        <w:rPr>
          <w:rFonts w:ascii="Times New Roman" w:hAnsi="Times New Roman" w:cs="Times New Roman"/>
          <w:sz w:val="24"/>
          <w:szCs w:val="24"/>
        </w:rPr>
        <w:t>Meat consumption and cancer of the large bowel. Eur J of Clin Nut</w:t>
      </w:r>
      <w:r w:rsidR="00B74ADE">
        <w:rPr>
          <w:rFonts w:ascii="Times New Roman" w:hAnsi="Times New Roman" w:cs="Times New Roman"/>
          <w:sz w:val="24"/>
          <w:szCs w:val="24"/>
        </w:rPr>
        <w:t>r</w:t>
      </w:r>
      <w:r w:rsidR="00B74ADE" w:rsidRPr="00B74ADE">
        <w:rPr>
          <w:rFonts w:ascii="Times New Roman" w:hAnsi="Times New Roman" w:cs="Times New Roman"/>
          <w:sz w:val="24"/>
          <w:szCs w:val="24"/>
        </w:rPr>
        <w:t xml:space="preserve"> </w:t>
      </w:r>
      <w:r w:rsidR="00B74ADE">
        <w:rPr>
          <w:rFonts w:ascii="Times New Roman" w:hAnsi="Times New Roman" w:cs="Times New Roman"/>
          <w:sz w:val="24"/>
          <w:szCs w:val="24"/>
        </w:rPr>
        <w:t>56</w:t>
      </w:r>
      <w:r w:rsidR="00B74ADE" w:rsidRPr="00B74ADE">
        <w:rPr>
          <w:rFonts w:ascii="Times New Roman" w:hAnsi="Times New Roman" w:cs="Times New Roman"/>
          <w:sz w:val="24"/>
          <w:szCs w:val="24"/>
        </w:rPr>
        <w:t>:</w:t>
      </w:r>
      <w:r w:rsidR="00B74ADE">
        <w:rPr>
          <w:rFonts w:ascii="Times New Roman" w:hAnsi="Times New Roman" w:cs="Times New Roman"/>
          <w:sz w:val="24"/>
          <w:szCs w:val="24"/>
        </w:rPr>
        <w:t xml:space="preserve"> </w:t>
      </w:r>
      <w:r w:rsidR="00B74ADE" w:rsidRPr="00B74ADE">
        <w:rPr>
          <w:rFonts w:ascii="Times New Roman" w:hAnsi="Times New Roman" w:cs="Times New Roman"/>
          <w:sz w:val="24"/>
          <w:szCs w:val="24"/>
        </w:rPr>
        <w:t>S19-24.</w:t>
      </w:r>
    </w:p>
    <w:p w:rsidR="008D2E5F" w:rsidRPr="0063792E" w:rsidRDefault="00B74ADE"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color w:val="000000"/>
          <w:sz w:val="24"/>
          <w:szCs w:val="24"/>
        </w:rPr>
      </w:pPr>
      <w:r w:rsidRPr="00B74ADE">
        <w:rPr>
          <w:rFonts w:ascii="Times New Roman" w:hAnsi="Times New Roman" w:cs="Times New Roman"/>
          <w:sz w:val="24"/>
          <w:szCs w:val="24"/>
        </w:rPr>
        <w:t>Kazerouni N, Sinha R, Hsu CH, Greenberg A, Rothman N (2002) Analysis of 200 food items for benzo</w:t>
      </w:r>
      <w:r w:rsidR="00997FBB">
        <w:rPr>
          <w:rFonts w:ascii="Times New Roman" w:hAnsi="Times New Roman" w:cs="Times New Roman"/>
          <w:sz w:val="24"/>
          <w:szCs w:val="24"/>
        </w:rPr>
        <w:t>[α]</w:t>
      </w:r>
      <w:r w:rsidRPr="00B74ADE">
        <w:rPr>
          <w:rFonts w:ascii="Times New Roman" w:hAnsi="Times New Roman" w:cs="Times New Roman"/>
          <w:sz w:val="24"/>
          <w:szCs w:val="24"/>
        </w:rPr>
        <w:t>pyrene and estimation of its intake in an epidemiologic study. Food and</w:t>
      </w:r>
      <w:r>
        <w:rPr>
          <w:rFonts w:ascii="Times New Roman" w:hAnsi="Times New Roman" w:cs="Times New Roman"/>
          <w:sz w:val="24"/>
          <w:szCs w:val="24"/>
        </w:rPr>
        <w:t xml:space="preserve"> </w:t>
      </w:r>
      <w:r w:rsidRPr="00B74ADE">
        <w:rPr>
          <w:rFonts w:ascii="Times New Roman" w:hAnsi="Times New Roman" w:cs="Times New Roman"/>
          <w:sz w:val="24"/>
          <w:szCs w:val="24"/>
        </w:rPr>
        <w:t>Chem Tox</w:t>
      </w:r>
      <w:r>
        <w:rPr>
          <w:rFonts w:ascii="Times New Roman" w:hAnsi="Times New Roman" w:cs="Times New Roman"/>
          <w:sz w:val="24"/>
          <w:szCs w:val="24"/>
        </w:rPr>
        <w:t xml:space="preserve"> </w:t>
      </w:r>
      <w:r w:rsidRPr="00B74ADE">
        <w:rPr>
          <w:rFonts w:ascii="Times New Roman" w:hAnsi="Times New Roman" w:cs="Times New Roman"/>
          <w:sz w:val="24"/>
          <w:szCs w:val="24"/>
        </w:rPr>
        <w:t>40:</w:t>
      </w:r>
      <w:r>
        <w:rPr>
          <w:rFonts w:ascii="Times New Roman" w:hAnsi="Times New Roman" w:cs="Times New Roman"/>
          <w:sz w:val="24"/>
          <w:szCs w:val="24"/>
        </w:rPr>
        <w:t xml:space="preserve"> </w:t>
      </w:r>
      <w:r w:rsidRPr="00B74ADE">
        <w:rPr>
          <w:rFonts w:ascii="Times New Roman" w:hAnsi="Times New Roman" w:cs="Times New Roman"/>
          <w:sz w:val="24"/>
          <w:szCs w:val="24"/>
        </w:rPr>
        <w:t>133</w:t>
      </w:r>
      <w:r>
        <w:rPr>
          <w:rFonts w:ascii="Times New Roman" w:hAnsi="Times New Roman" w:cs="Times New Roman"/>
          <w:sz w:val="24"/>
          <w:szCs w:val="24"/>
        </w:rPr>
        <w:t>.</w:t>
      </w:r>
    </w:p>
    <w:p w:rsidR="0063792E" w:rsidRPr="000E0C4A" w:rsidRDefault="0063792E"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color w:val="000000"/>
          <w:sz w:val="24"/>
          <w:szCs w:val="24"/>
        </w:rPr>
      </w:pPr>
      <w:r w:rsidRPr="008D19F8">
        <w:rPr>
          <w:rFonts w:ascii="Times New Roman" w:hAnsi="Times New Roman" w:cs="Times New Roman"/>
          <w:sz w:val="24"/>
          <w:szCs w:val="24"/>
        </w:rPr>
        <w:t xml:space="preserve">Rundle A, Tang D, Hibshoosh H, </w:t>
      </w:r>
      <w:r w:rsidR="008D19F8" w:rsidRPr="008D19F8">
        <w:rPr>
          <w:rFonts w:ascii="Times New Roman" w:hAnsi="Times New Roman" w:cs="Times New Roman"/>
          <w:sz w:val="24"/>
          <w:szCs w:val="24"/>
        </w:rPr>
        <w:t xml:space="preserve">Estabrook A, Schnabel F, </w:t>
      </w:r>
      <w:r w:rsidRPr="008D19F8">
        <w:rPr>
          <w:rFonts w:ascii="Times New Roman" w:hAnsi="Times New Roman" w:cs="Times New Roman"/>
          <w:sz w:val="24"/>
          <w:szCs w:val="24"/>
        </w:rPr>
        <w:t xml:space="preserve">et al. </w:t>
      </w:r>
      <w:r w:rsidR="008D19F8" w:rsidRPr="008D19F8">
        <w:rPr>
          <w:rFonts w:ascii="Times New Roman" w:hAnsi="Times New Roman" w:cs="Times New Roman"/>
          <w:sz w:val="24"/>
          <w:szCs w:val="24"/>
        </w:rPr>
        <w:t>(2000)</w:t>
      </w:r>
      <w:r w:rsidR="000E0C4A">
        <w:rPr>
          <w:rFonts w:ascii="Times New Roman" w:hAnsi="Times New Roman" w:cs="Times New Roman"/>
          <w:sz w:val="24"/>
          <w:szCs w:val="24"/>
        </w:rPr>
        <w:t xml:space="preserve"> </w:t>
      </w:r>
      <w:r w:rsidRPr="008D19F8">
        <w:rPr>
          <w:rFonts w:ascii="Times New Roman" w:hAnsi="Times New Roman" w:cs="Times New Roman"/>
          <w:sz w:val="24"/>
          <w:szCs w:val="24"/>
        </w:rPr>
        <w:t>The relationship between genetic damage from</w:t>
      </w:r>
      <w:r w:rsidR="008D19F8" w:rsidRPr="008D19F8">
        <w:rPr>
          <w:rFonts w:ascii="Times New Roman" w:hAnsi="Times New Roman" w:cs="Times New Roman"/>
          <w:sz w:val="24"/>
          <w:szCs w:val="24"/>
        </w:rPr>
        <w:t xml:space="preserve"> </w:t>
      </w:r>
      <w:r w:rsidRPr="008D19F8">
        <w:rPr>
          <w:rFonts w:ascii="Times New Roman" w:hAnsi="Times New Roman" w:cs="Times New Roman"/>
          <w:sz w:val="24"/>
          <w:szCs w:val="24"/>
        </w:rPr>
        <w:t>polycyclic aromatic hydrocarbons in breast tissue and breast cancer. Carcinogenesis</w:t>
      </w:r>
      <w:r w:rsidR="008D19F8" w:rsidRPr="008D19F8">
        <w:rPr>
          <w:rFonts w:ascii="Times New Roman" w:hAnsi="Times New Roman" w:cs="Times New Roman"/>
          <w:sz w:val="24"/>
          <w:szCs w:val="24"/>
        </w:rPr>
        <w:t xml:space="preserve"> </w:t>
      </w:r>
      <w:r w:rsidRPr="008D19F8">
        <w:rPr>
          <w:rFonts w:ascii="Times New Roman" w:hAnsi="Times New Roman" w:cs="Times New Roman"/>
          <w:sz w:val="24"/>
          <w:szCs w:val="24"/>
        </w:rPr>
        <w:t>21:</w:t>
      </w:r>
      <w:r w:rsidR="008D19F8">
        <w:rPr>
          <w:rFonts w:ascii="Times New Roman" w:hAnsi="Times New Roman" w:cs="Times New Roman"/>
          <w:sz w:val="24"/>
          <w:szCs w:val="24"/>
        </w:rPr>
        <w:t xml:space="preserve"> </w:t>
      </w:r>
      <w:r w:rsidR="001131BE">
        <w:rPr>
          <w:rFonts w:ascii="Times New Roman" w:hAnsi="Times New Roman" w:cs="Times New Roman"/>
          <w:sz w:val="24"/>
          <w:szCs w:val="24"/>
        </w:rPr>
        <w:t>1281-</w:t>
      </w:r>
      <w:r w:rsidRPr="008D19F8">
        <w:rPr>
          <w:rFonts w:ascii="Times New Roman" w:hAnsi="Times New Roman" w:cs="Times New Roman"/>
          <w:sz w:val="24"/>
          <w:szCs w:val="24"/>
        </w:rPr>
        <w:t>1289.</w:t>
      </w:r>
    </w:p>
    <w:p w:rsidR="000E0C4A" w:rsidRPr="00371915" w:rsidRDefault="000E0C4A"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color w:val="000000"/>
          <w:sz w:val="24"/>
          <w:szCs w:val="24"/>
        </w:rPr>
      </w:pPr>
      <w:r>
        <w:rPr>
          <w:rFonts w:ascii="Times New Roman" w:hAnsi="Times New Roman" w:cs="Times New Roman"/>
          <w:sz w:val="24"/>
          <w:szCs w:val="24"/>
        </w:rPr>
        <w:t>el-Bayoumy</w:t>
      </w:r>
      <w:r w:rsidRPr="000E0C4A">
        <w:rPr>
          <w:rFonts w:ascii="Times New Roman" w:hAnsi="Times New Roman" w:cs="Times New Roman"/>
          <w:sz w:val="24"/>
          <w:szCs w:val="24"/>
        </w:rPr>
        <w:t xml:space="preserve"> K, Chae YH</w:t>
      </w:r>
      <w:r>
        <w:rPr>
          <w:rFonts w:ascii="Times New Roman" w:hAnsi="Times New Roman" w:cs="Times New Roman"/>
          <w:sz w:val="24"/>
          <w:szCs w:val="24"/>
        </w:rPr>
        <w:t xml:space="preserve">, </w:t>
      </w:r>
      <w:r w:rsidR="00371915">
        <w:rPr>
          <w:rFonts w:ascii="Times New Roman" w:hAnsi="Times New Roman" w:cs="Times New Roman"/>
          <w:sz w:val="24"/>
          <w:szCs w:val="24"/>
        </w:rPr>
        <w:t xml:space="preserve">Upadhyaya P, Rivenson A, Kurtzke C, </w:t>
      </w:r>
      <w:r>
        <w:rPr>
          <w:rFonts w:ascii="Times New Roman" w:hAnsi="Times New Roman" w:cs="Times New Roman"/>
          <w:sz w:val="24"/>
          <w:szCs w:val="24"/>
        </w:rPr>
        <w:t>et al. (1995)</w:t>
      </w:r>
      <w:r w:rsidR="00E37961">
        <w:rPr>
          <w:rFonts w:ascii="Times New Roman" w:hAnsi="Times New Roman" w:cs="Times New Roman"/>
          <w:sz w:val="24"/>
          <w:szCs w:val="24"/>
        </w:rPr>
        <w:t xml:space="preserve"> </w:t>
      </w:r>
      <w:r w:rsidRPr="000E0C4A">
        <w:rPr>
          <w:rFonts w:ascii="Times New Roman" w:hAnsi="Times New Roman" w:cs="Times New Roman"/>
          <w:sz w:val="24"/>
          <w:szCs w:val="24"/>
        </w:rPr>
        <w:t>Comparative tumorigenicity of benzo</w:t>
      </w:r>
      <w:r w:rsidR="00997FBB">
        <w:rPr>
          <w:rFonts w:ascii="Times New Roman" w:hAnsi="Times New Roman" w:cs="Times New Roman"/>
          <w:sz w:val="24"/>
          <w:szCs w:val="24"/>
        </w:rPr>
        <w:t>[α]</w:t>
      </w:r>
      <w:r w:rsidRPr="000E0C4A">
        <w:rPr>
          <w:rFonts w:ascii="Times New Roman" w:hAnsi="Times New Roman" w:cs="Times New Roman"/>
          <w:sz w:val="24"/>
          <w:szCs w:val="24"/>
        </w:rPr>
        <w:t>pyrene, 1-nitropyrene and 2-amino-1-methyl-6-phenylimidazo[4,5-b]pyridine administered by gavage to female CD</w:t>
      </w:r>
      <w:r>
        <w:rPr>
          <w:rFonts w:ascii="Times New Roman" w:hAnsi="Times New Roman" w:cs="Times New Roman"/>
          <w:sz w:val="24"/>
          <w:szCs w:val="24"/>
        </w:rPr>
        <w:t xml:space="preserve"> rats.</w:t>
      </w:r>
      <w:r w:rsidRPr="000E0C4A">
        <w:rPr>
          <w:rFonts w:ascii="Times New Roman" w:hAnsi="Times New Roman" w:cs="Times New Roman"/>
          <w:sz w:val="24"/>
          <w:szCs w:val="24"/>
        </w:rPr>
        <w:t xml:space="preserve"> Carcinogenesis </w:t>
      </w:r>
      <w:r w:rsidRPr="000E0C4A">
        <w:rPr>
          <w:rFonts w:ascii="Times New Roman" w:hAnsi="Times New Roman" w:cs="Times New Roman"/>
          <w:bCs/>
          <w:sz w:val="24"/>
          <w:szCs w:val="24"/>
        </w:rPr>
        <w:t>16</w:t>
      </w:r>
      <w:r w:rsidRPr="000E0C4A">
        <w:rPr>
          <w:rFonts w:ascii="Times New Roman" w:hAnsi="Times New Roman" w:cs="Times New Roman"/>
          <w:sz w:val="24"/>
          <w:szCs w:val="24"/>
        </w:rPr>
        <w:t>: 431-434.</w:t>
      </w:r>
    </w:p>
    <w:p w:rsidR="00371915" w:rsidRDefault="00371915"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371915">
        <w:rPr>
          <w:rFonts w:ascii="Times New Roman" w:hAnsi="Times New Roman" w:cs="Times New Roman"/>
          <w:sz w:val="24"/>
          <w:szCs w:val="24"/>
        </w:rPr>
        <w:t>Cavalieri</w:t>
      </w:r>
      <w:r>
        <w:rPr>
          <w:rFonts w:ascii="Times New Roman" w:hAnsi="Times New Roman" w:cs="Times New Roman"/>
          <w:sz w:val="24"/>
          <w:szCs w:val="24"/>
        </w:rPr>
        <w:t xml:space="preserve"> E, Rogan</w:t>
      </w:r>
      <w:r w:rsidRPr="00371915">
        <w:rPr>
          <w:rFonts w:ascii="Times New Roman" w:hAnsi="Times New Roman" w:cs="Times New Roman"/>
          <w:sz w:val="24"/>
          <w:szCs w:val="24"/>
        </w:rPr>
        <w:t xml:space="preserve"> </w:t>
      </w:r>
      <w:r>
        <w:rPr>
          <w:rFonts w:ascii="Times New Roman" w:hAnsi="Times New Roman" w:cs="Times New Roman"/>
          <w:sz w:val="24"/>
          <w:szCs w:val="24"/>
        </w:rPr>
        <w:t xml:space="preserve">E, Sinha D (1988) </w:t>
      </w:r>
      <w:r w:rsidRPr="00371915">
        <w:rPr>
          <w:rFonts w:ascii="Times New Roman" w:hAnsi="Times New Roman" w:cs="Times New Roman"/>
          <w:sz w:val="24"/>
          <w:szCs w:val="24"/>
        </w:rPr>
        <w:t>Carcinogenicity of aromatic hydrocarbons directl</w:t>
      </w:r>
      <w:r>
        <w:rPr>
          <w:rFonts w:ascii="Times New Roman" w:hAnsi="Times New Roman" w:cs="Times New Roman"/>
          <w:sz w:val="24"/>
          <w:szCs w:val="24"/>
        </w:rPr>
        <w:t>y applied to rat mammary gland.</w:t>
      </w:r>
      <w:r w:rsidRPr="00371915">
        <w:rPr>
          <w:rFonts w:ascii="Times New Roman" w:hAnsi="Times New Roman" w:cs="Times New Roman"/>
          <w:sz w:val="24"/>
          <w:szCs w:val="24"/>
        </w:rPr>
        <w:t xml:space="preserve"> J Cancer Res Clin Oncol </w:t>
      </w:r>
      <w:r w:rsidRPr="00371915">
        <w:rPr>
          <w:rFonts w:ascii="Times New Roman" w:hAnsi="Times New Roman" w:cs="Times New Roman"/>
          <w:bCs/>
          <w:sz w:val="24"/>
          <w:szCs w:val="24"/>
        </w:rPr>
        <w:t>114</w:t>
      </w:r>
      <w:r w:rsidRPr="00371915">
        <w:rPr>
          <w:rFonts w:ascii="Times New Roman" w:hAnsi="Times New Roman" w:cs="Times New Roman"/>
          <w:sz w:val="24"/>
          <w:szCs w:val="24"/>
        </w:rPr>
        <w:t>: 3-9.</w:t>
      </w:r>
    </w:p>
    <w:p w:rsidR="004212DF" w:rsidRDefault="004212DF"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4212DF">
        <w:rPr>
          <w:rFonts w:ascii="Times New Roman" w:hAnsi="Times New Roman" w:cs="Times New Roman"/>
          <w:sz w:val="24"/>
          <w:szCs w:val="24"/>
        </w:rPr>
        <w:t xml:space="preserve">Morris JJ, Seifter E (1992) The role of aromatic hydrocarbons in the genesis of breast cancer. </w:t>
      </w:r>
      <w:r>
        <w:rPr>
          <w:rFonts w:ascii="Times New Roman" w:hAnsi="Times New Roman" w:cs="Times New Roman"/>
          <w:sz w:val="24"/>
          <w:szCs w:val="24"/>
        </w:rPr>
        <w:t xml:space="preserve">Med Hypotheses </w:t>
      </w:r>
      <w:r w:rsidRPr="004212DF">
        <w:rPr>
          <w:rFonts w:ascii="Times New Roman" w:hAnsi="Times New Roman" w:cs="Times New Roman"/>
          <w:sz w:val="24"/>
          <w:szCs w:val="24"/>
        </w:rPr>
        <w:t>38:</w:t>
      </w:r>
      <w:r>
        <w:rPr>
          <w:rFonts w:ascii="Times New Roman" w:hAnsi="Times New Roman" w:cs="Times New Roman"/>
          <w:sz w:val="24"/>
          <w:szCs w:val="24"/>
        </w:rPr>
        <w:t xml:space="preserve"> </w:t>
      </w:r>
      <w:r w:rsidR="001131BE">
        <w:rPr>
          <w:rFonts w:ascii="Times New Roman" w:hAnsi="Times New Roman" w:cs="Times New Roman"/>
          <w:sz w:val="24"/>
          <w:szCs w:val="24"/>
        </w:rPr>
        <w:t>177-</w:t>
      </w:r>
      <w:r w:rsidRPr="004212DF">
        <w:rPr>
          <w:rFonts w:ascii="Times New Roman" w:hAnsi="Times New Roman" w:cs="Times New Roman"/>
          <w:sz w:val="24"/>
          <w:szCs w:val="24"/>
        </w:rPr>
        <w:t>184.</w:t>
      </w:r>
    </w:p>
    <w:p w:rsidR="008A0463" w:rsidRPr="008A0463" w:rsidRDefault="008A0463"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8A0463">
        <w:rPr>
          <w:rFonts w:ascii="Times New Roman" w:hAnsi="Times New Roman" w:cs="Times New Roman"/>
          <w:sz w:val="24"/>
          <w:szCs w:val="24"/>
        </w:rPr>
        <w:lastRenderedPageBreak/>
        <w:t>Gammon MD, Sagiv SK, Eng SM, Shantakumar S, Gaudet MM, et al. (2004) Polycyclic aromatic hydrocarbon-DNA adducts and breast cancer: a pooled analys</w:t>
      </w:r>
      <w:r w:rsidR="001131BE">
        <w:rPr>
          <w:rFonts w:ascii="Times New Roman" w:hAnsi="Times New Roman" w:cs="Times New Roman"/>
          <w:sz w:val="24"/>
          <w:szCs w:val="24"/>
        </w:rPr>
        <w:t>is. Arch Environ Health 59: 640-</w:t>
      </w:r>
      <w:r w:rsidRPr="008A0463">
        <w:rPr>
          <w:rFonts w:ascii="Times New Roman" w:hAnsi="Times New Roman" w:cs="Times New Roman"/>
          <w:sz w:val="24"/>
          <w:szCs w:val="24"/>
        </w:rPr>
        <w:t>649.</w:t>
      </w:r>
    </w:p>
    <w:p w:rsidR="001768C4" w:rsidRDefault="002E7582"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2E7582">
        <w:rPr>
          <w:rFonts w:ascii="Times New Roman" w:hAnsi="Times New Roman" w:cs="Times New Roman"/>
          <w:sz w:val="24"/>
          <w:szCs w:val="24"/>
        </w:rPr>
        <w:t xml:space="preserve">Gammon MD, </w:t>
      </w:r>
      <w:r>
        <w:rPr>
          <w:rFonts w:ascii="Times New Roman" w:hAnsi="Times New Roman" w:cs="Times New Roman"/>
          <w:sz w:val="24"/>
          <w:szCs w:val="24"/>
        </w:rPr>
        <w:t xml:space="preserve">Santella RM, Neugut AI, </w:t>
      </w:r>
      <w:r w:rsidRPr="008A0463">
        <w:rPr>
          <w:rFonts w:ascii="Times New Roman" w:hAnsi="Times New Roman" w:cs="Times New Roman"/>
          <w:sz w:val="24"/>
          <w:szCs w:val="24"/>
        </w:rPr>
        <w:t xml:space="preserve">Eng SM, </w:t>
      </w:r>
      <w:r>
        <w:rPr>
          <w:rFonts w:ascii="Times New Roman" w:hAnsi="Times New Roman" w:cs="Times New Roman"/>
          <w:sz w:val="24"/>
          <w:szCs w:val="24"/>
        </w:rPr>
        <w:t xml:space="preserve">Teitelbaum SL, et al. (2002) </w:t>
      </w:r>
      <w:r w:rsidRPr="002E7582">
        <w:rPr>
          <w:rFonts w:ascii="Times New Roman" w:hAnsi="Times New Roman" w:cs="Times New Roman"/>
          <w:sz w:val="24"/>
          <w:szCs w:val="24"/>
        </w:rPr>
        <w:t xml:space="preserve">Environmental toxins and breast cancer on Long Island. I. Polycyclic aromatic hydrocarbon DNA adducts. Cancer Epidemiol Biomarkers Prev </w:t>
      </w:r>
      <w:r w:rsidRPr="002E7582">
        <w:rPr>
          <w:rFonts w:ascii="Times New Roman" w:hAnsi="Times New Roman" w:cs="Times New Roman"/>
          <w:bCs/>
          <w:sz w:val="24"/>
          <w:szCs w:val="24"/>
        </w:rPr>
        <w:t>11</w:t>
      </w:r>
      <w:r w:rsidRPr="002E7582">
        <w:rPr>
          <w:rFonts w:ascii="Times New Roman" w:hAnsi="Times New Roman" w:cs="Times New Roman"/>
          <w:sz w:val="24"/>
          <w:szCs w:val="24"/>
        </w:rPr>
        <w:t>: 677-685.</w:t>
      </w:r>
    </w:p>
    <w:p w:rsidR="00C52C11" w:rsidRPr="00C52C11" w:rsidRDefault="00C52C11"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C52C11">
        <w:rPr>
          <w:rFonts w:ascii="Times New Roman" w:hAnsi="Times New Roman" w:cs="Times New Roman"/>
          <w:sz w:val="24"/>
          <w:szCs w:val="24"/>
        </w:rPr>
        <w:t>Gooderham NJ, Z</w:t>
      </w:r>
      <w:r>
        <w:rPr>
          <w:rFonts w:ascii="Times New Roman" w:hAnsi="Times New Roman" w:cs="Times New Roman"/>
          <w:sz w:val="24"/>
          <w:szCs w:val="24"/>
        </w:rPr>
        <w:t>hu</w:t>
      </w:r>
      <w:r w:rsidRPr="00C52C11">
        <w:rPr>
          <w:rFonts w:ascii="Times New Roman" w:hAnsi="Times New Roman" w:cs="Times New Roman"/>
          <w:sz w:val="24"/>
          <w:szCs w:val="24"/>
        </w:rPr>
        <w:t xml:space="preserve"> H</w:t>
      </w:r>
      <w:r>
        <w:rPr>
          <w:rFonts w:ascii="Times New Roman" w:hAnsi="Times New Roman" w:cs="Times New Roman"/>
          <w:sz w:val="24"/>
          <w:szCs w:val="24"/>
        </w:rPr>
        <w:t xml:space="preserve">, Lauber S, Boyce A, Creton S (2002) </w:t>
      </w:r>
      <w:r w:rsidRPr="00C52C11">
        <w:rPr>
          <w:rFonts w:ascii="Times New Roman" w:hAnsi="Times New Roman" w:cs="Times New Roman"/>
          <w:sz w:val="24"/>
          <w:szCs w:val="24"/>
        </w:rPr>
        <w:t xml:space="preserve">Molecular and genetic toxicology of 2-amino-1-methyl-6-phenylimidazo[4,5-b]pyridine (PhIP). Mutat Res </w:t>
      </w:r>
      <w:r w:rsidRPr="00C52C11">
        <w:rPr>
          <w:rFonts w:ascii="Times New Roman" w:hAnsi="Times New Roman" w:cs="Times New Roman"/>
          <w:bCs/>
          <w:sz w:val="24"/>
          <w:szCs w:val="24"/>
        </w:rPr>
        <w:t>506-507</w:t>
      </w:r>
      <w:r w:rsidRPr="00C52C11">
        <w:rPr>
          <w:rFonts w:ascii="Times New Roman" w:hAnsi="Times New Roman" w:cs="Times New Roman"/>
          <w:sz w:val="24"/>
          <w:szCs w:val="24"/>
        </w:rPr>
        <w:t>: 91-99.</w:t>
      </w:r>
    </w:p>
    <w:p w:rsidR="00C52C11" w:rsidRDefault="00E81D32"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E81D32">
        <w:rPr>
          <w:rFonts w:ascii="Times New Roman" w:hAnsi="Times New Roman" w:cs="Times New Roman"/>
          <w:sz w:val="24"/>
          <w:szCs w:val="24"/>
        </w:rPr>
        <w:t>Felton JS</w:t>
      </w:r>
      <w:r>
        <w:rPr>
          <w:rFonts w:ascii="Times New Roman" w:hAnsi="Times New Roman" w:cs="Times New Roman"/>
          <w:sz w:val="24"/>
          <w:szCs w:val="24"/>
        </w:rPr>
        <w:t xml:space="preserve">, </w:t>
      </w:r>
      <w:r w:rsidRPr="00E81D32">
        <w:rPr>
          <w:rFonts w:ascii="Times New Roman" w:hAnsi="Times New Roman" w:cs="Times New Roman"/>
          <w:sz w:val="24"/>
          <w:szCs w:val="24"/>
        </w:rPr>
        <w:t>Knize</w:t>
      </w:r>
      <w:r>
        <w:rPr>
          <w:rFonts w:ascii="Times New Roman" w:hAnsi="Times New Roman" w:cs="Times New Roman"/>
          <w:sz w:val="24"/>
          <w:szCs w:val="24"/>
        </w:rPr>
        <w:t xml:space="preserve"> M</w:t>
      </w:r>
      <w:r w:rsidRPr="00E81D32">
        <w:rPr>
          <w:rFonts w:ascii="Times New Roman" w:hAnsi="Times New Roman" w:cs="Times New Roman"/>
          <w:sz w:val="24"/>
          <w:szCs w:val="24"/>
        </w:rPr>
        <w:t xml:space="preserve">G, </w:t>
      </w:r>
      <w:r>
        <w:rPr>
          <w:rFonts w:ascii="Times New Roman" w:hAnsi="Times New Roman" w:cs="Times New Roman"/>
          <w:sz w:val="24"/>
          <w:szCs w:val="24"/>
        </w:rPr>
        <w:t xml:space="preserve">Wu RW, Colvin ME, Hatch FT, </w:t>
      </w:r>
      <w:r w:rsidRPr="00E81D32">
        <w:rPr>
          <w:rFonts w:ascii="Times New Roman" w:hAnsi="Times New Roman" w:cs="Times New Roman"/>
          <w:sz w:val="24"/>
          <w:szCs w:val="24"/>
        </w:rPr>
        <w:t>et al. (2007) Mutagenic potency of fo</w:t>
      </w:r>
      <w:r>
        <w:rPr>
          <w:rFonts w:ascii="Times New Roman" w:hAnsi="Times New Roman" w:cs="Times New Roman"/>
          <w:sz w:val="24"/>
          <w:szCs w:val="24"/>
        </w:rPr>
        <w:t>od-derived heterocyclic amines.</w:t>
      </w:r>
      <w:r w:rsidRPr="00E81D32">
        <w:rPr>
          <w:rFonts w:ascii="Times New Roman" w:hAnsi="Times New Roman" w:cs="Times New Roman"/>
          <w:sz w:val="24"/>
          <w:szCs w:val="24"/>
        </w:rPr>
        <w:t xml:space="preserve"> Mutat Res </w:t>
      </w:r>
      <w:r w:rsidRPr="00E81D32">
        <w:rPr>
          <w:rFonts w:ascii="Times New Roman" w:hAnsi="Times New Roman" w:cs="Times New Roman"/>
          <w:bCs/>
          <w:sz w:val="24"/>
          <w:szCs w:val="24"/>
        </w:rPr>
        <w:t>616</w:t>
      </w:r>
      <w:r w:rsidRPr="00E81D32">
        <w:rPr>
          <w:rFonts w:ascii="Times New Roman" w:hAnsi="Times New Roman" w:cs="Times New Roman"/>
          <w:sz w:val="24"/>
          <w:szCs w:val="24"/>
        </w:rPr>
        <w:t>: 90-94.</w:t>
      </w:r>
    </w:p>
    <w:p w:rsidR="00D9433E" w:rsidRPr="00E711C5" w:rsidRDefault="00D9433E"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E711C5">
        <w:rPr>
          <w:rFonts w:ascii="Times New Roman" w:hAnsi="Times New Roman" w:cs="Times New Roman"/>
          <w:sz w:val="24"/>
          <w:szCs w:val="24"/>
        </w:rPr>
        <w:t>Imaida K</w:t>
      </w:r>
      <w:r w:rsidR="00E711C5">
        <w:rPr>
          <w:rFonts w:ascii="Times New Roman" w:hAnsi="Times New Roman" w:cs="Times New Roman"/>
          <w:sz w:val="24"/>
          <w:szCs w:val="24"/>
        </w:rPr>
        <w:t>,</w:t>
      </w:r>
      <w:r w:rsidRPr="00E711C5">
        <w:rPr>
          <w:rFonts w:ascii="Times New Roman" w:hAnsi="Times New Roman" w:cs="Times New Roman"/>
          <w:sz w:val="24"/>
          <w:szCs w:val="24"/>
        </w:rPr>
        <w:t xml:space="preserve"> Hagiwara</w:t>
      </w:r>
      <w:r w:rsidR="00E711C5">
        <w:rPr>
          <w:rFonts w:ascii="Times New Roman" w:hAnsi="Times New Roman" w:cs="Times New Roman"/>
          <w:sz w:val="24"/>
          <w:szCs w:val="24"/>
        </w:rPr>
        <w:t xml:space="preserve"> A</w:t>
      </w:r>
      <w:r w:rsidRPr="00E711C5">
        <w:rPr>
          <w:rFonts w:ascii="Times New Roman" w:hAnsi="Times New Roman" w:cs="Times New Roman"/>
          <w:sz w:val="24"/>
          <w:szCs w:val="24"/>
        </w:rPr>
        <w:t>,</w:t>
      </w:r>
      <w:r w:rsidR="00E711C5">
        <w:rPr>
          <w:rFonts w:ascii="Times New Roman" w:hAnsi="Times New Roman" w:cs="Times New Roman"/>
          <w:sz w:val="24"/>
          <w:szCs w:val="24"/>
        </w:rPr>
        <w:t xml:space="preserve"> Yada H, Masui T, Hasegawa R,</w:t>
      </w:r>
      <w:r w:rsidRPr="00E711C5">
        <w:rPr>
          <w:rFonts w:ascii="Times New Roman" w:hAnsi="Times New Roman" w:cs="Times New Roman"/>
          <w:sz w:val="24"/>
          <w:szCs w:val="24"/>
        </w:rPr>
        <w:t xml:space="preserve"> et al. (1996) Dose-dependent induction of mammary carcinomas in female Sprague-Dawley rats with 2-amino-1-methyl-6-phenylimidazol[4,5-b]pyridine. Jpn J Cancer Res </w:t>
      </w:r>
      <w:r w:rsidRPr="00E711C5">
        <w:rPr>
          <w:rFonts w:ascii="Times New Roman" w:hAnsi="Times New Roman" w:cs="Times New Roman"/>
          <w:bCs/>
          <w:sz w:val="24"/>
          <w:szCs w:val="24"/>
        </w:rPr>
        <w:t>87</w:t>
      </w:r>
      <w:r w:rsidRPr="00E711C5">
        <w:rPr>
          <w:rFonts w:ascii="Times New Roman" w:hAnsi="Times New Roman" w:cs="Times New Roman"/>
          <w:sz w:val="24"/>
          <w:szCs w:val="24"/>
        </w:rPr>
        <w:t>: 1116-1120.</w:t>
      </w:r>
    </w:p>
    <w:p w:rsidR="00F72F47" w:rsidRPr="00E711C5" w:rsidRDefault="00F72F47"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E711C5">
        <w:rPr>
          <w:rFonts w:ascii="Times New Roman" w:hAnsi="Times New Roman" w:cs="Times New Roman"/>
          <w:sz w:val="24"/>
          <w:szCs w:val="24"/>
        </w:rPr>
        <w:t>Nagao M</w:t>
      </w:r>
      <w:r w:rsidR="00A934BD">
        <w:rPr>
          <w:rFonts w:ascii="Times New Roman" w:hAnsi="Times New Roman" w:cs="Times New Roman"/>
          <w:sz w:val="24"/>
          <w:szCs w:val="24"/>
        </w:rPr>
        <w:t xml:space="preserve">, </w:t>
      </w:r>
      <w:r w:rsidRPr="00E711C5">
        <w:rPr>
          <w:rFonts w:ascii="Times New Roman" w:hAnsi="Times New Roman" w:cs="Times New Roman"/>
          <w:sz w:val="24"/>
          <w:szCs w:val="24"/>
        </w:rPr>
        <w:t>Ushijima</w:t>
      </w:r>
      <w:r w:rsidR="00A934BD">
        <w:rPr>
          <w:rFonts w:ascii="Times New Roman" w:hAnsi="Times New Roman" w:cs="Times New Roman"/>
          <w:sz w:val="24"/>
          <w:szCs w:val="24"/>
        </w:rPr>
        <w:t xml:space="preserve"> </w:t>
      </w:r>
      <w:r w:rsidR="00A934BD" w:rsidRPr="00E711C5">
        <w:rPr>
          <w:rFonts w:ascii="Times New Roman" w:hAnsi="Times New Roman" w:cs="Times New Roman"/>
          <w:sz w:val="24"/>
          <w:szCs w:val="24"/>
        </w:rPr>
        <w:t>T</w:t>
      </w:r>
      <w:r w:rsidRPr="00E711C5">
        <w:rPr>
          <w:rFonts w:ascii="Times New Roman" w:hAnsi="Times New Roman" w:cs="Times New Roman"/>
          <w:sz w:val="24"/>
          <w:szCs w:val="24"/>
        </w:rPr>
        <w:t xml:space="preserve">, </w:t>
      </w:r>
      <w:r w:rsidR="00A934BD">
        <w:rPr>
          <w:rFonts w:ascii="Times New Roman" w:hAnsi="Times New Roman" w:cs="Times New Roman"/>
          <w:sz w:val="24"/>
          <w:szCs w:val="24"/>
        </w:rPr>
        <w:t xml:space="preserve">Wakabayashi K, Ochiai M, Kushida H, </w:t>
      </w:r>
      <w:r w:rsidRPr="00E711C5">
        <w:rPr>
          <w:rFonts w:ascii="Times New Roman" w:hAnsi="Times New Roman" w:cs="Times New Roman"/>
          <w:sz w:val="24"/>
          <w:szCs w:val="24"/>
        </w:rPr>
        <w:t>et al. (1994) Dietary carcinogens and m</w:t>
      </w:r>
      <w:r w:rsidR="00A934BD">
        <w:rPr>
          <w:rFonts w:ascii="Times New Roman" w:hAnsi="Times New Roman" w:cs="Times New Roman"/>
          <w:sz w:val="24"/>
          <w:szCs w:val="24"/>
        </w:rPr>
        <w:t>ammary carcinogenesis:</w:t>
      </w:r>
      <w:r w:rsidRPr="00E711C5">
        <w:rPr>
          <w:rFonts w:ascii="Times New Roman" w:hAnsi="Times New Roman" w:cs="Times New Roman"/>
          <w:sz w:val="24"/>
          <w:szCs w:val="24"/>
        </w:rPr>
        <w:t xml:space="preserve"> Induction of rat mammary carcinomas by administration of heterocyclic amines in cooked foods. Cancer </w:t>
      </w:r>
      <w:r w:rsidRPr="00E711C5">
        <w:rPr>
          <w:rFonts w:ascii="Times New Roman" w:hAnsi="Times New Roman" w:cs="Times New Roman"/>
          <w:bCs/>
          <w:sz w:val="24"/>
          <w:szCs w:val="24"/>
        </w:rPr>
        <w:t>74</w:t>
      </w:r>
      <w:r w:rsidRPr="00E711C5">
        <w:rPr>
          <w:rFonts w:ascii="Times New Roman" w:hAnsi="Times New Roman" w:cs="Times New Roman"/>
          <w:sz w:val="24"/>
          <w:szCs w:val="24"/>
        </w:rPr>
        <w:t>: 1063-1069.</w:t>
      </w:r>
    </w:p>
    <w:p w:rsidR="00F72F47" w:rsidRPr="00E711C5" w:rsidRDefault="00A934BD"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Pr>
          <w:rFonts w:ascii="Times New Roman" w:hAnsi="Times New Roman" w:cs="Times New Roman"/>
          <w:sz w:val="24"/>
          <w:szCs w:val="24"/>
        </w:rPr>
        <w:t>Yu M, Snyderwine EG</w:t>
      </w:r>
      <w:r w:rsidR="00F72F47" w:rsidRPr="00E711C5">
        <w:rPr>
          <w:rFonts w:ascii="Times New Roman" w:hAnsi="Times New Roman" w:cs="Times New Roman"/>
          <w:sz w:val="24"/>
          <w:szCs w:val="24"/>
        </w:rPr>
        <w:t xml:space="preserve"> (2002) H-ras oncogene mutations during development of 2-amino-1-methyl-6-</w:t>
      </w:r>
      <w:proofErr w:type="gramStart"/>
      <w:r w:rsidR="00F72F47" w:rsidRPr="00E711C5">
        <w:rPr>
          <w:rFonts w:ascii="Times New Roman" w:hAnsi="Times New Roman" w:cs="Times New Roman"/>
          <w:sz w:val="24"/>
          <w:szCs w:val="24"/>
        </w:rPr>
        <w:t>phenylimidazo[</w:t>
      </w:r>
      <w:proofErr w:type="gramEnd"/>
      <w:r w:rsidR="00F72F47" w:rsidRPr="00E711C5">
        <w:rPr>
          <w:rFonts w:ascii="Times New Roman" w:hAnsi="Times New Roman" w:cs="Times New Roman"/>
          <w:sz w:val="24"/>
          <w:szCs w:val="24"/>
        </w:rPr>
        <w:t>4,5-b]pyridine (PhIP)-induced rat mammary gland cancer. Carcinogenesis 23</w:t>
      </w:r>
      <w:r>
        <w:rPr>
          <w:rFonts w:ascii="Times New Roman" w:hAnsi="Times New Roman" w:cs="Times New Roman"/>
          <w:sz w:val="24"/>
          <w:szCs w:val="24"/>
        </w:rPr>
        <w:t>:</w:t>
      </w:r>
      <w:r w:rsidR="001131BE">
        <w:rPr>
          <w:rFonts w:ascii="Times New Roman" w:hAnsi="Times New Roman" w:cs="Times New Roman"/>
          <w:sz w:val="24"/>
          <w:szCs w:val="24"/>
        </w:rPr>
        <w:t xml:space="preserve"> 2123-</w:t>
      </w:r>
      <w:r w:rsidR="00F72F47" w:rsidRPr="00E711C5">
        <w:rPr>
          <w:rFonts w:ascii="Times New Roman" w:hAnsi="Times New Roman" w:cs="Times New Roman"/>
          <w:sz w:val="24"/>
          <w:szCs w:val="24"/>
        </w:rPr>
        <w:t>2128.</w:t>
      </w:r>
    </w:p>
    <w:p w:rsidR="00F72F47" w:rsidRPr="008A09FE" w:rsidRDefault="00A934BD"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8A09FE">
        <w:rPr>
          <w:rFonts w:ascii="Times New Roman" w:hAnsi="Times New Roman" w:cs="Times New Roman"/>
          <w:sz w:val="24"/>
          <w:szCs w:val="24"/>
        </w:rPr>
        <w:t>Butler LM, Sinha R, Millikan RC, Marin CF, Newman B, et al. (2003) Heterocyclic amines, meat intake, and association with colon canc</w:t>
      </w:r>
      <w:r w:rsidR="00390366" w:rsidRPr="008A09FE">
        <w:rPr>
          <w:rFonts w:ascii="Times New Roman" w:hAnsi="Times New Roman" w:cs="Times New Roman"/>
          <w:sz w:val="24"/>
          <w:szCs w:val="24"/>
        </w:rPr>
        <w:t>er in a population-based study.</w:t>
      </w:r>
      <w:r w:rsidRPr="008A09FE">
        <w:rPr>
          <w:rFonts w:ascii="Times New Roman" w:hAnsi="Times New Roman" w:cs="Times New Roman"/>
          <w:sz w:val="24"/>
          <w:szCs w:val="24"/>
        </w:rPr>
        <w:t xml:space="preserve"> Am J Epidemiol </w:t>
      </w:r>
      <w:r w:rsidRPr="008A09FE">
        <w:rPr>
          <w:rFonts w:ascii="Times New Roman" w:hAnsi="Times New Roman" w:cs="Times New Roman"/>
          <w:bCs/>
          <w:sz w:val="24"/>
          <w:szCs w:val="24"/>
        </w:rPr>
        <w:t>157</w:t>
      </w:r>
      <w:r w:rsidRPr="008A09FE">
        <w:rPr>
          <w:rFonts w:ascii="Times New Roman" w:hAnsi="Times New Roman" w:cs="Times New Roman"/>
          <w:sz w:val="24"/>
          <w:szCs w:val="24"/>
        </w:rPr>
        <w:t>: 434-</w:t>
      </w:r>
      <w:proofErr w:type="gramStart"/>
      <w:r w:rsidRPr="008A09FE">
        <w:rPr>
          <w:rFonts w:ascii="Times New Roman" w:hAnsi="Times New Roman" w:cs="Times New Roman"/>
          <w:sz w:val="24"/>
          <w:szCs w:val="24"/>
        </w:rPr>
        <w:t>445.</w:t>
      </w:r>
      <w:proofErr w:type="gramEnd"/>
    </w:p>
    <w:p w:rsidR="00AC4F98" w:rsidRPr="008A09FE" w:rsidRDefault="00AC4F98"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8A09FE">
        <w:rPr>
          <w:rFonts w:ascii="Times New Roman" w:hAnsi="Times New Roman" w:cs="Times New Roman"/>
          <w:sz w:val="24"/>
          <w:szCs w:val="24"/>
        </w:rPr>
        <w:lastRenderedPageBreak/>
        <w:t xml:space="preserve">Kadlubar F, Kaderlik RK, Mulder GJ, Lin D, Butler MA, et al. (1995) Metabolic activation and DNA adduct detection of PhIP in dogs, rats, and humans in relation to urinary bladder and colon carcinogenesis. Princess Takamatsu Symp </w:t>
      </w:r>
      <w:r w:rsidRPr="008A09FE">
        <w:rPr>
          <w:rFonts w:ascii="Times New Roman" w:hAnsi="Times New Roman" w:cs="Times New Roman"/>
          <w:bCs/>
          <w:sz w:val="24"/>
          <w:szCs w:val="24"/>
        </w:rPr>
        <w:t>23</w:t>
      </w:r>
      <w:r w:rsidRPr="008A09FE">
        <w:rPr>
          <w:rFonts w:ascii="Times New Roman" w:hAnsi="Times New Roman" w:cs="Times New Roman"/>
          <w:sz w:val="24"/>
          <w:szCs w:val="24"/>
        </w:rPr>
        <w:t>: 207-213.</w:t>
      </w:r>
    </w:p>
    <w:p w:rsidR="00390366" w:rsidRPr="008A09FE" w:rsidRDefault="00390366"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8A09FE">
        <w:rPr>
          <w:rFonts w:ascii="Times New Roman" w:hAnsi="Times New Roman" w:cs="Times New Roman"/>
          <w:sz w:val="24"/>
          <w:szCs w:val="24"/>
        </w:rPr>
        <w:t xml:space="preserve">Deitz AC, Zheng W, Leff MA, Gross M, Wen WQ, et al. (2000) N-Acetyltransferase-2 genetic polymorphism, well-done meat intake, and breast cancer risk among postmenopausal women. Cancer Epidemiol Biomarkers Prev </w:t>
      </w:r>
      <w:r w:rsidRPr="008A09FE">
        <w:rPr>
          <w:rFonts w:ascii="Times New Roman" w:hAnsi="Times New Roman" w:cs="Times New Roman"/>
          <w:bCs/>
          <w:sz w:val="24"/>
          <w:szCs w:val="24"/>
        </w:rPr>
        <w:t>9</w:t>
      </w:r>
      <w:r w:rsidRPr="008A09FE">
        <w:rPr>
          <w:rFonts w:ascii="Times New Roman" w:hAnsi="Times New Roman" w:cs="Times New Roman"/>
          <w:sz w:val="24"/>
          <w:szCs w:val="24"/>
        </w:rPr>
        <w:t>: 905-910.</w:t>
      </w:r>
    </w:p>
    <w:p w:rsidR="00390366" w:rsidRPr="008A09FE" w:rsidRDefault="00390366"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8A09FE">
        <w:rPr>
          <w:rFonts w:ascii="Times New Roman" w:hAnsi="Times New Roman" w:cs="Times New Roman"/>
          <w:sz w:val="24"/>
          <w:szCs w:val="24"/>
        </w:rPr>
        <w:t xml:space="preserve">Fu Z, Deming SL, Fair AM, Shrubsole MJ, Wujcik DM, et al. (2011) Well-done meat intake and meat-derived mutagen exposures in relation to breast cancer risk: the Nashville Breast Health Study. Breast Cancer Res Treat </w:t>
      </w:r>
      <w:r w:rsidRPr="008A09FE">
        <w:rPr>
          <w:rFonts w:ascii="Times New Roman" w:hAnsi="Times New Roman" w:cs="Times New Roman"/>
          <w:bCs/>
          <w:sz w:val="24"/>
          <w:szCs w:val="24"/>
        </w:rPr>
        <w:t>129</w:t>
      </w:r>
      <w:r w:rsidRPr="008A09FE">
        <w:rPr>
          <w:rFonts w:ascii="Times New Roman" w:hAnsi="Times New Roman" w:cs="Times New Roman"/>
          <w:sz w:val="24"/>
          <w:szCs w:val="24"/>
        </w:rPr>
        <w:t>: 919-928.</w:t>
      </w:r>
    </w:p>
    <w:p w:rsidR="00125EFB" w:rsidRPr="008A09FE" w:rsidRDefault="00125EFB"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8A09FE">
        <w:rPr>
          <w:rFonts w:ascii="Times New Roman" w:hAnsi="Times New Roman" w:cs="Times New Roman"/>
          <w:sz w:val="24"/>
          <w:szCs w:val="24"/>
        </w:rPr>
        <w:t xml:space="preserve">Sinha R, Gustafson DR, Kulldorff M, Wen WQ, et al. (2000) 2-amino-1-methyl-6-phenylimidazo[4,5-b]pyridine, a carcinogen in high-temperature-cooked meat, and breast cancer risk. J Natl Cancer Inst </w:t>
      </w:r>
      <w:r w:rsidRPr="008A09FE">
        <w:rPr>
          <w:rFonts w:ascii="Times New Roman" w:hAnsi="Times New Roman" w:cs="Times New Roman"/>
          <w:bCs/>
          <w:sz w:val="24"/>
          <w:szCs w:val="24"/>
        </w:rPr>
        <w:t>92</w:t>
      </w:r>
      <w:r w:rsidRPr="008A09FE">
        <w:rPr>
          <w:rFonts w:ascii="Times New Roman" w:hAnsi="Times New Roman" w:cs="Times New Roman"/>
          <w:sz w:val="24"/>
          <w:szCs w:val="24"/>
        </w:rPr>
        <w:t>: 1352-1354.</w:t>
      </w:r>
    </w:p>
    <w:p w:rsidR="00125EFB" w:rsidRPr="008A09FE" w:rsidRDefault="00125EFB"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8A09FE">
        <w:rPr>
          <w:rFonts w:ascii="Times New Roman" w:hAnsi="Times New Roman" w:cs="Times New Roman"/>
          <w:sz w:val="24"/>
          <w:szCs w:val="24"/>
        </w:rPr>
        <w:t xml:space="preserve">Steck SE, Gaudet MM, Eng SM, Britton JA, Teitelbaum SL, et al. (2007) Cooked meat and risk of breast cancer-lifetime versus recent dietary intake. Epidemiology </w:t>
      </w:r>
      <w:r w:rsidRPr="008A09FE">
        <w:rPr>
          <w:rFonts w:ascii="Times New Roman" w:hAnsi="Times New Roman" w:cs="Times New Roman"/>
          <w:bCs/>
          <w:sz w:val="24"/>
          <w:szCs w:val="24"/>
        </w:rPr>
        <w:t>18</w:t>
      </w:r>
      <w:r w:rsidRPr="008A09FE">
        <w:rPr>
          <w:rFonts w:ascii="Times New Roman" w:hAnsi="Times New Roman" w:cs="Times New Roman"/>
          <w:sz w:val="24"/>
          <w:szCs w:val="24"/>
        </w:rPr>
        <w:t>: 373-382.</w:t>
      </w:r>
    </w:p>
    <w:p w:rsidR="00125EFB" w:rsidRPr="008A09FE" w:rsidRDefault="00125EFB" w:rsidP="00AD08CC">
      <w:pPr>
        <w:pStyle w:val="ListParagraph"/>
        <w:numPr>
          <w:ilvl w:val="0"/>
          <w:numId w:val="1"/>
        </w:numPr>
        <w:autoSpaceDE w:val="0"/>
        <w:autoSpaceDN w:val="0"/>
        <w:adjustRightInd w:val="0"/>
        <w:spacing w:after="0" w:line="480" w:lineRule="auto"/>
        <w:ind w:hanging="450"/>
        <w:rPr>
          <w:rFonts w:ascii="Times New Roman" w:hAnsi="Times New Roman" w:cs="Times New Roman"/>
          <w:sz w:val="24"/>
          <w:szCs w:val="24"/>
        </w:rPr>
      </w:pPr>
      <w:r w:rsidRPr="008A09FE">
        <w:rPr>
          <w:rFonts w:ascii="Times New Roman" w:hAnsi="Times New Roman" w:cs="Times New Roman"/>
          <w:sz w:val="24"/>
          <w:szCs w:val="24"/>
        </w:rPr>
        <w:t xml:space="preserve">Zheng W, Gustafson DR, Sinha R, Cerhan JR, Moore D, et al. (1998) Well-done meat intake and the risk of breast cancer. J Natl Cancer Inst </w:t>
      </w:r>
      <w:r w:rsidRPr="008A09FE">
        <w:rPr>
          <w:rFonts w:ascii="Times New Roman" w:hAnsi="Times New Roman" w:cs="Times New Roman"/>
          <w:bCs/>
          <w:sz w:val="24"/>
          <w:szCs w:val="24"/>
        </w:rPr>
        <w:t>90</w:t>
      </w:r>
      <w:r w:rsidRPr="008A09FE">
        <w:rPr>
          <w:rFonts w:ascii="Times New Roman" w:hAnsi="Times New Roman" w:cs="Times New Roman"/>
          <w:sz w:val="24"/>
          <w:szCs w:val="24"/>
        </w:rPr>
        <w:t>: 1724-1729.</w:t>
      </w:r>
    </w:p>
    <w:p w:rsidR="00125EFB" w:rsidRDefault="00125EFB" w:rsidP="00204B1F">
      <w:pPr>
        <w:pStyle w:val="ListParagraph"/>
        <w:numPr>
          <w:ilvl w:val="0"/>
          <w:numId w:val="1"/>
        </w:numPr>
        <w:autoSpaceDE w:val="0"/>
        <w:autoSpaceDN w:val="0"/>
        <w:adjustRightInd w:val="0"/>
        <w:spacing w:after="0" w:line="480" w:lineRule="auto"/>
        <w:ind w:left="778" w:hanging="504"/>
        <w:rPr>
          <w:rFonts w:ascii="Times New Roman" w:hAnsi="Times New Roman" w:cs="Times New Roman"/>
          <w:sz w:val="24"/>
          <w:szCs w:val="24"/>
        </w:rPr>
      </w:pPr>
      <w:r w:rsidRPr="008A09FE">
        <w:rPr>
          <w:rFonts w:ascii="Times New Roman" w:hAnsi="Times New Roman" w:cs="Times New Roman"/>
          <w:sz w:val="24"/>
          <w:szCs w:val="24"/>
        </w:rPr>
        <w:t>Zhu</w:t>
      </w:r>
      <w:r w:rsidR="008A09FE" w:rsidRPr="008A09FE">
        <w:rPr>
          <w:rFonts w:ascii="Times New Roman" w:hAnsi="Times New Roman" w:cs="Times New Roman"/>
          <w:sz w:val="24"/>
          <w:szCs w:val="24"/>
        </w:rPr>
        <w:t xml:space="preserve"> J, Chang P, Bondy ML, Sahin AA, Singletary SE, et al. (2003) </w:t>
      </w:r>
      <w:r w:rsidRPr="008A09FE">
        <w:rPr>
          <w:rFonts w:ascii="Times New Roman" w:hAnsi="Times New Roman" w:cs="Times New Roman"/>
          <w:sz w:val="24"/>
          <w:szCs w:val="24"/>
        </w:rPr>
        <w:t>Detection of 2-</w:t>
      </w:r>
      <w:r w:rsidR="00204B1F">
        <w:rPr>
          <w:rFonts w:ascii="Times New Roman" w:hAnsi="Times New Roman" w:cs="Times New Roman"/>
          <w:sz w:val="24"/>
          <w:szCs w:val="24"/>
        </w:rPr>
        <w:t xml:space="preserve"> </w:t>
      </w:r>
      <w:r w:rsidRPr="008A09FE">
        <w:rPr>
          <w:rFonts w:ascii="Times New Roman" w:hAnsi="Times New Roman" w:cs="Times New Roman"/>
          <w:sz w:val="24"/>
          <w:szCs w:val="24"/>
        </w:rPr>
        <w:t>amino-1-methyl-6-phenylimidazo</w:t>
      </w:r>
      <w:r w:rsidR="008A09FE" w:rsidRPr="008A09FE">
        <w:rPr>
          <w:rFonts w:ascii="Times New Roman" w:hAnsi="Times New Roman" w:cs="Times New Roman"/>
          <w:sz w:val="24"/>
          <w:szCs w:val="24"/>
        </w:rPr>
        <w:t xml:space="preserve"> </w:t>
      </w:r>
      <w:r w:rsidRPr="008A09FE">
        <w:rPr>
          <w:rFonts w:ascii="Times New Roman" w:hAnsi="Times New Roman" w:cs="Times New Roman"/>
          <w:sz w:val="24"/>
          <w:szCs w:val="24"/>
        </w:rPr>
        <w:t>[4,5-b]-pyridine-DNA adducts in normal breast tis</w:t>
      </w:r>
      <w:r w:rsidR="008A09FE" w:rsidRPr="008A09FE">
        <w:rPr>
          <w:rFonts w:ascii="Times New Roman" w:hAnsi="Times New Roman" w:cs="Times New Roman"/>
          <w:sz w:val="24"/>
          <w:szCs w:val="24"/>
        </w:rPr>
        <w:t>sues and risk of breast cancer.</w:t>
      </w:r>
      <w:r w:rsidRPr="008A09FE">
        <w:rPr>
          <w:rFonts w:ascii="Times New Roman" w:hAnsi="Times New Roman" w:cs="Times New Roman"/>
          <w:sz w:val="24"/>
          <w:szCs w:val="24"/>
        </w:rPr>
        <w:t xml:space="preserve"> Cancer Epidemiol Biomarkers Prev </w:t>
      </w:r>
      <w:r w:rsidRPr="008A09FE">
        <w:rPr>
          <w:rFonts w:ascii="Times New Roman" w:hAnsi="Times New Roman" w:cs="Times New Roman"/>
          <w:bCs/>
          <w:sz w:val="24"/>
          <w:szCs w:val="24"/>
        </w:rPr>
        <w:t>12</w:t>
      </w:r>
      <w:r w:rsidRPr="008A09FE">
        <w:rPr>
          <w:rFonts w:ascii="Times New Roman" w:hAnsi="Times New Roman" w:cs="Times New Roman"/>
          <w:sz w:val="24"/>
          <w:szCs w:val="24"/>
        </w:rPr>
        <w:t>: 830-837.</w:t>
      </w:r>
    </w:p>
    <w:p w:rsidR="00CE76E9" w:rsidRDefault="00CE76E9" w:rsidP="00204B1F">
      <w:pPr>
        <w:pStyle w:val="ListParagraph"/>
        <w:numPr>
          <w:ilvl w:val="0"/>
          <w:numId w:val="1"/>
        </w:numPr>
        <w:autoSpaceDE w:val="0"/>
        <w:autoSpaceDN w:val="0"/>
        <w:adjustRightInd w:val="0"/>
        <w:spacing w:after="0" w:line="480" w:lineRule="auto"/>
        <w:ind w:left="778" w:hanging="504"/>
        <w:rPr>
          <w:rFonts w:ascii="Times New Roman" w:hAnsi="Times New Roman" w:cs="Times New Roman"/>
          <w:sz w:val="24"/>
          <w:szCs w:val="24"/>
        </w:rPr>
      </w:pPr>
      <w:r w:rsidRPr="00CE76E9">
        <w:rPr>
          <w:rFonts w:ascii="Times New Roman" w:hAnsi="Times New Roman" w:cs="Times New Roman"/>
          <w:sz w:val="24"/>
          <w:szCs w:val="24"/>
        </w:rPr>
        <w:t>DeBruin LS, PA Martos, Josephy PD (2001) Detection of PhIP (2-amino-1-methyl-6-</w:t>
      </w:r>
      <w:proofErr w:type="gramStart"/>
      <w:r w:rsidRPr="00CE76E9">
        <w:rPr>
          <w:rFonts w:ascii="Times New Roman" w:hAnsi="Times New Roman" w:cs="Times New Roman"/>
          <w:sz w:val="24"/>
          <w:szCs w:val="24"/>
        </w:rPr>
        <w:t>phenylimidazo[</w:t>
      </w:r>
      <w:proofErr w:type="gramEnd"/>
      <w:r w:rsidRPr="00CE76E9">
        <w:rPr>
          <w:rFonts w:ascii="Times New Roman" w:hAnsi="Times New Roman" w:cs="Times New Roman"/>
          <w:sz w:val="24"/>
          <w:szCs w:val="24"/>
        </w:rPr>
        <w:t xml:space="preserve">4,5-b]pyridine) in the milk of healthy women. Chem Res Toxicol </w:t>
      </w:r>
      <w:r w:rsidRPr="00CE76E9">
        <w:rPr>
          <w:rFonts w:ascii="Times New Roman" w:hAnsi="Times New Roman" w:cs="Times New Roman"/>
          <w:bCs/>
          <w:sz w:val="24"/>
          <w:szCs w:val="24"/>
        </w:rPr>
        <w:t>14</w:t>
      </w:r>
      <w:r w:rsidRPr="00CE76E9">
        <w:rPr>
          <w:rFonts w:ascii="Times New Roman" w:hAnsi="Times New Roman" w:cs="Times New Roman"/>
          <w:sz w:val="24"/>
          <w:szCs w:val="24"/>
        </w:rPr>
        <w:t>: 1523-1528.</w:t>
      </w:r>
    </w:p>
    <w:p w:rsidR="00240EB7" w:rsidRDefault="006F413B" w:rsidP="00240EB7">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240EB7">
        <w:rPr>
          <w:rFonts w:ascii="Times New Roman" w:hAnsi="Times New Roman" w:cs="Times New Roman"/>
          <w:sz w:val="24"/>
          <w:szCs w:val="24"/>
        </w:rPr>
        <w:lastRenderedPageBreak/>
        <w:t xml:space="preserve">Gooderham NJ, Creton S, Lauber SN, Zhu H (2007) Mechanisms of action of the carcinogenic heterocyclic amine PhIP. Toxicol Lett </w:t>
      </w:r>
      <w:r w:rsidRPr="00240EB7">
        <w:rPr>
          <w:rFonts w:ascii="Times New Roman" w:hAnsi="Times New Roman" w:cs="Times New Roman"/>
          <w:bCs/>
          <w:sz w:val="24"/>
          <w:szCs w:val="24"/>
        </w:rPr>
        <w:t>168</w:t>
      </w:r>
      <w:r w:rsidRPr="00240EB7">
        <w:rPr>
          <w:rFonts w:ascii="Times New Roman" w:hAnsi="Times New Roman" w:cs="Times New Roman"/>
          <w:sz w:val="24"/>
          <w:szCs w:val="24"/>
        </w:rPr>
        <w:t>: 269-277.</w:t>
      </w:r>
    </w:p>
    <w:p w:rsidR="00240EB7" w:rsidRDefault="00240EB7" w:rsidP="00240EB7">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Pr>
          <w:rFonts w:ascii="Times New Roman" w:hAnsi="Times New Roman" w:cs="Times New Roman"/>
          <w:sz w:val="24"/>
          <w:szCs w:val="24"/>
        </w:rPr>
        <w:t>Hanahan</w:t>
      </w:r>
      <w:r w:rsidRPr="00240EB7">
        <w:rPr>
          <w:rFonts w:ascii="Times New Roman" w:hAnsi="Times New Roman" w:cs="Times New Roman"/>
          <w:sz w:val="24"/>
          <w:szCs w:val="24"/>
        </w:rPr>
        <w:t xml:space="preserve"> D, Weinberg R (2000) The hallmarks of cancer. Cell 100: 57-70.</w:t>
      </w:r>
    </w:p>
    <w:p w:rsidR="00240EB7" w:rsidRDefault="00240EB7" w:rsidP="00445C62">
      <w:pPr>
        <w:pStyle w:val="ListParagraph"/>
        <w:numPr>
          <w:ilvl w:val="0"/>
          <w:numId w:val="1"/>
        </w:numPr>
        <w:autoSpaceDE w:val="0"/>
        <w:autoSpaceDN w:val="0"/>
        <w:adjustRightInd w:val="0"/>
        <w:spacing w:after="0" w:line="480" w:lineRule="auto"/>
        <w:ind w:left="821" w:hanging="547"/>
        <w:rPr>
          <w:rFonts w:ascii="Times New Roman" w:hAnsi="Times New Roman" w:cs="Times New Roman"/>
          <w:sz w:val="24"/>
          <w:szCs w:val="24"/>
        </w:rPr>
      </w:pPr>
      <w:r>
        <w:rPr>
          <w:rFonts w:ascii="Times New Roman" w:hAnsi="Times New Roman" w:cs="Times New Roman"/>
          <w:sz w:val="24"/>
          <w:szCs w:val="24"/>
        </w:rPr>
        <w:t>Hanahan D, Weinberg</w:t>
      </w:r>
      <w:r w:rsidR="00EE28E4" w:rsidRPr="00240EB7">
        <w:rPr>
          <w:rFonts w:ascii="Times New Roman" w:hAnsi="Times New Roman" w:cs="Times New Roman"/>
          <w:sz w:val="24"/>
          <w:szCs w:val="24"/>
        </w:rPr>
        <w:t xml:space="preserve"> R (2011) Hallmarks of cancer: The next generation. Cell 144: 646-674. </w:t>
      </w:r>
    </w:p>
    <w:p w:rsidR="0023008D" w:rsidRPr="00536B9D" w:rsidRDefault="00445C62" w:rsidP="0023008D">
      <w:pPr>
        <w:pStyle w:val="Heading1"/>
        <w:numPr>
          <w:ilvl w:val="0"/>
          <w:numId w:val="1"/>
        </w:numPr>
        <w:shd w:val="clear" w:color="auto" w:fill="FFFFFF"/>
        <w:spacing w:before="0" w:beforeAutospacing="0" w:after="0" w:afterAutospacing="0" w:line="480" w:lineRule="auto"/>
        <w:ind w:left="821" w:hanging="547"/>
        <w:rPr>
          <w:b w:val="0"/>
          <w:color w:val="000000"/>
          <w:sz w:val="24"/>
          <w:szCs w:val="24"/>
        </w:rPr>
      </w:pPr>
      <w:r w:rsidRPr="00536B9D">
        <w:rPr>
          <w:b w:val="0"/>
          <w:color w:val="000000"/>
          <w:sz w:val="24"/>
          <w:szCs w:val="24"/>
        </w:rPr>
        <w:t>Hickman ES,</w:t>
      </w:r>
      <w:r w:rsidRPr="00536B9D">
        <w:rPr>
          <w:rStyle w:val="apple-converted-space"/>
          <w:b w:val="0"/>
          <w:color w:val="000000"/>
          <w:sz w:val="24"/>
          <w:szCs w:val="24"/>
        </w:rPr>
        <w:t> </w:t>
      </w:r>
      <w:r w:rsidRPr="00536B9D">
        <w:rPr>
          <w:b w:val="0"/>
          <w:color w:val="000000"/>
          <w:sz w:val="24"/>
          <w:szCs w:val="24"/>
        </w:rPr>
        <w:t>Moroni MC,</w:t>
      </w:r>
      <w:r w:rsidRPr="00536B9D">
        <w:rPr>
          <w:rStyle w:val="apple-converted-space"/>
          <w:b w:val="0"/>
          <w:color w:val="000000"/>
          <w:sz w:val="24"/>
          <w:szCs w:val="24"/>
        </w:rPr>
        <w:t> </w:t>
      </w:r>
      <w:r w:rsidRPr="00536B9D">
        <w:rPr>
          <w:b w:val="0"/>
          <w:color w:val="000000"/>
          <w:sz w:val="24"/>
          <w:szCs w:val="24"/>
        </w:rPr>
        <w:t xml:space="preserve">Helin K (2002) </w:t>
      </w:r>
      <w:proofErr w:type="gramStart"/>
      <w:r w:rsidRPr="00536B9D">
        <w:rPr>
          <w:b w:val="0"/>
          <w:color w:val="000000"/>
          <w:sz w:val="24"/>
          <w:szCs w:val="24"/>
        </w:rPr>
        <w:t>The</w:t>
      </w:r>
      <w:proofErr w:type="gramEnd"/>
      <w:r w:rsidRPr="00536B9D">
        <w:rPr>
          <w:b w:val="0"/>
          <w:color w:val="000000"/>
          <w:sz w:val="24"/>
          <w:szCs w:val="24"/>
        </w:rPr>
        <w:t xml:space="preserve"> role of p53 and pRB in apoptosis and cancer. Curr Opin Genet Dev</w:t>
      </w:r>
      <w:r w:rsidRPr="00536B9D">
        <w:rPr>
          <w:rStyle w:val="apple-converted-space"/>
          <w:b w:val="0"/>
          <w:color w:val="000000"/>
          <w:sz w:val="24"/>
          <w:szCs w:val="24"/>
        </w:rPr>
        <w:t> </w:t>
      </w:r>
      <w:r w:rsidRPr="00536B9D">
        <w:rPr>
          <w:b w:val="0"/>
          <w:color w:val="000000"/>
          <w:sz w:val="24"/>
          <w:szCs w:val="24"/>
        </w:rPr>
        <w:t>12: 60-66.</w:t>
      </w:r>
      <w:r w:rsidR="0023008D" w:rsidRPr="00536B9D">
        <w:rPr>
          <w:b w:val="0"/>
          <w:sz w:val="24"/>
          <w:szCs w:val="24"/>
        </w:rPr>
        <w:t xml:space="preserve">  </w:t>
      </w:r>
    </w:p>
    <w:p w:rsidR="0023008D" w:rsidRPr="00536B9D" w:rsidRDefault="0023008D" w:rsidP="00536B9D">
      <w:pPr>
        <w:pStyle w:val="details"/>
        <w:numPr>
          <w:ilvl w:val="0"/>
          <w:numId w:val="1"/>
        </w:numPr>
        <w:shd w:val="clear" w:color="auto" w:fill="FFFFFF"/>
        <w:autoSpaceDE w:val="0"/>
        <w:autoSpaceDN w:val="0"/>
        <w:adjustRightInd w:val="0"/>
        <w:spacing w:before="0" w:beforeAutospacing="0" w:after="0" w:afterAutospacing="0" w:line="480" w:lineRule="auto"/>
        <w:ind w:left="810" w:hanging="540"/>
      </w:pPr>
      <w:r w:rsidRPr="00536B9D">
        <w:t>Hecht SS</w:t>
      </w:r>
      <w:r w:rsidR="00536B9D">
        <w:t>,</w:t>
      </w:r>
      <w:r w:rsidRPr="00536B9D">
        <w:rPr>
          <w:rFonts w:ascii="Arial" w:hAnsi="Arial" w:cs="Arial"/>
          <w:color w:val="000000"/>
        </w:rPr>
        <w:t xml:space="preserve"> </w:t>
      </w:r>
      <w:r w:rsidRPr="00536B9D">
        <w:rPr>
          <w:color w:val="000000"/>
        </w:rPr>
        <w:t>Carmella SG, Chen M, Dor Koch JF, Miller AT, et al. (1999)</w:t>
      </w:r>
      <w:r w:rsidR="00536B9D" w:rsidRPr="00536B9D">
        <w:rPr>
          <w:color w:val="000000"/>
        </w:rPr>
        <w:t xml:space="preserve"> </w:t>
      </w:r>
      <w:r w:rsidR="00536B9D" w:rsidRPr="00536B9D">
        <w:rPr>
          <w:bCs/>
          <w:color w:val="000000"/>
        </w:rPr>
        <w:t>Quantitation</w:t>
      </w:r>
      <w:r w:rsidR="00536B9D" w:rsidRPr="00536B9D">
        <w:rPr>
          <w:rStyle w:val="apple-converted-space"/>
          <w:color w:val="642A8F"/>
          <w:u w:val="single"/>
        </w:rPr>
        <w:t> </w:t>
      </w:r>
      <w:r w:rsidR="00536B9D" w:rsidRPr="00536B9D">
        <w:rPr>
          <w:color w:val="000000"/>
        </w:rPr>
        <w:t>of urinary metabolites of a t</w:t>
      </w:r>
      <w:r w:rsidR="00536B9D" w:rsidRPr="00536B9D">
        <w:rPr>
          <w:bCs/>
          <w:color w:val="000000"/>
        </w:rPr>
        <w:t>obacco</w:t>
      </w:r>
      <w:r w:rsidR="00536B9D" w:rsidRPr="00536B9D">
        <w:rPr>
          <w:color w:val="000000"/>
        </w:rPr>
        <w:t xml:space="preserve">-specific lung </w:t>
      </w:r>
      <w:r w:rsidR="00536B9D" w:rsidRPr="00536B9D">
        <w:rPr>
          <w:bCs/>
          <w:color w:val="000000"/>
        </w:rPr>
        <w:t xml:space="preserve">carcinogen </w:t>
      </w:r>
      <w:r w:rsidR="00536B9D" w:rsidRPr="00536B9D">
        <w:rPr>
          <w:color w:val="000000"/>
        </w:rPr>
        <w:t>after smoking cessation.</w:t>
      </w:r>
      <w:r w:rsidR="00536B9D" w:rsidRPr="00536B9D">
        <w:rPr>
          <w:rStyle w:val="jrnl"/>
          <w:color w:val="000000"/>
        </w:rPr>
        <w:t xml:space="preserve"> Cancer Res </w:t>
      </w:r>
      <w:r w:rsidR="00536B9D" w:rsidRPr="00536B9D">
        <w:rPr>
          <w:color w:val="000000"/>
        </w:rPr>
        <w:t>59: 590-</w:t>
      </w:r>
      <w:r w:rsidR="008D6785">
        <w:rPr>
          <w:color w:val="000000"/>
        </w:rPr>
        <w:t>59</w:t>
      </w:r>
      <w:r w:rsidR="00536B9D" w:rsidRPr="00536B9D">
        <w:rPr>
          <w:color w:val="000000"/>
        </w:rPr>
        <w:t>6.</w:t>
      </w:r>
    </w:p>
    <w:p w:rsidR="006B3D5D" w:rsidRPr="006B3D5D" w:rsidRDefault="006B3D5D" w:rsidP="0023008D">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6B3D5D">
        <w:rPr>
          <w:rFonts w:ascii="Times New Roman" w:hAnsi="Times New Roman" w:cs="Times New Roman"/>
          <w:sz w:val="24"/>
          <w:szCs w:val="24"/>
        </w:rPr>
        <w:t xml:space="preserve">Obana H, Hori S, Kashimoto T, Kunita N (1981) Polycyclic aromatic hydrocarbons in </w:t>
      </w:r>
      <w:r w:rsidR="0023008D">
        <w:rPr>
          <w:rFonts w:ascii="Times New Roman" w:hAnsi="Times New Roman" w:cs="Times New Roman"/>
          <w:sz w:val="24"/>
          <w:szCs w:val="24"/>
        </w:rPr>
        <w:t xml:space="preserve">     </w:t>
      </w:r>
      <w:r w:rsidRPr="006B3D5D">
        <w:rPr>
          <w:rFonts w:ascii="Times New Roman" w:hAnsi="Times New Roman" w:cs="Times New Roman"/>
          <w:sz w:val="24"/>
          <w:szCs w:val="24"/>
        </w:rPr>
        <w:t>human fat and liver. Bul</w:t>
      </w:r>
      <w:r w:rsidR="001131BE">
        <w:rPr>
          <w:rFonts w:ascii="Times New Roman" w:hAnsi="Times New Roman" w:cs="Times New Roman"/>
          <w:sz w:val="24"/>
          <w:szCs w:val="24"/>
        </w:rPr>
        <w:t>l Environ Contam Toxicol 27: 23-</w:t>
      </w:r>
      <w:r w:rsidRPr="006B3D5D">
        <w:rPr>
          <w:rFonts w:ascii="Times New Roman" w:hAnsi="Times New Roman" w:cs="Times New Roman"/>
          <w:sz w:val="24"/>
          <w:szCs w:val="24"/>
        </w:rPr>
        <w:t>27.</w:t>
      </w:r>
    </w:p>
    <w:p w:rsidR="008D3019" w:rsidRPr="008D3019" w:rsidRDefault="008D3019" w:rsidP="008D3019">
      <w:pPr>
        <w:pStyle w:val="ListParagraph"/>
        <w:numPr>
          <w:ilvl w:val="0"/>
          <w:numId w:val="1"/>
        </w:numPr>
        <w:shd w:val="clear" w:color="auto" w:fill="FFFFFF"/>
        <w:spacing w:after="0" w:line="480" w:lineRule="auto"/>
        <w:ind w:left="810" w:hanging="540"/>
        <w:rPr>
          <w:rFonts w:ascii="Times New Roman" w:hAnsi="Times New Roman" w:cs="Times New Roman"/>
          <w:sz w:val="24"/>
          <w:szCs w:val="24"/>
          <w:lang w:eastAsia="zh-CN"/>
        </w:rPr>
      </w:pPr>
      <w:r w:rsidRPr="008D3019">
        <w:rPr>
          <w:rFonts w:ascii="Times New Roman" w:hAnsi="Times New Roman" w:cs="Times New Roman"/>
          <w:sz w:val="24"/>
          <w:szCs w:val="24"/>
          <w:lang w:eastAsia="zh-CN"/>
        </w:rPr>
        <w:t>Mei J, Hu H, McEntee M, Plummer H, Song P, et al. (2003) Transformation of noncancerous human breast epithelial cell MCF10A induced by the tobacco-specific carcinogen NNK. Breast Cancer Res Treat 79: 95</w:t>
      </w:r>
      <w:r w:rsidR="001131BE">
        <w:rPr>
          <w:rFonts w:ascii="Times New Roman" w:hAnsi="Times New Roman" w:cs="Times New Roman"/>
          <w:sz w:val="24"/>
          <w:szCs w:val="24"/>
        </w:rPr>
        <w:t>-</w:t>
      </w:r>
      <w:r w:rsidRPr="008D3019">
        <w:rPr>
          <w:rFonts w:ascii="Times New Roman" w:hAnsi="Times New Roman" w:cs="Times New Roman"/>
          <w:sz w:val="24"/>
          <w:szCs w:val="24"/>
          <w:lang w:eastAsia="zh-CN"/>
        </w:rPr>
        <w:t>105.</w:t>
      </w:r>
    </w:p>
    <w:p w:rsidR="008D3019" w:rsidRPr="008D3019" w:rsidRDefault="008D3019" w:rsidP="008D3019">
      <w:pPr>
        <w:pStyle w:val="ListParagraph"/>
        <w:numPr>
          <w:ilvl w:val="0"/>
          <w:numId w:val="1"/>
        </w:numPr>
        <w:spacing w:after="0" w:line="480" w:lineRule="auto"/>
        <w:ind w:left="810" w:hanging="540"/>
        <w:rPr>
          <w:rFonts w:ascii="Times New Roman" w:hAnsi="Times New Roman" w:cs="Times New Roman"/>
          <w:sz w:val="24"/>
          <w:szCs w:val="24"/>
          <w:lang w:eastAsia="zh-CN"/>
        </w:rPr>
      </w:pPr>
      <w:r w:rsidRPr="008D3019">
        <w:rPr>
          <w:rFonts w:ascii="Times New Roman" w:hAnsi="Times New Roman" w:cs="Times New Roman"/>
          <w:sz w:val="24"/>
          <w:szCs w:val="24"/>
          <w:lang w:eastAsia="zh-CN"/>
        </w:rPr>
        <w:t>Siriwardhana N, Wang HC (2008) Precancerous carcinogenesis of human breast epithelial cells by chronic exposure to benzo</w:t>
      </w:r>
      <w:r w:rsidR="00997FBB">
        <w:rPr>
          <w:rFonts w:ascii="Times New Roman" w:hAnsi="Times New Roman" w:cs="Times New Roman"/>
          <w:sz w:val="24"/>
          <w:szCs w:val="24"/>
          <w:lang w:eastAsia="zh-CN"/>
        </w:rPr>
        <w:t>[α]</w:t>
      </w:r>
      <w:r w:rsidRPr="008D3019">
        <w:rPr>
          <w:rFonts w:ascii="Times New Roman" w:hAnsi="Times New Roman" w:cs="Times New Roman"/>
          <w:sz w:val="24"/>
          <w:szCs w:val="24"/>
          <w:lang w:eastAsia="zh-CN"/>
        </w:rPr>
        <w:t>pyrene. Mol Carcinogenesis 47: 338</w:t>
      </w:r>
      <w:r w:rsidR="001131BE">
        <w:rPr>
          <w:rFonts w:ascii="Times New Roman" w:hAnsi="Times New Roman" w:cs="Times New Roman"/>
          <w:sz w:val="24"/>
          <w:szCs w:val="24"/>
        </w:rPr>
        <w:t>-</w:t>
      </w:r>
      <w:r w:rsidR="00E37961">
        <w:rPr>
          <w:rFonts w:ascii="Times New Roman" w:hAnsi="Times New Roman" w:cs="Times New Roman"/>
          <w:sz w:val="24"/>
          <w:szCs w:val="24"/>
        </w:rPr>
        <w:t>3</w:t>
      </w:r>
      <w:r w:rsidRPr="008D3019">
        <w:rPr>
          <w:rFonts w:ascii="Times New Roman" w:hAnsi="Times New Roman" w:cs="Times New Roman"/>
          <w:sz w:val="24"/>
          <w:szCs w:val="24"/>
          <w:lang w:eastAsia="zh-CN"/>
        </w:rPr>
        <w:t>48.</w:t>
      </w:r>
    </w:p>
    <w:p w:rsidR="008D3019" w:rsidRPr="008D3019" w:rsidRDefault="008D3019" w:rsidP="008D3019">
      <w:pPr>
        <w:pStyle w:val="ListParagraph"/>
        <w:numPr>
          <w:ilvl w:val="0"/>
          <w:numId w:val="1"/>
        </w:numPr>
        <w:spacing w:after="0" w:line="480" w:lineRule="auto"/>
        <w:ind w:left="810" w:hanging="540"/>
        <w:rPr>
          <w:rFonts w:ascii="Times New Roman" w:hAnsi="Times New Roman" w:cs="Times New Roman"/>
          <w:sz w:val="24"/>
          <w:szCs w:val="24"/>
          <w:lang w:eastAsia="zh-CN"/>
        </w:rPr>
      </w:pPr>
      <w:r w:rsidRPr="008D3019">
        <w:rPr>
          <w:rFonts w:ascii="Times New Roman" w:hAnsi="Times New Roman" w:cs="Times New Roman"/>
          <w:sz w:val="24"/>
          <w:szCs w:val="24"/>
          <w:lang w:eastAsia="zh-CN"/>
        </w:rPr>
        <w:t>Siriwardhana N, Choudhary S, Wang HC (2008) Precancerous model of human breast epithelial cells induced by the tobacco-specific carcinogen NNK for prevention. Breast Cancer Res Treat 109: 427</w:t>
      </w:r>
      <w:r w:rsidR="001131BE">
        <w:rPr>
          <w:rFonts w:ascii="Times New Roman" w:hAnsi="Times New Roman" w:cs="Times New Roman"/>
          <w:sz w:val="24"/>
          <w:szCs w:val="24"/>
        </w:rPr>
        <w:t>-</w:t>
      </w:r>
      <w:r w:rsidRPr="008D3019">
        <w:rPr>
          <w:rFonts w:ascii="Times New Roman" w:hAnsi="Times New Roman" w:cs="Times New Roman"/>
          <w:sz w:val="24"/>
          <w:szCs w:val="24"/>
        </w:rPr>
        <w:t>4</w:t>
      </w:r>
      <w:r w:rsidRPr="008D3019">
        <w:rPr>
          <w:rFonts w:ascii="Times New Roman" w:hAnsi="Times New Roman" w:cs="Times New Roman"/>
          <w:sz w:val="24"/>
          <w:szCs w:val="24"/>
          <w:lang w:eastAsia="zh-CN"/>
        </w:rPr>
        <w:t>41.</w:t>
      </w:r>
    </w:p>
    <w:p w:rsidR="008D3019" w:rsidRPr="008D3019" w:rsidRDefault="008D3019" w:rsidP="008D3019">
      <w:pPr>
        <w:pStyle w:val="ListParagraph"/>
        <w:numPr>
          <w:ilvl w:val="0"/>
          <w:numId w:val="1"/>
        </w:numPr>
        <w:spacing w:after="0" w:line="480" w:lineRule="auto"/>
        <w:ind w:left="810" w:hanging="540"/>
        <w:rPr>
          <w:rFonts w:ascii="Times New Roman" w:hAnsi="Times New Roman" w:cs="Times New Roman"/>
          <w:sz w:val="24"/>
          <w:szCs w:val="24"/>
          <w:lang w:eastAsia="zh-CN"/>
        </w:rPr>
      </w:pPr>
      <w:r w:rsidRPr="008D3019">
        <w:rPr>
          <w:rFonts w:ascii="Times New Roman" w:hAnsi="Times New Roman" w:cs="Times New Roman"/>
          <w:sz w:val="24"/>
          <w:szCs w:val="24"/>
          <w:lang w:eastAsia="zh-CN"/>
        </w:rPr>
        <w:t>Song X, Siriwardhana N, Rathore K, Lin D, Wang HC (2010) Grape seed proantho</w:t>
      </w:r>
      <w:r w:rsidR="00E37961">
        <w:rPr>
          <w:rFonts w:ascii="Times New Roman" w:hAnsi="Times New Roman" w:cs="Times New Roman"/>
          <w:sz w:val="24"/>
          <w:szCs w:val="24"/>
          <w:lang w:eastAsia="zh-CN"/>
        </w:rPr>
        <w:t>-</w:t>
      </w:r>
      <w:r w:rsidRPr="008D3019">
        <w:rPr>
          <w:rFonts w:ascii="Times New Roman" w:hAnsi="Times New Roman" w:cs="Times New Roman"/>
          <w:sz w:val="24"/>
          <w:szCs w:val="24"/>
          <w:lang w:eastAsia="zh-CN"/>
        </w:rPr>
        <w:t xml:space="preserve">cyanidin suppression of breast cell carcinogenesis induced by chronic exposure to </w:t>
      </w:r>
      <w:r w:rsidRPr="008D3019">
        <w:rPr>
          <w:rFonts w:ascii="Times New Roman" w:hAnsi="Times New Roman" w:cs="Times New Roman"/>
          <w:sz w:val="24"/>
          <w:szCs w:val="24"/>
          <w:lang w:eastAsia="zh-CN"/>
        </w:rPr>
        <w:lastRenderedPageBreak/>
        <w:t>combined 4-(methylnitrosamino)-1-(3-pyridyl)-1-butanone and benzo</w:t>
      </w:r>
      <w:r w:rsidR="00997FBB">
        <w:rPr>
          <w:rFonts w:ascii="Times New Roman" w:hAnsi="Times New Roman" w:cs="Times New Roman"/>
          <w:sz w:val="24"/>
          <w:szCs w:val="24"/>
          <w:lang w:eastAsia="zh-CN"/>
        </w:rPr>
        <w:t>[α]</w:t>
      </w:r>
      <w:r w:rsidRPr="008D3019">
        <w:rPr>
          <w:rFonts w:ascii="Times New Roman" w:hAnsi="Times New Roman" w:cs="Times New Roman"/>
          <w:sz w:val="24"/>
          <w:szCs w:val="24"/>
          <w:lang w:eastAsia="zh-CN"/>
        </w:rPr>
        <w:t>pyrene. Mol Carcinogenesis 49: 450</w:t>
      </w:r>
      <w:r w:rsidR="00CC39DC">
        <w:rPr>
          <w:rFonts w:ascii="Times New Roman" w:hAnsi="Times New Roman" w:cs="Times New Roman"/>
          <w:sz w:val="24"/>
          <w:szCs w:val="24"/>
        </w:rPr>
        <w:t>-</w:t>
      </w:r>
      <w:r w:rsidRPr="008D3019">
        <w:rPr>
          <w:rFonts w:ascii="Times New Roman" w:hAnsi="Times New Roman" w:cs="Times New Roman"/>
          <w:sz w:val="24"/>
          <w:szCs w:val="24"/>
        </w:rPr>
        <w:t>4</w:t>
      </w:r>
      <w:r w:rsidRPr="008D3019">
        <w:rPr>
          <w:rFonts w:ascii="Times New Roman" w:hAnsi="Times New Roman" w:cs="Times New Roman"/>
          <w:sz w:val="24"/>
          <w:szCs w:val="24"/>
          <w:lang w:eastAsia="zh-CN"/>
        </w:rPr>
        <w:t>63.</w:t>
      </w:r>
    </w:p>
    <w:p w:rsidR="008D3019" w:rsidRPr="008D3019" w:rsidRDefault="008D3019" w:rsidP="008D3019">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lang w:eastAsia="zh-CN"/>
        </w:rPr>
      </w:pPr>
      <w:r w:rsidRPr="008D3019">
        <w:rPr>
          <w:rFonts w:ascii="Times New Roman" w:hAnsi="Times New Roman" w:cs="Times New Roman"/>
          <w:sz w:val="24"/>
          <w:szCs w:val="24"/>
          <w:lang w:eastAsia="zh-CN"/>
        </w:rPr>
        <w:t xml:space="preserve">Rathore K, Wang HC (2012) </w:t>
      </w:r>
      <w:r w:rsidRPr="008D3019">
        <w:rPr>
          <w:rFonts w:ascii="Times New Roman" w:hAnsi="Times New Roman" w:cs="Times New Roman"/>
          <w:sz w:val="24"/>
          <w:szCs w:val="24"/>
        </w:rPr>
        <w:t>Green tea catechin extract in intervention of chronic breast cell carcinogenesis induced by environmental carcinog</w:t>
      </w:r>
      <w:r w:rsidR="00CC39DC">
        <w:rPr>
          <w:rFonts w:ascii="Times New Roman" w:hAnsi="Times New Roman" w:cs="Times New Roman"/>
          <w:sz w:val="24"/>
          <w:szCs w:val="24"/>
        </w:rPr>
        <w:t>ens. Mol Carcinogenesis 51: 280-</w:t>
      </w:r>
      <w:r w:rsidRPr="008D3019">
        <w:rPr>
          <w:rFonts w:ascii="Times New Roman" w:hAnsi="Times New Roman" w:cs="Times New Roman"/>
          <w:sz w:val="24"/>
          <w:szCs w:val="24"/>
        </w:rPr>
        <w:t>289.</w:t>
      </w:r>
    </w:p>
    <w:p w:rsidR="008D3019" w:rsidRPr="008D3019" w:rsidRDefault="008D3019" w:rsidP="008D3019">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lang w:eastAsia="zh-CN"/>
        </w:rPr>
      </w:pPr>
      <w:r w:rsidRPr="008D3019">
        <w:rPr>
          <w:rFonts w:ascii="Times New Roman" w:hAnsi="Times New Roman" w:cs="Times New Roman"/>
          <w:sz w:val="24"/>
          <w:szCs w:val="24"/>
        </w:rPr>
        <w:t>Rathore K, Choudhary S, Odoi A, Wang HC (2012) Green tea catechin intervention of reactive oxygen species-mediated ERK pathway activation and chronically induced breast cell carcino</w:t>
      </w:r>
      <w:r w:rsidR="00CC39DC">
        <w:rPr>
          <w:rFonts w:ascii="Times New Roman" w:hAnsi="Times New Roman" w:cs="Times New Roman"/>
          <w:sz w:val="24"/>
          <w:szCs w:val="24"/>
        </w:rPr>
        <w:t>genesis. Carcinogenesis 33: 174-</w:t>
      </w:r>
      <w:r w:rsidRPr="008D3019">
        <w:rPr>
          <w:rFonts w:ascii="Times New Roman" w:hAnsi="Times New Roman" w:cs="Times New Roman"/>
          <w:sz w:val="24"/>
          <w:szCs w:val="24"/>
        </w:rPr>
        <w:t>183.</w:t>
      </w:r>
    </w:p>
    <w:p w:rsidR="008D3019" w:rsidRPr="008D3019" w:rsidRDefault="008D3019" w:rsidP="008D3019">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8D3019">
        <w:rPr>
          <w:rFonts w:ascii="Times New Roman" w:hAnsi="Times New Roman" w:cs="Times New Roman"/>
          <w:sz w:val="24"/>
          <w:szCs w:val="24"/>
        </w:rPr>
        <w:t>Choudhary S, Sood S, Donnell RL, Wang HC (2012) Intervention of human breast cell carcinogenesis chronically induced by 2-amino-1-methyl-6-phenylimidazo-[4,5-b]</w:t>
      </w:r>
      <w:r w:rsidR="001131BE">
        <w:rPr>
          <w:rFonts w:ascii="Times New Roman" w:hAnsi="Times New Roman" w:cs="Times New Roman"/>
          <w:sz w:val="24"/>
          <w:szCs w:val="24"/>
        </w:rPr>
        <w:t xml:space="preserve"> </w:t>
      </w:r>
      <w:r w:rsidRPr="008D3019">
        <w:rPr>
          <w:rFonts w:ascii="Times New Roman" w:hAnsi="Times New Roman" w:cs="Times New Roman"/>
          <w:sz w:val="24"/>
          <w:szCs w:val="24"/>
        </w:rPr>
        <w:t>p</w:t>
      </w:r>
      <w:r w:rsidR="001131BE">
        <w:rPr>
          <w:rFonts w:ascii="Times New Roman" w:hAnsi="Times New Roman" w:cs="Times New Roman"/>
          <w:sz w:val="24"/>
          <w:szCs w:val="24"/>
        </w:rPr>
        <w:t>yridine. Carcinogenesis 33: 876-</w:t>
      </w:r>
      <w:r w:rsidRPr="008D3019">
        <w:rPr>
          <w:rFonts w:ascii="Times New Roman" w:hAnsi="Times New Roman" w:cs="Times New Roman"/>
          <w:sz w:val="24"/>
          <w:szCs w:val="24"/>
        </w:rPr>
        <w:t>885.</w:t>
      </w:r>
    </w:p>
    <w:p w:rsidR="008D3019" w:rsidRPr="008D3019" w:rsidRDefault="008D3019" w:rsidP="008D3019">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8D3019">
        <w:rPr>
          <w:rFonts w:ascii="Times New Roman" w:hAnsi="Times New Roman" w:cs="Times New Roman"/>
          <w:sz w:val="24"/>
          <w:szCs w:val="24"/>
        </w:rPr>
        <w:t>Rathore K, Wang HC (2013) Mesenchymal and stem-like cell properties targeted in suppression of chronically-induced breast cell carcinogenesis. Cancer Lett 333: 113-123.</w:t>
      </w:r>
    </w:p>
    <w:p w:rsidR="008D3019" w:rsidRPr="00F94850" w:rsidRDefault="008D3019" w:rsidP="008D3019">
      <w:pPr>
        <w:pStyle w:val="ListParagraph"/>
        <w:numPr>
          <w:ilvl w:val="0"/>
          <w:numId w:val="1"/>
        </w:numPr>
        <w:shd w:val="clear" w:color="auto" w:fill="FFFFFF"/>
        <w:spacing w:after="0" w:line="480" w:lineRule="auto"/>
        <w:ind w:left="821" w:hanging="551"/>
        <w:rPr>
          <w:sz w:val="24"/>
          <w:szCs w:val="24"/>
        </w:rPr>
      </w:pPr>
      <w:r w:rsidRPr="00F94850">
        <w:rPr>
          <w:rFonts w:ascii="Times New Roman" w:hAnsi="Times New Roman" w:cs="Times New Roman"/>
          <w:sz w:val="24"/>
          <w:szCs w:val="24"/>
        </w:rPr>
        <w:t xml:space="preserve">Pluchino LA, Wang HC (2014) Chronic exposure to combined carcinogens enhances breast cell carcinogenesis with mesenchymal and stem-like cell properties. PLoS One </w:t>
      </w:r>
      <w:r w:rsidR="004843C6">
        <w:rPr>
          <w:rFonts w:ascii="Times New Roman" w:hAnsi="Times New Roman" w:cs="Times New Roman"/>
          <w:sz w:val="24"/>
          <w:szCs w:val="24"/>
        </w:rPr>
        <w:t>(</w:t>
      </w:r>
      <w:r w:rsidR="001B208B">
        <w:rPr>
          <w:rFonts w:ascii="Times New Roman" w:hAnsi="Times New Roman" w:cs="Times New Roman"/>
          <w:sz w:val="24"/>
          <w:szCs w:val="24"/>
        </w:rPr>
        <w:t>Accepted</w:t>
      </w:r>
      <w:r w:rsidR="004843C6">
        <w:rPr>
          <w:rFonts w:ascii="Times New Roman" w:hAnsi="Times New Roman" w:cs="Times New Roman"/>
          <w:sz w:val="24"/>
          <w:szCs w:val="24"/>
        </w:rPr>
        <w:t>)</w:t>
      </w:r>
      <w:r w:rsidRPr="00F94850">
        <w:rPr>
          <w:rFonts w:ascii="Times New Roman" w:hAnsi="Times New Roman" w:cs="Times New Roman"/>
          <w:sz w:val="24"/>
          <w:szCs w:val="24"/>
        </w:rPr>
        <w:t>.</w:t>
      </w:r>
    </w:p>
    <w:p w:rsidR="00C7315D" w:rsidRDefault="002F694D" w:rsidP="00C7315D">
      <w:pPr>
        <w:pStyle w:val="ListParagraph"/>
        <w:numPr>
          <w:ilvl w:val="0"/>
          <w:numId w:val="1"/>
        </w:numPr>
        <w:shd w:val="clear" w:color="auto" w:fill="FFFFFF"/>
        <w:autoSpaceDE w:val="0"/>
        <w:autoSpaceDN w:val="0"/>
        <w:adjustRightInd w:val="0"/>
        <w:spacing w:after="0" w:line="480" w:lineRule="auto"/>
        <w:ind w:left="821" w:hanging="547"/>
        <w:rPr>
          <w:rFonts w:ascii="Times New Roman" w:hAnsi="Times New Roman" w:cs="Times New Roman"/>
          <w:sz w:val="24"/>
          <w:szCs w:val="24"/>
        </w:rPr>
      </w:pPr>
      <w:r w:rsidRPr="00C7315D">
        <w:rPr>
          <w:rFonts w:ascii="Times New Roman" w:hAnsi="Times New Roman" w:cs="Times New Roman"/>
          <w:sz w:val="24"/>
          <w:szCs w:val="24"/>
        </w:rPr>
        <w:t>Reddig PJ, Juliano RL (2005) Clinging to life: Cell to matrix adhesion and cell survival</w:t>
      </w:r>
      <w:r w:rsidR="001131BE">
        <w:rPr>
          <w:rFonts w:ascii="Times New Roman" w:hAnsi="Times New Roman" w:cs="Times New Roman"/>
          <w:sz w:val="24"/>
          <w:szCs w:val="24"/>
        </w:rPr>
        <w:t>. Cancer Metastasis Rev 24: 425-</w:t>
      </w:r>
      <w:r w:rsidRPr="00C7315D">
        <w:rPr>
          <w:rFonts w:ascii="Times New Roman" w:hAnsi="Times New Roman" w:cs="Times New Roman"/>
          <w:sz w:val="24"/>
          <w:szCs w:val="24"/>
        </w:rPr>
        <w:t>439.</w:t>
      </w:r>
    </w:p>
    <w:p w:rsidR="00C7315D" w:rsidRDefault="00C7315D" w:rsidP="00C7315D">
      <w:pPr>
        <w:pStyle w:val="ListParagraph"/>
        <w:numPr>
          <w:ilvl w:val="0"/>
          <w:numId w:val="1"/>
        </w:numPr>
        <w:shd w:val="clear" w:color="auto" w:fill="FFFFFF"/>
        <w:autoSpaceDE w:val="0"/>
        <w:autoSpaceDN w:val="0"/>
        <w:adjustRightInd w:val="0"/>
        <w:spacing w:after="0" w:line="480" w:lineRule="auto"/>
        <w:ind w:left="821" w:hanging="547"/>
        <w:rPr>
          <w:rFonts w:ascii="Times New Roman" w:hAnsi="Times New Roman" w:cs="Times New Roman"/>
          <w:sz w:val="24"/>
          <w:szCs w:val="24"/>
        </w:rPr>
      </w:pPr>
      <w:r w:rsidRPr="00C7315D">
        <w:rPr>
          <w:rFonts w:ascii="Times New Roman" w:hAnsi="Times New Roman" w:cs="Times New Roman"/>
          <w:sz w:val="24"/>
          <w:szCs w:val="24"/>
        </w:rPr>
        <w:t xml:space="preserve">Madsen CD, Sahai E (2010) </w:t>
      </w:r>
      <w:r w:rsidR="001D0BAD" w:rsidRPr="00C7315D">
        <w:rPr>
          <w:rFonts w:ascii="Times New Roman" w:hAnsi="Times New Roman" w:cs="Times New Roman"/>
          <w:sz w:val="24"/>
          <w:szCs w:val="24"/>
        </w:rPr>
        <w:t>Cancer dissemination-les</w:t>
      </w:r>
      <w:r w:rsidRPr="00C7315D">
        <w:rPr>
          <w:rFonts w:ascii="Times New Roman" w:hAnsi="Times New Roman" w:cs="Times New Roman"/>
          <w:sz w:val="24"/>
          <w:szCs w:val="24"/>
        </w:rPr>
        <w:t xml:space="preserve">sons from leukocytes. Dev Cell </w:t>
      </w:r>
      <w:r w:rsidR="001D0BAD" w:rsidRPr="00C7315D">
        <w:rPr>
          <w:rFonts w:ascii="Times New Roman" w:hAnsi="Times New Roman" w:cs="Times New Roman"/>
          <w:sz w:val="24"/>
          <w:szCs w:val="24"/>
        </w:rPr>
        <w:t>1:</w:t>
      </w:r>
      <w:r w:rsidRPr="00C7315D">
        <w:rPr>
          <w:rFonts w:ascii="Times New Roman" w:hAnsi="Times New Roman" w:cs="Times New Roman"/>
          <w:sz w:val="24"/>
          <w:szCs w:val="24"/>
        </w:rPr>
        <w:t xml:space="preserve"> </w:t>
      </w:r>
      <w:r w:rsidR="001131BE">
        <w:rPr>
          <w:rFonts w:ascii="Times New Roman" w:hAnsi="Times New Roman" w:cs="Times New Roman"/>
          <w:sz w:val="24"/>
          <w:szCs w:val="24"/>
        </w:rPr>
        <w:t>13-</w:t>
      </w:r>
      <w:r w:rsidR="001D0BAD" w:rsidRPr="00C7315D">
        <w:rPr>
          <w:rFonts w:ascii="Times New Roman" w:hAnsi="Times New Roman" w:cs="Times New Roman"/>
          <w:sz w:val="24"/>
          <w:szCs w:val="24"/>
        </w:rPr>
        <w:t>26.</w:t>
      </w:r>
    </w:p>
    <w:p w:rsidR="00C7315D" w:rsidRDefault="001D0BAD" w:rsidP="00C7315D">
      <w:pPr>
        <w:pStyle w:val="ListParagraph"/>
        <w:numPr>
          <w:ilvl w:val="0"/>
          <w:numId w:val="1"/>
        </w:numPr>
        <w:shd w:val="clear" w:color="auto" w:fill="FFFFFF"/>
        <w:autoSpaceDE w:val="0"/>
        <w:autoSpaceDN w:val="0"/>
        <w:adjustRightInd w:val="0"/>
        <w:spacing w:after="0" w:line="480" w:lineRule="auto"/>
        <w:ind w:left="821" w:hanging="547"/>
        <w:rPr>
          <w:rFonts w:ascii="Times New Roman" w:hAnsi="Times New Roman" w:cs="Times New Roman"/>
          <w:sz w:val="24"/>
          <w:szCs w:val="24"/>
        </w:rPr>
      </w:pPr>
      <w:r w:rsidRPr="00C7315D">
        <w:rPr>
          <w:rFonts w:ascii="Times New Roman" w:hAnsi="Times New Roman" w:cs="Times New Roman"/>
          <w:sz w:val="24"/>
          <w:szCs w:val="24"/>
        </w:rPr>
        <w:t>Coomber BL, Gotlieb AI</w:t>
      </w:r>
      <w:r w:rsidR="00C7315D" w:rsidRPr="00C7315D">
        <w:rPr>
          <w:rFonts w:ascii="Times New Roman" w:hAnsi="Times New Roman" w:cs="Times New Roman"/>
          <w:sz w:val="24"/>
          <w:szCs w:val="24"/>
        </w:rPr>
        <w:t xml:space="preserve"> (1990)</w:t>
      </w:r>
      <w:r w:rsidRPr="00C7315D">
        <w:rPr>
          <w:rFonts w:ascii="Times New Roman" w:hAnsi="Times New Roman" w:cs="Times New Roman"/>
          <w:sz w:val="24"/>
          <w:szCs w:val="24"/>
        </w:rPr>
        <w:t xml:space="preserve"> In vitro endothelial wound repair. Interaction of cell migration</w:t>
      </w:r>
      <w:r w:rsidR="00C7315D" w:rsidRPr="00C7315D">
        <w:rPr>
          <w:rFonts w:ascii="Times New Roman" w:hAnsi="Times New Roman" w:cs="Times New Roman"/>
          <w:sz w:val="24"/>
          <w:szCs w:val="24"/>
        </w:rPr>
        <w:t xml:space="preserve"> </w:t>
      </w:r>
      <w:r w:rsidRPr="00C7315D">
        <w:rPr>
          <w:rFonts w:ascii="Times New Roman" w:hAnsi="Times New Roman" w:cs="Times New Roman"/>
          <w:sz w:val="24"/>
          <w:szCs w:val="24"/>
        </w:rPr>
        <w:t xml:space="preserve">and </w:t>
      </w:r>
      <w:r w:rsidR="00C7315D" w:rsidRPr="00C7315D">
        <w:rPr>
          <w:rFonts w:ascii="Times New Roman" w:hAnsi="Times New Roman" w:cs="Times New Roman"/>
          <w:sz w:val="24"/>
          <w:szCs w:val="24"/>
        </w:rPr>
        <w:t>proliferation. Arteriosclerosis</w:t>
      </w:r>
      <w:r w:rsidRPr="00C7315D">
        <w:rPr>
          <w:rFonts w:ascii="Times New Roman" w:hAnsi="Times New Roman" w:cs="Times New Roman"/>
          <w:sz w:val="24"/>
          <w:szCs w:val="24"/>
        </w:rPr>
        <w:t xml:space="preserve"> 10:</w:t>
      </w:r>
      <w:r w:rsidR="00C7315D" w:rsidRPr="00C7315D">
        <w:rPr>
          <w:rFonts w:ascii="Times New Roman" w:hAnsi="Times New Roman" w:cs="Times New Roman"/>
          <w:sz w:val="24"/>
          <w:szCs w:val="24"/>
        </w:rPr>
        <w:t xml:space="preserve"> </w:t>
      </w:r>
      <w:r w:rsidRPr="00C7315D">
        <w:rPr>
          <w:rFonts w:ascii="Times New Roman" w:hAnsi="Times New Roman" w:cs="Times New Roman"/>
          <w:sz w:val="24"/>
          <w:szCs w:val="24"/>
        </w:rPr>
        <w:t>215-222.</w:t>
      </w:r>
    </w:p>
    <w:p w:rsidR="002C4FB3" w:rsidRPr="002C4FB3" w:rsidRDefault="001D0BAD" w:rsidP="005C598F">
      <w:pPr>
        <w:pStyle w:val="ListParagraph"/>
        <w:numPr>
          <w:ilvl w:val="0"/>
          <w:numId w:val="1"/>
        </w:numPr>
        <w:shd w:val="clear" w:color="auto" w:fill="FFFFFF"/>
        <w:autoSpaceDE w:val="0"/>
        <w:autoSpaceDN w:val="0"/>
        <w:adjustRightInd w:val="0"/>
        <w:spacing w:after="0" w:line="480" w:lineRule="auto"/>
        <w:ind w:left="821" w:hanging="547"/>
        <w:rPr>
          <w:rFonts w:ascii="Times New Roman" w:hAnsi="Times New Roman" w:cs="Times New Roman"/>
          <w:color w:val="000000"/>
          <w:sz w:val="24"/>
          <w:szCs w:val="24"/>
        </w:rPr>
      </w:pPr>
      <w:r w:rsidRPr="002C4FB3">
        <w:rPr>
          <w:rFonts w:ascii="Times New Roman" w:hAnsi="Times New Roman" w:cs="Times New Roman"/>
          <w:sz w:val="24"/>
          <w:szCs w:val="24"/>
        </w:rPr>
        <w:lastRenderedPageBreak/>
        <w:t xml:space="preserve">Zahm JM, Kaplan H, Herard AL, Doriot F, Pierrot D, </w:t>
      </w:r>
      <w:r w:rsidR="00C7315D" w:rsidRPr="002C4FB3">
        <w:rPr>
          <w:rFonts w:ascii="Times New Roman" w:hAnsi="Times New Roman" w:cs="Times New Roman"/>
          <w:sz w:val="24"/>
          <w:szCs w:val="24"/>
        </w:rPr>
        <w:t>et al. (1997)</w:t>
      </w:r>
      <w:r w:rsidRPr="002C4FB3">
        <w:rPr>
          <w:rFonts w:ascii="Times New Roman" w:hAnsi="Times New Roman" w:cs="Times New Roman"/>
          <w:sz w:val="24"/>
          <w:szCs w:val="24"/>
        </w:rPr>
        <w:t xml:space="preserve"> Cell</w:t>
      </w:r>
      <w:r w:rsidR="00C7315D" w:rsidRPr="002C4FB3">
        <w:rPr>
          <w:rFonts w:ascii="Times New Roman" w:hAnsi="Times New Roman" w:cs="Times New Roman"/>
          <w:sz w:val="24"/>
          <w:szCs w:val="24"/>
        </w:rPr>
        <w:t xml:space="preserve"> </w:t>
      </w:r>
      <w:r w:rsidRPr="002C4FB3">
        <w:rPr>
          <w:rFonts w:ascii="Times New Roman" w:hAnsi="Times New Roman" w:cs="Times New Roman"/>
          <w:sz w:val="24"/>
          <w:szCs w:val="24"/>
        </w:rPr>
        <w:t>migration and proliferation during the in vitro wound repair of the respiratory epithelium.</w:t>
      </w:r>
      <w:r w:rsidR="00C7315D" w:rsidRPr="002C4FB3">
        <w:rPr>
          <w:rFonts w:ascii="Times New Roman" w:hAnsi="Times New Roman" w:cs="Times New Roman"/>
          <w:sz w:val="24"/>
          <w:szCs w:val="24"/>
        </w:rPr>
        <w:t xml:space="preserve"> </w:t>
      </w:r>
      <w:r w:rsidRPr="002C4FB3">
        <w:rPr>
          <w:rFonts w:ascii="Times New Roman" w:hAnsi="Times New Roman" w:cs="Times New Roman"/>
          <w:sz w:val="24"/>
          <w:szCs w:val="24"/>
        </w:rPr>
        <w:t>Cell Motil Cytoskeleton</w:t>
      </w:r>
      <w:r w:rsidR="00C7315D" w:rsidRPr="002C4FB3">
        <w:rPr>
          <w:rFonts w:ascii="Times New Roman" w:hAnsi="Times New Roman" w:cs="Times New Roman"/>
          <w:sz w:val="24"/>
          <w:szCs w:val="24"/>
        </w:rPr>
        <w:t xml:space="preserve"> </w:t>
      </w:r>
      <w:r w:rsidRPr="002C4FB3">
        <w:rPr>
          <w:rFonts w:ascii="Times New Roman" w:hAnsi="Times New Roman" w:cs="Times New Roman"/>
          <w:sz w:val="24"/>
          <w:szCs w:val="24"/>
        </w:rPr>
        <w:t>37:</w:t>
      </w:r>
      <w:r w:rsidR="00C7315D" w:rsidRPr="002C4FB3">
        <w:rPr>
          <w:rFonts w:ascii="Times New Roman" w:hAnsi="Times New Roman" w:cs="Times New Roman"/>
          <w:sz w:val="24"/>
          <w:szCs w:val="24"/>
        </w:rPr>
        <w:t xml:space="preserve"> </w:t>
      </w:r>
      <w:r w:rsidRPr="002C4FB3">
        <w:rPr>
          <w:rFonts w:ascii="Times New Roman" w:hAnsi="Times New Roman" w:cs="Times New Roman"/>
          <w:sz w:val="24"/>
          <w:szCs w:val="24"/>
        </w:rPr>
        <w:t>33-43.</w:t>
      </w:r>
    </w:p>
    <w:p w:rsidR="005C598F" w:rsidRDefault="002C4FB3" w:rsidP="005C598F">
      <w:pPr>
        <w:pStyle w:val="ListParagraph"/>
        <w:numPr>
          <w:ilvl w:val="0"/>
          <w:numId w:val="1"/>
        </w:numPr>
        <w:shd w:val="clear" w:color="auto" w:fill="FFFFFF"/>
        <w:autoSpaceDE w:val="0"/>
        <w:autoSpaceDN w:val="0"/>
        <w:adjustRightInd w:val="0"/>
        <w:spacing w:after="0" w:line="480" w:lineRule="auto"/>
        <w:ind w:left="821" w:hanging="547"/>
        <w:rPr>
          <w:rFonts w:ascii="Times New Roman" w:hAnsi="Times New Roman" w:cs="Times New Roman"/>
          <w:sz w:val="24"/>
          <w:szCs w:val="24"/>
        </w:rPr>
      </w:pPr>
      <w:r w:rsidRPr="005C598F">
        <w:rPr>
          <w:rFonts w:ascii="Times New Roman" w:hAnsi="Times New Roman" w:cs="Times New Roman"/>
          <w:sz w:val="24"/>
          <w:szCs w:val="24"/>
        </w:rPr>
        <w:t xml:space="preserve">Chambers AF, Groom AC, MacDonald IC (2002) Dissemination and growth of cancer cells in metastatic </w:t>
      </w:r>
      <w:r w:rsidR="001131BE">
        <w:rPr>
          <w:rFonts w:ascii="Times New Roman" w:hAnsi="Times New Roman" w:cs="Times New Roman"/>
          <w:sz w:val="24"/>
          <w:szCs w:val="24"/>
        </w:rPr>
        <w:t>sites. Nature Rev Cancer 2: 563-</w:t>
      </w:r>
      <w:r w:rsidRPr="005C598F">
        <w:rPr>
          <w:rFonts w:ascii="Times New Roman" w:hAnsi="Times New Roman" w:cs="Times New Roman"/>
          <w:sz w:val="24"/>
          <w:szCs w:val="24"/>
        </w:rPr>
        <w:t>572.</w:t>
      </w:r>
      <w:r w:rsidR="005C598F" w:rsidRPr="005C598F">
        <w:rPr>
          <w:rFonts w:ascii="Times New Roman" w:hAnsi="Times New Roman" w:cs="Times New Roman"/>
          <w:sz w:val="24"/>
          <w:szCs w:val="24"/>
        </w:rPr>
        <w:t xml:space="preserve"> </w:t>
      </w:r>
    </w:p>
    <w:p w:rsidR="00A45A30" w:rsidRPr="00A45A30" w:rsidRDefault="00A45A30" w:rsidP="0065254B">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A45A30">
        <w:rPr>
          <w:rFonts w:ascii="Times New Roman" w:hAnsi="Times New Roman" w:cs="Times New Roman"/>
          <w:sz w:val="24"/>
          <w:szCs w:val="24"/>
        </w:rPr>
        <w:t>Santen RJ, Song RX, McPherson R, Kumar R, Adam L, et al. (2002) The role of</w:t>
      </w:r>
    </w:p>
    <w:p w:rsidR="00A45A30" w:rsidRDefault="00A45A30" w:rsidP="00A45A30">
      <w:pPr>
        <w:autoSpaceDE w:val="0"/>
        <w:autoSpaceDN w:val="0"/>
        <w:adjustRightInd w:val="0"/>
        <w:spacing w:after="0" w:line="480" w:lineRule="auto"/>
        <w:ind w:left="810"/>
        <w:rPr>
          <w:rFonts w:ascii="Times New Roman" w:hAnsi="Times New Roman" w:cs="Times New Roman"/>
          <w:sz w:val="24"/>
          <w:szCs w:val="24"/>
        </w:rPr>
      </w:pPr>
      <w:proofErr w:type="gramStart"/>
      <w:r>
        <w:rPr>
          <w:rFonts w:ascii="Times New Roman" w:hAnsi="Times New Roman" w:cs="Times New Roman"/>
          <w:sz w:val="24"/>
          <w:szCs w:val="24"/>
        </w:rPr>
        <w:t>mitogen-activated</w:t>
      </w:r>
      <w:proofErr w:type="gramEnd"/>
      <w:r>
        <w:rPr>
          <w:rFonts w:ascii="Times New Roman" w:hAnsi="Times New Roman" w:cs="Times New Roman"/>
          <w:sz w:val="24"/>
          <w:szCs w:val="24"/>
        </w:rPr>
        <w:t xml:space="preserve"> protein (MAP) kinase in breast cancer. J Steroid Biochem Mol Biol 80: 239-</w:t>
      </w:r>
      <w:r w:rsidR="008D6785">
        <w:rPr>
          <w:rFonts w:ascii="Times New Roman" w:hAnsi="Times New Roman" w:cs="Times New Roman"/>
          <w:sz w:val="24"/>
          <w:szCs w:val="24"/>
        </w:rPr>
        <w:t>2</w:t>
      </w:r>
      <w:r>
        <w:rPr>
          <w:rFonts w:ascii="Times New Roman" w:hAnsi="Times New Roman" w:cs="Times New Roman"/>
          <w:sz w:val="24"/>
          <w:szCs w:val="24"/>
        </w:rPr>
        <w:t>56.</w:t>
      </w:r>
    </w:p>
    <w:p w:rsidR="005C598F" w:rsidRPr="005C598F" w:rsidRDefault="004D5FA8" w:rsidP="0065254B">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5C598F">
        <w:rPr>
          <w:rFonts w:ascii="Times New Roman" w:hAnsi="Times New Roman" w:cs="Times New Roman"/>
          <w:sz w:val="24"/>
          <w:szCs w:val="24"/>
        </w:rPr>
        <w:t xml:space="preserve">Downward J </w:t>
      </w:r>
      <w:r w:rsidR="005C598F" w:rsidRPr="005C598F">
        <w:rPr>
          <w:rFonts w:ascii="Times New Roman" w:hAnsi="Times New Roman" w:cs="Times New Roman"/>
          <w:sz w:val="24"/>
          <w:szCs w:val="24"/>
        </w:rPr>
        <w:t xml:space="preserve">(2003) </w:t>
      </w:r>
      <w:r w:rsidRPr="005C598F">
        <w:rPr>
          <w:rFonts w:ascii="Times New Roman" w:hAnsi="Times New Roman" w:cs="Times New Roman"/>
          <w:sz w:val="24"/>
          <w:szCs w:val="24"/>
        </w:rPr>
        <w:t>Targeting RAS signaling pathways in</w:t>
      </w:r>
      <w:r w:rsidR="005C598F" w:rsidRPr="005C598F">
        <w:rPr>
          <w:rFonts w:ascii="Times New Roman" w:hAnsi="Times New Roman" w:cs="Times New Roman"/>
          <w:sz w:val="24"/>
          <w:szCs w:val="24"/>
        </w:rPr>
        <w:t xml:space="preserve"> cancer therapy. Nat Rev Cancer</w:t>
      </w:r>
      <w:r w:rsidR="005C598F">
        <w:rPr>
          <w:rFonts w:ascii="Times New Roman" w:hAnsi="Times New Roman" w:cs="Times New Roman"/>
          <w:sz w:val="24"/>
          <w:szCs w:val="24"/>
        </w:rPr>
        <w:t xml:space="preserve"> </w:t>
      </w:r>
      <w:r w:rsidRPr="005C598F">
        <w:rPr>
          <w:rFonts w:ascii="Times New Roman" w:hAnsi="Times New Roman" w:cs="Times New Roman"/>
          <w:sz w:val="24"/>
          <w:szCs w:val="24"/>
        </w:rPr>
        <w:t>3:</w:t>
      </w:r>
      <w:r w:rsidR="005C598F">
        <w:rPr>
          <w:rFonts w:ascii="Times New Roman" w:hAnsi="Times New Roman" w:cs="Times New Roman"/>
          <w:sz w:val="24"/>
          <w:szCs w:val="24"/>
        </w:rPr>
        <w:t xml:space="preserve"> </w:t>
      </w:r>
      <w:r w:rsidRPr="005C598F">
        <w:rPr>
          <w:rFonts w:ascii="Times New Roman" w:hAnsi="Times New Roman" w:cs="Times New Roman"/>
          <w:sz w:val="24"/>
          <w:szCs w:val="24"/>
        </w:rPr>
        <w:t>11-22.</w:t>
      </w:r>
      <w:r w:rsidR="005C598F" w:rsidRPr="005C598F">
        <w:rPr>
          <w:rFonts w:ascii="Times New Roman" w:hAnsi="Times New Roman" w:cs="Times New Roman"/>
          <w:sz w:val="24"/>
          <w:szCs w:val="24"/>
        </w:rPr>
        <w:t xml:space="preserve"> </w:t>
      </w:r>
    </w:p>
    <w:p w:rsidR="004D5FA8" w:rsidRPr="005C598F" w:rsidRDefault="004D5FA8" w:rsidP="00A45A30">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5C598F">
        <w:rPr>
          <w:rFonts w:ascii="Times New Roman" w:hAnsi="Times New Roman" w:cs="Times New Roman"/>
          <w:sz w:val="24"/>
          <w:szCs w:val="24"/>
        </w:rPr>
        <w:t>Sivaraman VS,</w:t>
      </w:r>
      <w:r w:rsidR="006C7B02">
        <w:rPr>
          <w:rFonts w:ascii="Times New Roman" w:hAnsi="Times New Roman" w:cs="Times New Roman"/>
          <w:sz w:val="24"/>
          <w:szCs w:val="24"/>
        </w:rPr>
        <w:t xml:space="preserve"> Wang H, Nuovo GJ,</w:t>
      </w:r>
      <w:r w:rsidR="005C598F" w:rsidRPr="005C598F">
        <w:rPr>
          <w:rFonts w:ascii="Times New Roman" w:hAnsi="Times New Roman" w:cs="Times New Roman"/>
          <w:sz w:val="24"/>
          <w:szCs w:val="24"/>
        </w:rPr>
        <w:t xml:space="preserve"> Malbon CC (1997)</w:t>
      </w:r>
      <w:r w:rsidRPr="005C598F">
        <w:rPr>
          <w:rFonts w:ascii="Times New Roman" w:hAnsi="Times New Roman" w:cs="Times New Roman"/>
          <w:sz w:val="24"/>
          <w:szCs w:val="24"/>
        </w:rPr>
        <w:t xml:space="preserve"> Hyperexpression of </w:t>
      </w:r>
      <w:proofErr w:type="gramStart"/>
      <w:r w:rsidRPr="005C598F">
        <w:rPr>
          <w:rFonts w:ascii="Times New Roman" w:hAnsi="Times New Roman" w:cs="Times New Roman"/>
          <w:sz w:val="24"/>
          <w:szCs w:val="24"/>
        </w:rPr>
        <w:t>mitogen</w:t>
      </w:r>
      <w:r w:rsidR="005C598F" w:rsidRPr="005C598F">
        <w:rPr>
          <w:rFonts w:ascii="Times New Roman" w:hAnsi="Times New Roman" w:cs="Times New Roman"/>
          <w:sz w:val="24"/>
          <w:szCs w:val="24"/>
        </w:rPr>
        <w:t xml:space="preserve"> </w:t>
      </w:r>
      <w:r w:rsidR="006C7B02">
        <w:rPr>
          <w:rFonts w:ascii="Times New Roman" w:hAnsi="Times New Roman" w:cs="Times New Roman"/>
          <w:sz w:val="24"/>
          <w:szCs w:val="24"/>
        </w:rPr>
        <w:t xml:space="preserve"> </w:t>
      </w:r>
      <w:r w:rsidRPr="005C598F">
        <w:rPr>
          <w:rFonts w:ascii="Times New Roman" w:hAnsi="Times New Roman" w:cs="Times New Roman"/>
          <w:sz w:val="24"/>
          <w:szCs w:val="24"/>
        </w:rPr>
        <w:t>activated</w:t>
      </w:r>
      <w:proofErr w:type="gramEnd"/>
      <w:r w:rsidR="005C598F" w:rsidRPr="005C598F">
        <w:rPr>
          <w:rFonts w:ascii="Times New Roman" w:hAnsi="Times New Roman" w:cs="Times New Roman"/>
          <w:sz w:val="24"/>
          <w:szCs w:val="24"/>
        </w:rPr>
        <w:t xml:space="preserve"> </w:t>
      </w:r>
      <w:r w:rsidRPr="005C598F">
        <w:rPr>
          <w:rFonts w:ascii="Times New Roman" w:hAnsi="Times New Roman" w:cs="Times New Roman"/>
          <w:sz w:val="24"/>
          <w:szCs w:val="24"/>
        </w:rPr>
        <w:t>protei</w:t>
      </w:r>
      <w:r w:rsidR="005C598F" w:rsidRPr="005C598F">
        <w:rPr>
          <w:rFonts w:ascii="Times New Roman" w:hAnsi="Times New Roman" w:cs="Times New Roman"/>
          <w:sz w:val="24"/>
          <w:szCs w:val="24"/>
        </w:rPr>
        <w:t xml:space="preserve">n kinase in human breast cancer. J Clin Invest </w:t>
      </w:r>
      <w:r w:rsidRPr="005C598F">
        <w:rPr>
          <w:rFonts w:ascii="Times New Roman" w:hAnsi="Times New Roman" w:cs="Times New Roman"/>
          <w:sz w:val="24"/>
          <w:szCs w:val="24"/>
        </w:rPr>
        <w:t>99:</w:t>
      </w:r>
      <w:r w:rsidR="005C598F">
        <w:rPr>
          <w:rFonts w:ascii="Times New Roman" w:hAnsi="Times New Roman" w:cs="Times New Roman"/>
          <w:sz w:val="24"/>
          <w:szCs w:val="24"/>
        </w:rPr>
        <w:t xml:space="preserve"> </w:t>
      </w:r>
      <w:r w:rsidR="001131BE">
        <w:rPr>
          <w:rFonts w:ascii="Times New Roman" w:hAnsi="Times New Roman" w:cs="Times New Roman"/>
          <w:sz w:val="24"/>
          <w:szCs w:val="24"/>
        </w:rPr>
        <w:t>1478-</w:t>
      </w:r>
      <w:r w:rsidRPr="005C598F">
        <w:rPr>
          <w:rFonts w:ascii="Times New Roman" w:hAnsi="Times New Roman" w:cs="Times New Roman"/>
          <w:sz w:val="24"/>
          <w:szCs w:val="24"/>
        </w:rPr>
        <w:t>1483.</w:t>
      </w:r>
    </w:p>
    <w:p w:rsidR="004D5FA8" w:rsidRPr="005C598F" w:rsidRDefault="004D5FA8" w:rsidP="00A45A30">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5C598F">
        <w:rPr>
          <w:rFonts w:ascii="Times New Roman" w:hAnsi="Times New Roman" w:cs="Times New Roman"/>
          <w:sz w:val="24"/>
          <w:szCs w:val="24"/>
        </w:rPr>
        <w:t xml:space="preserve">Salh B, Marotta A, Matthewson C, Ahluwalia M, Flint J, </w:t>
      </w:r>
      <w:r w:rsidR="005C598F" w:rsidRPr="005C598F">
        <w:rPr>
          <w:rFonts w:ascii="Times New Roman" w:hAnsi="Times New Roman" w:cs="Times New Roman"/>
          <w:sz w:val="24"/>
          <w:szCs w:val="24"/>
        </w:rPr>
        <w:t xml:space="preserve">et al. (1999) </w:t>
      </w:r>
      <w:r w:rsidR="00316B27">
        <w:rPr>
          <w:rFonts w:ascii="Times New Roman" w:hAnsi="Times New Roman" w:cs="Times New Roman"/>
          <w:sz w:val="24"/>
          <w:szCs w:val="24"/>
        </w:rPr>
        <w:t>Investigation of the MEK-</w:t>
      </w:r>
      <w:r w:rsidRPr="005C598F">
        <w:rPr>
          <w:rFonts w:ascii="Times New Roman" w:hAnsi="Times New Roman" w:cs="Times New Roman"/>
          <w:sz w:val="24"/>
          <w:szCs w:val="24"/>
        </w:rPr>
        <w:t>MAP kinase-Rsk pathway in human breast cancer. Anticancer</w:t>
      </w:r>
      <w:r w:rsidR="005C598F" w:rsidRPr="005C598F">
        <w:rPr>
          <w:rFonts w:ascii="Times New Roman" w:hAnsi="Times New Roman" w:cs="Times New Roman"/>
          <w:sz w:val="24"/>
          <w:szCs w:val="24"/>
        </w:rPr>
        <w:t xml:space="preserve"> </w:t>
      </w:r>
      <w:r w:rsidRPr="005C598F">
        <w:rPr>
          <w:rFonts w:ascii="Times New Roman" w:hAnsi="Times New Roman" w:cs="Times New Roman"/>
          <w:sz w:val="24"/>
          <w:szCs w:val="24"/>
        </w:rPr>
        <w:t>Res</w:t>
      </w:r>
      <w:r w:rsidR="005C598F">
        <w:rPr>
          <w:rFonts w:ascii="Times New Roman" w:hAnsi="Times New Roman" w:cs="Times New Roman"/>
          <w:sz w:val="24"/>
          <w:szCs w:val="24"/>
        </w:rPr>
        <w:t xml:space="preserve"> </w:t>
      </w:r>
      <w:r w:rsidRPr="005C598F">
        <w:rPr>
          <w:rFonts w:ascii="Times New Roman" w:hAnsi="Times New Roman" w:cs="Times New Roman"/>
          <w:sz w:val="24"/>
          <w:szCs w:val="24"/>
        </w:rPr>
        <w:t>19:</w:t>
      </w:r>
      <w:r w:rsidR="005C598F" w:rsidRPr="005C598F">
        <w:rPr>
          <w:rFonts w:ascii="Times New Roman" w:hAnsi="Times New Roman" w:cs="Times New Roman"/>
          <w:sz w:val="24"/>
          <w:szCs w:val="24"/>
        </w:rPr>
        <w:t xml:space="preserve"> </w:t>
      </w:r>
      <w:r w:rsidR="001131BE">
        <w:rPr>
          <w:rFonts w:ascii="Times New Roman" w:hAnsi="Times New Roman" w:cs="Times New Roman"/>
          <w:sz w:val="24"/>
          <w:szCs w:val="24"/>
        </w:rPr>
        <w:t>731-</w:t>
      </w:r>
      <w:r w:rsidRPr="005C598F">
        <w:rPr>
          <w:rFonts w:ascii="Times New Roman" w:hAnsi="Times New Roman" w:cs="Times New Roman"/>
          <w:sz w:val="24"/>
          <w:szCs w:val="24"/>
        </w:rPr>
        <w:t>740.</w:t>
      </w:r>
    </w:p>
    <w:p w:rsidR="004D5FA8" w:rsidRPr="006C7B02" w:rsidRDefault="004D5FA8" w:rsidP="00A45A30">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6C7B02">
        <w:rPr>
          <w:rFonts w:ascii="Times New Roman" w:hAnsi="Times New Roman" w:cs="Times New Roman"/>
          <w:sz w:val="24"/>
          <w:szCs w:val="24"/>
        </w:rPr>
        <w:t xml:space="preserve">Von Lintig FS, Dreilinger AD, Varki NM, Wallace AM, Casteel DE, </w:t>
      </w:r>
      <w:r w:rsidR="006C7B02" w:rsidRPr="006C7B02">
        <w:rPr>
          <w:rFonts w:ascii="Times New Roman" w:hAnsi="Times New Roman" w:cs="Times New Roman"/>
          <w:sz w:val="24"/>
          <w:szCs w:val="24"/>
        </w:rPr>
        <w:t>et al. (2000)</w:t>
      </w:r>
      <w:r w:rsidRPr="006C7B02">
        <w:rPr>
          <w:rFonts w:ascii="Times New Roman" w:hAnsi="Times New Roman" w:cs="Times New Roman"/>
          <w:sz w:val="24"/>
          <w:szCs w:val="24"/>
        </w:rPr>
        <w:t xml:space="preserve"> Ras</w:t>
      </w:r>
      <w:r w:rsidR="006C7B02" w:rsidRPr="006C7B02">
        <w:rPr>
          <w:rFonts w:ascii="Times New Roman" w:hAnsi="Times New Roman" w:cs="Times New Roman"/>
          <w:sz w:val="24"/>
          <w:szCs w:val="24"/>
        </w:rPr>
        <w:t xml:space="preserve"> </w:t>
      </w:r>
      <w:r w:rsidRPr="006C7B02">
        <w:rPr>
          <w:rFonts w:ascii="Times New Roman" w:hAnsi="Times New Roman" w:cs="Times New Roman"/>
          <w:sz w:val="24"/>
          <w:szCs w:val="24"/>
        </w:rPr>
        <w:t>activation in human breast cancer. Breast Cancer Res</w:t>
      </w:r>
      <w:r w:rsidR="006C7B02">
        <w:rPr>
          <w:rFonts w:ascii="Times New Roman" w:hAnsi="Times New Roman" w:cs="Times New Roman"/>
          <w:sz w:val="24"/>
          <w:szCs w:val="24"/>
        </w:rPr>
        <w:t xml:space="preserve"> Treatment</w:t>
      </w:r>
      <w:r w:rsidRPr="006C7B02">
        <w:rPr>
          <w:rFonts w:ascii="Times New Roman" w:hAnsi="Times New Roman" w:cs="Times New Roman"/>
          <w:sz w:val="24"/>
          <w:szCs w:val="24"/>
        </w:rPr>
        <w:t xml:space="preserve"> 62:</w:t>
      </w:r>
      <w:r w:rsidR="006C7B02">
        <w:rPr>
          <w:rFonts w:ascii="Times New Roman" w:hAnsi="Times New Roman" w:cs="Times New Roman"/>
          <w:sz w:val="24"/>
          <w:szCs w:val="24"/>
        </w:rPr>
        <w:t xml:space="preserve"> </w:t>
      </w:r>
      <w:r w:rsidR="001131BE">
        <w:rPr>
          <w:rFonts w:ascii="Times New Roman" w:hAnsi="Times New Roman" w:cs="Times New Roman"/>
          <w:sz w:val="24"/>
          <w:szCs w:val="24"/>
        </w:rPr>
        <w:t>51-</w:t>
      </w:r>
      <w:r w:rsidRPr="006C7B02">
        <w:rPr>
          <w:rFonts w:ascii="Times New Roman" w:hAnsi="Times New Roman" w:cs="Times New Roman"/>
          <w:sz w:val="24"/>
          <w:szCs w:val="24"/>
        </w:rPr>
        <w:t>62.</w:t>
      </w:r>
    </w:p>
    <w:p w:rsidR="004D5FA8" w:rsidRPr="006C7B02" w:rsidRDefault="006C7B02" w:rsidP="00A45A30">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Pr>
          <w:rFonts w:ascii="Times New Roman" w:hAnsi="Times New Roman" w:cs="Times New Roman"/>
          <w:sz w:val="24"/>
          <w:szCs w:val="24"/>
        </w:rPr>
        <w:t xml:space="preserve"> </w:t>
      </w:r>
      <w:r w:rsidRPr="006C7B02">
        <w:rPr>
          <w:rFonts w:ascii="Times New Roman" w:hAnsi="Times New Roman" w:cs="Times New Roman"/>
          <w:sz w:val="24"/>
          <w:szCs w:val="24"/>
        </w:rPr>
        <w:t>Xing C, Imagawa W (1999)</w:t>
      </w:r>
      <w:r w:rsidR="004D5FA8" w:rsidRPr="006C7B02">
        <w:rPr>
          <w:rFonts w:ascii="Times New Roman" w:hAnsi="Times New Roman" w:cs="Times New Roman"/>
          <w:sz w:val="24"/>
          <w:szCs w:val="24"/>
        </w:rPr>
        <w:t xml:space="preserve"> Altered MAP kinase (ERK-1, -2) regulation </w:t>
      </w:r>
      <w:r w:rsidRPr="006C7B02">
        <w:rPr>
          <w:rFonts w:ascii="Times New Roman" w:hAnsi="Times New Roman" w:cs="Times New Roman"/>
          <w:sz w:val="24"/>
          <w:szCs w:val="24"/>
        </w:rPr>
        <w:t>i</w:t>
      </w:r>
      <w:r w:rsidR="004D5FA8" w:rsidRPr="006C7B02">
        <w:rPr>
          <w:rFonts w:ascii="Times New Roman" w:hAnsi="Times New Roman" w:cs="Times New Roman"/>
          <w:sz w:val="24"/>
          <w:szCs w:val="24"/>
        </w:rPr>
        <w:t>n primary cultures of</w:t>
      </w:r>
      <w:r w:rsidRPr="006C7B02">
        <w:rPr>
          <w:rFonts w:ascii="Times New Roman" w:hAnsi="Times New Roman" w:cs="Times New Roman"/>
          <w:sz w:val="24"/>
          <w:szCs w:val="24"/>
        </w:rPr>
        <w:t xml:space="preserve"> </w:t>
      </w:r>
      <w:r w:rsidR="004D5FA8" w:rsidRPr="006C7B02">
        <w:rPr>
          <w:rFonts w:ascii="Times New Roman" w:hAnsi="Times New Roman" w:cs="Times New Roman"/>
          <w:sz w:val="24"/>
          <w:szCs w:val="24"/>
        </w:rPr>
        <w:t>mammary tumor cells: elevated basal activity and sustained response to EGF.</w:t>
      </w:r>
    </w:p>
    <w:p w:rsidR="004D5FA8" w:rsidRDefault="006C7B02" w:rsidP="006C7B02">
      <w:pPr>
        <w:pStyle w:val="ListParagraph"/>
        <w:shd w:val="clear" w:color="auto" w:fill="FFFFFF"/>
        <w:autoSpaceDE w:val="0"/>
        <w:autoSpaceDN w:val="0"/>
        <w:adjustRightInd w:val="0"/>
        <w:spacing w:after="0" w:line="480" w:lineRule="auto"/>
        <w:ind w:left="810"/>
        <w:rPr>
          <w:rFonts w:ascii="Times New Roman" w:hAnsi="Times New Roman" w:cs="Times New Roman"/>
          <w:sz w:val="24"/>
          <w:szCs w:val="24"/>
        </w:rPr>
      </w:pPr>
      <w:r>
        <w:rPr>
          <w:rFonts w:ascii="Times New Roman" w:hAnsi="Times New Roman" w:cs="Times New Roman"/>
          <w:sz w:val="24"/>
          <w:szCs w:val="24"/>
        </w:rPr>
        <w:t>Carcinogenesis</w:t>
      </w:r>
      <w:r w:rsidR="004D5FA8">
        <w:rPr>
          <w:rFonts w:ascii="Times New Roman" w:hAnsi="Times New Roman" w:cs="Times New Roman"/>
          <w:sz w:val="24"/>
          <w:szCs w:val="24"/>
        </w:rPr>
        <w:t xml:space="preserve"> 20:</w:t>
      </w:r>
      <w:r>
        <w:rPr>
          <w:rFonts w:ascii="Times New Roman" w:hAnsi="Times New Roman" w:cs="Times New Roman"/>
          <w:sz w:val="24"/>
          <w:szCs w:val="24"/>
        </w:rPr>
        <w:t xml:space="preserve"> </w:t>
      </w:r>
      <w:r w:rsidR="001131BE">
        <w:rPr>
          <w:rFonts w:ascii="Times New Roman" w:hAnsi="Times New Roman" w:cs="Times New Roman"/>
          <w:sz w:val="24"/>
          <w:szCs w:val="24"/>
        </w:rPr>
        <w:t>1201-</w:t>
      </w:r>
      <w:r w:rsidR="004D5FA8">
        <w:rPr>
          <w:rFonts w:ascii="Times New Roman" w:hAnsi="Times New Roman" w:cs="Times New Roman"/>
          <w:sz w:val="24"/>
          <w:szCs w:val="24"/>
        </w:rPr>
        <w:t>1208</w:t>
      </w:r>
      <w:r>
        <w:rPr>
          <w:rFonts w:ascii="Times New Roman" w:hAnsi="Times New Roman" w:cs="Times New Roman"/>
          <w:sz w:val="24"/>
          <w:szCs w:val="24"/>
        </w:rPr>
        <w:t>.</w:t>
      </w:r>
    </w:p>
    <w:p w:rsidR="00826EB4" w:rsidRPr="00C7210B" w:rsidRDefault="00826EB4" w:rsidP="00826EB4">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color w:val="000000"/>
          <w:sz w:val="24"/>
          <w:szCs w:val="24"/>
        </w:rPr>
      </w:pPr>
      <w:r w:rsidRPr="00826EB4">
        <w:rPr>
          <w:rFonts w:ascii="Times New Roman" w:hAnsi="Times New Roman" w:cs="Times New Roman"/>
          <w:sz w:val="24"/>
          <w:szCs w:val="24"/>
        </w:rPr>
        <w:t xml:space="preserve">Ho YS, Chen CH, Wang YJ, Pestell RG, Albanese C, et al. (2005) Tobacco-specific carcinogen 4-(methylnitrosamino)-1-(3-pyridyl)-1-butanone (NNK) induces cell </w:t>
      </w:r>
      <w:r w:rsidRPr="00826EB4">
        <w:rPr>
          <w:rFonts w:ascii="Times New Roman" w:hAnsi="Times New Roman" w:cs="Times New Roman"/>
          <w:sz w:val="24"/>
          <w:szCs w:val="24"/>
        </w:rPr>
        <w:lastRenderedPageBreak/>
        <w:t>proliferation in normal human bronchial epithelial cells through NFkappaB activation and cyclin D1 up-regulation. Toxicol Appl Pharmacol 205:</w:t>
      </w:r>
      <w:r>
        <w:rPr>
          <w:rFonts w:ascii="Times New Roman" w:hAnsi="Times New Roman" w:cs="Times New Roman"/>
          <w:sz w:val="24"/>
          <w:szCs w:val="24"/>
        </w:rPr>
        <w:t xml:space="preserve"> </w:t>
      </w:r>
      <w:r w:rsidRPr="00826EB4">
        <w:rPr>
          <w:rFonts w:ascii="Times New Roman" w:hAnsi="Times New Roman" w:cs="Times New Roman"/>
          <w:sz w:val="24"/>
          <w:szCs w:val="24"/>
        </w:rPr>
        <w:t>133-</w:t>
      </w:r>
      <w:r w:rsidR="008D6785">
        <w:rPr>
          <w:rFonts w:ascii="Times New Roman" w:hAnsi="Times New Roman" w:cs="Times New Roman"/>
          <w:sz w:val="24"/>
          <w:szCs w:val="24"/>
        </w:rPr>
        <w:t>1</w:t>
      </w:r>
      <w:r w:rsidRPr="00826EB4">
        <w:rPr>
          <w:rFonts w:ascii="Times New Roman" w:hAnsi="Times New Roman" w:cs="Times New Roman"/>
          <w:sz w:val="24"/>
          <w:szCs w:val="24"/>
        </w:rPr>
        <w:t>48.</w:t>
      </w:r>
    </w:p>
    <w:p w:rsidR="00C7210B" w:rsidRPr="00C7210B" w:rsidRDefault="008D3286" w:rsidP="00C7210B">
      <w:pPr>
        <w:pStyle w:val="Heading1"/>
        <w:numPr>
          <w:ilvl w:val="0"/>
          <w:numId w:val="1"/>
        </w:numPr>
        <w:shd w:val="clear" w:color="auto" w:fill="FFFFFF"/>
        <w:autoSpaceDE w:val="0"/>
        <w:autoSpaceDN w:val="0"/>
        <w:adjustRightInd w:val="0"/>
        <w:spacing w:before="90" w:beforeAutospacing="0" w:after="0" w:afterAutospacing="0" w:line="480" w:lineRule="auto"/>
        <w:ind w:left="810" w:hanging="540"/>
        <w:rPr>
          <w:b w:val="0"/>
          <w:sz w:val="24"/>
          <w:szCs w:val="24"/>
        </w:rPr>
      </w:pPr>
      <w:r>
        <w:rPr>
          <w:b w:val="0"/>
          <w:sz w:val="24"/>
          <w:szCs w:val="24"/>
        </w:rPr>
        <w:t xml:space="preserve">Murphy </w:t>
      </w:r>
      <w:r w:rsidR="00C7210B" w:rsidRPr="00C7210B">
        <w:rPr>
          <w:b w:val="0"/>
          <w:sz w:val="24"/>
          <w:szCs w:val="24"/>
        </w:rPr>
        <w:t>MP (2009) How</w:t>
      </w:r>
      <w:r w:rsidR="00C7210B" w:rsidRPr="00C7210B">
        <w:rPr>
          <w:rStyle w:val="apple-converted-space"/>
          <w:b w:val="0"/>
          <w:sz w:val="24"/>
          <w:szCs w:val="24"/>
        </w:rPr>
        <w:t> </w:t>
      </w:r>
      <w:r>
        <w:rPr>
          <w:rStyle w:val="apple-converted-space"/>
          <w:b w:val="0"/>
          <w:sz w:val="24"/>
          <w:szCs w:val="24"/>
        </w:rPr>
        <w:t>mitochondria produce reactive oxygen species</w:t>
      </w:r>
      <w:r w:rsidR="00C7210B" w:rsidRPr="00C7210B">
        <w:rPr>
          <w:b w:val="0"/>
          <w:sz w:val="24"/>
          <w:szCs w:val="24"/>
        </w:rPr>
        <w:t>. Biochem J</w:t>
      </w:r>
      <w:r w:rsidR="00C7210B" w:rsidRPr="00C7210B">
        <w:rPr>
          <w:rStyle w:val="apple-converted-space"/>
          <w:b w:val="0"/>
          <w:sz w:val="24"/>
          <w:szCs w:val="24"/>
        </w:rPr>
        <w:t> </w:t>
      </w:r>
      <w:r w:rsidR="00C7210B" w:rsidRPr="00C7210B">
        <w:rPr>
          <w:b w:val="0"/>
          <w:sz w:val="24"/>
          <w:szCs w:val="24"/>
        </w:rPr>
        <w:t xml:space="preserve">417: 1-13. </w:t>
      </w:r>
    </w:p>
    <w:p w:rsidR="00443A82" w:rsidRPr="00D12BD5" w:rsidRDefault="00443A82" w:rsidP="00C7210B">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color w:val="000000"/>
          <w:sz w:val="24"/>
          <w:szCs w:val="24"/>
        </w:rPr>
      </w:pPr>
      <w:r w:rsidRPr="00443A82">
        <w:rPr>
          <w:rFonts w:ascii="Times New Roman" w:hAnsi="Times New Roman" w:cs="Times New Roman"/>
          <w:sz w:val="24"/>
          <w:szCs w:val="24"/>
        </w:rPr>
        <w:t>Klaunig JE, Kamendulis LM, Hocevar BA</w:t>
      </w:r>
      <w:r w:rsidR="00C7210B">
        <w:rPr>
          <w:rFonts w:ascii="Times New Roman" w:hAnsi="Times New Roman" w:cs="Times New Roman"/>
          <w:sz w:val="24"/>
          <w:szCs w:val="24"/>
        </w:rPr>
        <w:t xml:space="preserve"> (2010)</w:t>
      </w:r>
      <w:r w:rsidRPr="00443A82">
        <w:rPr>
          <w:rFonts w:ascii="Times New Roman" w:hAnsi="Times New Roman" w:cs="Times New Roman"/>
          <w:sz w:val="24"/>
          <w:szCs w:val="24"/>
        </w:rPr>
        <w:t xml:space="preserve"> Oxidative stress and oxidative damage in </w:t>
      </w:r>
      <w:r w:rsidR="00C7210B">
        <w:rPr>
          <w:rFonts w:ascii="Times New Roman" w:hAnsi="Times New Roman" w:cs="Times New Roman"/>
          <w:sz w:val="24"/>
          <w:szCs w:val="24"/>
        </w:rPr>
        <w:t>carcinogenesis. Toxicol Pathol</w:t>
      </w:r>
      <w:r w:rsidRPr="00443A82">
        <w:rPr>
          <w:rFonts w:ascii="Times New Roman" w:hAnsi="Times New Roman" w:cs="Times New Roman"/>
          <w:sz w:val="24"/>
          <w:szCs w:val="24"/>
        </w:rPr>
        <w:t xml:space="preserve"> 38:</w:t>
      </w:r>
      <w:r w:rsidR="00C7210B">
        <w:rPr>
          <w:rFonts w:ascii="Times New Roman" w:hAnsi="Times New Roman" w:cs="Times New Roman"/>
          <w:sz w:val="24"/>
          <w:szCs w:val="24"/>
        </w:rPr>
        <w:t xml:space="preserve"> </w:t>
      </w:r>
      <w:r w:rsidRPr="00443A82">
        <w:rPr>
          <w:rFonts w:ascii="Times New Roman" w:hAnsi="Times New Roman" w:cs="Times New Roman"/>
          <w:sz w:val="24"/>
          <w:szCs w:val="24"/>
        </w:rPr>
        <w:t>96-109.</w:t>
      </w:r>
    </w:p>
    <w:p w:rsidR="00400617" w:rsidRPr="00400617" w:rsidRDefault="00400617" w:rsidP="00400617">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400617">
        <w:rPr>
          <w:rFonts w:ascii="Times New Roman" w:hAnsi="Times New Roman" w:cs="Times New Roman"/>
          <w:sz w:val="24"/>
          <w:szCs w:val="24"/>
        </w:rPr>
        <w:t>Lu AL, Li X, Gu Y, Wright PM, Chang DY (2001) Repair of oxidative DNA damage:</w:t>
      </w:r>
      <w:r>
        <w:rPr>
          <w:rFonts w:ascii="Times New Roman" w:hAnsi="Times New Roman" w:cs="Times New Roman"/>
          <w:sz w:val="24"/>
          <w:szCs w:val="24"/>
        </w:rPr>
        <w:t xml:space="preserve"> </w:t>
      </w:r>
      <w:r w:rsidRPr="00400617">
        <w:rPr>
          <w:rFonts w:ascii="Times New Roman" w:hAnsi="Times New Roman" w:cs="Times New Roman"/>
          <w:sz w:val="24"/>
          <w:szCs w:val="24"/>
        </w:rPr>
        <w:t>mechanisms and functions. Cell Biochem Biophys 35:</w:t>
      </w:r>
      <w:r>
        <w:rPr>
          <w:rFonts w:ascii="Times New Roman" w:hAnsi="Times New Roman" w:cs="Times New Roman"/>
          <w:sz w:val="24"/>
          <w:szCs w:val="24"/>
        </w:rPr>
        <w:t xml:space="preserve"> </w:t>
      </w:r>
      <w:r w:rsidR="001131BE">
        <w:rPr>
          <w:rFonts w:ascii="Times New Roman" w:hAnsi="Times New Roman" w:cs="Times New Roman"/>
          <w:sz w:val="24"/>
          <w:szCs w:val="24"/>
        </w:rPr>
        <w:t>141-</w:t>
      </w:r>
      <w:r w:rsidR="008D6785">
        <w:rPr>
          <w:rFonts w:ascii="Times New Roman" w:hAnsi="Times New Roman" w:cs="Times New Roman"/>
          <w:sz w:val="24"/>
          <w:szCs w:val="24"/>
        </w:rPr>
        <w:t>1</w:t>
      </w:r>
      <w:r w:rsidRPr="00400617">
        <w:rPr>
          <w:rFonts w:ascii="Times New Roman" w:hAnsi="Times New Roman" w:cs="Times New Roman"/>
          <w:sz w:val="24"/>
          <w:szCs w:val="24"/>
        </w:rPr>
        <w:t>70.</w:t>
      </w:r>
    </w:p>
    <w:p w:rsidR="00400617" w:rsidRPr="00400617" w:rsidRDefault="00400617" w:rsidP="00400617">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400617">
        <w:rPr>
          <w:rFonts w:ascii="Times New Roman" w:hAnsi="Times New Roman" w:cs="Times New Roman"/>
          <w:sz w:val="24"/>
          <w:szCs w:val="24"/>
        </w:rPr>
        <w:t>Von Sonntag C (1987) New aspects in the free-radical chemistry of pyrimidine nucleobases. Free Radic Res Commun 2:</w:t>
      </w:r>
      <w:r>
        <w:rPr>
          <w:rFonts w:ascii="Times New Roman" w:hAnsi="Times New Roman" w:cs="Times New Roman"/>
          <w:sz w:val="24"/>
          <w:szCs w:val="24"/>
        </w:rPr>
        <w:t xml:space="preserve"> </w:t>
      </w:r>
      <w:r w:rsidR="001131BE">
        <w:rPr>
          <w:rFonts w:ascii="Times New Roman" w:hAnsi="Times New Roman" w:cs="Times New Roman"/>
          <w:sz w:val="24"/>
          <w:szCs w:val="24"/>
        </w:rPr>
        <w:t>217-</w:t>
      </w:r>
      <w:r w:rsidR="008D6785">
        <w:rPr>
          <w:rFonts w:ascii="Times New Roman" w:hAnsi="Times New Roman" w:cs="Times New Roman"/>
          <w:sz w:val="24"/>
          <w:szCs w:val="24"/>
        </w:rPr>
        <w:t>2</w:t>
      </w:r>
      <w:r w:rsidRPr="00400617">
        <w:rPr>
          <w:rFonts w:ascii="Times New Roman" w:hAnsi="Times New Roman" w:cs="Times New Roman"/>
          <w:sz w:val="24"/>
          <w:szCs w:val="24"/>
        </w:rPr>
        <w:t>24.</w:t>
      </w:r>
    </w:p>
    <w:p w:rsidR="00400617" w:rsidRDefault="00400617" w:rsidP="00400617">
      <w:pPr>
        <w:pStyle w:val="ListParagraph"/>
        <w:numPr>
          <w:ilvl w:val="0"/>
          <w:numId w:val="1"/>
        </w:numPr>
        <w:autoSpaceDE w:val="0"/>
        <w:autoSpaceDN w:val="0"/>
        <w:adjustRightInd w:val="0"/>
        <w:spacing w:after="0" w:line="480" w:lineRule="auto"/>
        <w:ind w:left="821" w:hanging="547"/>
        <w:rPr>
          <w:rFonts w:ascii="Times New Roman" w:hAnsi="Times New Roman" w:cs="Times New Roman"/>
          <w:sz w:val="24"/>
          <w:szCs w:val="24"/>
        </w:rPr>
      </w:pPr>
      <w:r w:rsidRPr="00400617">
        <w:rPr>
          <w:rFonts w:ascii="Times New Roman" w:hAnsi="Times New Roman" w:cs="Times New Roman"/>
          <w:sz w:val="24"/>
          <w:szCs w:val="24"/>
        </w:rPr>
        <w:t>Dizdaroglu M (1992) Oxidative damage to DNA in mammalia</w:t>
      </w:r>
      <w:r w:rsidR="001131BE">
        <w:rPr>
          <w:rFonts w:ascii="Times New Roman" w:hAnsi="Times New Roman" w:cs="Times New Roman"/>
          <w:sz w:val="24"/>
          <w:szCs w:val="24"/>
        </w:rPr>
        <w:t>n chromatin. Mutat Res 275: 331-</w:t>
      </w:r>
      <w:r w:rsidR="008D6785">
        <w:rPr>
          <w:rFonts w:ascii="Times New Roman" w:hAnsi="Times New Roman" w:cs="Times New Roman"/>
          <w:sz w:val="24"/>
          <w:szCs w:val="24"/>
        </w:rPr>
        <w:t>3</w:t>
      </w:r>
      <w:r w:rsidRPr="00400617">
        <w:rPr>
          <w:rFonts w:ascii="Times New Roman" w:hAnsi="Times New Roman" w:cs="Times New Roman"/>
          <w:sz w:val="24"/>
          <w:szCs w:val="24"/>
        </w:rPr>
        <w:t>42.</w:t>
      </w:r>
    </w:p>
    <w:p w:rsidR="00632B61" w:rsidRDefault="00632B61" w:rsidP="00E15BD3">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632B61">
        <w:rPr>
          <w:rFonts w:ascii="Times New Roman" w:hAnsi="Times New Roman" w:cs="Times New Roman"/>
          <w:sz w:val="24"/>
          <w:szCs w:val="24"/>
        </w:rPr>
        <w:t>Fraga CG, Shigenaga MK, Park JW, Degan P, Ames BN (1990) Oxidative damage t</w:t>
      </w:r>
      <w:r w:rsidR="00316B27">
        <w:rPr>
          <w:rFonts w:ascii="Times New Roman" w:hAnsi="Times New Roman" w:cs="Times New Roman"/>
          <w:sz w:val="24"/>
          <w:szCs w:val="24"/>
        </w:rPr>
        <w:t>o DNA during aging: 8-hydroxy-2'</w:t>
      </w:r>
      <w:r w:rsidRPr="00632B61">
        <w:rPr>
          <w:rFonts w:ascii="Times New Roman" w:hAnsi="Times New Roman" w:cs="Times New Roman"/>
          <w:sz w:val="24"/>
          <w:szCs w:val="24"/>
        </w:rPr>
        <w:t xml:space="preserve">-deoxyguanosine in rat organ DNA and urine. </w:t>
      </w:r>
      <w:r w:rsidR="00316B27">
        <w:rPr>
          <w:rFonts w:ascii="Times New Roman" w:hAnsi="Times New Roman" w:cs="Times New Roman"/>
          <w:sz w:val="24"/>
          <w:szCs w:val="24"/>
        </w:rPr>
        <w:t>PNAS</w:t>
      </w:r>
      <w:r w:rsidR="00CC39DC">
        <w:rPr>
          <w:rFonts w:ascii="Times New Roman" w:hAnsi="Times New Roman" w:cs="Times New Roman"/>
          <w:sz w:val="24"/>
          <w:szCs w:val="24"/>
        </w:rPr>
        <w:t xml:space="preserve"> 87: 4533-</w:t>
      </w:r>
      <w:r w:rsidR="008D6785">
        <w:rPr>
          <w:rFonts w:ascii="Times New Roman" w:hAnsi="Times New Roman" w:cs="Times New Roman"/>
          <w:sz w:val="24"/>
          <w:szCs w:val="24"/>
        </w:rPr>
        <w:t>453</w:t>
      </w:r>
      <w:r w:rsidRPr="00632B61">
        <w:rPr>
          <w:rFonts w:ascii="Times New Roman" w:hAnsi="Times New Roman" w:cs="Times New Roman"/>
          <w:sz w:val="24"/>
          <w:szCs w:val="24"/>
        </w:rPr>
        <w:t>7.</w:t>
      </w:r>
    </w:p>
    <w:p w:rsidR="00D12BD5" w:rsidRPr="00D12BD5" w:rsidRDefault="00D12BD5" w:rsidP="00E15BD3">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D12BD5">
        <w:rPr>
          <w:rFonts w:ascii="Times New Roman" w:hAnsi="Times New Roman" w:cs="Times New Roman"/>
          <w:sz w:val="24"/>
          <w:szCs w:val="24"/>
        </w:rPr>
        <w:t>Kumar B, Koul S, Khandrika L, Meacham RB, Koul HK (2008) Oxidative stress is inherent in prostate cancer cells and is required for aggressive</w:t>
      </w:r>
      <w:r w:rsidR="00CC39DC">
        <w:rPr>
          <w:rFonts w:ascii="Times New Roman" w:hAnsi="Times New Roman" w:cs="Times New Roman"/>
          <w:sz w:val="24"/>
          <w:szCs w:val="24"/>
        </w:rPr>
        <w:t xml:space="preserve"> phenotype. Cancer Res 68: 1777-</w:t>
      </w:r>
      <w:r w:rsidR="008D6785">
        <w:rPr>
          <w:rFonts w:ascii="Times New Roman" w:hAnsi="Times New Roman" w:cs="Times New Roman"/>
          <w:sz w:val="24"/>
          <w:szCs w:val="24"/>
        </w:rPr>
        <w:t>17</w:t>
      </w:r>
      <w:r w:rsidRPr="00D12BD5">
        <w:rPr>
          <w:rFonts w:ascii="Times New Roman" w:hAnsi="Times New Roman" w:cs="Times New Roman"/>
          <w:sz w:val="24"/>
          <w:szCs w:val="24"/>
        </w:rPr>
        <w:t>85.</w:t>
      </w:r>
    </w:p>
    <w:p w:rsidR="00D12BD5" w:rsidRPr="008D3286" w:rsidRDefault="00D12BD5" w:rsidP="00E15BD3">
      <w:pPr>
        <w:pStyle w:val="ListParagraph"/>
        <w:numPr>
          <w:ilvl w:val="0"/>
          <w:numId w:val="1"/>
        </w:numPr>
        <w:autoSpaceDE w:val="0"/>
        <w:autoSpaceDN w:val="0"/>
        <w:adjustRightInd w:val="0"/>
        <w:spacing w:after="0" w:line="480" w:lineRule="auto"/>
        <w:ind w:left="821" w:hanging="547"/>
        <w:rPr>
          <w:rFonts w:ascii="Times New Roman" w:hAnsi="Times New Roman" w:cs="Times New Roman"/>
          <w:color w:val="000000"/>
          <w:sz w:val="24"/>
          <w:szCs w:val="24"/>
        </w:rPr>
      </w:pPr>
      <w:r w:rsidRPr="00D12BD5">
        <w:rPr>
          <w:rFonts w:ascii="Times New Roman" w:hAnsi="Times New Roman" w:cs="Times New Roman"/>
          <w:sz w:val="24"/>
          <w:szCs w:val="24"/>
        </w:rPr>
        <w:t>Ishikawa K, Takenaga K, Akimoto M, Koshikawa N, Yamaguchi A, et al. (2008) ROS-generating mitochondrial DNA mutations can regulate tumor cell metastasis. Science</w:t>
      </w:r>
      <w:r w:rsidR="00CC39DC">
        <w:rPr>
          <w:rFonts w:ascii="Times New Roman" w:hAnsi="Times New Roman" w:cs="Times New Roman"/>
          <w:sz w:val="24"/>
          <w:szCs w:val="24"/>
        </w:rPr>
        <w:t xml:space="preserve"> 320: 661-</w:t>
      </w:r>
      <w:r w:rsidR="008D6785">
        <w:rPr>
          <w:rFonts w:ascii="Times New Roman" w:hAnsi="Times New Roman" w:cs="Times New Roman"/>
          <w:sz w:val="24"/>
          <w:szCs w:val="24"/>
        </w:rPr>
        <w:t>6</w:t>
      </w:r>
      <w:r w:rsidRPr="00D12BD5">
        <w:rPr>
          <w:rFonts w:ascii="Times New Roman" w:hAnsi="Times New Roman" w:cs="Times New Roman"/>
          <w:sz w:val="24"/>
          <w:szCs w:val="24"/>
        </w:rPr>
        <w:t>64.</w:t>
      </w:r>
    </w:p>
    <w:p w:rsidR="008D3286" w:rsidRDefault="008D3286" w:rsidP="00E15BD3">
      <w:pPr>
        <w:pStyle w:val="Heading1"/>
        <w:numPr>
          <w:ilvl w:val="0"/>
          <w:numId w:val="1"/>
        </w:numPr>
        <w:shd w:val="clear" w:color="auto" w:fill="FFFFFF"/>
        <w:autoSpaceDE w:val="0"/>
        <w:autoSpaceDN w:val="0"/>
        <w:adjustRightInd w:val="0"/>
        <w:spacing w:before="0" w:beforeAutospacing="0" w:after="0" w:afterAutospacing="0" w:line="480" w:lineRule="auto"/>
        <w:ind w:left="821" w:hanging="547"/>
        <w:rPr>
          <w:b w:val="0"/>
          <w:color w:val="000000"/>
          <w:sz w:val="24"/>
          <w:szCs w:val="24"/>
        </w:rPr>
      </w:pPr>
      <w:r w:rsidRPr="008D3286">
        <w:rPr>
          <w:b w:val="0"/>
          <w:color w:val="000000"/>
          <w:sz w:val="24"/>
          <w:szCs w:val="24"/>
        </w:rPr>
        <w:lastRenderedPageBreak/>
        <w:t>Jezierska-Drutel A,</w:t>
      </w:r>
      <w:r w:rsidRPr="008D3286">
        <w:rPr>
          <w:rStyle w:val="apple-converted-space"/>
          <w:b w:val="0"/>
          <w:color w:val="000000"/>
          <w:sz w:val="24"/>
          <w:szCs w:val="24"/>
        </w:rPr>
        <w:t> </w:t>
      </w:r>
      <w:r w:rsidRPr="008D3286">
        <w:rPr>
          <w:b w:val="0"/>
          <w:color w:val="000000"/>
          <w:sz w:val="24"/>
          <w:szCs w:val="24"/>
        </w:rPr>
        <w:t>Rosenzweig SA,</w:t>
      </w:r>
      <w:r w:rsidRPr="008D3286">
        <w:rPr>
          <w:rStyle w:val="apple-converted-space"/>
          <w:b w:val="0"/>
          <w:color w:val="000000"/>
          <w:sz w:val="24"/>
          <w:szCs w:val="24"/>
        </w:rPr>
        <w:t> </w:t>
      </w:r>
      <w:r w:rsidRPr="008D3286">
        <w:rPr>
          <w:b w:val="0"/>
          <w:color w:val="000000"/>
          <w:sz w:val="24"/>
          <w:szCs w:val="24"/>
        </w:rPr>
        <w:t>Neumann CA</w:t>
      </w:r>
      <w:r>
        <w:rPr>
          <w:b w:val="0"/>
          <w:color w:val="000000"/>
          <w:sz w:val="24"/>
          <w:szCs w:val="24"/>
        </w:rPr>
        <w:t xml:space="preserve"> (2013)</w:t>
      </w:r>
      <w:r w:rsidRPr="008D3286">
        <w:rPr>
          <w:b w:val="0"/>
          <w:color w:val="000000"/>
          <w:sz w:val="24"/>
          <w:szCs w:val="24"/>
        </w:rPr>
        <w:t xml:space="preserve"> Role of oxidative stress and the microenvironment in</w:t>
      </w:r>
      <w:r w:rsidRPr="008D3286">
        <w:rPr>
          <w:rStyle w:val="apple-converted-space"/>
          <w:b w:val="0"/>
          <w:color w:val="000000"/>
          <w:sz w:val="24"/>
          <w:szCs w:val="24"/>
        </w:rPr>
        <w:t> breast </w:t>
      </w:r>
      <w:r w:rsidRPr="008D3286">
        <w:rPr>
          <w:b w:val="0"/>
          <w:color w:val="000000"/>
          <w:sz w:val="24"/>
          <w:szCs w:val="24"/>
        </w:rPr>
        <w:t>cancer</w:t>
      </w:r>
      <w:r w:rsidRPr="008D3286">
        <w:rPr>
          <w:rStyle w:val="apple-converted-space"/>
          <w:b w:val="0"/>
          <w:color w:val="000000"/>
          <w:sz w:val="24"/>
          <w:szCs w:val="24"/>
        </w:rPr>
        <w:t> development </w:t>
      </w:r>
      <w:r w:rsidRPr="008D3286">
        <w:rPr>
          <w:b w:val="0"/>
          <w:color w:val="000000"/>
          <w:sz w:val="24"/>
          <w:szCs w:val="24"/>
        </w:rPr>
        <w:t xml:space="preserve">and progression. Adv Cancer </w:t>
      </w:r>
      <w:r w:rsidR="00316B27">
        <w:rPr>
          <w:b w:val="0"/>
          <w:color w:val="000000"/>
          <w:sz w:val="24"/>
          <w:szCs w:val="24"/>
        </w:rPr>
        <w:t>R</w:t>
      </w:r>
      <w:r w:rsidRPr="008D3286">
        <w:rPr>
          <w:b w:val="0"/>
          <w:color w:val="000000"/>
          <w:sz w:val="24"/>
          <w:szCs w:val="24"/>
        </w:rPr>
        <w:t>es</w:t>
      </w:r>
      <w:r w:rsidRPr="008D3286">
        <w:rPr>
          <w:rStyle w:val="apple-converted-space"/>
          <w:b w:val="0"/>
          <w:color w:val="000000"/>
          <w:sz w:val="24"/>
          <w:szCs w:val="24"/>
        </w:rPr>
        <w:t> </w:t>
      </w:r>
      <w:r w:rsidRPr="008D3286">
        <w:rPr>
          <w:b w:val="0"/>
          <w:color w:val="000000"/>
          <w:sz w:val="24"/>
          <w:szCs w:val="24"/>
        </w:rPr>
        <w:t>119: 107-</w:t>
      </w:r>
      <w:r w:rsidR="008D6785">
        <w:rPr>
          <w:b w:val="0"/>
          <w:color w:val="000000"/>
          <w:sz w:val="24"/>
          <w:szCs w:val="24"/>
        </w:rPr>
        <w:t>1</w:t>
      </w:r>
      <w:r w:rsidRPr="008D3286">
        <w:rPr>
          <w:b w:val="0"/>
          <w:color w:val="000000"/>
          <w:sz w:val="24"/>
          <w:szCs w:val="24"/>
        </w:rPr>
        <w:t xml:space="preserve">25. </w:t>
      </w:r>
    </w:p>
    <w:p w:rsidR="00632B61" w:rsidRPr="00E15BD3" w:rsidRDefault="000528AA" w:rsidP="00E15BD3">
      <w:pPr>
        <w:pStyle w:val="Heading1"/>
        <w:numPr>
          <w:ilvl w:val="0"/>
          <w:numId w:val="1"/>
        </w:numPr>
        <w:shd w:val="clear" w:color="auto" w:fill="FFFFFF"/>
        <w:autoSpaceDE w:val="0"/>
        <w:autoSpaceDN w:val="0"/>
        <w:adjustRightInd w:val="0"/>
        <w:spacing w:before="90" w:beforeAutospacing="0" w:after="0" w:afterAutospacing="0" w:line="480" w:lineRule="auto"/>
        <w:ind w:left="810" w:hanging="540"/>
        <w:rPr>
          <w:b w:val="0"/>
          <w:sz w:val="24"/>
          <w:szCs w:val="24"/>
        </w:rPr>
      </w:pPr>
      <w:r w:rsidRPr="00632B61">
        <w:rPr>
          <w:b w:val="0"/>
          <w:color w:val="000000"/>
          <w:sz w:val="24"/>
          <w:szCs w:val="24"/>
        </w:rPr>
        <w:t>Gorrini C, Harris IC, Mak TW (2013) Modulation of oxidative stress as an anticancer strategy. Nat Rev Drug Discov 12: 931-947.</w:t>
      </w:r>
    </w:p>
    <w:p w:rsidR="00E15BD3" w:rsidRPr="00E15BD3" w:rsidRDefault="00E15BD3" w:rsidP="00700AE2">
      <w:pPr>
        <w:pStyle w:val="Heading1"/>
        <w:numPr>
          <w:ilvl w:val="0"/>
          <w:numId w:val="1"/>
        </w:numPr>
        <w:shd w:val="clear" w:color="auto" w:fill="FFFFFF"/>
        <w:spacing w:before="0" w:beforeAutospacing="0" w:after="0" w:afterAutospacing="0" w:line="480" w:lineRule="auto"/>
        <w:ind w:left="821" w:hanging="547"/>
        <w:rPr>
          <w:b w:val="0"/>
          <w:color w:val="000000"/>
          <w:sz w:val="24"/>
          <w:szCs w:val="24"/>
        </w:rPr>
      </w:pPr>
      <w:r w:rsidRPr="00E15BD3">
        <w:rPr>
          <w:b w:val="0"/>
          <w:color w:val="000000"/>
          <w:sz w:val="24"/>
          <w:szCs w:val="24"/>
        </w:rPr>
        <w:t>Sun L,</w:t>
      </w:r>
      <w:r w:rsidRPr="00E15BD3">
        <w:rPr>
          <w:rStyle w:val="apple-converted-space"/>
          <w:b w:val="0"/>
          <w:color w:val="000000"/>
          <w:sz w:val="24"/>
          <w:szCs w:val="24"/>
        </w:rPr>
        <w:t> </w:t>
      </w:r>
      <w:r w:rsidRPr="00E15BD3">
        <w:rPr>
          <w:b w:val="0"/>
          <w:color w:val="000000"/>
          <w:sz w:val="24"/>
          <w:szCs w:val="24"/>
        </w:rPr>
        <w:t>Wang X,</w:t>
      </w:r>
      <w:r w:rsidRPr="00E15BD3">
        <w:rPr>
          <w:rStyle w:val="apple-converted-space"/>
          <w:b w:val="0"/>
          <w:color w:val="000000"/>
          <w:sz w:val="24"/>
          <w:szCs w:val="24"/>
        </w:rPr>
        <w:t> </w:t>
      </w:r>
      <w:r w:rsidRPr="00E15BD3">
        <w:rPr>
          <w:b w:val="0"/>
          <w:color w:val="000000"/>
          <w:sz w:val="24"/>
          <w:szCs w:val="24"/>
        </w:rPr>
        <w:t>Yao H,</w:t>
      </w:r>
      <w:r w:rsidRPr="00E15BD3">
        <w:rPr>
          <w:rStyle w:val="apple-converted-space"/>
          <w:b w:val="0"/>
          <w:color w:val="000000"/>
          <w:sz w:val="24"/>
          <w:szCs w:val="24"/>
        </w:rPr>
        <w:t> </w:t>
      </w:r>
      <w:r w:rsidRPr="00E15BD3">
        <w:rPr>
          <w:b w:val="0"/>
          <w:color w:val="000000"/>
          <w:sz w:val="24"/>
          <w:szCs w:val="24"/>
        </w:rPr>
        <w:t>Li W,</w:t>
      </w:r>
      <w:r w:rsidRPr="00E15BD3">
        <w:rPr>
          <w:rStyle w:val="apple-converted-space"/>
          <w:b w:val="0"/>
          <w:color w:val="000000"/>
          <w:sz w:val="24"/>
          <w:szCs w:val="24"/>
        </w:rPr>
        <w:t> </w:t>
      </w:r>
      <w:r w:rsidRPr="00E15BD3">
        <w:rPr>
          <w:b w:val="0"/>
          <w:color w:val="000000"/>
          <w:sz w:val="24"/>
          <w:szCs w:val="24"/>
        </w:rPr>
        <w:t>Son YO</w:t>
      </w:r>
      <w:r w:rsidR="00CC39DC">
        <w:rPr>
          <w:b w:val="0"/>
          <w:color w:val="000000"/>
          <w:sz w:val="24"/>
          <w:szCs w:val="24"/>
        </w:rPr>
        <w:t>,</w:t>
      </w:r>
      <w:r w:rsidRPr="00E15BD3">
        <w:rPr>
          <w:b w:val="0"/>
          <w:color w:val="000000"/>
          <w:sz w:val="24"/>
          <w:szCs w:val="24"/>
        </w:rPr>
        <w:t xml:space="preserve"> et al. (2012) Reactive oxygen species mediate Cr(VI)-induced S phase arrest through p53 in human colon cancer cells. J Environ Pathol Toxicol Oncol</w:t>
      </w:r>
      <w:r w:rsidRPr="00E15BD3">
        <w:rPr>
          <w:rStyle w:val="apple-converted-space"/>
          <w:b w:val="0"/>
          <w:color w:val="000000"/>
          <w:sz w:val="24"/>
          <w:szCs w:val="24"/>
        </w:rPr>
        <w:t> </w:t>
      </w:r>
      <w:r w:rsidRPr="00E15BD3">
        <w:rPr>
          <w:b w:val="0"/>
          <w:color w:val="000000"/>
          <w:sz w:val="24"/>
          <w:szCs w:val="24"/>
        </w:rPr>
        <w:t>31:</w:t>
      </w:r>
      <w:r>
        <w:rPr>
          <w:b w:val="0"/>
          <w:color w:val="000000"/>
          <w:sz w:val="24"/>
          <w:szCs w:val="24"/>
        </w:rPr>
        <w:t xml:space="preserve"> </w:t>
      </w:r>
      <w:r w:rsidRPr="00E15BD3">
        <w:rPr>
          <w:b w:val="0"/>
          <w:color w:val="000000"/>
          <w:sz w:val="24"/>
          <w:szCs w:val="24"/>
        </w:rPr>
        <w:t>95-107.</w:t>
      </w:r>
    </w:p>
    <w:p w:rsidR="00E15BD3" w:rsidRPr="00700AE2" w:rsidRDefault="00E15BD3" w:rsidP="00700AE2">
      <w:pPr>
        <w:pStyle w:val="ListParagraph"/>
        <w:numPr>
          <w:ilvl w:val="0"/>
          <w:numId w:val="1"/>
        </w:numPr>
        <w:shd w:val="clear" w:color="auto" w:fill="FFFFFF"/>
        <w:autoSpaceDE w:val="0"/>
        <w:autoSpaceDN w:val="0"/>
        <w:adjustRightInd w:val="0"/>
        <w:spacing w:before="90" w:after="0" w:line="480" w:lineRule="auto"/>
        <w:ind w:left="810" w:hanging="540"/>
        <w:rPr>
          <w:sz w:val="24"/>
          <w:szCs w:val="24"/>
        </w:rPr>
      </w:pPr>
      <w:r w:rsidRPr="00700AE2">
        <w:rPr>
          <w:rFonts w:ascii="Times New Roman" w:hAnsi="Times New Roman" w:cs="Times New Roman"/>
          <w:sz w:val="24"/>
          <w:szCs w:val="24"/>
        </w:rPr>
        <w:t>Shi H, Timmins G, Monske M, Burdick A, Kalyanaraman B</w:t>
      </w:r>
      <w:r w:rsidR="00700AE2" w:rsidRPr="00700AE2">
        <w:rPr>
          <w:rFonts w:ascii="Times New Roman" w:hAnsi="Times New Roman" w:cs="Times New Roman"/>
          <w:sz w:val="24"/>
          <w:szCs w:val="24"/>
        </w:rPr>
        <w:t xml:space="preserve"> et al</w:t>
      </w:r>
      <w:r w:rsidRPr="00700AE2">
        <w:rPr>
          <w:rFonts w:ascii="Times New Roman" w:hAnsi="Times New Roman" w:cs="Times New Roman"/>
          <w:sz w:val="24"/>
          <w:szCs w:val="24"/>
        </w:rPr>
        <w:t xml:space="preserve">. </w:t>
      </w:r>
      <w:r w:rsidR="00700AE2" w:rsidRPr="00700AE2">
        <w:rPr>
          <w:rFonts w:ascii="Times New Roman" w:hAnsi="Times New Roman" w:cs="Times New Roman"/>
          <w:sz w:val="24"/>
          <w:szCs w:val="24"/>
        </w:rPr>
        <w:t xml:space="preserve">(2005) </w:t>
      </w:r>
      <w:r w:rsidRPr="00700AE2">
        <w:rPr>
          <w:rFonts w:ascii="Times New Roman" w:hAnsi="Times New Roman" w:cs="Times New Roman"/>
          <w:sz w:val="24"/>
          <w:szCs w:val="24"/>
        </w:rPr>
        <w:t>Evaluation of spin trapping agents and trapping conditions for</w:t>
      </w:r>
      <w:r w:rsidR="00700AE2" w:rsidRPr="00700AE2">
        <w:rPr>
          <w:rFonts w:ascii="Times New Roman" w:hAnsi="Times New Roman" w:cs="Times New Roman"/>
          <w:sz w:val="24"/>
          <w:szCs w:val="24"/>
        </w:rPr>
        <w:t xml:space="preserve"> </w:t>
      </w:r>
      <w:r w:rsidRPr="00700AE2">
        <w:rPr>
          <w:rFonts w:ascii="Times New Roman" w:hAnsi="Times New Roman" w:cs="Times New Roman"/>
          <w:sz w:val="24"/>
          <w:szCs w:val="24"/>
        </w:rPr>
        <w:t xml:space="preserve">detection of cell-generated reactive oxygen </w:t>
      </w:r>
      <w:r w:rsidR="00700AE2" w:rsidRPr="00700AE2">
        <w:rPr>
          <w:rFonts w:ascii="Times New Roman" w:hAnsi="Times New Roman" w:cs="Times New Roman"/>
          <w:sz w:val="24"/>
          <w:szCs w:val="24"/>
        </w:rPr>
        <w:t xml:space="preserve">species. Arch Biochem Biophys </w:t>
      </w:r>
      <w:r w:rsidRPr="00700AE2">
        <w:rPr>
          <w:rFonts w:ascii="Times New Roman" w:hAnsi="Times New Roman" w:cs="Times New Roman"/>
          <w:sz w:val="24"/>
          <w:szCs w:val="24"/>
        </w:rPr>
        <w:t>437:</w:t>
      </w:r>
      <w:r w:rsidR="00700AE2">
        <w:rPr>
          <w:rFonts w:ascii="Times New Roman" w:hAnsi="Times New Roman" w:cs="Times New Roman"/>
          <w:sz w:val="24"/>
          <w:szCs w:val="24"/>
        </w:rPr>
        <w:t xml:space="preserve"> </w:t>
      </w:r>
      <w:r w:rsidRPr="00700AE2">
        <w:rPr>
          <w:rFonts w:ascii="Times New Roman" w:hAnsi="Times New Roman" w:cs="Times New Roman"/>
          <w:sz w:val="24"/>
          <w:szCs w:val="24"/>
        </w:rPr>
        <w:t>59-68.</w:t>
      </w:r>
    </w:p>
    <w:p w:rsidR="00700AE2" w:rsidRPr="00284703" w:rsidRDefault="00700AE2" w:rsidP="00700AE2">
      <w:pPr>
        <w:pStyle w:val="Heading1"/>
        <w:numPr>
          <w:ilvl w:val="0"/>
          <w:numId w:val="1"/>
        </w:numPr>
        <w:shd w:val="clear" w:color="auto" w:fill="FFFFFF"/>
        <w:autoSpaceDE w:val="0"/>
        <w:autoSpaceDN w:val="0"/>
        <w:adjustRightInd w:val="0"/>
        <w:spacing w:before="90" w:beforeAutospacing="0" w:after="0" w:afterAutospacing="0" w:line="480" w:lineRule="auto"/>
        <w:ind w:left="810" w:hanging="540"/>
        <w:rPr>
          <w:b w:val="0"/>
          <w:sz w:val="24"/>
          <w:szCs w:val="24"/>
        </w:rPr>
      </w:pPr>
      <w:r w:rsidRPr="00700AE2">
        <w:rPr>
          <w:b w:val="0"/>
          <w:color w:val="000000"/>
          <w:sz w:val="24"/>
          <w:szCs w:val="24"/>
        </w:rPr>
        <w:t>Jrah-Harzallah H,</w:t>
      </w:r>
      <w:r w:rsidRPr="00700AE2">
        <w:rPr>
          <w:rStyle w:val="apple-converted-space"/>
          <w:b w:val="0"/>
          <w:color w:val="000000"/>
          <w:sz w:val="24"/>
          <w:szCs w:val="24"/>
        </w:rPr>
        <w:t> </w:t>
      </w:r>
      <w:r w:rsidRPr="00700AE2">
        <w:rPr>
          <w:b w:val="0"/>
          <w:color w:val="000000"/>
          <w:sz w:val="24"/>
          <w:szCs w:val="24"/>
        </w:rPr>
        <w:t>Ben-Hadj-Khalifa S,</w:t>
      </w:r>
      <w:r w:rsidRPr="00700AE2">
        <w:rPr>
          <w:rStyle w:val="apple-converted-space"/>
          <w:b w:val="0"/>
          <w:color w:val="000000"/>
          <w:sz w:val="24"/>
          <w:szCs w:val="24"/>
        </w:rPr>
        <w:t> </w:t>
      </w:r>
      <w:r w:rsidRPr="00700AE2">
        <w:rPr>
          <w:b w:val="0"/>
          <w:color w:val="000000"/>
          <w:sz w:val="24"/>
          <w:szCs w:val="24"/>
        </w:rPr>
        <w:t>Almawi WY,</w:t>
      </w:r>
      <w:r w:rsidRPr="00700AE2">
        <w:rPr>
          <w:rStyle w:val="apple-converted-space"/>
          <w:b w:val="0"/>
          <w:color w:val="000000"/>
          <w:sz w:val="24"/>
          <w:szCs w:val="24"/>
        </w:rPr>
        <w:t> </w:t>
      </w:r>
      <w:r w:rsidRPr="00700AE2">
        <w:rPr>
          <w:b w:val="0"/>
          <w:color w:val="000000"/>
          <w:sz w:val="24"/>
          <w:szCs w:val="24"/>
        </w:rPr>
        <w:t>Maaloul A,</w:t>
      </w:r>
      <w:r w:rsidRPr="00700AE2">
        <w:rPr>
          <w:rStyle w:val="apple-converted-space"/>
          <w:b w:val="0"/>
          <w:color w:val="000000"/>
          <w:sz w:val="24"/>
          <w:szCs w:val="24"/>
        </w:rPr>
        <w:t> </w:t>
      </w:r>
      <w:r w:rsidRPr="00700AE2">
        <w:rPr>
          <w:b w:val="0"/>
          <w:color w:val="000000"/>
          <w:sz w:val="24"/>
          <w:szCs w:val="24"/>
        </w:rPr>
        <w:t>Houas Z et al. (2013) Effect of thymoquinone on 1,2-dimethyl-hydrazine-induced oxidative stress during initiation and promotion of colon carcinogenesis.</w:t>
      </w:r>
      <w:r w:rsidRPr="00700AE2">
        <w:rPr>
          <w:color w:val="000000"/>
          <w:sz w:val="24"/>
          <w:szCs w:val="24"/>
        </w:rPr>
        <w:t xml:space="preserve"> </w:t>
      </w:r>
      <w:r w:rsidRPr="00700AE2">
        <w:rPr>
          <w:b w:val="0"/>
          <w:color w:val="000000"/>
          <w:sz w:val="24"/>
          <w:szCs w:val="24"/>
        </w:rPr>
        <w:t>Eur J Cancer</w:t>
      </w:r>
      <w:r w:rsidRPr="00700AE2">
        <w:rPr>
          <w:rStyle w:val="apple-converted-space"/>
          <w:b w:val="0"/>
          <w:color w:val="000000"/>
          <w:sz w:val="24"/>
          <w:szCs w:val="24"/>
        </w:rPr>
        <w:t> </w:t>
      </w:r>
      <w:r w:rsidRPr="00700AE2">
        <w:rPr>
          <w:b w:val="0"/>
          <w:color w:val="000000"/>
          <w:sz w:val="24"/>
          <w:szCs w:val="24"/>
        </w:rPr>
        <w:t>49:</w:t>
      </w:r>
      <w:r w:rsidRPr="00700AE2">
        <w:rPr>
          <w:color w:val="000000"/>
          <w:sz w:val="24"/>
          <w:szCs w:val="24"/>
        </w:rPr>
        <w:t xml:space="preserve"> </w:t>
      </w:r>
      <w:r w:rsidRPr="00700AE2">
        <w:rPr>
          <w:b w:val="0"/>
          <w:color w:val="000000"/>
          <w:sz w:val="24"/>
          <w:szCs w:val="24"/>
        </w:rPr>
        <w:t>1127-</w:t>
      </w:r>
      <w:r w:rsidR="008D6785">
        <w:rPr>
          <w:b w:val="0"/>
          <w:color w:val="000000"/>
          <w:sz w:val="24"/>
          <w:szCs w:val="24"/>
        </w:rPr>
        <w:t>11</w:t>
      </w:r>
      <w:r w:rsidRPr="00700AE2">
        <w:rPr>
          <w:b w:val="0"/>
          <w:color w:val="000000"/>
          <w:sz w:val="24"/>
          <w:szCs w:val="24"/>
        </w:rPr>
        <w:t xml:space="preserve">35. </w:t>
      </w:r>
    </w:p>
    <w:p w:rsidR="00284703" w:rsidRDefault="00284703" w:rsidP="00700AE2">
      <w:pPr>
        <w:pStyle w:val="Heading1"/>
        <w:numPr>
          <w:ilvl w:val="0"/>
          <w:numId w:val="1"/>
        </w:numPr>
        <w:shd w:val="clear" w:color="auto" w:fill="FFFFFF"/>
        <w:autoSpaceDE w:val="0"/>
        <w:autoSpaceDN w:val="0"/>
        <w:adjustRightInd w:val="0"/>
        <w:spacing w:before="90" w:beforeAutospacing="0" w:after="0" w:afterAutospacing="0" w:line="480" w:lineRule="auto"/>
        <w:ind w:left="810" w:hanging="540"/>
        <w:rPr>
          <w:b w:val="0"/>
          <w:sz w:val="24"/>
          <w:szCs w:val="24"/>
        </w:rPr>
      </w:pPr>
      <w:r w:rsidRPr="00284703">
        <w:rPr>
          <w:b w:val="0"/>
          <w:sz w:val="24"/>
          <w:szCs w:val="24"/>
        </w:rPr>
        <w:t xml:space="preserve">Ferro E, Goitre L, </w:t>
      </w:r>
      <w:r>
        <w:rPr>
          <w:b w:val="0"/>
          <w:sz w:val="24"/>
          <w:szCs w:val="24"/>
        </w:rPr>
        <w:t>Retta SF, Trabalzini L (2012) The i</w:t>
      </w:r>
      <w:r w:rsidRPr="00284703">
        <w:rPr>
          <w:b w:val="0"/>
          <w:sz w:val="24"/>
          <w:szCs w:val="24"/>
        </w:rPr>
        <w:t xml:space="preserve">nterplay between ROS and </w:t>
      </w:r>
      <w:r>
        <w:rPr>
          <w:b w:val="0"/>
          <w:sz w:val="24"/>
          <w:szCs w:val="24"/>
        </w:rPr>
        <w:t>Ras GTPases: Physiological and pathological i</w:t>
      </w:r>
      <w:r w:rsidRPr="00284703">
        <w:rPr>
          <w:b w:val="0"/>
          <w:sz w:val="24"/>
          <w:szCs w:val="24"/>
        </w:rPr>
        <w:t>mplications. J Signal Transduct</w:t>
      </w:r>
      <w:r w:rsidRPr="00284703">
        <w:rPr>
          <w:sz w:val="24"/>
          <w:szCs w:val="24"/>
        </w:rPr>
        <w:t xml:space="preserve"> </w:t>
      </w:r>
      <w:r w:rsidRPr="00284703">
        <w:rPr>
          <w:b w:val="0"/>
          <w:sz w:val="24"/>
          <w:szCs w:val="24"/>
        </w:rPr>
        <w:t>365769</w:t>
      </w:r>
      <w:r>
        <w:rPr>
          <w:b w:val="0"/>
          <w:sz w:val="24"/>
          <w:szCs w:val="24"/>
        </w:rPr>
        <w:t>.</w:t>
      </w:r>
    </w:p>
    <w:p w:rsidR="006637D8" w:rsidRPr="006637D8" w:rsidRDefault="006637D8" w:rsidP="006637D8">
      <w:pPr>
        <w:pStyle w:val="ListParagraph"/>
        <w:numPr>
          <w:ilvl w:val="0"/>
          <w:numId w:val="1"/>
        </w:numPr>
        <w:autoSpaceDE w:val="0"/>
        <w:autoSpaceDN w:val="0"/>
        <w:adjustRightInd w:val="0"/>
        <w:spacing w:after="0" w:line="480" w:lineRule="auto"/>
        <w:ind w:left="821" w:hanging="547"/>
        <w:rPr>
          <w:rFonts w:ascii="Times New Roman" w:hAnsi="Times New Roman" w:cs="Times New Roman"/>
          <w:sz w:val="24"/>
          <w:szCs w:val="24"/>
        </w:rPr>
      </w:pPr>
      <w:r w:rsidRPr="006637D8">
        <w:rPr>
          <w:rFonts w:ascii="Times New Roman" w:hAnsi="Times New Roman" w:cs="Times New Roman"/>
          <w:sz w:val="24"/>
          <w:szCs w:val="24"/>
        </w:rPr>
        <w:t xml:space="preserve">Kerzee JK, Ramos KS (2000) Activation of c-Ha-ras by </w:t>
      </w:r>
      <w:proofErr w:type="gramStart"/>
      <w:r w:rsidRPr="006637D8">
        <w:rPr>
          <w:rFonts w:ascii="Times New Roman" w:hAnsi="Times New Roman" w:cs="Times New Roman"/>
          <w:sz w:val="24"/>
          <w:szCs w:val="24"/>
        </w:rPr>
        <w:t>benzo(</w:t>
      </w:r>
      <w:proofErr w:type="gramEnd"/>
      <w:r w:rsidRPr="006637D8">
        <w:rPr>
          <w:rFonts w:ascii="Times New Roman" w:hAnsi="Times New Roman" w:cs="Times New Roman"/>
          <w:sz w:val="24"/>
          <w:szCs w:val="24"/>
        </w:rPr>
        <w:t xml:space="preserve">a)pyrene in vascular smooth muscle cells involves redox stress and aryl hydrocarbon receptor. Mol Pharmacol </w:t>
      </w:r>
      <w:r w:rsidRPr="006637D8">
        <w:rPr>
          <w:rFonts w:ascii="Times New Roman" w:hAnsi="Times New Roman" w:cs="Times New Roman"/>
          <w:bCs/>
          <w:sz w:val="24"/>
          <w:szCs w:val="24"/>
        </w:rPr>
        <w:t>58</w:t>
      </w:r>
      <w:r w:rsidRPr="006637D8">
        <w:rPr>
          <w:rFonts w:ascii="Times New Roman" w:hAnsi="Times New Roman" w:cs="Times New Roman"/>
          <w:sz w:val="24"/>
          <w:szCs w:val="24"/>
        </w:rPr>
        <w:t>: 152-158.</w:t>
      </w:r>
    </w:p>
    <w:p w:rsidR="006637D8" w:rsidRPr="006637D8" w:rsidRDefault="006637D8" w:rsidP="00826A18">
      <w:pPr>
        <w:pStyle w:val="ListParagraph"/>
        <w:numPr>
          <w:ilvl w:val="0"/>
          <w:numId w:val="1"/>
        </w:numPr>
        <w:autoSpaceDE w:val="0"/>
        <w:autoSpaceDN w:val="0"/>
        <w:adjustRightInd w:val="0"/>
        <w:spacing w:after="0" w:line="480" w:lineRule="auto"/>
        <w:ind w:left="821" w:hanging="547"/>
        <w:rPr>
          <w:rFonts w:ascii="Times New Roman" w:hAnsi="Times New Roman" w:cs="Times New Roman"/>
          <w:sz w:val="24"/>
          <w:szCs w:val="24"/>
        </w:rPr>
      </w:pPr>
      <w:r w:rsidRPr="006637D8">
        <w:rPr>
          <w:rFonts w:ascii="Times New Roman" w:hAnsi="Times New Roman" w:cs="Times New Roman"/>
          <w:sz w:val="24"/>
          <w:szCs w:val="24"/>
        </w:rPr>
        <w:t xml:space="preserve">Keshari RS, Verma A, Barthwal MK (2013) Reactive oxygen species-induced activation of ERK and p38 MAPK mediates PMA-induced NETs release from human neutrophils. J Cell Biochem </w:t>
      </w:r>
      <w:r w:rsidRPr="006637D8">
        <w:rPr>
          <w:rFonts w:ascii="Times New Roman" w:hAnsi="Times New Roman" w:cs="Times New Roman"/>
          <w:bCs/>
          <w:sz w:val="24"/>
          <w:szCs w:val="24"/>
        </w:rPr>
        <w:t>114</w:t>
      </w:r>
      <w:r w:rsidRPr="006637D8">
        <w:rPr>
          <w:rFonts w:ascii="Times New Roman" w:hAnsi="Times New Roman" w:cs="Times New Roman"/>
          <w:sz w:val="24"/>
          <w:szCs w:val="24"/>
        </w:rPr>
        <w:t>: 532-540.</w:t>
      </w:r>
    </w:p>
    <w:p w:rsidR="00D77103" w:rsidRPr="00074CD5" w:rsidRDefault="00D77103" w:rsidP="00D77103">
      <w:pPr>
        <w:pStyle w:val="ListParagraph"/>
        <w:numPr>
          <w:ilvl w:val="0"/>
          <w:numId w:val="1"/>
        </w:numPr>
        <w:tabs>
          <w:tab w:val="left" w:pos="810"/>
          <w:tab w:val="left" w:pos="900"/>
        </w:tabs>
        <w:spacing w:line="480" w:lineRule="auto"/>
        <w:ind w:left="810" w:hanging="540"/>
        <w:rPr>
          <w:rFonts w:ascii="Times New Roman" w:hAnsi="Times New Roman" w:cs="Times New Roman"/>
          <w:sz w:val="24"/>
          <w:szCs w:val="24"/>
        </w:rPr>
      </w:pPr>
      <w:r w:rsidRPr="00074CD5">
        <w:rPr>
          <w:rFonts w:ascii="Times New Roman" w:hAnsi="Times New Roman" w:cs="Times New Roman"/>
          <w:sz w:val="24"/>
          <w:szCs w:val="24"/>
        </w:rPr>
        <w:lastRenderedPageBreak/>
        <w:t xml:space="preserve">Garrido-Urbani S, Jemelin S, Deffert C, Carnesecchi S, Basset O, et al. </w:t>
      </w:r>
      <w:r>
        <w:rPr>
          <w:rFonts w:ascii="Times New Roman" w:hAnsi="Times New Roman" w:cs="Times New Roman"/>
          <w:sz w:val="24"/>
          <w:szCs w:val="24"/>
        </w:rPr>
        <w:t xml:space="preserve">(2011) </w:t>
      </w:r>
      <w:r w:rsidRPr="00074CD5">
        <w:rPr>
          <w:rFonts w:ascii="Times New Roman" w:hAnsi="Times New Roman" w:cs="Times New Roman"/>
          <w:sz w:val="24"/>
          <w:szCs w:val="24"/>
        </w:rPr>
        <w:t>Targeting Vascular NADPH Oxidase 1 Blocks Tumor Angiogenesis through a PPARα Mediated Mechanism. PLoS ONE 6:</w:t>
      </w:r>
      <w:r>
        <w:rPr>
          <w:rFonts w:ascii="Times New Roman" w:hAnsi="Times New Roman" w:cs="Times New Roman"/>
          <w:sz w:val="24"/>
          <w:szCs w:val="24"/>
        </w:rPr>
        <w:t xml:space="preserve"> </w:t>
      </w:r>
      <w:r w:rsidRPr="00074CD5">
        <w:rPr>
          <w:rFonts w:ascii="Times New Roman" w:hAnsi="Times New Roman" w:cs="Times New Roman"/>
          <w:sz w:val="24"/>
          <w:szCs w:val="24"/>
        </w:rPr>
        <w:t>e14665.</w:t>
      </w:r>
    </w:p>
    <w:p w:rsidR="00DF7E59" w:rsidRPr="00074CD5" w:rsidRDefault="00DF7E59" w:rsidP="00DF7E59">
      <w:pPr>
        <w:pStyle w:val="ListParagraph"/>
        <w:numPr>
          <w:ilvl w:val="0"/>
          <w:numId w:val="1"/>
        </w:numPr>
        <w:tabs>
          <w:tab w:val="left" w:pos="810"/>
          <w:tab w:val="left" w:pos="900"/>
        </w:tabs>
        <w:spacing w:line="480" w:lineRule="auto"/>
        <w:ind w:left="810" w:hanging="540"/>
        <w:rPr>
          <w:rFonts w:ascii="Times New Roman" w:hAnsi="Times New Roman" w:cs="Times New Roman"/>
          <w:sz w:val="24"/>
          <w:szCs w:val="24"/>
        </w:rPr>
      </w:pPr>
      <w:r w:rsidRPr="00074CD5">
        <w:rPr>
          <w:rFonts w:ascii="Times New Roman" w:hAnsi="Times New Roman" w:cs="Times New Roman"/>
          <w:sz w:val="24"/>
          <w:szCs w:val="24"/>
        </w:rPr>
        <w:t xml:space="preserve">Lassegue B, Sorescu D, Szocs K, Yin Q, Akers M, et al. </w:t>
      </w:r>
      <w:r>
        <w:rPr>
          <w:rFonts w:ascii="Times New Roman" w:hAnsi="Times New Roman" w:cs="Times New Roman"/>
          <w:sz w:val="24"/>
          <w:szCs w:val="24"/>
        </w:rPr>
        <w:t xml:space="preserve">(2001) </w:t>
      </w:r>
      <w:r w:rsidRPr="00074CD5">
        <w:rPr>
          <w:rFonts w:ascii="Times New Roman" w:hAnsi="Times New Roman" w:cs="Times New Roman"/>
          <w:sz w:val="24"/>
          <w:szCs w:val="24"/>
        </w:rPr>
        <w:t>Novel gp91(phox) homologues in vascular smooth muscle cells: nox1 mediates angiotensin II-induced superoxide formation and redox-sensitive signa</w:t>
      </w:r>
      <w:r w:rsidR="00CC39DC">
        <w:rPr>
          <w:rFonts w:ascii="Times New Roman" w:hAnsi="Times New Roman" w:cs="Times New Roman"/>
          <w:sz w:val="24"/>
          <w:szCs w:val="24"/>
        </w:rPr>
        <w:t>ling pathways. Circ Res 88: 888-</w:t>
      </w:r>
      <w:r w:rsidRPr="00074CD5">
        <w:rPr>
          <w:rFonts w:ascii="Times New Roman" w:hAnsi="Times New Roman" w:cs="Times New Roman"/>
          <w:sz w:val="24"/>
          <w:szCs w:val="24"/>
        </w:rPr>
        <w:t xml:space="preserve">894. </w:t>
      </w:r>
    </w:p>
    <w:p w:rsidR="002574A8" w:rsidRDefault="00074CD5" w:rsidP="00074CD5">
      <w:pPr>
        <w:pStyle w:val="ListParagraph"/>
        <w:numPr>
          <w:ilvl w:val="0"/>
          <w:numId w:val="1"/>
        </w:numPr>
        <w:tabs>
          <w:tab w:val="left" w:pos="810"/>
          <w:tab w:val="left" w:pos="900"/>
        </w:tabs>
        <w:spacing w:line="480" w:lineRule="auto"/>
        <w:ind w:left="810" w:hanging="540"/>
        <w:rPr>
          <w:rFonts w:ascii="Times New Roman" w:hAnsi="Times New Roman" w:cs="Times New Roman"/>
          <w:sz w:val="24"/>
          <w:szCs w:val="24"/>
        </w:rPr>
      </w:pPr>
      <w:r w:rsidRPr="002574A8">
        <w:rPr>
          <w:rFonts w:ascii="Times New Roman" w:hAnsi="Times New Roman" w:cs="Times New Roman"/>
          <w:sz w:val="24"/>
          <w:szCs w:val="24"/>
        </w:rPr>
        <w:t xml:space="preserve">Fukuyama M, Rokutan K, Sano T, Miyake H, Shimada M, et al. </w:t>
      </w:r>
      <w:r w:rsidR="002574A8">
        <w:rPr>
          <w:rFonts w:ascii="Times New Roman" w:hAnsi="Times New Roman" w:cs="Times New Roman"/>
          <w:sz w:val="24"/>
          <w:szCs w:val="24"/>
        </w:rPr>
        <w:t xml:space="preserve">(2005) </w:t>
      </w:r>
      <w:r w:rsidRPr="002574A8">
        <w:rPr>
          <w:rFonts w:ascii="Times New Roman" w:hAnsi="Times New Roman" w:cs="Times New Roman"/>
          <w:sz w:val="24"/>
          <w:szCs w:val="24"/>
        </w:rPr>
        <w:t>Overexpression of a novel superoxide-producing enzyme, NADPH oxidase 1, in adenoma and well differentiated adenocarcinoma of the h</w:t>
      </w:r>
      <w:r w:rsidR="00CC39DC">
        <w:rPr>
          <w:rFonts w:ascii="Times New Roman" w:hAnsi="Times New Roman" w:cs="Times New Roman"/>
          <w:sz w:val="24"/>
          <w:szCs w:val="24"/>
        </w:rPr>
        <w:t>uman colon. Cancer Lett 221: 97-</w:t>
      </w:r>
      <w:r w:rsidRPr="002574A8">
        <w:rPr>
          <w:rFonts w:ascii="Times New Roman" w:hAnsi="Times New Roman" w:cs="Times New Roman"/>
          <w:sz w:val="24"/>
          <w:szCs w:val="24"/>
        </w:rPr>
        <w:t xml:space="preserve">104. </w:t>
      </w:r>
    </w:p>
    <w:p w:rsidR="00074CD5" w:rsidRPr="002574A8" w:rsidRDefault="00074CD5" w:rsidP="00074CD5">
      <w:pPr>
        <w:pStyle w:val="ListParagraph"/>
        <w:numPr>
          <w:ilvl w:val="0"/>
          <w:numId w:val="1"/>
        </w:numPr>
        <w:tabs>
          <w:tab w:val="left" w:pos="810"/>
          <w:tab w:val="left" w:pos="900"/>
        </w:tabs>
        <w:spacing w:line="480" w:lineRule="auto"/>
        <w:ind w:left="810" w:hanging="540"/>
        <w:rPr>
          <w:rFonts w:ascii="Times New Roman" w:hAnsi="Times New Roman" w:cs="Times New Roman"/>
          <w:sz w:val="24"/>
          <w:szCs w:val="24"/>
        </w:rPr>
      </w:pPr>
      <w:r w:rsidRPr="002574A8">
        <w:rPr>
          <w:rFonts w:ascii="Times New Roman" w:hAnsi="Times New Roman" w:cs="Times New Roman"/>
          <w:sz w:val="24"/>
          <w:szCs w:val="24"/>
        </w:rPr>
        <w:t xml:space="preserve">Szanto I, Rubbia-Brandt L, Kiss P, Steger K, Banfi B, et al. </w:t>
      </w:r>
      <w:r w:rsidR="002574A8">
        <w:rPr>
          <w:rFonts w:ascii="Times New Roman" w:hAnsi="Times New Roman" w:cs="Times New Roman"/>
          <w:sz w:val="24"/>
          <w:szCs w:val="24"/>
        </w:rPr>
        <w:t xml:space="preserve">(2005) </w:t>
      </w:r>
      <w:r w:rsidRPr="002574A8">
        <w:rPr>
          <w:rFonts w:ascii="Times New Roman" w:hAnsi="Times New Roman" w:cs="Times New Roman"/>
          <w:sz w:val="24"/>
          <w:szCs w:val="24"/>
        </w:rPr>
        <w:t>Expression of NOX1, a superoxide-generating NADPH oxidase, in colon cancer and inflammatory b</w:t>
      </w:r>
      <w:r w:rsidR="00CC39DC">
        <w:rPr>
          <w:rFonts w:ascii="Times New Roman" w:hAnsi="Times New Roman" w:cs="Times New Roman"/>
          <w:sz w:val="24"/>
          <w:szCs w:val="24"/>
        </w:rPr>
        <w:t>owel disease. J Pathol 207: 164-</w:t>
      </w:r>
      <w:r w:rsidRPr="002574A8">
        <w:rPr>
          <w:rFonts w:ascii="Times New Roman" w:hAnsi="Times New Roman" w:cs="Times New Roman"/>
          <w:sz w:val="24"/>
          <w:szCs w:val="24"/>
        </w:rPr>
        <w:t xml:space="preserve">176. </w:t>
      </w:r>
    </w:p>
    <w:p w:rsidR="005B6FD3" w:rsidRDefault="005B6FD3" w:rsidP="005B6FD3">
      <w:pPr>
        <w:pStyle w:val="ListParagraph"/>
        <w:numPr>
          <w:ilvl w:val="0"/>
          <w:numId w:val="1"/>
        </w:numPr>
        <w:tabs>
          <w:tab w:val="left" w:pos="810"/>
          <w:tab w:val="left" w:pos="900"/>
        </w:tabs>
        <w:spacing w:line="480" w:lineRule="auto"/>
        <w:ind w:left="810" w:hanging="540"/>
        <w:rPr>
          <w:rFonts w:ascii="Times New Roman" w:hAnsi="Times New Roman" w:cs="Times New Roman"/>
          <w:sz w:val="24"/>
          <w:szCs w:val="24"/>
        </w:rPr>
      </w:pPr>
      <w:r w:rsidRPr="00074CD5">
        <w:rPr>
          <w:rFonts w:ascii="Times New Roman" w:hAnsi="Times New Roman" w:cs="Times New Roman"/>
          <w:sz w:val="24"/>
          <w:szCs w:val="24"/>
        </w:rPr>
        <w:t xml:space="preserve">Desouki MM, Kulawiec M, Bansal S, Das GM, Singh KK </w:t>
      </w:r>
      <w:r>
        <w:rPr>
          <w:rFonts w:ascii="Times New Roman" w:hAnsi="Times New Roman" w:cs="Times New Roman"/>
          <w:sz w:val="24"/>
          <w:szCs w:val="24"/>
        </w:rPr>
        <w:t xml:space="preserve">(2005) </w:t>
      </w:r>
      <w:r w:rsidRPr="00074CD5">
        <w:rPr>
          <w:rFonts w:ascii="Times New Roman" w:hAnsi="Times New Roman" w:cs="Times New Roman"/>
          <w:sz w:val="24"/>
          <w:szCs w:val="24"/>
        </w:rPr>
        <w:t>Cross talk between mitochondria and superoxide generating NADPH oxidase in breast and ovarian tumors</w:t>
      </w:r>
      <w:r w:rsidR="00316B27">
        <w:rPr>
          <w:rFonts w:ascii="Times New Roman" w:hAnsi="Times New Roman" w:cs="Times New Roman"/>
          <w:sz w:val="24"/>
          <w:szCs w:val="24"/>
        </w:rPr>
        <w:t>.</w:t>
      </w:r>
      <w:r w:rsidRPr="00074CD5">
        <w:rPr>
          <w:rFonts w:ascii="Times New Roman" w:hAnsi="Times New Roman" w:cs="Times New Roman"/>
          <w:sz w:val="24"/>
          <w:szCs w:val="24"/>
        </w:rPr>
        <w:t xml:space="preserve"> Cancer Biol The</w:t>
      </w:r>
      <w:r w:rsidR="00CC39DC">
        <w:rPr>
          <w:rFonts w:ascii="Times New Roman" w:hAnsi="Times New Roman" w:cs="Times New Roman"/>
          <w:sz w:val="24"/>
          <w:szCs w:val="24"/>
        </w:rPr>
        <w:t>r</w:t>
      </w:r>
      <w:r w:rsidRPr="00074CD5">
        <w:rPr>
          <w:rFonts w:ascii="Times New Roman" w:hAnsi="Times New Roman" w:cs="Times New Roman"/>
          <w:sz w:val="24"/>
          <w:szCs w:val="24"/>
        </w:rPr>
        <w:t xml:space="preserve"> </w:t>
      </w:r>
      <w:r>
        <w:rPr>
          <w:rFonts w:ascii="Times New Roman" w:hAnsi="Times New Roman" w:cs="Times New Roman"/>
          <w:sz w:val="24"/>
          <w:szCs w:val="24"/>
        </w:rPr>
        <w:t>4</w:t>
      </w:r>
      <w:r w:rsidRPr="00074CD5">
        <w:rPr>
          <w:rFonts w:ascii="Times New Roman" w:hAnsi="Times New Roman" w:cs="Times New Roman"/>
          <w:sz w:val="24"/>
          <w:szCs w:val="24"/>
        </w:rPr>
        <w:t>:</w:t>
      </w:r>
      <w:r>
        <w:rPr>
          <w:rFonts w:ascii="Times New Roman" w:hAnsi="Times New Roman" w:cs="Times New Roman"/>
          <w:sz w:val="24"/>
          <w:szCs w:val="24"/>
        </w:rPr>
        <w:t xml:space="preserve"> </w:t>
      </w:r>
      <w:r w:rsidRPr="00074CD5">
        <w:rPr>
          <w:rFonts w:ascii="Times New Roman" w:hAnsi="Times New Roman" w:cs="Times New Roman"/>
          <w:sz w:val="24"/>
          <w:szCs w:val="24"/>
        </w:rPr>
        <w:t>1367-</w:t>
      </w:r>
      <w:r w:rsidR="008D6785">
        <w:rPr>
          <w:rFonts w:ascii="Times New Roman" w:hAnsi="Times New Roman" w:cs="Times New Roman"/>
          <w:sz w:val="24"/>
          <w:szCs w:val="24"/>
        </w:rPr>
        <w:t>13</w:t>
      </w:r>
      <w:r w:rsidRPr="00074CD5">
        <w:rPr>
          <w:rFonts w:ascii="Times New Roman" w:hAnsi="Times New Roman" w:cs="Times New Roman"/>
          <w:sz w:val="24"/>
          <w:szCs w:val="24"/>
        </w:rPr>
        <w:t>73.</w:t>
      </w:r>
    </w:p>
    <w:p w:rsidR="002771BD" w:rsidRPr="00074CD5" w:rsidRDefault="002771BD" w:rsidP="005B6FD3">
      <w:pPr>
        <w:pStyle w:val="ListParagraph"/>
        <w:numPr>
          <w:ilvl w:val="0"/>
          <w:numId w:val="1"/>
        </w:numPr>
        <w:tabs>
          <w:tab w:val="left" w:pos="810"/>
          <w:tab w:val="left" w:pos="900"/>
        </w:tabs>
        <w:spacing w:line="480" w:lineRule="auto"/>
        <w:ind w:left="810" w:hanging="540"/>
        <w:rPr>
          <w:rFonts w:ascii="Times New Roman" w:hAnsi="Times New Roman" w:cs="Times New Roman"/>
          <w:sz w:val="24"/>
          <w:szCs w:val="24"/>
        </w:rPr>
      </w:pPr>
      <w:r>
        <w:rPr>
          <w:rFonts w:ascii="Times New Roman" w:hAnsi="Times New Roman" w:cs="Times New Roman"/>
          <w:sz w:val="24"/>
          <w:szCs w:val="24"/>
        </w:rPr>
        <w:t>Pervin S, Tran L, Urman R, Braga M, Parveen M, et al. (2013) Oxidative stress specifically downregulates survivin to promote breast tumour formation. Br J Cancer 108: 848-858.</w:t>
      </w:r>
    </w:p>
    <w:p w:rsidR="005B6FD3" w:rsidRDefault="005B6FD3" w:rsidP="005B6FD3">
      <w:pPr>
        <w:pStyle w:val="ListParagraph"/>
        <w:numPr>
          <w:ilvl w:val="0"/>
          <w:numId w:val="1"/>
        </w:numPr>
        <w:tabs>
          <w:tab w:val="left" w:pos="810"/>
          <w:tab w:val="left" w:pos="900"/>
        </w:tabs>
        <w:spacing w:line="480" w:lineRule="auto"/>
        <w:ind w:left="810" w:hanging="540"/>
        <w:rPr>
          <w:rFonts w:ascii="Times New Roman" w:hAnsi="Times New Roman" w:cs="Times New Roman"/>
          <w:sz w:val="24"/>
          <w:szCs w:val="24"/>
        </w:rPr>
      </w:pPr>
      <w:r w:rsidRPr="00FA27C7">
        <w:rPr>
          <w:rFonts w:ascii="Times New Roman" w:hAnsi="Times New Roman" w:cs="Times New Roman"/>
          <w:sz w:val="24"/>
          <w:szCs w:val="24"/>
        </w:rPr>
        <w:t xml:space="preserve">Suh YA, Arnold RS, Lassegue B, Shi J, Xu X, et al. </w:t>
      </w:r>
      <w:r>
        <w:rPr>
          <w:rFonts w:ascii="Times New Roman" w:hAnsi="Times New Roman" w:cs="Times New Roman"/>
          <w:sz w:val="24"/>
          <w:szCs w:val="24"/>
        </w:rPr>
        <w:t xml:space="preserve">(1999) </w:t>
      </w:r>
      <w:r w:rsidRPr="00FA27C7">
        <w:rPr>
          <w:rFonts w:ascii="Times New Roman" w:hAnsi="Times New Roman" w:cs="Times New Roman"/>
          <w:sz w:val="24"/>
          <w:szCs w:val="24"/>
        </w:rPr>
        <w:t>Cell transformation by the superoxide-generati</w:t>
      </w:r>
      <w:r w:rsidR="00CC39DC">
        <w:rPr>
          <w:rFonts w:ascii="Times New Roman" w:hAnsi="Times New Roman" w:cs="Times New Roman"/>
          <w:sz w:val="24"/>
          <w:szCs w:val="24"/>
        </w:rPr>
        <w:t>ng oxidase Mox1. Nature 401: 79-</w:t>
      </w:r>
      <w:r w:rsidRPr="00FA27C7">
        <w:rPr>
          <w:rFonts w:ascii="Times New Roman" w:hAnsi="Times New Roman" w:cs="Times New Roman"/>
          <w:sz w:val="24"/>
          <w:szCs w:val="24"/>
        </w:rPr>
        <w:t>82.</w:t>
      </w:r>
    </w:p>
    <w:p w:rsidR="002574A8" w:rsidRPr="00DF7E59" w:rsidRDefault="002574A8" w:rsidP="002574A8">
      <w:pPr>
        <w:pStyle w:val="ListParagraph"/>
        <w:numPr>
          <w:ilvl w:val="0"/>
          <w:numId w:val="1"/>
        </w:numPr>
        <w:tabs>
          <w:tab w:val="left" w:pos="810"/>
          <w:tab w:val="left" w:pos="900"/>
        </w:tabs>
        <w:spacing w:line="480" w:lineRule="auto"/>
        <w:ind w:left="810" w:hanging="540"/>
        <w:rPr>
          <w:rFonts w:ascii="Times New Roman" w:hAnsi="Times New Roman" w:cs="Times New Roman"/>
          <w:sz w:val="24"/>
          <w:szCs w:val="24"/>
        </w:rPr>
      </w:pPr>
      <w:r w:rsidRPr="00DF7E59">
        <w:rPr>
          <w:rFonts w:ascii="Times New Roman" w:hAnsi="Times New Roman" w:cs="Times New Roman"/>
          <w:sz w:val="24"/>
          <w:szCs w:val="24"/>
        </w:rPr>
        <w:t xml:space="preserve">Arbiser JL, Petros J, Klafter R, Govindajaran B, McLaughlin ER, et al. (2002) Reactive oxygen generated by Nox1 triggers the angiogenic switch. </w:t>
      </w:r>
      <w:r w:rsidR="00316B27">
        <w:rPr>
          <w:rFonts w:ascii="Times New Roman" w:hAnsi="Times New Roman" w:cs="Times New Roman"/>
          <w:sz w:val="24"/>
          <w:szCs w:val="24"/>
        </w:rPr>
        <w:t>PNAS</w:t>
      </w:r>
      <w:r w:rsidR="00CC39DC">
        <w:rPr>
          <w:rFonts w:ascii="Times New Roman" w:hAnsi="Times New Roman" w:cs="Times New Roman"/>
          <w:sz w:val="24"/>
          <w:szCs w:val="24"/>
        </w:rPr>
        <w:t xml:space="preserve"> 99: 715-</w:t>
      </w:r>
      <w:r w:rsidRPr="00DF7E59">
        <w:rPr>
          <w:rFonts w:ascii="Times New Roman" w:hAnsi="Times New Roman" w:cs="Times New Roman"/>
          <w:sz w:val="24"/>
          <w:szCs w:val="24"/>
        </w:rPr>
        <w:t>720.</w:t>
      </w:r>
    </w:p>
    <w:p w:rsidR="00E120BA" w:rsidRPr="00D82D56" w:rsidRDefault="006857A5" w:rsidP="00D82D56">
      <w:pPr>
        <w:pStyle w:val="Heading1"/>
        <w:numPr>
          <w:ilvl w:val="0"/>
          <w:numId w:val="1"/>
        </w:numPr>
        <w:shd w:val="clear" w:color="auto" w:fill="FFFFFF"/>
        <w:tabs>
          <w:tab w:val="left" w:pos="810"/>
          <w:tab w:val="left" w:pos="900"/>
        </w:tabs>
        <w:autoSpaceDE w:val="0"/>
        <w:autoSpaceDN w:val="0"/>
        <w:adjustRightInd w:val="0"/>
        <w:spacing w:before="0" w:beforeAutospacing="0" w:after="0" w:afterAutospacing="0" w:line="480" w:lineRule="auto"/>
        <w:ind w:left="821" w:hanging="547"/>
        <w:rPr>
          <w:b w:val="0"/>
          <w:sz w:val="24"/>
          <w:szCs w:val="24"/>
        </w:rPr>
      </w:pPr>
      <w:r w:rsidRPr="006857A5">
        <w:rPr>
          <w:b w:val="0"/>
          <w:color w:val="000000"/>
          <w:sz w:val="24"/>
          <w:szCs w:val="24"/>
        </w:rPr>
        <w:lastRenderedPageBreak/>
        <w:t>Adachi Y,</w:t>
      </w:r>
      <w:r w:rsidRPr="006857A5">
        <w:rPr>
          <w:rStyle w:val="apple-converted-space"/>
          <w:b w:val="0"/>
          <w:color w:val="000000"/>
          <w:sz w:val="24"/>
          <w:szCs w:val="24"/>
        </w:rPr>
        <w:t> </w:t>
      </w:r>
      <w:r w:rsidRPr="006857A5">
        <w:rPr>
          <w:b w:val="0"/>
          <w:color w:val="000000"/>
          <w:sz w:val="24"/>
          <w:szCs w:val="24"/>
        </w:rPr>
        <w:t>Shibai Y,</w:t>
      </w:r>
      <w:r w:rsidRPr="006857A5">
        <w:rPr>
          <w:rStyle w:val="apple-converted-space"/>
          <w:b w:val="0"/>
          <w:color w:val="000000"/>
          <w:sz w:val="24"/>
          <w:szCs w:val="24"/>
        </w:rPr>
        <w:t> </w:t>
      </w:r>
      <w:r w:rsidRPr="006857A5">
        <w:rPr>
          <w:b w:val="0"/>
          <w:color w:val="000000"/>
          <w:sz w:val="24"/>
          <w:szCs w:val="24"/>
        </w:rPr>
        <w:t>Mitsushita J,</w:t>
      </w:r>
      <w:r w:rsidRPr="006857A5">
        <w:rPr>
          <w:rStyle w:val="apple-converted-space"/>
          <w:b w:val="0"/>
          <w:color w:val="000000"/>
          <w:sz w:val="24"/>
          <w:szCs w:val="24"/>
        </w:rPr>
        <w:t> </w:t>
      </w:r>
      <w:r w:rsidRPr="006857A5">
        <w:rPr>
          <w:b w:val="0"/>
          <w:color w:val="000000"/>
          <w:sz w:val="24"/>
          <w:szCs w:val="24"/>
        </w:rPr>
        <w:t>Shang WH,</w:t>
      </w:r>
      <w:r w:rsidRPr="006857A5">
        <w:rPr>
          <w:rStyle w:val="apple-converted-space"/>
          <w:b w:val="0"/>
          <w:color w:val="000000"/>
          <w:sz w:val="24"/>
          <w:szCs w:val="24"/>
        </w:rPr>
        <w:t> </w:t>
      </w:r>
      <w:r w:rsidRPr="006857A5">
        <w:rPr>
          <w:b w:val="0"/>
          <w:color w:val="000000"/>
          <w:sz w:val="24"/>
          <w:szCs w:val="24"/>
        </w:rPr>
        <w:t>Hirose K,</w:t>
      </w:r>
      <w:r w:rsidRPr="006857A5">
        <w:rPr>
          <w:rStyle w:val="apple-converted-space"/>
          <w:b w:val="0"/>
          <w:color w:val="000000"/>
          <w:sz w:val="24"/>
          <w:szCs w:val="24"/>
        </w:rPr>
        <w:t> et al</w:t>
      </w:r>
      <w:r w:rsidRPr="006857A5">
        <w:rPr>
          <w:b w:val="0"/>
          <w:color w:val="000000"/>
          <w:sz w:val="24"/>
          <w:szCs w:val="24"/>
        </w:rPr>
        <w:t>. (2008) Oncogenic Ras upregulates NADPH oxidase 1 gene expression through MEK-</w:t>
      </w:r>
      <w:r w:rsidR="00E120BA">
        <w:rPr>
          <w:b w:val="0"/>
          <w:color w:val="000000"/>
          <w:sz w:val="24"/>
          <w:szCs w:val="24"/>
        </w:rPr>
        <w:t>ERK</w:t>
      </w:r>
      <w:r w:rsidRPr="006857A5">
        <w:rPr>
          <w:b w:val="0"/>
          <w:color w:val="000000"/>
          <w:sz w:val="24"/>
          <w:szCs w:val="24"/>
        </w:rPr>
        <w:t>-dependent phosphorylation of GATA-6. Oncogene 27: 4921-</w:t>
      </w:r>
      <w:r w:rsidR="008D6785">
        <w:rPr>
          <w:b w:val="0"/>
          <w:color w:val="000000"/>
          <w:sz w:val="24"/>
          <w:szCs w:val="24"/>
        </w:rPr>
        <w:t>49</w:t>
      </w:r>
      <w:r w:rsidRPr="006857A5">
        <w:rPr>
          <w:b w:val="0"/>
          <w:color w:val="000000"/>
          <w:sz w:val="24"/>
          <w:szCs w:val="24"/>
        </w:rPr>
        <w:t xml:space="preserve">32. </w:t>
      </w:r>
    </w:p>
    <w:p w:rsidR="00D82D56" w:rsidRDefault="00D82D56" w:rsidP="00D82D56">
      <w:pPr>
        <w:pStyle w:val="ListParagraph"/>
        <w:numPr>
          <w:ilvl w:val="0"/>
          <w:numId w:val="1"/>
        </w:numPr>
        <w:autoSpaceDE w:val="0"/>
        <w:autoSpaceDN w:val="0"/>
        <w:adjustRightInd w:val="0"/>
        <w:spacing w:after="0" w:line="480" w:lineRule="auto"/>
        <w:ind w:left="821" w:hanging="547"/>
        <w:rPr>
          <w:rFonts w:ascii="Times New Roman" w:hAnsi="Times New Roman" w:cs="Times New Roman"/>
          <w:sz w:val="24"/>
          <w:szCs w:val="24"/>
        </w:rPr>
      </w:pPr>
      <w:r w:rsidRPr="00D82D56">
        <w:rPr>
          <w:rFonts w:ascii="Times New Roman" w:hAnsi="Times New Roman" w:cs="Times New Roman"/>
          <w:sz w:val="24"/>
          <w:szCs w:val="24"/>
        </w:rPr>
        <w:t>Lobo NA, Shimono Y, Qian D, Clarke MF (2007) The biology of cancer stem cells. Annu Rev Cell Dev Biol 23:</w:t>
      </w:r>
      <w:r>
        <w:rPr>
          <w:rFonts w:ascii="Times New Roman" w:hAnsi="Times New Roman" w:cs="Times New Roman"/>
          <w:sz w:val="24"/>
          <w:szCs w:val="24"/>
        </w:rPr>
        <w:t xml:space="preserve"> </w:t>
      </w:r>
      <w:r w:rsidRPr="00D82D56">
        <w:rPr>
          <w:rFonts w:ascii="Times New Roman" w:hAnsi="Times New Roman" w:cs="Times New Roman"/>
          <w:sz w:val="24"/>
          <w:szCs w:val="24"/>
        </w:rPr>
        <w:t>675-</w:t>
      </w:r>
      <w:r w:rsidR="008D6785">
        <w:rPr>
          <w:rFonts w:ascii="Times New Roman" w:hAnsi="Times New Roman" w:cs="Times New Roman"/>
          <w:sz w:val="24"/>
          <w:szCs w:val="24"/>
        </w:rPr>
        <w:t>6</w:t>
      </w:r>
      <w:r w:rsidRPr="00D82D56">
        <w:rPr>
          <w:rFonts w:ascii="Times New Roman" w:hAnsi="Times New Roman" w:cs="Times New Roman"/>
          <w:sz w:val="24"/>
          <w:szCs w:val="24"/>
        </w:rPr>
        <w:t>99.</w:t>
      </w:r>
    </w:p>
    <w:p w:rsidR="00487E7C" w:rsidRDefault="00487E7C" w:rsidP="00D82D56">
      <w:pPr>
        <w:pStyle w:val="ListParagraph"/>
        <w:numPr>
          <w:ilvl w:val="0"/>
          <w:numId w:val="1"/>
        </w:numPr>
        <w:autoSpaceDE w:val="0"/>
        <w:autoSpaceDN w:val="0"/>
        <w:adjustRightInd w:val="0"/>
        <w:spacing w:after="0" w:line="480" w:lineRule="auto"/>
        <w:ind w:left="821" w:hanging="547"/>
        <w:rPr>
          <w:rFonts w:ascii="Times New Roman" w:hAnsi="Times New Roman" w:cs="Times New Roman"/>
          <w:sz w:val="24"/>
          <w:szCs w:val="24"/>
        </w:rPr>
      </w:pPr>
      <w:r>
        <w:rPr>
          <w:rFonts w:ascii="Times New Roman" w:hAnsi="Times New Roman" w:cs="Times New Roman"/>
          <w:sz w:val="24"/>
          <w:szCs w:val="24"/>
        </w:rPr>
        <w:t>Stem Cell Basics. (2014) National Institutes of Health.</w:t>
      </w:r>
    </w:p>
    <w:p w:rsidR="00487E7C" w:rsidRPr="00487E7C" w:rsidRDefault="00487E7C" w:rsidP="00487E7C">
      <w:pPr>
        <w:autoSpaceDE w:val="0"/>
        <w:autoSpaceDN w:val="0"/>
        <w:adjustRightInd w:val="0"/>
        <w:spacing w:after="0" w:line="480" w:lineRule="auto"/>
        <w:ind w:left="720"/>
        <w:rPr>
          <w:rFonts w:ascii="Times New Roman" w:hAnsi="Times New Roman" w:cs="Times New Roman"/>
          <w:sz w:val="24"/>
          <w:szCs w:val="24"/>
          <w:u w:val="single"/>
        </w:rPr>
      </w:pPr>
      <w:r w:rsidRPr="00487E7C">
        <w:rPr>
          <w:rFonts w:ascii="Times New Roman" w:hAnsi="Times New Roman" w:cs="Times New Roman"/>
          <w:sz w:val="24"/>
          <w:szCs w:val="24"/>
        </w:rPr>
        <w:t xml:space="preserve">  </w:t>
      </w:r>
      <w:r w:rsidRPr="00487E7C">
        <w:rPr>
          <w:rFonts w:ascii="Times New Roman" w:hAnsi="Times New Roman" w:cs="Times New Roman"/>
          <w:sz w:val="24"/>
          <w:szCs w:val="24"/>
          <w:u w:val="single"/>
        </w:rPr>
        <w:t xml:space="preserve">http://stemcells.nih.gov/info/basics/pages/basics1.aspx </w:t>
      </w:r>
    </w:p>
    <w:p w:rsidR="00D82D56" w:rsidRPr="00D87A83" w:rsidRDefault="00D82D56" w:rsidP="00D82D56">
      <w:pPr>
        <w:pStyle w:val="ListParagraph"/>
        <w:numPr>
          <w:ilvl w:val="0"/>
          <w:numId w:val="1"/>
        </w:numPr>
        <w:shd w:val="clear" w:color="auto" w:fill="FFFFFF"/>
        <w:tabs>
          <w:tab w:val="left" w:pos="810"/>
          <w:tab w:val="left" w:pos="900"/>
        </w:tabs>
        <w:autoSpaceDE w:val="0"/>
        <w:autoSpaceDN w:val="0"/>
        <w:adjustRightInd w:val="0"/>
        <w:spacing w:after="0" w:line="480" w:lineRule="auto"/>
        <w:ind w:left="821" w:hanging="547"/>
        <w:rPr>
          <w:sz w:val="24"/>
          <w:szCs w:val="24"/>
        </w:rPr>
      </w:pPr>
      <w:r w:rsidRPr="00D82D56">
        <w:rPr>
          <w:rFonts w:ascii="Times New Roman" w:hAnsi="Times New Roman" w:cs="Times New Roman"/>
          <w:sz w:val="24"/>
          <w:szCs w:val="24"/>
        </w:rPr>
        <w:t>Pa</w:t>
      </w:r>
      <w:r>
        <w:rPr>
          <w:rFonts w:ascii="Times New Roman" w:hAnsi="Times New Roman" w:cs="Times New Roman"/>
          <w:sz w:val="24"/>
          <w:szCs w:val="24"/>
        </w:rPr>
        <w:t xml:space="preserve">rdal R, Clarke MF, Morrison SJ (2003) </w:t>
      </w:r>
      <w:r w:rsidRPr="00D82D56">
        <w:rPr>
          <w:rFonts w:ascii="Times New Roman" w:hAnsi="Times New Roman" w:cs="Times New Roman"/>
          <w:sz w:val="24"/>
          <w:szCs w:val="24"/>
        </w:rPr>
        <w:t>Applying the principles of stem-cell biology to ca</w:t>
      </w:r>
      <w:r>
        <w:rPr>
          <w:rFonts w:ascii="Times New Roman" w:hAnsi="Times New Roman" w:cs="Times New Roman"/>
          <w:sz w:val="24"/>
          <w:szCs w:val="24"/>
        </w:rPr>
        <w:t>ncer. Nat Rev Cancer 3</w:t>
      </w:r>
      <w:r w:rsidRPr="00D82D56">
        <w:rPr>
          <w:rFonts w:ascii="Times New Roman" w:hAnsi="Times New Roman" w:cs="Times New Roman"/>
          <w:sz w:val="24"/>
          <w:szCs w:val="24"/>
        </w:rPr>
        <w:t>:</w:t>
      </w:r>
      <w:r>
        <w:rPr>
          <w:rFonts w:ascii="Times New Roman" w:hAnsi="Times New Roman" w:cs="Times New Roman"/>
          <w:sz w:val="24"/>
          <w:szCs w:val="24"/>
        </w:rPr>
        <w:t xml:space="preserve"> </w:t>
      </w:r>
      <w:r w:rsidRPr="00D82D56">
        <w:rPr>
          <w:rFonts w:ascii="Times New Roman" w:hAnsi="Times New Roman" w:cs="Times New Roman"/>
          <w:sz w:val="24"/>
          <w:szCs w:val="24"/>
        </w:rPr>
        <w:t>895-902.</w:t>
      </w:r>
    </w:p>
    <w:p w:rsidR="00D87A83" w:rsidRPr="00D117D2" w:rsidRDefault="00D87A83" w:rsidP="00D87A83">
      <w:pPr>
        <w:pStyle w:val="ListParagraph"/>
        <w:numPr>
          <w:ilvl w:val="0"/>
          <w:numId w:val="1"/>
        </w:numPr>
        <w:shd w:val="clear" w:color="auto" w:fill="FFFFFF"/>
        <w:autoSpaceDE w:val="0"/>
        <w:autoSpaceDN w:val="0"/>
        <w:adjustRightInd w:val="0"/>
        <w:spacing w:after="0" w:line="480" w:lineRule="auto"/>
        <w:ind w:left="810" w:hanging="540"/>
        <w:rPr>
          <w:sz w:val="24"/>
          <w:szCs w:val="24"/>
        </w:rPr>
      </w:pPr>
      <w:r w:rsidRPr="00D87A83">
        <w:rPr>
          <w:rFonts w:ascii="Times New Roman" w:hAnsi="Times New Roman" w:cs="Times New Roman"/>
          <w:sz w:val="24"/>
          <w:szCs w:val="24"/>
        </w:rPr>
        <w:t>Reya T, Morrison SJ, Clarke MF, Weissman IL (2001) Stem cells, cancer, and cancer stem cells. Nature</w:t>
      </w:r>
      <w:r>
        <w:rPr>
          <w:rFonts w:ascii="Times New Roman" w:hAnsi="Times New Roman" w:cs="Times New Roman"/>
          <w:sz w:val="24"/>
          <w:szCs w:val="24"/>
        </w:rPr>
        <w:t xml:space="preserve"> </w:t>
      </w:r>
      <w:r w:rsidRPr="00D87A83">
        <w:rPr>
          <w:rFonts w:ascii="Times New Roman" w:hAnsi="Times New Roman" w:cs="Times New Roman"/>
          <w:sz w:val="24"/>
          <w:szCs w:val="24"/>
        </w:rPr>
        <w:t>414:</w:t>
      </w:r>
      <w:r>
        <w:rPr>
          <w:rFonts w:ascii="Times New Roman" w:hAnsi="Times New Roman" w:cs="Times New Roman"/>
          <w:sz w:val="24"/>
          <w:szCs w:val="24"/>
        </w:rPr>
        <w:t xml:space="preserve"> </w:t>
      </w:r>
      <w:r w:rsidRPr="00D87A83">
        <w:rPr>
          <w:rFonts w:ascii="Times New Roman" w:hAnsi="Times New Roman" w:cs="Times New Roman"/>
          <w:sz w:val="24"/>
          <w:szCs w:val="24"/>
        </w:rPr>
        <w:t>105-</w:t>
      </w:r>
      <w:r w:rsidR="008D6785">
        <w:rPr>
          <w:rFonts w:ascii="Times New Roman" w:hAnsi="Times New Roman" w:cs="Times New Roman"/>
          <w:sz w:val="24"/>
          <w:szCs w:val="24"/>
        </w:rPr>
        <w:t>1</w:t>
      </w:r>
      <w:r w:rsidRPr="00D87A83">
        <w:rPr>
          <w:rFonts w:ascii="Times New Roman" w:hAnsi="Times New Roman" w:cs="Times New Roman"/>
          <w:sz w:val="24"/>
          <w:szCs w:val="24"/>
        </w:rPr>
        <w:t>11.</w:t>
      </w:r>
    </w:p>
    <w:p w:rsidR="00D117D2" w:rsidRPr="00D117D2" w:rsidRDefault="00B62A75" w:rsidP="00B62A75">
      <w:pPr>
        <w:pStyle w:val="ListParagraph"/>
        <w:numPr>
          <w:ilvl w:val="0"/>
          <w:numId w:val="1"/>
        </w:numPr>
        <w:shd w:val="clear" w:color="auto" w:fill="FFFFFF"/>
        <w:autoSpaceDE w:val="0"/>
        <w:autoSpaceDN w:val="0"/>
        <w:adjustRightInd w:val="0"/>
        <w:spacing w:after="0" w:line="480" w:lineRule="auto"/>
        <w:ind w:left="810" w:hanging="540"/>
        <w:rPr>
          <w:sz w:val="24"/>
          <w:szCs w:val="24"/>
        </w:rPr>
      </w:pPr>
      <w:r>
        <w:rPr>
          <w:rFonts w:ascii="Times New Roman" w:hAnsi="Times New Roman" w:cs="Times New Roman"/>
          <w:sz w:val="24"/>
          <w:szCs w:val="24"/>
        </w:rPr>
        <w:t xml:space="preserve">Liu S, Dontu G, Wicha MS (2005) </w:t>
      </w:r>
      <w:r w:rsidR="00D117D2" w:rsidRPr="00D117D2">
        <w:rPr>
          <w:rFonts w:ascii="Times New Roman" w:hAnsi="Times New Roman" w:cs="Times New Roman"/>
          <w:sz w:val="24"/>
          <w:szCs w:val="24"/>
        </w:rPr>
        <w:t>Mammary stem cells, self-renewal pathways, and</w:t>
      </w:r>
      <w:r w:rsidR="00D117D2">
        <w:rPr>
          <w:rFonts w:ascii="Times New Roman" w:hAnsi="Times New Roman" w:cs="Times New Roman"/>
          <w:sz w:val="24"/>
          <w:szCs w:val="24"/>
        </w:rPr>
        <w:t xml:space="preserve"> </w:t>
      </w:r>
      <w:r w:rsidR="00D117D2" w:rsidRPr="00D117D2">
        <w:rPr>
          <w:rFonts w:ascii="Times New Roman" w:hAnsi="Times New Roman" w:cs="Times New Roman"/>
          <w:sz w:val="24"/>
          <w:szCs w:val="24"/>
        </w:rPr>
        <w:t>carcinogenesis. Breast Cancer Res 7:</w:t>
      </w:r>
      <w:r>
        <w:rPr>
          <w:rFonts w:ascii="Times New Roman" w:hAnsi="Times New Roman" w:cs="Times New Roman"/>
          <w:sz w:val="24"/>
          <w:szCs w:val="24"/>
        </w:rPr>
        <w:t xml:space="preserve"> </w:t>
      </w:r>
      <w:r w:rsidR="00D117D2" w:rsidRPr="00D117D2">
        <w:rPr>
          <w:rFonts w:ascii="Times New Roman" w:hAnsi="Times New Roman" w:cs="Times New Roman"/>
          <w:sz w:val="24"/>
          <w:szCs w:val="24"/>
        </w:rPr>
        <w:t>86-95.</w:t>
      </w:r>
    </w:p>
    <w:p w:rsidR="00D65E33" w:rsidRDefault="00D65E33" w:rsidP="004F3949">
      <w:pPr>
        <w:pStyle w:val="ListParagraph"/>
        <w:numPr>
          <w:ilvl w:val="0"/>
          <w:numId w:val="1"/>
        </w:numPr>
        <w:autoSpaceDE w:val="0"/>
        <w:autoSpaceDN w:val="0"/>
        <w:adjustRightInd w:val="0"/>
        <w:spacing w:after="0" w:line="480" w:lineRule="auto"/>
        <w:ind w:left="821" w:hanging="547"/>
        <w:rPr>
          <w:rFonts w:ascii="Times New Roman" w:hAnsi="Times New Roman" w:cs="Times New Roman"/>
          <w:sz w:val="24"/>
          <w:szCs w:val="24"/>
        </w:rPr>
      </w:pPr>
      <w:r w:rsidRPr="00D65E33">
        <w:rPr>
          <w:rFonts w:ascii="Times New Roman" w:hAnsi="Times New Roman" w:cs="Times New Roman"/>
          <w:sz w:val="24"/>
          <w:szCs w:val="24"/>
        </w:rPr>
        <w:t>Dontu G, Al-Hajj M, A</w:t>
      </w:r>
      <w:r w:rsidR="004F3949">
        <w:rPr>
          <w:rFonts w:ascii="Times New Roman" w:hAnsi="Times New Roman" w:cs="Times New Roman"/>
          <w:sz w:val="24"/>
          <w:szCs w:val="24"/>
        </w:rPr>
        <w:t>bdallah WM, Clarke MF, Wicha MS (2003)</w:t>
      </w:r>
      <w:r w:rsidRPr="00D65E33">
        <w:rPr>
          <w:rFonts w:ascii="Times New Roman" w:hAnsi="Times New Roman" w:cs="Times New Roman"/>
          <w:sz w:val="24"/>
          <w:szCs w:val="24"/>
        </w:rPr>
        <w:t xml:space="preserve"> Stem cells in normal breast development and breast cancer. Cell Prolif 36 Suppl 1:</w:t>
      </w:r>
      <w:r w:rsidR="008D6785">
        <w:rPr>
          <w:rFonts w:ascii="Times New Roman" w:hAnsi="Times New Roman" w:cs="Times New Roman"/>
          <w:sz w:val="24"/>
          <w:szCs w:val="24"/>
        </w:rPr>
        <w:t xml:space="preserve"> </w:t>
      </w:r>
      <w:r w:rsidRPr="00D65E33">
        <w:rPr>
          <w:rFonts w:ascii="Times New Roman" w:hAnsi="Times New Roman" w:cs="Times New Roman"/>
          <w:sz w:val="24"/>
          <w:szCs w:val="24"/>
        </w:rPr>
        <w:t>59-72.</w:t>
      </w:r>
    </w:p>
    <w:p w:rsidR="005D487D" w:rsidRPr="00D65E33" w:rsidRDefault="005D487D" w:rsidP="004F3949">
      <w:pPr>
        <w:pStyle w:val="ListParagraph"/>
        <w:numPr>
          <w:ilvl w:val="0"/>
          <w:numId w:val="1"/>
        </w:numPr>
        <w:autoSpaceDE w:val="0"/>
        <w:autoSpaceDN w:val="0"/>
        <w:adjustRightInd w:val="0"/>
        <w:spacing w:after="0" w:line="480" w:lineRule="auto"/>
        <w:ind w:left="821" w:hanging="547"/>
        <w:rPr>
          <w:rFonts w:ascii="Times New Roman" w:hAnsi="Times New Roman" w:cs="Times New Roman"/>
          <w:sz w:val="24"/>
          <w:szCs w:val="24"/>
        </w:rPr>
      </w:pPr>
      <w:r>
        <w:rPr>
          <w:rFonts w:ascii="Times New Roman" w:hAnsi="Times New Roman" w:cs="Times New Roman"/>
          <w:sz w:val="24"/>
          <w:szCs w:val="24"/>
        </w:rPr>
        <w:t>Smalley M, Ashworth A (2003) Stem cells and breast cancer: A field in transit. Nat Rev Cancer 3: 832-844.</w:t>
      </w:r>
    </w:p>
    <w:p w:rsidR="00D117D2" w:rsidRDefault="00D117D2" w:rsidP="005D487D">
      <w:pPr>
        <w:pStyle w:val="ListParagraph"/>
        <w:numPr>
          <w:ilvl w:val="0"/>
          <w:numId w:val="1"/>
        </w:numPr>
        <w:autoSpaceDE w:val="0"/>
        <w:autoSpaceDN w:val="0"/>
        <w:adjustRightInd w:val="0"/>
        <w:spacing w:after="0" w:line="480" w:lineRule="auto"/>
        <w:ind w:left="821" w:hanging="547"/>
        <w:rPr>
          <w:rFonts w:ascii="Times New Roman" w:hAnsi="Times New Roman" w:cs="Times New Roman"/>
          <w:sz w:val="24"/>
          <w:szCs w:val="24"/>
        </w:rPr>
      </w:pPr>
      <w:r w:rsidRPr="00D117D2">
        <w:rPr>
          <w:rFonts w:ascii="Times New Roman" w:hAnsi="Times New Roman" w:cs="Times New Roman"/>
          <w:sz w:val="24"/>
          <w:szCs w:val="24"/>
        </w:rPr>
        <w:t>Al-Hajj M, Wicha MS, Benito-Hern</w:t>
      </w:r>
      <w:r w:rsidR="004F3949">
        <w:rPr>
          <w:rFonts w:ascii="Times New Roman" w:hAnsi="Times New Roman" w:cs="Times New Roman"/>
          <w:sz w:val="24"/>
          <w:szCs w:val="24"/>
        </w:rPr>
        <w:t xml:space="preserve">andez A, Morrison SJ, Clarke MF (2003) </w:t>
      </w:r>
      <w:r w:rsidRPr="00D117D2">
        <w:rPr>
          <w:rFonts w:ascii="Times New Roman" w:hAnsi="Times New Roman" w:cs="Times New Roman"/>
          <w:sz w:val="24"/>
          <w:szCs w:val="24"/>
        </w:rPr>
        <w:t xml:space="preserve">Prospective identification of tumorigenic breast cancer cells. </w:t>
      </w:r>
      <w:r w:rsidR="00316B27">
        <w:rPr>
          <w:rFonts w:ascii="Times New Roman" w:hAnsi="Times New Roman" w:cs="Times New Roman"/>
          <w:sz w:val="24"/>
          <w:szCs w:val="24"/>
        </w:rPr>
        <w:t>PNAS</w:t>
      </w:r>
      <w:r>
        <w:rPr>
          <w:rFonts w:ascii="Times New Roman" w:hAnsi="Times New Roman" w:cs="Times New Roman"/>
          <w:sz w:val="24"/>
          <w:szCs w:val="24"/>
        </w:rPr>
        <w:t xml:space="preserve"> </w:t>
      </w:r>
      <w:r w:rsidR="004F3949">
        <w:rPr>
          <w:rFonts w:ascii="Times New Roman" w:hAnsi="Times New Roman" w:cs="Times New Roman"/>
          <w:sz w:val="24"/>
          <w:szCs w:val="24"/>
        </w:rPr>
        <w:t>100</w:t>
      </w:r>
      <w:r w:rsidRPr="00D117D2">
        <w:rPr>
          <w:rFonts w:ascii="Times New Roman" w:hAnsi="Times New Roman" w:cs="Times New Roman"/>
          <w:sz w:val="24"/>
          <w:szCs w:val="24"/>
        </w:rPr>
        <w:t>:</w:t>
      </w:r>
      <w:r w:rsidR="004F3949">
        <w:rPr>
          <w:rFonts w:ascii="Times New Roman" w:hAnsi="Times New Roman" w:cs="Times New Roman"/>
          <w:sz w:val="24"/>
          <w:szCs w:val="24"/>
        </w:rPr>
        <w:t xml:space="preserve"> </w:t>
      </w:r>
      <w:r w:rsidRPr="00D117D2">
        <w:rPr>
          <w:rFonts w:ascii="Times New Roman" w:hAnsi="Times New Roman" w:cs="Times New Roman"/>
          <w:sz w:val="24"/>
          <w:szCs w:val="24"/>
        </w:rPr>
        <w:t>3983-</w:t>
      </w:r>
      <w:r w:rsidR="00B30F4D">
        <w:rPr>
          <w:rFonts w:ascii="Times New Roman" w:hAnsi="Times New Roman" w:cs="Times New Roman"/>
          <w:sz w:val="24"/>
          <w:szCs w:val="24"/>
        </w:rPr>
        <w:t>398</w:t>
      </w:r>
      <w:r w:rsidRPr="00D117D2">
        <w:rPr>
          <w:rFonts w:ascii="Times New Roman" w:hAnsi="Times New Roman" w:cs="Times New Roman"/>
          <w:sz w:val="24"/>
          <w:szCs w:val="24"/>
        </w:rPr>
        <w:t>8.</w:t>
      </w:r>
    </w:p>
    <w:p w:rsidR="003E64DB" w:rsidRPr="003E64DB" w:rsidRDefault="00B30F4D" w:rsidP="00B30F4D">
      <w:pPr>
        <w:pStyle w:val="ListParagraph"/>
        <w:numPr>
          <w:ilvl w:val="0"/>
          <w:numId w:val="1"/>
        </w:numPr>
        <w:shd w:val="clear" w:color="auto" w:fill="FFFFFF"/>
        <w:tabs>
          <w:tab w:val="left" w:pos="810"/>
          <w:tab w:val="left" w:pos="900"/>
        </w:tabs>
        <w:autoSpaceDE w:val="0"/>
        <w:autoSpaceDN w:val="0"/>
        <w:adjustRightInd w:val="0"/>
        <w:spacing w:before="90" w:after="0" w:line="480" w:lineRule="auto"/>
        <w:ind w:left="810" w:hanging="540"/>
        <w:rPr>
          <w:sz w:val="24"/>
          <w:szCs w:val="24"/>
        </w:rPr>
      </w:pPr>
      <w:r w:rsidRPr="00B30F4D">
        <w:rPr>
          <w:rFonts w:ascii="Times New Roman" w:hAnsi="Times New Roman" w:cs="Times New Roman"/>
          <w:sz w:val="24"/>
          <w:szCs w:val="24"/>
        </w:rPr>
        <w:t>Dontu G, Abdallah WM, Foley JM, Jackson KW, Clarke MF (2003) In vitro propagation and transcriptional profiling of human mammary stem/progenitor cells. Genes Dev 17: 1253-1270.</w:t>
      </w:r>
    </w:p>
    <w:p w:rsidR="008E687C" w:rsidRPr="008E687C" w:rsidRDefault="003E64DB" w:rsidP="003E64DB">
      <w:pPr>
        <w:pStyle w:val="ListParagraph"/>
        <w:numPr>
          <w:ilvl w:val="0"/>
          <w:numId w:val="1"/>
        </w:numPr>
        <w:shd w:val="clear" w:color="auto" w:fill="FFFFFF"/>
        <w:autoSpaceDE w:val="0"/>
        <w:autoSpaceDN w:val="0"/>
        <w:adjustRightInd w:val="0"/>
        <w:spacing w:before="90" w:after="0" w:line="480" w:lineRule="auto"/>
        <w:ind w:left="810" w:hanging="540"/>
        <w:rPr>
          <w:sz w:val="24"/>
          <w:szCs w:val="24"/>
        </w:rPr>
      </w:pPr>
      <w:r w:rsidRPr="003E64DB">
        <w:rPr>
          <w:rFonts w:ascii="Times New Roman" w:hAnsi="Times New Roman" w:cs="Times New Roman"/>
          <w:sz w:val="24"/>
          <w:szCs w:val="24"/>
        </w:rPr>
        <w:lastRenderedPageBreak/>
        <w:t>Frisch SM, Francis H (1994) Disruption of epithelial cell-matrix interactions induces apoptosis. J Cell Biol</w:t>
      </w:r>
      <w:r>
        <w:rPr>
          <w:rFonts w:ascii="Times New Roman" w:hAnsi="Times New Roman" w:cs="Times New Roman"/>
          <w:sz w:val="24"/>
          <w:szCs w:val="24"/>
        </w:rPr>
        <w:t xml:space="preserve"> </w:t>
      </w:r>
      <w:r w:rsidRPr="003E64DB">
        <w:rPr>
          <w:rFonts w:ascii="Times New Roman" w:hAnsi="Times New Roman" w:cs="Times New Roman"/>
          <w:sz w:val="24"/>
          <w:szCs w:val="24"/>
        </w:rPr>
        <w:t>124:</w:t>
      </w:r>
      <w:r>
        <w:rPr>
          <w:rFonts w:ascii="Times New Roman" w:hAnsi="Times New Roman" w:cs="Times New Roman"/>
          <w:sz w:val="24"/>
          <w:szCs w:val="24"/>
        </w:rPr>
        <w:t xml:space="preserve"> </w:t>
      </w:r>
      <w:r w:rsidRPr="003E64DB">
        <w:rPr>
          <w:rFonts w:ascii="Times New Roman" w:hAnsi="Times New Roman" w:cs="Times New Roman"/>
          <w:sz w:val="24"/>
          <w:szCs w:val="24"/>
        </w:rPr>
        <w:t>619-</w:t>
      </w:r>
      <w:r w:rsidR="008D6785">
        <w:rPr>
          <w:rFonts w:ascii="Times New Roman" w:hAnsi="Times New Roman" w:cs="Times New Roman"/>
          <w:sz w:val="24"/>
          <w:szCs w:val="24"/>
        </w:rPr>
        <w:t>6</w:t>
      </w:r>
      <w:r w:rsidRPr="003E64DB">
        <w:rPr>
          <w:rFonts w:ascii="Times New Roman" w:hAnsi="Times New Roman" w:cs="Times New Roman"/>
          <w:sz w:val="24"/>
          <w:szCs w:val="24"/>
        </w:rPr>
        <w:t>26.</w:t>
      </w:r>
    </w:p>
    <w:p w:rsidR="00ED75BA" w:rsidRPr="00ED75BA" w:rsidRDefault="008E687C" w:rsidP="008E687C">
      <w:pPr>
        <w:pStyle w:val="ListParagraph"/>
        <w:numPr>
          <w:ilvl w:val="0"/>
          <w:numId w:val="1"/>
        </w:numPr>
        <w:autoSpaceDE w:val="0"/>
        <w:autoSpaceDN w:val="0"/>
        <w:adjustRightInd w:val="0"/>
        <w:spacing w:after="0" w:line="480" w:lineRule="auto"/>
        <w:ind w:left="810" w:hanging="540"/>
        <w:rPr>
          <w:sz w:val="24"/>
          <w:szCs w:val="24"/>
        </w:rPr>
      </w:pPr>
      <w:r w:rsidRPr="008E687C">
        <w:rPr>
          <w:rFonts w:ascii="Times New Roman" w:hAnsi="Times New Roman" w:cs="Times New Roman"/>
          <w:sz w:val="24"/>
          <w:szCs w:val="24"/>
        </w:rPr>
        <w:t>Ginestier C, Hur MH, Charafe-Jauffret E, Monville F, Dutcher J, et al. (2007) ALDH1 is a marker of normal and malignant human mammary stem cells and a predictor of poor clinical outcome. Cell Stem Cell 1: 555-</w:t>
      </w:r>
      <w:r>
        <w:rPr>
          <w:rFonts w:ascii="Times New Roman" w:hAnsi="Times New Roman" w:cs="Times New Roman"/>
          <w:sz w:val="24"/>
          <w:szCs w:val="24"/>
        </w:rPr>
        <w:t>5</w:t>
      </w:r>
      <w:r w:rsidRPr="008E687C">
        <w:rPr>
          <w:rFonts w:ascii="Times New Roman" w:hAnsi="Times New Roman" w:cs="Times New Roman"/>
          <w:sz w:val="24"/>
          <w:szCs w:val="24"/>
        </w:rPr>
        <w:t>67.</w:t>
      </w:r>
    </w:p>
    <w:p w:rsidR="000D2E28" w:rsidRPr="00A50583" w:rsidRDefault="00ED75BA" w:rsidP="000D2E28">
      <w:pPr>
        <w:pStyle w:val="ListParagraph"/>
        <w:numPr>
          <w:ilvl w:val="0"/>
          <w:numId w:val="1"/>
        </w:numPr>
        <w:autoSpaceDE w:val="0"/>
        <w:autoSpaceDN w:val="0"/>
        <w:adjustRightInd w:val="0"/>
        <w:spacing w:after="0" w:line="480" w:lineRule="auto"/>
        <w:ind w:left="810" w:hanging="540"/>
        <w:rPr>
          <w:rFonts w:ascii="Times New Roman" w:hAnsi="Times New Roman" w:cs="Times New Roman"/>
          <w:b/>
          <w:sz w:val="28"/>
          <w:szCs w:val="24"/>
        </w:rPr>
      </w:pPr>
      <w:r w:rsidRPr="000D2E28">
        <w:rPr>
          <w:rFonts w:ascii="Times New Roman" w:hAnsi="Times New Roman" w:cs="Times New Roman"/>
          <w:sz w:val="24"/>
          <w:szCs w:val="24"/>
        </w:rPr>
        <w:t xml:space="preserve">Welm BE, Tepera SB, Venezia T, Graubert TA, Rosen JM, </w:t>
      </w:r>
      <w:r w:rsidR="00316B27">
        <w:rPr>
          <w:rFonts w:ascii="Times New Roman" w:hAnsi="Times New Roman" w:cs="Times New Roman"/>
          <w:sz w:val="24"/>
          <w:szCs w:val="24"/>
        </w:rPr>
        <w:t>et al.</w:t>
      </w:r>
      <w:r w:rsidR="00CC39DC">
        <w:rPr>
          <w:rFonts w:ascii="Times New Roman" w:hAnsi="Times New Roman" w:cs="Times New Roman"/>
          <w:sz w:val="24"/>
          <w:szCs w:val="24"/>
        </w:rPr>
        <w:t xml:space="preserve"> (2002)</w:t>
      </w:r>
      <w:r w:rsidRPr="000D2E28">
        <w:rPr>
          <w:rFonts w:ascii="Times New Roman" w:hAnsi="Times New Roman" w:cs="Times New Roman"/>
          <w:sz w:val="24"/>
          <w:szCs w:val="24"/>
        </w:rPr>
        <w:t xml:space="preserve"> Sca-1(pos) cells in the mouse mammary gland represent an enriched progenitor cell population. Dev Biol 245: 42-56.</w:t>
      </w:r>
    </w:p>
    <w:p w:rsidR="008D6785" w:rsidRPr="008D6785" w:rsidRDefault="00A50583" w:rsidP="00A50583">
      <w:pPr>
        <w:pStyle w:val="ListParagraph"/>
        <w:numPr>
          <w:ilvl w:val="0"/>
          <w:numId w:val="1"/>
        </w:numPr>
        <w:autoSpaceDE w:val="0"/>
        <w:autoSpaceDN w:val="0"/>
        <w:adjustRightInd w:val="0"/>
        <w:spacing w:after="0" w:line="480" w:lineRule="auto"/>
        <w:ind w:left="810" w:hanging="540"/>
        <w:rPr>
          <w:rFonts w:ascii="Times New Roman" w:hAnsi="Times New Roman" w:cs="Times New Roman"/>
          <w:b/>
          <w:sz w:val="32"/>
          <w:szCs w:val="32"/>
        </w:rPr>
      </w:pPr>
      <w:r w:rsidRPr="00A50583">
        <w:rPr>
          <w:rFonts w:ascii="Times New Roman" w:hAnsi="Times New Roman" w:cs="Times New Roman"/>
          <w:sz w:val="24"/>
          <w:szCs w:val="24"/>
        </w:rPr>
        <w:t xml:space="preserve">Radisky DC (2005) </w:t>
      </w:r>
      <w:r w:rsidR="000D2E28" w:rsidRPr="00A50583">
        <w:rPr>
          <w:rFonts w:ascii="Times New Roman" w:hAnsi="Times New Roman" w:cs="Times New Roman"/>
          <w:sz w:val="24"/>
          <w:szCs w:val="24"/>
        </w:rPr>
        <w:t>Epithelial-mesenchymal transition. J Cell Sci 118: 4325-</w:t>
      </w:r>
      <w:r w:rsidR="008D6785">
        <w:rPr>
          <w:rFonts w:ascii="Times New Roman" w:hAnsi="Times New Roman" w:cs="Times New Roman"/>
          <w:sz w:val="24"/>
          <w:szCs w:val="24"/>
        </w:rPr>
        <w:t>432</w:t>
      </w:r>
      <w:r w:rsidR="000D2E28" w:rsidRPr="00A50583">
        <w:rPr>
          <w:rFonts w:ascii="Times New Roman" w:hAnsi="Times New Roman" w:cs="Times New Roman"/>
          <w:sz w:val="24"/>
          <w:szCs w:val="24"/>
        </w:rPr>
        <w:t>6.</w:t>
      </w:r>
      <w:r w:rsidR="000D2E28" w:rsidRPr="00A50583">
        <w:rPr>
          <w:sz w:val="24"/>
          <w:szCs w:val="24"/>
        </w:rPr>
        <w:t xml:space="preserve"> </w:t>
      </w:r>
    </w:p>
    <w:p w:rsidR="00043964" w:rsidRPr="00043964" w:rsidRDefault="008D6785" w:rsidP="008D6785">
      <w:pPr>
        <w:pStyle w:val="ListParagraph"/>
        <w:numPr>
          <w:ilvl w:val="0"/>
          <w:numId w:val="1"/>
        </w:numPr>
        <w:autoSpaceDE w:val="0"/>
        <w:autoSpaceDN w:val="0"/>
        <w:adjustRightInd w:val="0"/>
        <w:spacing w:after="0" w:line="480" w:lineRule="auto"/>
        <w:ind w:left="810" w:hanging="540"/>
        <w:rPr>
          <w:rFonts w:ascii="Times New Roman" w:hAnsi="Times New Roman" w:cs="Times New Roman"/>
          <w:b/>
          <w:sz w:val="32"/>
          <w:szCs w:val="32"/>
        </w:rPr>
      </w:pPr>
      <w:r w:rsidRPr="008D6785">
        <w:rPr>
          <w:rFonts w:ascii="Times New Roman" w:hAnsi="Times New Roman" w:cs="Times New Roman"/>
          <w:sz w:val="24"/>
          <w:szCs w:val="24"/>
        </w:rPr>
        <w:t>Lee JM, Dedhar S, Kalluri R, Thompson EW (2006) The epithelial-mesenchymal transition: new insights in signaling, development and disease. J Cell Biol</w:t>
      </w:r>
      <w:r>
        <w:rPr>
          <w:rFonts w:ascii="Times New Roman" w:hAnsi="Times New Roman" w:cs="Times New Roman"/>
          <w:sz w:val="24"/>
          <w:szCs w:val="24"/>
        </w:rPr>
        <w:t xml:space="preserve"> </w:t>
      </w:r>
      <w:r w:rsidRPr="008D6785">
        <w:rPr>
          <w:rFonts w:ascii="Times New Roman" w:hAnsi="Times New Roman" w:cs="Times New Roman"/>
          <w:sz w:val="24"/>
          <w:szCs w:val="24"/>
        </w:rPr>
        <w:t>172:</w:t>
      </w:r>
      <w:r>
        <w:rPr>
          <w:rFonts w:ascii="Times New Roman" w:hAnsi="Times New Roman" w:cs="Times New Roman"/>
          <w:sz w:val="24"/>
          <w:szCs w:val="24"/>
        </w:rPr>
        <w:t xml:space="preserve"> </w:t>
      </w:r>
      <w:r w:rsidRPr="008D6785">
        <w:rPr>
          <w:rFonts w:ascii="Times New Roman" w:hAnsi="Times New Roman" w:cs="Times New Roman"/>
          <w:sz w:val="24"/>
          <w:szCs w:val="24"/>
        </w:rPr>
        <w:t>973-</w:t>
      </w:r>
      <w:r>
        <w:rPr>
          <w:rFonts w:ascii="Times New Roman" w:hAnsi="Times New Roman" w:cs="Times New Roman"/>
          <w:sz w:val="24"/>
          <w:szCs w:val="24"/>
        </w:rPr>
        <w:t>9</w:t>
      </w:r>
      <w:r w:rsidRPr="008D6785">
        <w:rPr>
          <w:rFonts w:ascii="Times New Roman" w:hAnsi="Times New Roman" w:cs="Times New Roman"/>
          <w:sz w:val="24"/>
          <w:szCs w:val="24"/>
        </w:rPr>
        <w:t>81.</w:t>
      </w:r>
    </w:p>
    <w:p w:rsidR="0077366F" w:rsidRDefault="00043964" w:rsidP="00043964">
      <w:pPr>
        <w:pStyle w:val="ListParagraph"/>
        <w:numPr>
          <w:ilvl w:val="0"/>
          <w:numId w:val="1"/>
        </w:numPr>
        <w:autoSpaceDE w:val="0"/>
        <w:autoSpaceDN w:val="0"/>
        <w:adjustRightInd w:val="0"/>
        <w:spacing w:after="0" w:line="480" w:lineRule="auto"/>
        <w:ind w:left="810" w:hanging="540"/>
        <w:rPr>
          <w:rFonts w:ascii="Times New Roman" w:hAnsi="Times New Roman" w:cs="Times New Roman"/>
          <w:b/>
          <w:sz w:val="32"/>
          <w:szCs w:val="32"/>
        </w:rPr>
      </w:pPr>
      <w:r w:rsidRPr="00043964">
        <w:rPr>
          <w:rFonts w:ascii="Times New Roman" w:hAnsi="Times New Roman" w:cs="Times New Roman"/>
          <w:sz w:val="24"/>
          <w:szCs w:val="24"/>
        </w:rPr>
        <w:t>Thiery JP (2003) Epithelial-mesenchymal transitions in development and pathologies. Curr Opin Cell Biol</w:t>
      </w:r>
      <w:r>
        <w:rPr>
          <w:rFonts w:ascii="Times New Roman" w:hAnsi="Times New Roman" w:cs="Times New Roman"/>
          <w:sz w:val="24"/>
          <w:szCs w:val="24"/>
        </w:rPr>
        <w:t xml:space="preserve"> </w:t>
      </w:r>
      <w:r w:rsidRPr="00043964">
        <w:rPr>
          <w:rFonts w:ascii="Times New Roman" w:hAnsi="Times New Roman" w:cs="Times New Roman"/>
          <w:sz w:val="24"/>
          <w:szCs w:val="24"/>
        </w:rPr>
        <w:t>15:</w:t>
      </w:r>
      <w:r>
        <w:rPr>
          <w:rFonts w:ascii="Times New Roman" w:hAnsi="Times New Roman" w:cs="Times New Roman"/>
          <w:sz w:val="24"/>
          <w:szCs w:val="24"/>
        </w:rPr>
        <w:t xml:space="preserve"> </w:t>
      </w:r>
      <w:r w:rsidRPr="00043964">
        <w:rPr>
          <w:rFonts w:ascii="Times New Roman" w:hAnsi="Times New Roman" w:cs="Times New Roman"/>
          <w:sz w:val="24"/>
          <w:szCs w:val="24"/>
        </w:rPr>
        <w:t>740-</w:t>
      </w:r>
      <w:r>
        <w:rPr>
          <w:rFonts w:ascii="Times New Roman" w:hAnsi="Times New Roman" w:cs="Times New Roman"/>
          <w:sz w:val="24"/>
          <w:szCs w:val="24"/>
        </w:rPr>
        <w:t>74</w:t>
      </w:r>
      <w:r w:rsidRPr="00043964">
        <w:rPr>
          <w:rFonts w:ascii="Times New Roman" w:hAnsi="Times New Roman" w:cs="Times New Roman"/>
          <w:sz w:val="24"/>
          <w:szCs w:val="24"/>
        </w:rPr>
        <w:t>6.</w:t>
      </w:r>
      <w:r w:rsidRPr="00043964">
        <w:rPr>
          <w:sz w:val="32"/>
          <w:szCs w:val="32"/>
        </w:rPr>
        <w:t xml:space="preserve"> </w:t>
      </w:r>
    </w:p>
    <w:p w:rsidR="0077366F" w:rsidRPr="002741E4" w:rsidRDefault="0077366F" w:rsidP="00043964">
      <w:pPr>
        <w:pStyle w:val="ListParagraph"/>
        <w:numPr>
          <w:ilvl w:val="0"/>
          <w:numId w:val="1"/>
        </w:numPr>
        <w:autoSpaceDE w:val="0"/>
        <w:autoSpaceDN w:val="0"/>
        <w:adjustRightInd w:val="0"/>
        <w:spacing w:after="0" w:line="480" w:lineRule="auto"/>
        <w:ind w:left="810" w:hanging="540"/>
        <w:rPr>
          <w:rStyle w:val="citation-flpages"/>
          <w:rFonts w:ascii="Times New Roman" w:hAnsi="Times New Roman" w:cs="Times New Roman"/>
          <w:sz w:val="24"/>
          <w:szCs w:val="24"/>
        </w:rPr>
      </w:pPr>
      <w:r>
        <w:rPr>
          <w:rFonts w:ascii="Times New Roman" w:hAnsi="Times New Roman" w:cs="Times New Roman"/>
          <w:sz w:val="24"/>
          <w:szCs w:val="24"/>
        </w:rPr>
        <w:t xml:space="preserve">Miyazono K (2009) Transforming growth factor-β signaling in epithelial-mesenchymal </w:t>
      </w:r>
      <w:r w:rsidRPr="002741E4">
        <w:rPr>
          <w:rFonts w:ascii="Times New Roman" w:hAnsi="Times New Roman" w:cs="Times New Roman"/>
          <w:sz w:val="24"/>
          <w:szCs w:val="24"/>
        </w:rPr>
        <w:t xml:space="preserve">transition and cancer progression. </w:t>
      </w:r>
      <w:r w:rsidRPr="002741E4">
        <w:rPr>
          <w:rStyle w:val="citation-abbreviation"/>
          <w:rFonts w:ascii="Times New Roman" w:hAnsi="Times New Roman" w:cs="Times New Roman"/>
          <w:color w:val="000000"/>
          <w:sz w:val="24"/>
          <w:szCs w:val="24"/>
          <w:shd w:val="clear" w:color="auto" w:fill="FFFFFF"/>
        </w:rPr>
        <w:t>Proc Jpn Acad Ser B Phys Biol Sci</w:t>
      </w:r>
      <w:r w:rsidRPr="002741E4">
        <w:rPr>
          <w:rStyle w:val="apple-converted-space"/>
          <w:rFonts w:ascii="Times New Roman" w:hAnsi="Times New Roman" w:cs="Times New Roman"/>
          <w:color w:val="000000"/>
          <w:sz w:val="24"/>
          <w:szCs w:val="24"/>
          <w:shd w:val="clear" w:color="auto" w:fill="FFFFFF"/>
        </w:rPr>
        <w:t> </w:t>
      </w:r>
      <w:r w:rsidRPr="002741E4">
        <w:rPr>
          <w:rStyle w:val="citation-volume"/>
          <w:rFonts w:ascii="Times New Roman" w:hAnsi="Times New Roman" w:cs="Times New Roman"/>
          <w:color w:val="000000"/>
          <w:sz w:val="24"/>
          <w:szCs w:val="24"/>
          <w:shd w:val="clear" w:color="auto" w:fill="FFFFFF"/>
        </w:rPr>
        <w:t>85</w:t>
      </w:r>
      <w:r w:rsidR="00316B27">
        <w:rPr>
          <w:rStyle w:val="citation-flpages"/>
          <w:rFonts w:ascii="Times New Roman" w:hAnsi="Times New Roman" w:cs="Times New Roman"/>
          <w:color w:val="000000"/>
          <w:sz w:val="24"/>
          <w:szCs w:val="24"/>
          <w:shd w:val="clear" w:color="auto" w:fill="FFFFFF"/>
        </w:rPr>
        <w:t>: 314-</w:t>
      </w:r>
      <w:r w:rsidRPr="002741E4">
        <w:rPr>
          <w:rStyle w:val="citation-flpages"/>
          <w:rFonts w:ascii="Times New Roman" w:hAnsi="Times New Roman" w:cs="Times New Roman"/>
          <w:color w:val="000000"/>
          <w:sz w:val="24"/>
          <w:szCs w:val="24"/>
          <w:shd w:val="clear" w:color="auto" w:fill="FFFFFF"/>
        </w:rPr>
        <w:t>323.</w:t>
      </w:r>
    </w:p>
    <w:p w:rsidR="002741E4" w:rsidRPr="002741E4" w:rsidRDefault="005C2244" w:rsidP="002741E4">
      <w:pPr>
        <w:pStyle w:val="Heading1"/>
        <w:numPr>
          <w:ilvl w:val="0"/>
          <w:numId w:val="1"/>
        </w:numPr>
        <w:shd w:val="clear" w:color="auto" w:fill="FFFFFF"/>
        <w:autoSpaceDE w:val="0"/>
        <w:autoSpaceDN w:val="0"/>
        <w:adjustRightInd w:val="0"/>
        <w:spacing w:before="0" w:beforeAutospacing="0" w:after="0" w:afterAutospacing="0" w:line="480" w:lineRule="auto"/>
        <w:ind w:left="810" w:hanging="540"/>
        <w:contextualSpacing/>
        <w:textAlignment w:val="baseline"/>
        <w:rPr>
          <w:b w:val="0"/>
          <w:sz w:val="24"/>
          <w:szCs w:val="24"/>
        </w:rPr>
      </w:pPr>
      <w:r w:rsidRPr="002741E4">
        <w:rPr>
          <w:rStyle w:val="name"/>
          <w:b w:val="0"/>
          <w:sz w:val="24"/>
          <w:szCs w:val="24"/>
          <w:bdr w:val="none" w:sz="0" w:space="0" w:color="auto" w:frame="1"/>
        </w:rPr>
        <w:t>Mori</w:t>
      </w:r>
      <w:r w:rsidRPr="002741E4">
        <w:rPr>
          <w:rStyle w:val="apple-converted-space"/>
          <w:b w:val="0"/>
          <w:sz w:val="24"/>
          <w:szCs w:val="24"/>
        </w:rPr>
        <w:t> </w:t>
      </w:r>
      <w:r w:rsidRPr="002741E4">
        <w:rPr>
          <w:rStyle w:val="name"/>
          <w:b w:val="0"/>
          <w:sz w:val="24"/>
          <w:szCs w:val="24"/>
          <w:bdr w:val="none" w:sz="0" w:space="0" w:color="auto" w:frame="1"/>
        </w:rPr>
        <w:t>K, Shibanuma M</w:t>
      </w:r>
      <w:r w:rsidRPr="002741E4">
        <w:rPr>
          <w:b w:val="0"/>
          <w:sz w:val="24"/>
          <w:szCs w:val="24"/>
        </w:rPr>
        <w:t xml:space="preserve">, </w:t>
      </w:r>
      <w:r w:rsidRPr="002741E4">
        <w:rPr>
          <w:rStyle w:val="name"/>
          <w:b w:val="0"/>
          <w:sz w:val="24"/>
          <w:szCs w:val="24"/>
          <w:bdr w:val="none" w:sz="0" w:space="0" w:color="auto" w:frame="1"/>
        </w:rPr>
        <w:t xml:space="preserve">Nose K (2004) </w:t>
      </w:r>
      <w:r w:rsidRPr="002741E4">
        <w:rPr>
          <w:b w:val="0"/>
          <w:sz w:val="24"/>
          <w:szCs w:val="24"/>
        </w:rPr>
        <w:t>Invasive potential induced under long-term oxidative stress in mammary epithelial cells. Cancer Res 64: 7464-7472.</w:t>
      </w:r>
      <w:r w:rsidR="002741E4" w:rsidRPr="002741E4">
        <w:rPr>
          <w:b w:val="0"/>
          <w:sz w:val="24"/>
          <w:szCs w:val="24"/>
        </w:rPr>
        <w:t xml:space="preserve"> </w:t>
      </w:r>
    </w:p>
    <w:p w:rsidR="002741E4" w:rsidRPr="002741E4" w:rsidRDefault="002741E4" w:rsidP="002741E4">
      <w:pPr>
        <w:pStyle w:val="Heading1"/>
        <w:numPr>
          <w:ilvl w:val="0"/>
          <w:numId w:val="1"/>
        </w:numPr>
        <w:shd w:val="clear" w:color="auto" w:fill="FFFFFF"/>
        <w:autoSpaceDE w:val="0"/>
        <w:autoSpaceDN w:val="0"/>
        <w:adjustRightInd w:val="0"/>
        <w:spacing w:before="0" w:beforeAutospacing="0" w:after="0" w:afterAutospacing="0" w:line="480" w:lineRule="auto"/>
        <w:ind w:left="810" w:hanging="540"/>
        <w:contextualSpacing/>
        <w:textAlignment w:val="baseline"/>
        <w:rPr>
          <w:b w:val="0"/>
          <w:sz w:val="24"/>
          <w:szCs w:val="24"/>
        </w:rPr>
      </w:pPr>
      <w:r w:rsidRPr="002741E4">
        <w:rPr>
          <w:b w:val="0"/>
          <w:sz w:val="24"/>
          <w:szCs w:val="24"/>
        </w:rPr>
        <w:t xml:space="preserve">Janda E, Lehmann K, Killisch I, Jechlinger M, Herzig M, et al. (2002) Ras and </w:t>
      </w:r>
      <w:proofErr w:type="gramStart"/>
      <w:r w:rsidRPr="002741E4">
        <w:rPr>
          <w:b w:val="0"/>
          <w:sz w:val="24"/>
          <w:szCs w:val="24"/>
        </w:rPr>
        <w:t>TGF[</w:t>
      </w:r>
      <w:proofErr w:type="gramEnd"/>
      <w:r w:rsidRPr="002741E4">
        <w:rPr>
          <w:b w:val="0"/>
          <w:sz w:val="24"/>
          <w:szCs w:val="24"/>
        </w:rPr>
        <w:t>beta] cooperatively regulate epithelial cell plasticity and metastasis: dissection of Ras signaling pathways. J Cell Biol 156: 299-313.</w:t>
      </w:r>
    </w:p>
    <w:p w:rsidR="004B5A17" w:rsidRPr="004B5A17" w:rsidRDefault="002741E4" w:rsidP="004B5A17">
      <w:pPr>
        <w:pStyle w:val="Heading1"/>
        <w:numPr>
          <w:ilvl w:val="0"/>
          <w:numId w:val="1"/>
        </w:numPr>
        <w:shd w:val="clear" w:color="auto" w:fill="FFFFFF"/>
        <w:autoSpaceDE w:val="0"/>
        <w:autoSpaceDN w:val="0"/>
        <w:adjustRightInd w:val="0"/>
        <w:spacing w:before="0" w:beforeAutospacing="0" w:after="0" w:afterAutospacing="0" w:line="480" w:lineRule="auto"/>
        <w:ind w:left="810" w:hanging="540"/>
        <w:contextualSpacing/>
        <w:textAlignment w:val="baseline"/>
        <w:rPr>
          <w:b w:val="0"/>
          <w:sz w:val="24"/>
          <w:szCs w:val="24"/>
        </w:rPr>
      </w:pPr>
      <w:r w:rsidRPr="004B5A17">
        <w:rPr>
          <w:b w:val="0"/>
          <w:sz w:val="24"/>
          <w:szCs w:val="24"/>
        </w:rPr>
        <w:t>Thiery JP, Sleeman JP (2006) Complex networks orchestrate epithelial-mesenchymal transitions. Nat Rev Mol Cell Biol 7: 131-142.</w:t>
      </w:r>
      <w:r w:rsidR="004B5A17" w:rsidRPr="004B5A17">
        <w:rPr>
          <w:b w:val="0"/>
          <w:sz w:val="24"/>
          <w:szCs w:val="24"/>
        </w:rPr>
        <w:t xml:space="preserve"> </w:t>
      </w:r>
    </w:p>
    <w:p w:rsidR="004B5A17" w:rsidRPr="004B5A17" w:rsidRDefault="004B5A17" w:rsidP="004B5A17">
      <w:pPr>
        <w:pStyle w:val="Heading1"/>
        <w:numPr>
          <w:ilvl w:val="0"/>
          <w:numId w:val="1"/>
        </w:numPr>
        <w:shd w:val="clear" w:color="auto" w:fill="FFFFFF"/>
        <w:autoSpaceDE w:val="0"/>
        <w:autoSpaceDN w:val="0"/>
        <w:adjustRightInd w:val="0"/>
        <w:spacing w:before="0" w:beforeAutospacing="0" w:after="0" w:afterAutospacing="0" w:line="480" w:lineRule="auto"/>
        <w:ind w:left="810" w:hanging="540"/>
        <w:contextualSpacing/>
        <w:textAlignment w:val="baseline"/>
        <w:rPr>
          <w:b w:val="0"/>
          <w:sz w:val="24"/>
          <w:szCs w:val="24"/>
        </w:rPr>
      </w:pPr>
      <w:r w:rsidRPr="004B5A17">
        <w:rPr>
          <w:b w:val="0"/>
          <w:sz w:val="24"/>
          <w:szCs w:val="24"/>
        </w:rPr>
        <w:lastRenderedPageBreak/>
        <w:t>Chen YS, Mathias RA, Mathivanan S, Kapp EA, Moritz RL, et al</w:t>
      </w:r>
      <w:r w:rsidRPr="004B5A17">
        <w:rPr>
          <w:sz w:val="24"/>
          <w:szCs w:val="24"/>
        </w:rPr>
        <w:t>.</w:t>
      </w:r>
      <w:r w:rsidRPr="004B5A17">
        <w:rPr>
          <w:b w:val="0"/>
          <w:sz w:val="24"/>
          <w:szCs w:val="24"/>
        </w:rPr>
        <w:t xml:space="preserve"> (2011). Proteomics profiling of Madin-Darby canine kidney plasma membranes reveals Wnt-5a involvement during oncogenic H-Ras/TGF-beta-mediated epithelial-mesenchymal transition. Mol Cell Proteomics 10: M110.001131.</w:t>
      </w:r>
      <w:r w:rsidRPr="004B5A17">
        <w:rPr>
          <w:sz w:val="24"/>
          <w:szCs w:val="24"/>
        </w:rPr>
        <w:t xml:space="preserve"> </w:t>
      </w:r>
    </w:p>
    <w:p w:rsidR="004B5A17" w:rsidRDefault="004B5A17" w:rsidP="004B5A17">
      <w:pPr>
        <w:pStyle w:val="Heading1"/>
        <w:numPr>
          <w:ilvl w:val="0"/>
          <w:numId w:val="1"/>
        </w:numPr>
        <w:shd w:val="clear" w:color="auto" w:fill="FFFFFF"/>
        <w:autoSpaceDE w:val="0"/>
        <w:autoSpaceDN w:val="0"/>
        <w:adjustRightInd w:val="0"/>
        <w:spacing w:before="0" w:beforeAutospacing="0" w:after="0" w:afterAutospacing="0" w:line="480" w:lineRule="auto"/>
        <w:ind w:left="810" w:hanging="540"/>
        <w:contextualSpacing/>
        <w:textAlignment w:val="baseline"/>
        <w:rPr>
          <w:b w:val="0"/>
          <w:sz w:val="24"/>
          <w:szCs w:val="24"/>
        </w:rPr>
      </w:pPr>
      <w:r>
        <w:rPr>
          <w:b w:val="0"/>
          <w:sz w:val="24"/>
          <w:szCs w:val="24"/>
        </w:rPr>
        <w:t>Larue L, Bellacosa A (</w:t>
      </w:r>
      <w:r w:rsidRPr="004B5A17">
        <w:rPr>
          <w:b w:val="0"/>
          <w:sz w:val="24"/>
          <w:szCs w:val="24"/>
        </w:rPr>
        <w:t>2005</w:t>
      </w:r>
      <w:r>
        <w:rPr>
          <w:b w:val="0"/>
          <w:sz w:val="24"/>
          <w:szCs w:val="24"/>
        </w:rPr>
        <w:t xml:space="preserve">) </w:t>
      </w:r>
      <w:r w:rsidRPr="004B5A17">
        <w:rPr>
          <w:b w:val="0"/>
          <w:sz w:val="24"/>
          <w:szCs w:val="24"/>
        </w:rPr>
        <w:t>Epithelial-mesenchymal transition in development and cancer: role</w:t>
      </w:r>
      <w:r w:rsidRPr="004B5A17">
        <w:rPr>
          <w:sz w:val="24"/>
          <w:szCs w:val="24"/>
        </w:rPr>
        <w:t xml:space="preserve"> </w:t>
      </w:r>
      <w:r w:rsidRPr="004B5A17">
        <w:rPr>
          <w:b w:val="0"/>
          <w:sz w:val="24"/>
          <w:szCs w:val="24"/>
        </w:rPr>
        <w:t>of phosphatidylinositol 3' kinase/AKT pathways. Oncogene</w:t>
      </w:r>
      <w:r>
        <w:rPr>
          <w:b w:val="0"/>
          <w:sz w:val="24"/>
          <w:szCs w:val="24"/>
        </w:rPr>
        <w:t xml:space="preserve"> </w:t>
      </w:r>
      <w:r w:rsidRPr="004B5A17">
        <w:rPr>
          <w:b w:val="0"/>
          <w:sz w:val="24"/>
          <w:szCs w:val="24"/>
        </w:rPr>
        <w:t>24:</w:t>
      </w:r>
      <w:r>
        <w:rPr>
          <w:b w:val="0"/>
          <w:sz w:val="24"/>
          <w:szCs w:val="24"/>
        </w:rPr>
        <w:t xml:space="preserve"> </w:t>
      </w:r>
      <w:r w:rsidRPr="004B5A17">
        <w:rPr>
          <w:b w:val="0"/>
          <w:sz w:val="24"/>
          <w:szCs w:val="24"/>
        </w:rPr>
        <w:t>7443-</w:t>
      </w:r>
      <w:r>
        <w:rPr>
          <w:b w:val="0"/>
          <w:sz w:val="24"/>
          <w:szCs w:val="24"/>
        </w:rPr>
        <w:t>74</w:t>
      </w:r>
      <w:r w:rsidRPr="004B5A17">
        <w:rPr>
          <w:b w:val="0"/>
          <w:sz w:val="24"/>
          <w:szCs w:val="24"/>
        </w:rPr>
        <w:t>54.</w:t>
      </w:r>
    </w:p>
    <w:p w:rsidR="009966E4" w:rsidRPr="00656BE1" w:rsidRDefault="009966E4" w:rsidP="009966E4">
      <w:pPr>
        <w:pStyle w:val="ListParagraph"/>
        <w:numPr>
          <w:ilvl w:val="0"/>
          <w:numId w:val="1"/>
        </w:numPr>
        <w:shd w:val="clear" w:color="auto" w:fill="FFFFFF"/>
        <w:autoSpaceDE w:val="0"/>
        <w:autoSpaceDN w:val="0"/>
        <w:adjustRightInd w:val="0"/>
        <w:spacing w:after="0" w:line="480" w:lineRule="auto"/>
        <w:ind w:left="810" w:hanging="540"/>
        <w:textAlignment w:val="baseline"/>
        <w:rPr>
          <w:sz w:val="24"/>
          <w:szCs w:val="24"/>
        </w:rPr>
      </w:pPr>
      <w:r w:rsidRPr="009966E4">
        <w:rPr>
          <w:rFonts w:ascii="Times New Roman" w:hAnsi="Times New Roman" w:cs="Times New Roman"/>
          <w:sz w:val="24"/>
          <w:szCs w:val="24"/>
        </w:rPr>
        <w:t>Mani SA, Guo W, Liao MJ, Eaton EN, Ayyanan A, et al. (2008) The epithelial-mesenchymal transition generates cells with properties of stem cells. Cell 133:</w:t>
      </w:r>
      <w:r>
        <w:rPr>
          <w:rFonts w:ascii="Times New Roman" w:hAnsi="Times New Roman" w:cs="Times New Roman"/>
          <w:sz w:val="24"/>
          <w:szCs w:val="24"/>
        </w:rPr>
        <w:t xml:space="preserve"> </w:t>
      </w:r>
      <w:r w:rsidRPr="009966E4">
        <w:rPr>
          <w:rFonts w:ascii="Times New Roman" w:hAnsi="Times New Roman" w:cs="Times New Roman"/>
          <w:sz w:val="24"/>
          <w:szCs w:val="24"/>
        </w:rPr>
        <w:t>704-</w:t>
      </w:r>
      <w:r>
        <w:rPr>
          <w:rFonts w:ascii="Times New Roman" w:hAnsi="Times New Roman" w:cs="Times New Roman"/>
          <w:sz w:val="24"/>
          <w:szCs w:val="24"/>
        </w:rPr>
        <w:t>7</w:t>
      </w:r>
      <w:r w:rsidRPr="009966E4">
        <w:rPr>
          <w:rFonts w:ascii="Times New Roman" w:hAnsi="Times New Roman" w:cs="Times New Roman"/>
          <w:sz w:val="24"/>
          <w:szCs w:val="24"/>
        </w:rPr>
        <w:t>15.</w:t>
      </w:r>
    </w:p>
    <w:p w:rsidR="00656BE1" w:rsidRPr="00AE7B6E" w:rsidRDefault="00656BE1" w:rsidP="00656BE1">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AE7B6E">
        <w:rPr>
          <w:rFonts w:ascii="Times New Roman" w:hAnsi="Times New Roman" w:cs="Times New Roman"/>
          <w:sz w:val="24"/>
          <w:szCs w:val="24"/>
        </w:rPr>
        <w:t xml:space="preserve">Shin SR, Sánchez-Velar N, Sherr DH, Sonenshein GE </w:t>
      </w:r>
      <w:r w:rsidR="00AE7B6E" w:rsidRPr="00AE7B6E">
        <w:rPr>
          <w:rFonts w:ascii="Times New Roman" w:hAnsi="Times New Roman" w:cs="Times New Roman"/>
          <w:sz w:val="24"/>
          <w:szCs w:val="24"/>
        </w:rPr>
        <w:t>(2006)</w:t>
      </w:r>
      <w:r w:rsidR="00316B27">
        <w:rPr>
          <w:rFonts w:ascii="Times New Roman" w:hAnsi="Times New Roman" w:cs="Times New Roman"/>
          <w:sz w:val="24"/>
          <w:szCs w:val="24"/>
        </w:rPr>
        <w:t xml:space="preserve"> </w:t>
      </w:r>
      <w:r w:rsidRPr="00AE7B6E">
        <w:rPr>
          <w:rFonts w:ascii="Times New Roman" w:hAnsi="Times New Roman" w:cs="Times New Roman"/>
          <w:sz w:val="24"/>
          <w:szCs w:val="24"/>
        </w:rPr>
        <w:t>7,12-dimethyl</w:t>
      </w:r>
      <w:r w:rsidR="00AE7B6E" w:rsidRPr="00AE7B6E">
        <w:rPr>
          <w:rFonts w:ascii="Times New Roman" w:hAnsi="Times New Roman" w:cs="Times New Roman"/>
          <w:sz w:val="24"/>
          <w:szCs w:val="24"/>
        </w:rPr>
        <w:t>-</w:t>
      </w:r>
      <w:r w:rsidRPr="00AE7B6E">
        <w:rPr>
          <w:rFonts w:ascii="Times New Roman" w:hAnsi="Times New Roman" w:cs="Times New Roman"/>
          <w:sz w:val="24"/>
          <w:szCs w:val="24"/>
        </w:rPr>
        <w:t>benz(a)anthracene</w:t>
      </w:r>
      <w:r w:rsidR="00AE7B6E" w:rsidRPr="00AE7B6E">
        <w:rPr>
          <w:rFonts w:ascii="Times New Roman" w:hAnsi="Times New Roman" w:cs="Times New Roman"/>
          <w:sz w:val="24"/>
          <w:szCs w:val="24"/>
        </w:rPr>
        <w:t xml:space="preserve"> </w:t>
      </w:r>
      <w:r w:rsidRPr="00AE7B6E">
        <w:rPr>
          <w:rFonts w:ascii="Times New Roman" w:hAnsi="Times New Roman" w:cs="Times New Roman"/>
          <w:sz w:val="24"/>
          <w:szCs w:val="24"/>
        </w:rPr>
        <w:t>treatment of a c-rel mouse mammary tumor cell line induces epithelial to mesenchymal</w:t>
      </w:r>
      <w:r w:rsidR="00AE7B6E" w:rsidRPr="00AE7B6E">
        <w:rPr>
          <w:rFonts w:ascii="Times New Roman" w:hAnsi="Times New Roman" w:cs="Times New Roman"/>
          <w:sz w:val="24"/>
          <w:szCs w:val="24"/>
        </w:rPr>
        <w:t xml:space="preserve"> </w:t>
      </w:r>
      <w:r w:rsidRPr="00AE7B6E">
        <w:rPr>
          <w:rFonts w:ascii="Times New Roman" w:hAnsi="Times New Roman" w:cs="Times New Roman"/>
          <w:sz w:val="24"/>
          <w:szCs w:val="24"/>
        </w:rPr>
        <w:t>transition via activation of nuclear factor-kappaB. Cancer Res</w:t>
      </w:r>
      <w:r w:rsidR="00AE7B6E">
        <w:rPr>
          <w:rFonts w:ascii="Times New Roman" w:hAnsi="Times New Roman" w:cs="Times New Roman"/>
          <w:sz w:val="24"/>
          <w:szCs w:val="24"/>
        </w:rPr>
        <w:t xml:space="preserve"> </w:t>
      </w:r>
      <w:r w:rsidRPr="00AE7B6E">
        <w:rPr>
          <w:rFonts w:ascii="Times New Roman" w:hAnsi="Times New Roman" w:cs="Times New Roman"/>
          <w:sz w:val="24"/>
          <w:szCs w:val="24"/>
        </w:rPr>
        <w:t>66:</w:t>
      </w:r>
      <w:r w:rsidR="00AE7B6E">
        <w:rPr>
          <w:rFonts w:ascii="Times New Roman" w:hAnsi="Times New Roman" w:cs="Times New Roman"/>
          <w:sz w:val="24"/>
          <w:szCs w:val="24"/>
        </w:rPr>
        <w:t xml:space="preserve"> </w:t>
      </w:r>
      <w:r w:rsidRPr="00AE7B6E">
        <w:rPr>
          <w:rFonts w:ascii="Times New Roman" w:hAnsi="Times New Roman" w:cs="Times New Roman"/>
          <w:sz w:val="24"/>
          <w:szCs w:val="24"/>
        </w:rPr>
        <w:t>2570-</w:t>
      </w:r>
      <w:r w:rsidR="00AE7B6E">
        <w:rPr>
          <w:rFonts w:ascii="Times New Roman" w:hAnsi="Times New Roman" w:cs="Times New Roman"/>
          <w:sz w:val="24"/>
          <w:szCs w:val="24"/>
        </w:rPr>
        <w:t>257</w:t>
      </w:r>
      <w:r w:rsidRPr="00AE7B6E">
        <w:rPr>
          <w:rFonts w:ascii="Times New Roman" w:hAnsi="Times New Roman" w:cs="Times New Roman"/>
          <w:sz w:val="24"/>
          <w:szCs w:val="24"/>
        </w:rPr>
        <w:t>5.</w:t>
      </w:r>
    </w:p>
    <w:p w:rsidR="00656BE1" w:rsidRPr="00AE7B6E" w:rsidRDefault="00656BE1" w:rsidP="00656BE1">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AE7B6E">
        <w:rPr>
          <w:rFonts w:ascii="Times New Roman" w:hAnsi="Times New Roman" w:cs="Times New Roman"/>
          <w:sz w:val="24"/>
          <w:szCs w:val="24"/>
        </w:rPr>
        <w:t xml:space="preserve">Dasari V, Gallup M, Lemjabbar H, Maltseva I, </w:t>
      </w:r>
      <w:proofErr w:type="gramStart"/>
      <w:r w:rsidRPr="00AE7B6E">
        <w:rPr>
          <w:rFonts w:ascii="Times New Roman" w:hAnsi="Times New Roman" w:cs="Times New Roman"/>
          <w:sz w:val="24"/>
          <w:szCs w:val="24"/>
        </w:rPr>
        <w:t>McNamara</w:t>
      </w:r>
      <w:proofErr w:type="gramEnd"/>
      <w:r w:rsidRPr="00AE7B6E">
        <w:rPr>
          <w:rFonts w:ascii="Times New Roman" w:hAnsi="Times New Roman" w:cs="Times New Roman"/>
          <w:sz w:val="24"/>
          <w:szCs w:val="24"/>
        </w:rPr>
        <w:t xml:space="preserve"> N </w:t>
      </w:r>
      <w:r w:rsidR="00AE7B6E" w:rsidRPr="00AE7B6E">
        <w:rPr>
          <w:rFonts w:ascii="Times New Roman" w:hAnsi="Times New Roman" w:cs="Times New Roman"/>
          <w:sz w:val="24"/>
          <w:szCs w:val="24"/>
        </w:rPr>
        <w:t>(2006)</w:t>
      </w:r>
      <w:r w:rsidR="00AE7B6E">
        <w:rPr>
          <w:rFonts w:ascii="Times New Roman" w:hAnsi="Times New Roman" w:cs="Times New Roman"/>
          <w:sz w:val="24"/>
          <w:szCs w:val="24"/>
        </w:rPr>
        <w:t xml:space="preserve"> </w:t>
      </w:r>
      <w:r w:rsidRPr="00AE7B6E">
        <w:rPr>
          <w:rFonts w:ascii="Times New Roman" w:hAnsi="Times New Roman" w:cs="Times New Roman"/>
          <w:sz w:val="24"/>
          <w:szCs w:val="24"/>
        </w:rPr>
        <w:t>Epithelial-mesenchymal</w:t>
      </w:r>
      <w:r w:rsidR="00AE7B6E" w:rsidRPr="00AE7B6E">
        <w:rPr>
          <w:rFonts w:ascii="Times New Roman" w:hAnsi="Times New Roman" w:cs="Times New Roman"/>
          <w:sz w:val="24"/>
          <w:szCs w:val="24"/>
        </w:rPr>
        <w:t xml:space="preserve"> </w:t>
      </w:r>
      <w:r w:rsidRPr="00AE7B6E">
        <w:rPr>
          <w:rFonts w:ascii="Times New Roman" w:hAnsi="Times New Roman" w:cs="Times New Roman"/>
          <w:sz w:val="24"/>
          <w:szCs w:val="24"/>
        </w:rPr>
        <w:t>transition in lung cancer: is tobacco the "smoking gun"? Am J Respir Cell Mol Biol</w:t>
      </w:r>
      <w:r w:rsidR="00AE7B6E">
        <w:rPr>
          <w:rFonts w:ascii="Times New Roman" w:hAnsi="Times New Roman" w:cs="Times New Roman"/>
          <w:sz w:val="24"/>
          <w:szCs w:val="24"/>
        </w:rPr>
        <w:t xml:space="preserve"> 35</w:t>
      </w:r>
      <w:r w:rsidRPr="00AE7B6E">
        <w:rPr>
          <w:rFonts w:ascii="Times New Roman" w:hAnsi="Times New Roman" w:cs="Times New Roman"/>
          <w:sz w:val="24"/>
          <w:szCs w:val="24"/>
        </w:rPr>
        <w:t>:</w:t>
      </w:r>
      <w:r w:rsidR="00AE7B6E">
        <w:rPr>
          <w:rFonts w:ascii="Times New Roman" w:hAnsi="Times New Roman" w:cs="Times New Roman"/>
          <w:sz w:val="24"/>
          <w:szCs w:val="24"/>
        </w:rPr>
        <w:t xml:space="preserve"> </w:t>
      </w:r>
      <w:r w:rsidRPr="00AE7B6E">
        <w:rPr>
          <w:rFonts w:ascii="Times New Roman" w:hAnsi="Times New Roman" w:cs="Times New Roman"/>
          <w:sz w:val="24"/>
          <w:szCs w:val="24"/>
        </w:rPr>
        <w:t>3-</w:t>
      </w:r>
      <w:proofErr w:type="gramStart"/>
      <w:r w:rsidRPr="00AE7B6E">
        <w:rPr>
          <w:rFonts w:ascii="Times New Roman" w:hAnsi="Times New Roman" w:cs="Times New Roman"/>
          <w:sz w:val="24"/>
          <w:szCs w:val="24"/>
        </w:rPr>
        <w:t>9.</w:t>
      </w:r>
      <w:proofErr w:type="gramEnd"/>
    </w:p>
    <w:p w:rsidR="00656BE1" w:rsidRPr="00AE7B6E" w:rsidRDefault="00656BE1" w:rsidP="00656BE1">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AE7B6E">
        <w:rPr>
          <w:rFonts w:ascii="Times New Roman" w:hAnsi="Times New Roman" w:cs="Times New Roman"/>
          <w:sz w:val="24"/>
          <w:szCs w:val="24"/>
        </w:rPr>
        <w:t xml:space="preserve">Yoshino I, Kometani T, Shoji F, Osoegawa A, Ohba T, </w:t>
      </w:r>
      <w:r w:rsidR="00AE7B6E" w:rsidRPr="00AE7B6E">
        <w:rPr>
          <w:rFonts w:ascii="Times New Roman" w:hAnsi="Times New Roman" w:cs="Times New Roman"/>
          <w:sz w:val="24"/>
          <w:szCs w:val="24"/>
        </w:rPr>
        <w:t>et al. (2007)</w:t>
      </w:r>
      <w:r w:rsidRPr="00AE7B6E">
        <w:rPr>
          <w:rFonts w:ascii="Times New Roman" w:hAnsi="Times New Roman" w:cs="Times New Roman"/>
          <w:sz w:val="24"/>
          <w:szCs w:val="24"/>
        </w:rPr>
        <w:t xml:space="preserve"> Induction of epithelial-mesenchymal transition-related genes by</w:t>
      </w:r>
      <w:r w:rsidR="00AE7B6E" w:rsidRPr="00AE7B6E">
        <w:rPr>
          <w:rFonts w:ascii="Times New Roman" w:hAnsi="Times New Roman" w:cs="Times New Roman"/>
          <w:sz w:val="24"/>
          <w:szCs w:val="24"/>
        </w:rPr>
        <w:t xml:space="preserve"> </w:t>
      </w:r>
      <w:r w:rsidRPr="00AE7B6E">
        <w:rPr>
          <w:rFonts w:ascii="Times New Roman" w:hAnsi="Times New Roman" w:cs="Times New Roman"/>
          <w:sz w:val="24"/>
          <w:szCs w:val="24"/>
        </w:rPr>
        <w:t>benzo</w:t>
      </w:r>
      <w:r w:rsidR="00997FBB">
        <w:rPr>
          <w:rFonts w:ascii="Times New Roman" w:hAnsi="Times New Roman" w:cs="Times New Roman"/>
          <w:sz w:val="24"/>
          <w:szCs w:val="24"/>
        </w:rPr>
        <w:t>[α]</w:t>
      </w:r>
      <w:r w:rsidRPr="00AE7B6E">
        <w:rPr>
          <w:rFonts w:ascii="Times New Roman" w:hAnsi="Times New Roman" w:cs="Times New Roman"/>
          <w:sz w:val="24"/>
          <w:szCs w:val="24"/>
        </w:rPr>
        <w:t>pyre</w:t>
      </w:r>
      <w:r w:rsidR="00AE7B6E">
        <w:rPr>
          <w:rFonts w:ascii="Times New Roman" w:hAnsi="Times New Roman" w:cs="Times New Roman"/>
          <w:sz w:val="24"/>
          <w:szCs w:val="24"/>
        </w:rPr>
        <w:t>ne in lung cancer cells. Cancer 110</w:t>
      </w:r>
      <w:r w:rsidRPr="00AE7B6E">
        <w:rPr>
          <w:rFonts w:ascii="Times New Roman" w:hAnsi="Times New Roman" w:cs="Times New Roman"/>
          <w:sz w:val="24"/>
          <w:szCs w:val="24"/>
        </w:rPr>
        <w:t>:</w:t>
      </w:r>
      <w:r w:rsidR="00AE7B6E">
        <w:rPr>
          <w:rFonts w:ascii="Times New Roman" w:hAnsi="Times New Roman" w:cs="Times New Roman"/>
          <w:sz w:val="24"/>
          <w:szCs w:val="24"/>
        </w:rPr>
        <w:t xml:space="preserve"> </w:t>
      </w:r>
      <w:r w:rsidRPr="00AE7B6E">
        <w:rPr>
          <w:rFonts w:ascii="Times New Roman" w:hAnsi="Times New Roman" w:cs="Times New Roman"/>
          <w:sz w:val="24"/>
          <w:szCs w:val="24"/>
        </w:rPr>
        <w:t>369-</w:t>
      </w:r>
      <w:r w:rsidR="00AE7B6E">
        <w:rPr>
          <w:rFonts w:ascii="Times New Roman" w:hAnsi="Times New Roman" w:cs="Times New Roman"/>
          <w:sz w:val="24"/>
          <w:szCs w:val="24"/>
        </w:rPr>
        <w:t>3</w:t>
      </w:r>
      <w:r w:rsidRPr="00AE7B6E">
        <w:rPr>
          <w:rFonts w:ascii="Times New Roman" w:hAnsi="Times New Roman" w:cs="Times New Roman"/>
          <w:sz w:val="24"/>
          <w:szCs w:val="24"/>
        </w:rPr>
        <w:t>74.</w:t>
      </w:r>
    </w:p>
    <w:p w:rsidR="00656BE1" w:rsidRPr="005E116D" w:rsidRDefault="00656BE1" w:rsidP="00AE7B6E">
      <w:pPr>
        <w:pStyle w:val="ListParagraph"/>
        <w:numPr>
          <w:ilvl w:val="0"/>
          <w:numId w:val="1"/>
        </w:numPr>
        <w:shd w:val="clear" w:color="auto" w:fill="FFFFFF"/>
        <w:autoSpaceDE w:val="0"/>
        <w:autoSpaceDN w:val="0"/>
        <w:adjustRightInd w:val="0"/>
        <w:spacing w:after="0" w:line="480" w:lineRule="auto"/>
        <w:ind w:left="810" w:hanging="540"/>
        <w:textAlignment w:val="baseline"/>
        <w:rPr>
          <w:sz w:val="24"/>
          <w:szCs w:val="24"/>
        </w:rPr>
      </w:pPr>
      <w:r w:rsidRPr="00AE7B6E">
        <w:rPr>
          <w:rFonts w:ascii="Times New Roman" w:hAnsi="Times New Roman" w:cs="Times New Roman"/>
          <w:sz w:val="24"/>
          <w:szCs w:val="24"/>
        </w:rPr>
        <w:t xml:space="preserve">Tokar EJ, Qu W, Waalkes M </w:t>
      </w:r>
      <w:r w:rsidR="00AE7B6E" w:rsidRPr="00AE7B6E">
        <w:rPr>
          <w:rFonts w:ascii="Times New Roman" w:hAnsi="Times New Roman" w:cs="Times New Roman"/>
          <w:sz w:val="24"/>
          <w:szCs w:val="24"/>
        </w:rPr>
        <w:t>(2011)</w:t>
      </w:r>
      <w:r w:rsidR="00AE7B6E">
        <w:rPr>
          <w:rFonts w:ascii="Times New Roman" w:hAnsi="Times New Roman" w:cs="Times New Roman"/>
          <w:sz w:val="24"/>
          <w:szCs w:val="24"/>
        </w:rPr>
        <w:t xml:space="preserve"> </w:t>
      </w:r>
      <w:r w:rsidRPr="00AE7B6E">
        <w:rPr>
          <w:rFonts w:ascii="Times New Roman" w:hAnsi="Times New Roman" w:cs="Times New Roman"/>
          <w:sz w:val="24"/>
          <w:szCs w:val="24"/>
        </w:rPr>
        <w:t>Arsenic, stem cells, and the developmental basis of adult</w:t>
      </w:r>
      <w:r w:rsidR="00AE7B6E" w:rsidRPr="00AE7B6E">
        <w:rPr>
          <w:rFonts w:ascii="Times New Roman" w:hAnsi="Times New Roman" w:cs="Times New Roman"/>
          <w:sz w:val="24"/>
          <w:szCs w:val="24"/>
        </w:rPr>
        <w:t xml:space="preserve"> </w:t>
      </w:r>
      <w:r w:rsidRPr="00AE7B6E">
        <w:rPr>
          <w:rFonts w:ascii="Times New Roman" w:hAnsi="Times New Roman" w:cs="Times New Roman"/>
          <w:sz w:val="24"/>
          <w:szCs w:val="24"/>
        </w:rPr>
        <w:t>cancer. Toxicol Sci</w:t>
      </w:r>
      <w:r w:rsidR="00AE7B6E">
        <w:rPr>
          <w:rFonts w:ascii="Times New Roman" w:hAnsi="Times New Roman" w:cs="Times New Roman"/>
          <w:sz w:val="24"/>
          <w:szCs w:val="24"/>
        </w:rPr>
        <w:t xml:space="preserve"> 120</w:t>
      </w:r>
      <w:r w:rsidRPr="00AE7B6E">
        <w:rPr>
          <w:rFonts w:ascii="Times New Roman" w:hAnsi="Times New Roman" w:cs="Times New Roman"/>
          <w:sz w:val="24"/>
          <w:szCs w:val="24"/>
        </w:rPr>
        <w:t>:</w:t>
      </w:r>
      <w:r w:rsidR="00AE7B6E">
        <w:rPr>
          <w:rFonts w:ascii="Times New Roman" w:hAnsi="Times New Roman" w:cs="Times New Roman"/>
          <w:sz w:val="24"/>
          <w:szCs w:val="24"/>
        </w:rPr>
        <w:t xml:space="preserve"> </w:t>
      </w:r>
      <w:r w:rsidRPr="00AE7B6E">
        <w:rPr>
          <w:rFonts w:ascii="Times New Roman" w:hAnsi="Times New Roman" w:cs="Times New Roman"/>
          <w:sz w:val="24"/>
          <w:szCs w:val="24"/>
        </w:rPr>
        <w:t>S192-203.</w:t>
      </w:r>
    </w:p>
    <w:p w:rsidR="005E116D" w:rsidRPr="005E116D" w:rsidRDefault="005E116D" w:rsidP="00FA3DE0">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5E116D">
        <w:rPr>
          <w:rFonts w:ascii="Times New Roman" w:hAnsi="Times New Roman" w:cs="Times New Roman"/>
          <w:sz w:val="24"/>
          <w:szCs w:val="24"/>
        </w:rPr>
        <w:t>Doll R, Peto R (1981) The causes of cancer: Quantitative estimates of avoidable risks of cancer in the United States today. J Natl Cancer Inst</w:t>
      </w:r>
      <w:r>
        <w:rPr>
          <w:rFonts w:ascii="Times New Roman" w:hAnsi="Times New Roman" w:cs="Times New Roman"/>
          <w:sz w:val="24"/>
          <w:szCs w:val="24"/>
        </w:rPr>
        <w:t xml:space="preserve"> </w:t>
      </w:r>
      <w:r w:rsidRPr="005E116D">
        <w:rPr>
          <w:rFonts w:ascii="Times New Roman" w:hAnsi="Times New Roman" w:cs="Times New Roman"/>
          <w:sz w:val="24"/>
          <w:szCs w:val="24"/>
        </w:rPr>
        <w:t>66:</w:t>
      </w:r>
      <w:r>
        <w:rPr>
          <w:rFonts w:ascii="Times New Roman" w:hAnsi="Times New Roman" w:cs="Times New Roman"/>
          <w:sz w:val="24"/>
          <w:szCs w:val="24"/>
        </w:rPr>
        <w:t xml:space="preserve"> </w:t>
      </w:r>
      <w:r w:rsidR="00316B27">
        <w:rPr>
          <w:rFonts w:ascii="Times New Roman" w:hAnsi="Times New Roman" w:cs="Times New Roman"/>
          <w:sz w:val="24"/>
          <w:szCs w:val="24"/>
        </w:rPr>
        <w:t>1191-</w:t>
      </w:r>
      <w:r w:rsidRPr="005E116D">
        <w:rPr>
          <w:rFonts w:ascii="Times New Roman" w:hAnsi="Times New Roman" w:cs="Times New Roman"/>
          <w:sz w:val="24"/>
          <w:szCs w:val="24"/>
        </w:rPr>
        <w:t>1308.</w:t>
      </w:r>
    </w:p>
    <w:p w:rsidR="005E116D" w:rsidRPr="00FB13B1" w:rsidRDefault="005E116D" w:rsidP="00FA3DE0">
      <w:pPr>
        <w:pStyle w:val="ListParagraph"/>
        <w:numPr>
          <w:ilvl w:val="0"/>
          <w:numId w:val="1"/>
        </w:numPr>
        <w:shd w:val="clear" w:color="auto" w:fill="FFFFFF"/>
        <w:autoSpaceDE w:val="0"/>
        <w:autoSpaceDN w:val="0"/>
        <w:adjustRightInd w:val="0"/>
        <w:spacing w:after="0" w:line="480" w:lineRule="auto"/>
        <w:ind w:left="810" w:hanging="540"/>
        <w:textAlignment w:val="baseline"/>
        <w:rPr>
          <w:sz w:val="24"/>
          <w:szCs w:val="24"/>
        </w:rPr>
      </w:pPr>
      <w:r w:rsidRPr="00FA3DE0">
        <w:rPr>
          <w:rFonts w:ascii="Times New Roman" w:hAnsi="Times New Roman" w:cs="Times New Roman"/>
          <w:sz w:val="24"/>
          <w:szCs w:val="24"/>
        </w:rPr>
        <w:lastRenderedPageBreak/>
        <w:t>World Cancer Research Fund/American Institute for Cancer Research. Second Expert</w:t>
      </w:r>
      <w:r w:rsidR="00FA3DE0" w:rsidRPr="00FA3DE0">
        <w:rPr>
          <w:rFonts w:ascii="Times New Roman" w:hAnsi="Times New Roman" w:cs="Times New Roman"/>
          <w:sz w:val="24"/>
          <w:szCs w:val="24"/>
        </w:rPr>
        <w:t xml:space="preserve"> </w:t>
      </w:r>
      <w:r w:rsidRPr="00FA3DE0">
        <w:rPr>
          <w:rFonts w:ascii="Times New Roman" w:hAnsi="Times New Roman" w:cs="Times New Roman"/>
          <w:sz w:val="24"/>
          <w:szCs w:val="24"/>
        </w:rPr>
        <w:t>Report (AICR, Washington, D. C., 2007).</w:t>
      </w:r>
    </w:p>
    <w:p w:rsidR="00FB13B1" w:rsidRDefault="00FB13B1" w:rsidP="00FB13B1">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FB13B1">
        <w:rPr>
          <w:rFonts w:ascii="Times New Roman" w:hAnsi="Times New Roman" w:cs="Times New Roman"/>
          <w:sz w:val="24"/>
          <w:szCs w:val="24"/>
        </w:rPr>
        <w:t xml:space="preserve">Martínez ME, Marshall JR, Giovannucci E (2008) Diet and cancer prevention: the roles of observation and experimentation. Nat Rev Cancer 8: 694-703. </w:t>
      </w:r>
    </w:p>
    <w:p w:rsidR="00FB13B1" w:rsidRDefault="00FB13B1" w:rsidP="00FB13B1">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FB13B1">
        <w:rPr>
          <w:rFonts w:ascii="Times New Roman" w:hAnsi="Times New Roman" w:cs="Times New Roman"/>
          <w:sz w:val="24"/>
          <w:szCs w:val="24"/>
        </w:rPr>
        <w:t xml:space="preserve">Willett WC (1999) Goals for nutrition in the year 2000. CA Cancer J Clin 49: 331-352. </w:t>
      </w:r>
    </w:p>
    <w:p w:rsidR="00FB13B1" w:rsidRPr="00FB13B1" w:rsidRDefault="00FB13B1" w:rsidP="00FB13B1">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FB13B1">
        <w:rPr>
          <w:rFonts w:ascii="Times New Roman" w:hAnsi="Times New Roman" w:cs="Times New Roman"/>
          <w:sz w:val="24"/>
          <w:szCs w:val="24"/>
        </w:rPr>
        <w:t>Danaei G, Vander Hoorn S, Lopez AD, Murray CJ, Ezzati M (2005) Comparative Risk</w:t>
      </w:r>
    </w:p>
    <w:p w:rsidR="00FB13B1" w:rsidRDefault="00FB13B1" w:rsidP="00FB13B1">
      <w:pPr>
        <w:autoSpaceDE w:val="0"/>
        <w:autoSpaceDN w:val="0"/>
        <w:adjustRightInd w:val="0"/>
        <w:spacing w:after="0" w:line="480" w:lineRule="auto"/>
        <w:ind w:left="810"/>
        <w:contextualSpacing/>
        <w:rPr>
          <w:rFonts w:ascii="Times New Roman" w:hAnsi="Times New Roman" w:cs="Times New Roman"/>
          <w:sz w:val="24"/>
          <w:szCs w:val="24"/>
        </w:rPr>
      </w:pPr>
      <w:r>
        <w:rPr>
          <w:rFonts w:ascii="Times New Roman" w:hAnsi="Times New Roman" w:cs="Times New Roman"/>
          <w:sz w:val="24"/>
          <w:szCs w:val="24"/>
        </w:rPr>
        <w:t>Assessment collaborating group. Causes of cancer in the world: comparative risk assessment of nine behavioural and environmental risk factors. Lancet 366: 1784-1793.</w:t>
      </w:r>
    </w:p>
    <w:p w:rsidR="001C4CE0" w:rsidRPr="001818F9" w:rsidRDefault="001C4CE0" w:rsidP="001C4CE0">
      <w:pPr>
        <w:pStyle w:val="ListParagraph"/>
        <w:numPr>
          <w:ilvl w:val="0"/>
          <w:numId w:val="1"/>
        </w:numPr>
        <w:autoSpaceDE w:val="0"/>
        <w:autoSpaceDN w:val="0"/>
        <w:adjustRightInd w:val="0"/>
        <w:spacing w:after="0" w:line="480" w:lineRule="auto"/>
        <w:ind w:left="810" w:hanging="540"/>
        <w:rPr>
          <w:sz w:val="24"/>
          <w:szCs w:val="24"/>
        </w:rPr>
      </w:pPr>
      <w:r w:rsidRPr="001C4CE0">
        <w:rPr>
          <w:rFonts w:ascii="Times New Roman" w:hAnsi="Times New Roman" w:cs="Times New Roman"/>
          <w:sz w:val="24"/>
          <w:szCs w:val="24"/>
        </w:rPr>
        <w:t>Block G, Patterson B, Subar A (1992) Fruit, vegetables, and cancer prevention: a review of the epidemiological evidence. Nutr Cancer</w:t>
      </w:r>
      <w:r>
        <w:rPr>
          <w:rFonts w:ascii="Times New Roman" w:hAnsi="Times New Roman" w:cs="Times New Roman"/>
          <w:sz w:val="24"/>
          <w:szCs w:val="24"/>
        </w:rPr>
        <w:t xml:space="preserve"> </w:t>
      </w:r>
      <w:r w:rsidRPr="001C4CE0">
        <w:rPr>
          <w:rFonts w:ascii="Times New Roman" w:hAnsi="Times New Roman" w:cs="Times New Roman"/>
          <w:sz w:val="24"/>
          <w:szCs w:val="24"/>
        </w:rPr>
        <w:t>18:</w:t>
      </w:r>
      <w:r>
        <w:rPr>
          <w:rFonts w:ascii="Times New Roman" w:hAnsi="Times New Roman" w:cs="Times New Roman"/>
          <w:sz w:val="24"/>
          <w:szCs w:val="24"/>
        </w:rPr>
        <w:t xml:space="preserve"> </w:t>
      </w:r>
      <w:r w:rsidRPr="001C4CE0">
        <w:rPr>
          <w:rFonts w:ascii="Times New Roman" w:hAnsi="Times New Roman" w:cs="Times New Roman"/>
          <w:sz w:val="24"/>
          <w:szCs w:val="24"/>
        </w:rPr>
        <w:t>1-29.</w:t>
      </w:r>
    </w:p>
    <w:p w:rsidR="001818F9" w:rsidRPr="001818F9" w:rsidRDefault="001818F9" w:rsidP="001818F9">
      <w:pPr>
        <w:pStyle w:val="ListParagraph"/>
        <w:numPr>
          <w:ilvl w:val="0"/>
          <w:numId w:val="1"/>
        </w:numPr>
        <w:autoSpaceDE w:val="0"/>
        <w:autoSpaceDN w:val="0"/>
        <w:adjustRightInd w:val="0"/>
        <w:spacing w:after="0" w:line="480" w:lineRule="auto"/>
        <w:ind w:left="810" w:hanging="540"/>
        <w:contextualSpacing w:val="0"/>
        <w:rPr>
          <w:rFonts w:ascii="Times New Roman" w:hAnsi="Times New Roman" w:cs="Times New Roman"/>
          <w:sz w:val="24"/>
          <w:szCs w:val="24"/>
        </w:rPr>
      </w:pPr>
      <w:r w:rsidRPr="001818F9">
        <w:rPr>
          <w:rFonts w:ascii="Times New Roman" w:hAnsi="Times New Roman" w:cs="Times New Roman"/>
          <w:sz w:val="24"/>
          <w:szCs w:val="24"/>
        </w:rPr>
        <w:t>Kelloff G</w:t>
      </w:r>
      <w:r>
        <w:rPr>
          <w:rFonts w:ascii="Times New Roman" w:hAnsi="Times New Roman" w:cs="Times New Roman"/>
          <w:sz w:val="24"/>
          <w:szCs w:val="24"/>
        </w:rPr>
        <w:t>J</w:t>
      </w:r>
      <w:r w:rsidRPr="001818F9">
        <w:rPr>
          <w:rFonts w:ascii="Times New Roman" w:hAnsi="Times New Roman" w:cs="Times New Roman"/>
          <w:sz w:val="24"/>
          <w:szCs w:val="24"/>
        </w:rPr>
        <w:t xml:space="preserve">, Crowell JA, </w:t>
      </w:r>
      <w:r w:rsidRPr="001818F9">
        <w:rPr>
          <w:rFonts w:ascii="Times New Roman" w:hAnsi="Times New Roman" w:cs="Times New Roman"/>
          <w:sz w:val="24"/>
          <w:szCs w:val="24"/>
          <w:shd w:val="clear" w:color="auto" w:fill="FFFFFF"/>
        </w:rPr>
        <w:t>Steele VE</w:t>
      </w:r>
      <w:r w:rsidRPr="001818F9">
        <w:rPr>
          <w:rFonts w:ascii="Times New Roman" w:hAnsi="Times New Roman" w:cs="Times New Roman"/>
          <w:color w:val="000000"/>
          <w:sz w:val="24"/>
          <w:szCs w:val="24"/>
          <w:shd w:val="clear" w:color="auto" w:fill="FFFFFF"/>
        </w:rPr>
        <w:t>,</w:t>
      </w:r>
      <w:r w:rsidRPr="001818F9">
        <w:rPr>
          <w:rStyle w:val="apple-converted-space"/>
          <w:rFonts w:ascii="Times New Roman" w:hAnsi="Times New Roman" w:cs="Times New Roman"/>
          <w:color w:val="000000"/>
          <w:sz w:val="24"/>
          <w:szCs w:val="24"/>
          <w:shd w:val="clear" w:color="auto" w:fill="FFFFFF"/>
        </w:rPr>
        <w:t> </w:t>
      </w:r>
      <w:r w:rsidRPr="001818F9">
        <w:rPr>
          <w:rFonts w:ascii="Times New Roman" w:hAnsi="Times New Roman" w:cs="Times New Roman"/>
          <w:sz w:val="24"/>
          <w:szCs w:val="24"/>
          <w:shd w:val="clear" w:color="auto" w:fill="FFFFFF"/>
        </w:rPr>
        <w:t>Lubet RA</w:t>
      </w:r>
      <w:r w:rsidRPr="001818F9">
        <w:rPr>
          <w:rFonts w:ascii="Times New Roman" w:hAnsi="Times New Roman" w:cs="Times New Roman"/>
          <w:color w:val="000000"/>
          <w:sz w:val="24"/>
          <w:szCs w:val="24"/>
          <w:shd w:val="clear" w:color="auto" w:fill="FFFFFF"/>
        </w:rPr>
        <w:t>,</w:t>
      </w:r>
      <w:r w:rsidRPr="001818F9">
        <w:rPr>
          <w:rStyle w:val="apple-converted-space"/>
          <w:rFonts w:ascii="Times New Roman" w:hAnsi="Times New Roman" w:cs="Times New Roman"/>
          <w:color w:val="000000"/>
          <w:sz w:val="24"/>
          <w:szCs w:val="24"/>
          <w:shd w:val="clear" w:color="auto" w:fill="FFFFFF"/>
        </w:rPr>
        <w:t> </w:t>
      </w:r>
      <w:r w:rsidRPr="001818F9">
        <w:rPr>
          <w:rFonts w:ascii="Times New Roman" w:hAnsi="Times New Roman" w:cs="Times New Roman"/>
          <w:sz w:val="24"/>
          <w:szCs w:val="24"/>
          <w:shd w:val="clear" w:color="auto" w:fill="FFFFFF"/>
        </w:rPr>
        <w:t>Malone WA</w:t>
      </w:r>
      <w:r w:rsidRPr="001818F9">
        <w:rPr>
          <w:rFonts w:ascii="Times New Roman" w:hAnsi="Times New Roman" w:cs="Times New Roman"/>
          <w:sz w:val="24"/>
          <w:szCs w:val="24"/>
        </w:rPr>
        <w:t xml:space="preserve"> et al. (2000) Progress in cancer chemoprevention: development of diet-derived chemopreventive agents. J Nutr </w:t>
      </w:r>
      <w:r w:rsidRPr="001818F9">
        <w:rPr>
          <w:rFonts w:ascii="Times New Roman" w:hAnsi="Times New Roman" w:cs="Times New Roman"/>
          <w:bCs/>
          <w:sz w:val="24"/>
          <w:szCs w:val="24"/>
        </w:rPr>
        <w:t>130</w:t>
      </w:r>
      <w:r w:rsidRPr="001818F9">
        <w:rPr>
          <w:rFonts w:ascii="Times New Roman" w:hAnsi="Times New Roman" w:cs="Times New Roman"/>
          <w:sz w:val="24"/>
          <w:szCs w:val="24"/>
        </w:rPr>
        <w:t>: 467S-471S.</w:t>
      </w:r>
      <w:r w:rsidR="001F47BC">
        <w:rPr>
          <w:rFonts w:ascii="Times New Roman" w:hAnsi="Times New Roman" w:cs="Times New Roman"/>
          <w:sz w:val="24"/>
          <w:szCs w:val="24"/>
        </w:rPr>
        <w:t xml:space="preserve"> </w:t>
      </w:r>
    </w:p>
    <w:p w:rsidR="001818F9" w:rsidRPr="00CE3CB2" w:rsidRDefault="001F47BC" w:rsidP="001F47BC">
      <w:pPr>
        <w:pStyle w:val="desc"/>
        <w:numPr>
          <w:ilvl w:val="0"/>
          <w:numId w:val="1"/>
        </w:numPr>
        <w:shd w:val="clear" w:color="auto" w:fill="FFFFFF"/>
        <w:autoSpaceDE w:val="0"/>
        <w:autoSpaceDN w:val="0"/>
        <w:adjustRightInd w:val="0"/>
        <w:spacing w:before="0" w:beforeAutospacing="0" w:after="0" w:afterAutospacing="0" w:line="480" w:lineRule="auto"/>
        <w:ind w:left="810" w:hanging="540"/>
        <w:rPr>
          <w:rStyle w:val="apple-converted-space"/>
        </w:rPr>
      </w:pPr>
      <w:r w:rsidRPr="001F47BC">
        <w:rPr>
          <w:color w:val="000000"/>
        </w:rPr>
        <w:t xml:space="preserve">Liu RH (2013) Health-promoting components of </w:t>
      </w:r>
      <w:r w:rsidRPr="001F47BC">
        <w:rPr>
          <w:bCs/>
          <w:color w:val="000000"/>
        </w:rPr>
        <w:t>fruits a</w:t>
      </w:r>
      <w:r w:rsidRPr="001F47BC">
        <w:rPr>
          <w:color w:val="000000"/>
        </w:rPr>
        <w:t>nd v</w:t>
      </w:r>
      <w:r w:rsidRPr="001F47BC">
        <w:rPr>
          <w:bCs/>
          <w:color w:val="000000"/>
        </w:rPr>
        <w:t xml:space="preserve">egetables </w:t>
      </w:r>
      <w:r w:rsidRPr="001F47BC">
        <w:rPr>
          <w:color w:val="000000"/>
        </w:rPr>
        <w:t xml:space="preserve">in the diet. </w:t>
      </w:r>
      <w:r w:rsidRPr="001F47BC">
        <w:rPr>
          <w:rStyle w:val="jrnl"/>
          <w:color w:val="000000"/>
        </w:rPr>
        <w:t>Adv Nutr</w:t>
      </w:r>
      <w:r w:rsidRPr="001F47BC">
        <w:rPr>
          <w:color w:val="000000"/>
        </w:rPr>
        <w:t xml:space="preserve"> 4: 384S-392S.</w:t>
      </w:r>
      <w:r w:rsidRPr="001F47BC">
        <w:rPr>
          <w:rStyle w:val="apple-converted-space"/>
          <w:color w:val="000000"/>
        </w:rPr>
        <w:t> </w:t>
      </w:r>
    </w:p>
    <w:p w:rsidR="00CE3CB2" w:rsidRPr="00050A5A" w:rsidRDefault="00CE3CB2" w:rsidP="00CE3CB2">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CE3CB2">
        <w:rPr>
          <w:rFonts w:ascii="Times New Roman" w:hAnsi="Times New Roman" w:cs="Times New Roman"/>
          <w:sz w:val="24"/>
          <w:szCs w:val="24"/>
        </w:rPr>
        <w:t>Bode AM, Dong Z</w:t>
      </w:r>
      <w:r>
        <w:rPr>
          <w:rFonts w:ascii="Times New Roman" w:hAnsi="Times New Roman" w:cs="Times New Roman"/>
          <w:sz w:val="24"/>
          <w:szCs w:val="24"/>
        </w:rPr>
        <w:t xml:space="preserve"> (2009) Cancer prevention research</w:t>
      </w:r>
      <w:r w:rsidRPr="00CE3CB2">
        <w:rPr>
          <w:rFonts w:ascii="Times New Roman" w:hAnsi="Times New Roman" w:cs="Times New Roman"/>
          <w:sz w:val="24"/>
          <w:szCs w:val="24"/>
        </w:rPr>
        <w:t>-</w:t>
      </w:r>
      <w:r>
        <w:rPr>
          <w:rFonts w:ascii="Times New Roman" w:hAnsi="Times New Roman" w:cs="Times New Roman"/>
          <w:sz w:val="24"/>
          <w:szCs w:val="24"/>
        </w:rPr>
        <w:t>then and now. Nat Rev Cancer 9: 508-</w:t>
      </w:r>
      <w:r w:rsidR="00B8394F">
        <w:rPr>
          <w:rFonts w:ascii="Times New Roman" w:hAnsi="Times New Roman" w:cs="Times New Roman"/>
          <w:sz w:val="24"/>
          <w:szCs w:val="24"/>
        </w:rPr>
        <w:t>5</w:t>
      </w:r>
      <w:r>
        <w:rPr>
          <w:rFonts w:ascii="Times New Roman" w:hAnsi="Times New Roman" w:cs="Times New Roman"/>
          <w:sz w:val="24"/>
          <w:szCs w:val="24"/>
        </w:rPr>
        <w:t>16.</w:t>
      </w:r>
    </w:p>
    <w:p w:rsidR="00B8394F" w:rsidRPr="00050A5A" w:rsidRDefault="00B8394F" w:rsidP="00050A5A">
      <w:pPr>
        <w:pStyle w:val="ListParagraph"/>
        <w:numPr>
          <w:ilvl w:val="0"/>
          <w:numId w:val="1"/>
        </w:numPr>
        <w:autoSpaceDE w:val="0"/>
        <w:autoSpaceDN w:val="0"/>
        <w:adjustRightInd w:val="0"/>
        <w:spacing w:after="0" w:line="480" w:lineRule="auto"/>
        <w:ind w:left="810" w:hanging="540"/>
        <w:contextualSpacing w:val="0"/>
        <w:rPr>
          <w:rFonts w:ascii="Times New Roman" w:hAnsi="Times New Roman" w:cs="Times New Roman"/>
          <w:sz w:val="24"/>
          <w:szCs w:val="24"/>
        </w:rPr>
      </w:pPr>
      <w:r w:rsidRPr="00050A5A">
        <w:rPr>
          <w:rFonts w:ascii="Times New Roman" w:hAnsi="Times New Roman" w:cs="Times New Roman"/>
          <w:sz w:val="24"/>
          <w:szCs w:val="24"/>
        </w:rPr>
        <w:t>Vadodkar AS</w:t>
      </w:r>
      <w:r w:rsidR="00050A5A" w:rsidRPr="00050A5A">
        <w:rPr>
          <w:rFonts w:ascii="Times New Roman" w:hAnsi="Times New Roman" w:cs="Times New Roman"/>
          <w:sz w:val="24"/>
          <w:szCs w:val="24"/>
        </w:rPr>
        <w:t>,</w:t>
      </w:r>
      <w:r w:rsidRPr="00050A5A">
        <w:rPr>
          <w:rFonts w:ascii="Times New Roman" w:hAnsi="Times New Roman" w:cs="Times New Roman"/>
          <w:sz w:val="24"/>
          <w:szCs w:val="24"/>
        </w:rPr>
        <w:t xml:space="preserve"> Suman</w:t>
      </w:r>
      <w:r w:rsidR="00050A5A" w:rsidRPr="00050A5A">
        <w:rPr>
          <w:rFonts w:ascii="Times New Roman" w:hAnsi="Times New Roman" w:cs="Times New Roman"/>
          <w:sz w:val="24"/>
          <w:szCs w:val="24"/>
        </w:rPr>
        <w:t xml:space="preserve"> S</w:t>
      </w:r>
      <w:r w:rsidRPr="00050A5A">
        <w:rPr>
          <w:rFonts w:ascii="Times New Roman" w:hAnsi="Times New Roman" w:cs="Times New Roman"/>
          <w:sz w:val="24"/>
          <w:szCs w:val="24"/>
        </w:rPr>
        <w:t xml:space="preserve">, </w:t>
      </w:r>
      <w:r w:rsidR="00050A5A" w:rsidRPr="00050A5A">
        <w:rPr>
          <w:rFonts w:ascii="Times New Roman" w:hAnsi="Times New Roman" w:cs="Times New Roman"/>
          <w:sz w:val="24"/>
          <w:szCs w:val="24"/>
        </w:rPr>
        <w:t>Lakshmanaswamy R, Damodaran</w:t>
      </w:r>
      <w:r w:rsidRPr="00050A5A">
        <w:rPr>
          <w:rFonts w:ascii="Times New Roman" w:hAnsi="Times New Roman" w:cs="Times New Roman"/>
          <w:sz w:val="24"/>
          <w:szCs w:val="24"/>
        </w:rPr>
        <w:t xml:space="preserve"> </w:t>
      </w:r>
      <w:r w:rsidR="00050A5A" w:rsidRPr="00050A5A">
        <w:rPr>
          <w:rFonts w:ascii="Times New Roman" w:hAnsi="Times New Roman" w:cs="Times New Roman"/>
          <w:sz w:val="24"/>
          <w:szCs w:val="24"/>
        </w:rPr>
        <w:t xml:space="preserve">C </w:t>
      </w:r>
      <w:r w:rsidRPr="00050A5A">
        <w:rPr>
          <w:rFonts w:ascii="Times New Roman" w:hAnsi="Times New Roman" w:cs="Times New Roman"/>
          <w:sz w:val="24"/>
          <w:szCs w:val="24"/>
        </w:rPr>
        <w:t xml:space="preserve">(2012) Chemoprevention of breast cancer by dietary compounds. Anticancer Agents Med Chem </w:t>
      </w:r>
      <w:r w:rsidRPr="00050A5A">
        <w:rPr>
          <w:rFonts w:ascii="Times New Roman" w:hAnsi="Times New Roman" w:cs="Times New Roman"/>
          <w:bCs/>
          <w:sz w:val="24"/>
          <w:szCs w:val="24"/>
        </w:rPr>
        <w:t>12</w:t>
      </w:r>
      <w:r w:rsidRPr="00050A5A">
        <w:rPr>
          <w:rFonts w:ascii="Times New Roman" w:hAnsi="Times New Roman" w:cs="Times New Roman"/>
          <w:sz w:val="24"/>
          <w:szCs w:val="24"/>
        </w:rPr>
        <w:t>: 1185-1202.</w:t>
      </w:r>
    </w:p>
    <w:p w:rsidR="002C7FC0" w:rsidRPr="002C7FC0" w:rsidRDefault="002C7FC0" w:rsidP="002C7FC0">
      <w:pPr>
        <w:pStyle w:val="ListParagraph"/>
        <w:numPr>
          <w:ilvl w:val="0"/>
          <w:numId w:val="1"/>
        </w:numPr>
        <w:autoSpaceDE w:val="0"/>
        <w:autoSpaceDN w:val="0"/>
        <w:adjustRightInd w:val="0"/>
        <w:spacing w:after="0" w:line="480" w:lineRule="auto"/>
        <w:ind w:left="810" w:hanging="540"/>
        <w:rPr>
          <w:rFonts w:ascii="Times New Roman" w:hAnsi="Times New Roman" w:cs="Times New Roman"/>
          <w:b/>
          <w:sz w:val="24"/>
          <w:szCs w:val="24"/>
        </w:rPr>
      </w:pPr>
      <w:r w:rsidRPr="002C7FC0">
        <w:rPr>
          <w:rFonts w:ascii="Times New Roman" w:hAnsi="Times New Roman" w:cs="Times New Roman"/>
          <w:sz w:val="24"/>
          <w:szCs w:val="24"/>
        </w:rPr>
        <w:t>Bueding E, Ansher S, Dolan P (1986) Carcinogenic and other protective effects of</w:t>
      </w:r>
      <w:r>
        <w:rPr>
          <w:rFonts w:ascii="Times New Roman" w:hAnsi="Times New Roman" w:cs="Times New Roman"/>
          <w:sz w:val="24"/>
          <w:szCs w:val="24"/>
        </w:rPr>
        <w:t xml:space="preserve"> </w:t>
      </w:r>
      <w:r w:rsidRPr="002C7FC0">
        <w:rPr>
          <w:rFonts w:ascii="Times New Roman" w:hAnsi="Times New Roman" w:cs="Times New Roman"/>
          <w:sz w:val="24"/>
          <w:szCs w:val="24"/>
        </w:rPr>
        <w:t>dithiolthiones. Basic Life Sci 39: 48348-</w:t>
      </w:r>
      <w:r w:rsidR="00316B27">
        <w:rPr>
          <w:rFonts w:ascii="Times New Roman" w:hAnsi="Times New Roman" w:cs="Times New Roman"/>
          <w:sz w:val="24"/>
          <w:szCs w:val="24"/>
        </w:rPr>
        <w:t>4834</w:t>
      </w:r>
      <w:r w:rsidRPr="002C7FC0">
        <w:rPr>
          <w:rFonts w:ascii="Times New Roman" w:hAnsi="Times New Roman" w:cs="Times New Roman"/>
          <w:sz w:val="24"/>
          <w:szCs w:val="24"/>
        </w:rPr>
        <w:t>9.</w:t>
      </w:r>
    </w:p>
    <w:p w:rsidR="0089693A" w:rsidRDefault="0089693A" w:rsidP="0089693A">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sidRPr="0089693A">
        <w:rPr>
          <w:rFonts w:ascii="Times New Roman" w:hAnsi="Times New Roman" w:cs="Times New Roman"/>
          <w:sz w:val="24"/>
          <w:szCs w:val="24"/>
        </w:rPr>
        <w:t>National Research Council Committee on Diet and Health. (1989)</w:t>
      </w:r>
      <w:r>
        <w:rPr>
          <w:rFonts w:ascii="Times New Roman" w:hAnsi="Times New Roman" w:cs="Times New Roman"/>
          <w:sz w:val="24"/>
          <w:szCs w:val="24"/>
        </w:rPr>
        <w:t xml:space="preserve"> </w:t>
      </w:r>
      <w:r w:rsidRPr="0089693A">
        <w:rPr>
          <w:rFonts w:ascii="Times New Roman" w:hAnsi="Times New Roman" w:cs="Times New Roman"/>
          <w:sz w:val="24"/>
          <w:szCs w:val="24"/>
        </w:rPr>
        <w:t xml:space="preserve">Diet and Health, </w:t>
      </w:r>
    </w:p>
    <w:p w:rsidR="00B8394F" w:rsidRDefault="0089693A" w:rsidP="006E1B35">
      <w:pPr>
        <w:pStyle w:val="ListParagraph"/>
        <w:shd w:val="clear" w:color="auto" w:fill="FFFFFF"/>
        <w:autoSpaceDE w:val="0"/>
        <w:autoSpaceDN w:val="0"/>
        <w:adjustRightInd w:val="0"/>
        <w:spacing w:after="0" w:line="480" w:lineRule="auto"/>
        <w:ind w:left="810"/>
        <w:contextualSpacing w:val="0"/>
        <w:rPr>
          <w:rFonts w:ascii="Times New Roman" w:hAnsi="Times New Roman" w:cs="Times New Roman"/>
          <w:sz w:val="24"/>
          <w:szCs w:val="24"/>
        </w:rPr>
      </w:pPr>
      <w:r w:rsidRPr="0089693A">
        <w:rPr>
          <w:rFonts w:ascii="Times New Roman" w:hAnsi="Times New Roman" w:cs="Times New Roman"/>
          <w:sz w:val="24"/>
          <w:szCs w:val="24"/>
        </w:rPr>
        <w:t>National</w:t>
      </w:r>
      <w:r>
        <w:rPr>
          <w:rFonts w:ascii="Times New Roman" w:hAnsi="Times New Roman" w:cs="Times New Roman"/>
          <w:sz w:val="24"/>
          <w:szCs w:val="24"/>
        </w:rPr>
        <w:t xml:space="preserve"> </w:t>
      </w:r>
      <w:r w:rsidRPr="0089693A">
        <w:rPr>
          <w:rFonts w:ascii="Times New Roman" w:hAnsi="Times New Roman" w:cs="Times New Roman"/>
          <w:sz w:val="24"/>
          <w:szCs w:val="24"/>
        </w:rPr>
        <w:t>Academy Press, Washington, DC.</w:t>
      </w:r>
    </w:p>
    <w:p w:rsidR="006E1B35" w:rsidRDefault="006E1B35" w:rsidP="006E1B35">
      <w:pPr>
        <w:pStyle w:val="ListParagraph"/>
        <w:numPr>
          <w:ilvl w:val="0"/>
          <w:numId w:val="1"/>
        </w:numPr>
        <w:autoSpaceDE w:val="0"/>
        <w:autoSpaceDN w:val="0"/>
        <w:adjustRightInd w:val="0"/>
        <w:spacing w:after="0" w:line="480" w:lineRule="auto"/>
        <w:ind w:left="810" w:hanging="540"/>
        <w:contextualSpacing w:val="0"/>
        <w:rPr>
          <w:rFonts w:ascii="Times New Roman" w:hAnsi="Times New Roman" w:cs="Times New Roman"/>
          <w:sz w:val="24"/>
          <w:szCs w:val="24"/>
        </w:rPr>
      </w:pPr>
      <w:r w:rsidRPr="006E1B35">
        <w:rPr>
          <w:rFonts w:ascii="Times New Roman" w:hAnsi="Times New Roman" w:cs="Times New Roman"/>
          <w:sz w:val="24"/>
          <w:szCs w:val="24"/>
        </w:rPr>
        <w:lastRenderedPageBreak/>
        <w:t>Phang JM, Poore CM, Lopaczynska J, Yeh GC (1993) Flavonol-stimulated efflux of 7,12-dimethylbenz(a)anthracene in multidrug-resistant breast cancer cells. Cancer Res 53: 5977-5981.</w:t>
      </w:r>
    </w:p>
    <w:p w:rsidR="006E1B35" w:rsidRDefault="006E1B35" w:rsidP="006E1B35">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sidRPr="006E1B35">
        <w:rPr>
          <w:rFonts w:ascii="Times New Roman" w:hAnsi="Times New Roman" w:cs="Times New Roman"/>
          <w:sz w:val="24"/>
          <w:szCs w:val="24"/>
        </w:rPr>
        <w:t>Dragsted LO, Strube M, Larsen JC (1993) Cancer-protective factors in fruits and vegetables: biochemical and biological background. Pharmacol Toxicol</w:t>
      </w:r>
      <w:r>
        <w:rPr>
          <w:rFonts w:ascii="Times New Roman" w:hAnsi="Times New Roman" w:cs="Times New Roman"/>
          <w:sz w:val="24"/>
          <w:szCs w:val="24"/>
        </w:rPr>
        <w:t xml:space="preserve"> </w:t>
      </w:r>
      <w:r w:rsidRPr="006E1B35">
        <w:rPr>
          <w:rFonts w:ascii="Times New Roman" w:hAnsi="Times New Roman" w:cs="Times New Roman"/>
          <w:sz w:val="24"/>
          <w:szCs w:val="24"/>
        </w:rPr>
        <w:t>72:</w:t>
      </w:r>
      <w:r>
        <w:rPr>
          <w:rFonts w:ascii="Times New Roman" w:hAnsi="Times New Roman" w:cs="Times New Roman"/>
          <w:sz w:val="24"/>
          <w:szCs w:val="24"/>
        </w:rPr>
        <w:t xml:space="preserve"> </w:t>
      </w:r>
      <w:r w:rsidRPr="006E1B35">
        <w:rPr>
          <w:rFonts w:ascii="Times New Roman" w:hAnsi="Times New Roman" w:cs="Times New Roman"/>
          <w:sz w:val="24"/>
          <w:szCs w:val="24"/>
        </w:rPr>
        <w:t>116-</w:t>
      </w:r>
      <w:r>
        <w:rPr>
          <w:rFonts w:ascii="Times New Roman" w:hAnsi="Times New Roman" w:cs="Times New Roman"/>
          <w:sz w:val="24"/>
          <w:szCs w:val="24"/>
        </w:rPr>
        <w:t>1</w:t>
      </w:r>
      <w:r w:rsidRPr="006E1B35">
        <w:rPr>
          <w:rFonts w:ascii="Times New Roman" w:hAnsi="Times New Roman" w:cs="Times New Roman"/>
          <w:sz w:val="24"/>
          <w:szCs w:val="24"/>
        </w:rPr>
        <w:t>35.</w:t>
      </w:r>
    </w:p>
    <w:p w:rsidR="00A14212" w:rsidRDefault="00A14212" w:rsidP="006E1B35">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Pr>
          <w:rFonts w:ascii="Times New Roman" w:hAnsi="Times New Roman" w:cs="Times New Roman"/>
          <w:sz w:val="24"/>
          <w:szCs w:val="24"/>
        </w:rPr>
        <w:t>Jacobs LR (1988) Fiber and colon cancer. Gastroenterol Clin North Am 17: 747-760.</w:t>
      </w:r>
    </w:p>
    <w:p w:rsidR="007768F9" w:rsidRDefault="0077066B" w:rsidP="007768F9">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sidRPr="007768F9">
        <w:rPr>
          <w:rFonts w:ascii="Times New Roman" w:hAnsi="Times New Roman" w:cs="Times New Roman"/>
          <w:sz w:val="24"/>
          <w:szCs w:val="24"/>
        </w:rPr>
        <w:t>Steinmetz KA, Potter JD (1996) Vegetables, fruit, and cancer prevention: a review. J Am Diet Assoc 96: 1027-1039.</w:t>
      </w:r>
      <w:r w:rsidR="007768F9" w:rsidRPr="007768F9">
        <w:rPr>
          <w:rFonts w:ascii="Times New Roman" w:hAnsi="Times New Roman" w:cs="Times New Roman"/>
          <w:sz w:val="24"/>
          <w:szCs w:val="24"/>
        </w:rPr>
        <w:t xml:space="preserve"> </w:t>
      </w:r>
    </w:p>
    <w:p w:rsidR="007768F9" w:rsidRDefault="007768F9" w:rsidP="007768F9">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sidRPr="007768F9">
        <w:rPr>
          <w:rFonts w:ascii="Times New Roman" w:hAnsi="Times New Roman" w:cs="Times New Roman"/>
          <w:sz w:val="24"/>
          <w:szCs w:val="24"/>
        </w:rPr>
        <w:t xml:space="preserve">Mukhtar H, Ahmad N (2000) Tea polyphenols: prevention of cancer and optimizing health. </w:t>
      </w:r>
      <w:proofErr w:type="gramStart"/>
      <w:r w:rsidRPr="007768F9">
        <w:rPr>
          <w:rFonts w:ascii="Times New Roman" w:hAnsi="Times New Roman" w:cs="Times New Roman"/>
          <w:sz w:val="24"/>
          <w:szCs w:val="24"/>
        </w:rPr>
        <w:t>Am</w:t>
      </w:r>
      <w:proofErr w:type="gramEnd"/>
      <w:r w:rsidRPr="007768F9">
        <w:rPr>
          <w:rFonts w:ascii="Times New Roman" w:hAnsi="Times New Roman" w:cs="Times New Roman"/>
          <w:sz w:val="24"/>
          <w:szCs w:val="24"/>
        </w:rPr>
        <w:t xml:space="preserve"> J Clin Nutr 71: 1698S-1702S.</w:t>
      </w:r>
    </w:p>
    <w:p w:rsidR="007768F9" w:rsidRPr="007768F9" w:rsidRDefault="007768F9" w:rsidP="007768F9">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sidRPr="007768F9">
        <w:rPr>
          <w:rFonts w:ascii="Times New Roman" w:hAnsi="Times New Roman" w:cs="Times New Roman"/>
          <w:sz w:val="24"/>
          <w:szCs w:val="24"/>
        </w:rPr>
        <w:t>Chacko SM, Thambi PT, Kuttan R, Nishigaki I</w:t>
      </w:r>
      <w:r>
        <w:rPr>
          <w:rFonts w:ascii="Times New Roman" w:hAnsi="Times New Roman" w:cs="Times New Roman"/>
          <w:sz w:val="24"/>
          <w:szCs w:val="24"/>
        </w:rPr>
        <w:t xml:space="preserve"> (2010)</w:t>
      </w:r>
      <w:r w:rsidRPr="007768F9">
        <w:rPr>
          <w:rFonts w:ascii="Times New Roman" w:hAnsi="Times New Roman" w:cs="Times New Roman"/>
          <w:sz w:val="24"/>
          <w:szCs w:val="24"/>
        </w:rPr>
        <w:t xml:space="preserve"> Beneficial effects of green tea: a</w:t>
      </w:r>
    </w:p>
    <w:p w:rsidR="007768F9" w:rsidRDefault="007768F9" w:rsidP="007768F9">
      <w:pPr>
        <w:pStyle w:val="ListParagraph"/>
        <w:shd w:val="clear" w:color="auto" w:fill="FFFFFF"/>
        <w:autoSpaceDE w:val="0"/>
        <w:autoSpaceDN w:val="0"/>
        <w:adjustRightInd w:val="0"/>
        <w:spacing w:after="0" w:line="480" w:lineRule="auto"/>
        <w:ind w:left="810"/>
        <w:contextualSpacing w:val="0"/>
        <w:rPr>
          <w:rFonts w:ascii="Times New Roman" w:hAnsi="Times New Roman" w:cs="Times New Roman"/>
          <w:sz w:val="24"/>
          <w:szCs w:val="24"/>
        </w:rPr>
      </w:pPr>
      <w:proofErr w:type="gramStart"/>
      <w:r>
        <w:rPr>
          <w:rFonts w:ascii="Times New Roman" w:hAnsi="Times New Roman" w:cs="Times New Roman"/>
          <w:sz w:val="24"/>
          <w:szCs w:val="24"/>
        </w:rPr>
        <w:t>literature</w:t>
      </w:r>
      <w:proofErr w:type="gramEnd"/>
      <w:r>
        <w:rPr>
          <w:rFonts w:ascii="Times New Roman" w:hAnsi="Times New Roman" w:cs="Times New Roman"/>
          <w:sz w:val="24"/>
          <w:szCs w:val="24"/>
        </w:rPr>
        <w:t xml:space="preserve"> review. Chin Med 5: 13.</w:t>
      </w:r>
    </w:p>
    <w:p w:rsidR="007768F9" w:rsidRDefault="007768F9" w:rsidP="007768F9">
      <w:pPr>
        <w:pStyle w:val="ListParagraph"/>
        <w:numPr>
          <w:ilvl w:val="0"/>
          <w:numId w:val="1"/>
        </w:numPr>
        <w:shd w:val="clear" w:color="auto" w:fill="FFFFFF"/>
        <w:tabs>
          <w:tab w:val="left" w:pos="810"/>
        </w:tabs>
        <w:autoSpaceDE w:val="0"/>
        <w:autoSpaceDN w:val="0"/>
        <w:adjustRightInd w:val="0"/>
        <w:spacing w:after="0" w:line="480" w:lineRule="auto"/>
        <w:ind w:left="810" w:hanging="540"/>
        <w:contextualSpacing w:val="0"/>
        <w:rPr>
          <w:rFonts w:ascii="Times New Roman" w:hAnsi="Times New Roman" w:cs="Times New Roman"/>
          <w:sz w:val="24"/>
          <w:szCs w:val="24"/>
        </w:rPr>
      </w:pPr>
      <w:r w:rsidRPr="007768F9">
        <w:rPr>
          <w:rFonts w:ascii="Times New Roman" w:hAnsi="Times New Roman" w:cs="Times New Roman"/>
          <w:sz w:val="24"/>
          <w:szCs w:val="24"/>
        </w:rPr>
        <w:t>Yang CS, Wang</w:t>
      </w:r>
      <w:r w:rsidR="00203C82" w:rsidRPr="00203C82">
        <w:rPr>
          <w:rFonts w:ascii="Times New Roman" w:hAnsi="Times New Roman" w:cs="Times New Roman"/>
          <w:sz w:val="24"/>
          <w:szCs w:val="24"/>
        </w:rPr>
        <w:t xml:space="preserve"> </w:t>
      </w:r>
      <w:r w:rsidR="00203C82" w:rsidRPr="007768F9">
        <w:rPr>
          <w:rFonts w:ascii="Times New Roman" w:hAnsi="Times New Roman" w:cs="Times New Roman"/>
          <w:sz w:val="24"/>
          <w:szCs w:val="24"/>
        </w:rPr>
        <w:t>X</w:t>
      </w:r>
      <w:r w:rsidRPr="007768F9">
        <w:rPr>
          <w:rFonts w:ascii="Times New Roman" w:hAnsi="Times New Roman" w:cs="Times New Roman"/>
          <w:sz w:val="24"/>
          <w:szCs w:val="24"/>
        </w:rPr>
        <w:t>, Lu G, Picinich S (2009) Cancer prevention by tea: animal studies, molecular mechanisms and human relevance</w:t>
      </w:r>
      <w:r w:rsidRPr="00203C82">
        <w:rPr>
          <w:rFonts w:ascii="Times New Roman" w:hAnsi="Times New Roman" w:cs="Times New Roman"/>
          <w:sz w:val="24"/>
          <w:szCs w:val="24"/>
        </w:rPr>
        <w:t xml:space="preserve">. Nat Rev Cancer </w:t>
      </w:r>
      <w:r w:rsidRPr="00203C82">
        <w:rPr>
          <w:rFonts w:ascii="Times New Roman" w:hAnsi="Times New Roman" w:cs="Times New Roman"/>
          <w:bCs/>
          <w:sz w:val="24"/>
          <w:szCs w:val="24"/>
        </w:rPr>
        <w:t>9</w:t>
      </w:r>
      <w:r w:rsidRPr="00203C82">
        <w:rPr>
          <w:rFonts w:ascii="Times New Roman" w:hAnsi="Times New Roman" w:cs="Times New Roman"/>
          <w:sz w:val="24"/>
          <w:szCs w:val="24"/>
        </w:rPr>
        <w:t>: 429-439.</w:t>
      </w:r>
    </w:p>
    <w:p w:rsidR="00203C82" w:rsidRDefault="00203C82" w:rsidP="00203C82">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203C82">
        <w:rPr>
          <w:rFonts w:ascii="Times New Roman" w:hAnsi="Times New Roman" w:cs="Times New Roman"/>
          <w:sz w:val="24"/>
          <w:szCs w:val="24"/>
        </w:rPr>
        <w:t>Wang ZY, Huang MT, Ferraro T, Wong CQ, Lou YR, et al. (1992) Inhibitory effect of green tea in the drinking water on tumorigenesis by ultraviolet light and 12-O-tetra-decanoylphorbol-13-acetate in the skin of SKH-1 mice. Cancer Res 52: 1162-1170.</w:t>
      </w:r>
    </w:p>
    <w:p w:rsidR="00C241AF" w:rsidRDefault="00203C82" w:rsidP="00C241AF">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sidRPr="00C241AF">
        <w:rPr>
          <w:rFonts w:ascii="Times New Roman" w:hAnsi="Times New Roman" w:cs="Times New Roman"/>
          <w:sz w:val="24"/>
          <w:szCs w:val="24"/>
        </w:rPr>
        <w:t>Hara Y, Matsuzaki S, Nakamura K (1992) Anti-tumor Activity of Tea Catechins. Jpn Soc Nutr Food Sci 42: 39-45.</w:t>
      </w:r>
      <w:r w:rsidR="00C241AF" w:rsidRPr="00C241AF">
        <w:rPr>
          <w:rFonts w:ascii="Times New Roman" w:hAnsi="Times New Roman" w:cs="Times New Roman"/>
          <w:sz w:val="24"/>
          <w:szCs w:val="24"/>
        </w:rPr>
        <w:t xml:space="preserve"> </w:t>
      </w:r>
    </w:p>
    <w:p w:rsidR="001F6727" w:rsidRDefault="00C241AF" w:rsidP="00C241AF">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sidRPr="001F6727">
        <w:rPr>
          <w:rFonts w:ascii="Times New Roman" w:hAnsi="Times New Roman" w:cs="Times New Roman"/>
          <w:sz w:val="24"/>
          <w:szCs w:val="24"/>
        </w:rPr>
        <w:t xml:space="preserve">Kavanagh KT, Hafer LJ, Kim DW, </w:t>
      </w:r>
      <w:r w:rsidR="001F6727" w:rsidRPr="001F6727">
        <w:rPr>
          <w:rStyle w:val="apple-converted-space"/>
          <w:rFonts w:ascii="Arial" w:hAnsi="Arial" w:cs="Arial"/>
          <w:color w:val="000000"/>
          <w:sz w:val="18"/>
          <w:szCs w:val="18"/>
          <w:shd w:val="clear" w:color="auto" w:fill="FFFFFF"/>
        </w:rPr>
        <w:t> </w:t>
      </w:r>
      <w:r w:rsidR="001F6727" w:rsidRPr="001F6727">
        <w:rPr>
          <w:rFonts w:ascii="Times New Roman" w:hAnsi="Times New Roman" w:cs="Times New Roman"/>
          <w:sz w:val="24"/>
          <w:szCs w:val="24"/>
          <w:shd w:val="clear" w:color="auto" w:fill="FFFFFF"/>
        </w:rPr>
        <w:t>Mann KK</w:t>
      </w:r>
      <w:r w:rsidR="001F6727" w:rsidRPr="001F6727">
        <w:rPr>
          <w:rFonts w:ascii="Times New Roman" w:hAnsi="Times New Roman" w:cs="Times New Roman"/>
          <w:color w:val="000000"/>
          <w:sz w:val="24"/>
          <w:szCs w:val="24"/>
          <w:shd w:val="clear" w:color="auto" w:fill="FFFFFF"/>
        </w:rPr>
        <w:t>,</w:t>
      </w:r>
      <w:r w:rsidR="001F6727" w:rsidRPr="001F6727">
        <w:rPr>
          <w:rStyle w:val="apple-converted-space"/>
          <w:rFonts w:ascii="Times New Roman" w:hAnsi="Times New Roman" w:cs="Times New Roman"/>
          <w:color w:val="000000"/>
          <w:sz w:val="24"/>
          <w:szCs w:val="24"/>
          <w:shd w:val="clear" w:color="auto" w:fill="FFFFFF"/>
        </w:rPr>
        <w:t> </w:t>
      </w:r>
      <w:r w:rsidR="001F6727" w:rsidRPr="001F6727">
        <w:rPr>
          <w:rFonts w:ascii="Times New Roman" w:hAnsi="Times New Roman" w:cs="Times New Roman"/>
          <w:sz w:val="24"/>
          <w:szCs w:val="24"/>
          <w:shd w:val="clear" w:color="auto" w:fill="FFFFFF"/>
        </w:rPr>
        <w:t>Sherr DH</w:t>
      </w:r>
      <w:r w:rsidR="001F6727" w:rsidRPr="001F6727">
        <w:rPr>
          <w:rFonts w:ascii="Times New Roman" w:hAnsi="Times New Roman" w:cs="Times New Roman"/>
          <w:color w:val="000000"/>
          <w:sz w:val="24"/>
          <w:szCs w:val="24"/>
          <w:shd w:val="clear" w:color="auto" w:fill="FFFFFF"/>
        </w:rPr>
        <w:t>,</w:t>
      </w:r>
      <w:r w:rsidR="001F6727" w:rsidRPr="001F6727">
        <w:rPr>
          <w:rFonts w:ascii="Times New Roman" w:hAnsi="Times New Roman" w:cs="Times New Roman"/>
          <w:sz w:val="24"/>
          <w:szCs w:val="24"/>
        </w:rPr>
        <w:t xml:space="preserve"> </w:t>
      </w:r>
      <w:r w:rsidRPr="001F6727">
        <w:rPr>
          <w:rFonts w:ascii="Times New Roman" w:hAnsi="Times New Roman" w:cs="Times New Roman"/>
          <w:sz w:val="24"/>
          <w:szCs w:val="24"/>
        </w:rPr>
        <w:t xml:space="preserve">et al. </w:t>
      </w:r>
      <w:r w:rsidR="001F6727" w:rsidRPr="001F6727">
        <w:rPr>
          <w:rFonts w:ascii="Times New Roman" w:hAnsi="Times New Roman" w:cs="Times New Roman"/>
          <w:sz w:val="24"/>
          <w:szCs w:val="24"/>
        </w:rPr>
        <w:t xml:space="preserve">(2001) </w:t>
      </w:r>
      <w:r w:rsidRPr="001F6727">
        <w:rPr>
          <w:rFonts w:ascii="Times New Roman" w:hAnsi="Times New Roman" w:cs="Times New Roman"/>
          <w:sz w:val="24"/>
          <w:szCs w:val="24"/>
        </w:rPr>
        <w:t xml:space="preserve">Green tea extracts decrease carcinogen-induced mammary tumor burden in rats and rate of breast cancer cell proliferation in </w:t>
      </w:r>
      <w:r w:rsidR="00316B27">
        <w:rPr>
          <w:rFonts w:ascii="Times New Roman" w:hAnsi="Times New Roman" w:cs="Times New Roman"/>
          <w:sz w:val="24"/>
          <w:szCs w:val="24"/>
        </w:rPr>
        <w:t>culture. J Cell Biochem 82: 387-</w:t>
      </w:r>
      <w:r w:rsidRPr="001F6727">
        <w:rPr>
          <w:rFonts w:ascii="Times New Roman" w:hAnsi="Times New Roman" w:cs="Times New Roman"/>
          <w:sz w:val="24"/>
          <w:szCs w:val="24"/>
        </w:rPr>
        <w:t>398.</w:t>
      </w:r>
    </w:p>
    <w:p w:rsidR="001F6727" w:rsidRDefault="00C241AF" w:rsidP="001F6727">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sidRPr="001F6727">
        <w:rPr>
          <w:rFonts w:ascii="Times New Roman" w:hAnsi="Times New Roman" w:cs="Times New Roman"/>
          <w:sz w:val="24"/>
          <w:szCs w:val="24"/>
        </w:rPr>
        <w:lastRenderedPageBreak/>
        <w:t xml:space="preserve">Roomi MW, Roomi NW, Ivanov V, Kalinovsky T, Niedzwiecki A, </w:t>
      </w:r>
      <w:r w:rsidR="001F6727" w:rsidRPr="001F6727">
        <w:rPr>
          <w:rFonts w:ascii="Times New Roman" w:hAnsi="Times New Roman" w:cs="Times New Roman"/>
          <w:sz w:val="24"/>
          <w:szCs w:val="24"/>
        </w:rPr>
        <w:t>et al</w:t>
      </w:r>
      <w:r w:rsidRPr="001F6727">
        <w:rPr>
          <w:rFonts w:ascii="Times New Roman" w:hAnsi="Times New Roman" w:cs="Times New Roman"/>
          <w:sz w:val="24"/>
          <w:szCs w:val="24"/>
        </w:rPr>
        <w:t xml:space="preserve">. </w:t>
      </w:r>
      <w:r w:rsidR="001F6727">
        <w:rPr>
          <w:rFonts w:ascii="Times New Roman" w:hAnsi="Times New Roman" w:cs="Times New Roman"/>
          <w:sz w:val="24"/>
          <w:szCs w:val="24"/>
        </w:rPr>
        <w:t xml:space="preserve">(2005) </w:t>
      </w:r>
      <w:r w:rsidRPr="001F6727">
        <w:rPr>
          <w:rFonts w:ascii="Times New Roman" w:hAnsi="Times New Roman" w:cs="Times New Roman"/>
          <w:sz w:val="24"/>
          <w:szCs w:val="24"/>
        </w:rPr>
        <w:t>Modulation</w:t>
      </w:r>
      <w:r w:rsidR="001F6727" w:rsidRPr="001F6727">
        <w:rPr>
          <w:rFonts w:ascii="Times New Roman" w:hAnsi="Times New Roman" w:cs="Times New Roman"/>
          <w:sz w:val="24"/>
          <w:szCs w:val="24"/>
        </w:rPr>
        <w:t xml:space="preserve"> </w:t>
      </w:r>
      <w:r w:rsidRPr="001F6727">
        <w:rPr>
          <w:rFonts w:ascii="Times New Roman" w:hAnsi="Times New Roman" w:cs="Times New Roman"/>
          <w:sz w:val="24"/>
          <w:szCs w:val="24"/>
        </w:rPr>
        <w:t>of N-methyl-N-nitrosourea in</w:t>
      </w:r>
      <w:r w:rsidR="00316B27">
        <w:rPr>
          <w:rFonts w:ascii="Times New Roman" w:hAnsi="Times New Roman" w:cs="Times New Roman"/>
          <w:sz w:val="24"/>
          <w:szCs w:val="24"/>
        </w:rPr>
        <w:t>duced mammary tumors in Sprague-</w:t>
      </w:r>
      <w:r w:rsidRPr="001F6727">
        <w:rPr>
          <w:rFonts w:ascii="Times New Roman" w:hAnsi="Times New Roman" w:cs="Times New Roman"/>
          <w:sz w:val="24"/>
          <w:szCs w:val="24"/>
        </w:rPr>
        <w:t>Dawley rats by</w:t>
      </w:r>
      <w:r w:rsidR="001F6727" w:rsidRPr="001F6727">
        <w:rPr>
          <w:rFonts w:ascii="Times New Roman" w:hAnsi="Times New Roman" w:cs="Times New Roman"/>
          <w:sz w:val="24"/>
          <w:szCs w:val="24"/>
        </w:rPr>
        <w:t xml:space="preserve"> </w:t>
      </w:r>
      <w:r w:rsidRPr="001F6727">
        <w:rPr>
          <w:rFonts w:ascii="Times New Roman" w:hAnsi="Times New Roman" w:cs="Times New Roman"/>
          <w:sz w:val="24"/>
          <w:szCs w:val="24"/>
        </w:rPr>
        <w:t>combination of lysine, proline, arginine, ascorbic acid and green tea extract. Breast</w:t>
      </w:r>
      <w:r w:rsidR="001F6727" w:rsidRPr="001F6727">
        <w:rPr>
          <w:rFonts w:ascii="Times New Roman" w:hAnsi="Times New Roman" w:cs="Times New Roman"/>
          <w:sz w:val="24"/>
          <w:szCs w:val="24"/>
        </w:rPr>
        <w:t xml:space="preserve"> </w:t>
      </w:r>
      <w:r w:rsidRPr="001F6727">
        <w:rPr>
          <w:rFonts w:ascii="Times New Roman" w:hAnsi="Times New Roman" w:cs="Times New Roman"/>
          <w:sz w:val="24"/>
          <w:szCs w:val="24"/>
        </w:rPr>
        <w:t>Cancer Res 7:</w:t>
      </w:r>
      <w:r w:rsidR="001F6727">
        <w:rPr>
          <w:rFonts w:ascii="Times New Roman" w:hAnsi="Times New Roman" w:cs="Times New Roman"/>
          <w:sz w:val="24"/>
          <w:szCs w:val="24"/>
        </w:rPr>
        <w:t xml:space="preserve"> </w:t>
      </w:r>
      <w:r w:rsidRPr="001F6727">
        <w:rPr>
          <w:rFonts w:ascii="Times New Roman" w:hAnsi="Times New Roman" w:cs="Times New Roman"/>
          <w:sz w:val="24"/>
          <w:szCs w:val="24"/>
        </w:rPr>
        <w:t>291</w:t>
      </w:r>
      <w:r w:rsidR="00316B27">
        <w:rPr>
          <w:rFonts w:ascii="Times New Roman" w:hAnsi="Times New Roman" w:cs="Times New Roman"/>
          <w:sz w:val="24"/>
          <w:szCs w:val="24"/>
        </w:rPr>
        <w:t>-</w:t>
      </w:r>
      <w:r w:rsidRPr="001F6727">
        <w:rPr>
          <w:rFonts w:ascii="Times New Roman" w:hAnsi="Times New Roman" w:cs="Times New Roman"/>
          <w:sz w:val="24"/>
          <w:szCs w:val="24"/>
        </w:rPr>
        <w:t>295.</w:t>
      </w:r>
    </w:p>
    <w:p w:rsidR="001F6727" w:rsidRDefault="00203C82" w:rsidP="001F6727">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sidRPr="001F6727">
        <w:rPr>
          <w:rFonts w:ascii="Times New Roman" w:hAnsi="Times New Roman" w:cs="Times New Roman"/>
          <w:sz w:val="24"/>
          <w:szCs w:val="24"/>
        </w:rPr>
        <w:t>Cao Y, Cao R (1999) Angiogenesis inhibited by drinking tea. Nature 398: 381.</w:t>
      </w:r>
    </w:p>
    <w:p w:rsidR="001F6727" w:rsidRDefault="006F0871" w:rsidP="001F6727">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sidRPr="001F6727">
        <w:rPr>
          <w:rFonts w:ascii="Times New Roman" w:hAnsi="Times New Roman" w:cs="Times New Roman"/>
          <w:sz w:val="24"/>
          <w:szCs w:val="24"/>
        </w:rPr>
        <w:t>Goldbohm RA, Hertog MG, Brants HA, van Poppel G, van den Brandt PA (1996) Consumption of black tea and cancer risk: a prospective cohort study. J Natl Cancer Inst 88: 93-100.</w:t>
      </w:r>
    </w:p>
    <w:p w:rsidR="001F6727" w:rsidRPr="001F6727" w:rsidRDefault="006F0871" w:rsidP="001F6727">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color w:val="000000"/>
          <w:sz w:val="24"/>
          <w:szCs w:val="24"/>
        </w:rPr>
      </w:pPr>
      <w:r w:rsidRPr="001F6727">
        <w:rPr>
          <w:rFonts w:ascii="Times New Roman" w:hAnsi="Times New Roman" w:cs="Times New Roman"/>
          <w:sz w:val="24"/>
          <w:szCs w:val="24"/>
        </w:rPr>
        <w:t xml:space="preserve">Blot WJ, Chow WH, McLaughlin JK (1996) Tea and cancer: a review of the epidemiological evidence. Eur J Cancer Prev 5: 425-438. </w:t>
      </w:r>
    </w:p>
    <w:p w:rsidR="001F6727" w:rsidRPr="001F6727" w:rsidRDefault="006F0871" w:rsidP="001F6727">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color w:val="000000"/>
          <w:sz w:val="24"/>
          <w:szCs w:val="24"/>
        </w:rPr>
      </w:pPr>
      <w:r w:rsidRPr="001F6727">
        <w:rPr>
          <w:rFonts w:ascii="Times New Roman" w:hAnsi="Times New Roman" w:cs="Times New Roman"/>
          <w:sz w:val="24"/>
          <w:szCs w:val="24"/>
        </w:rPr>
        <w:t>Yang CS, Wang ZY (1993) Tea and cancer. J Natl Cancer Inst 85: 1038-1049.</w:t>
      </w:r>
    </w:p>
    <w:p w:rsidR="001F6727" w:rsidRPr="001F6727" w:rsidRDefault="00B26D6A" w:rsidP="001F6727">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sz w:val="24"/>
          <w:szCs w:val="24"/>
        </w:rPr>
      </w:pPr>
      <w:r w:rsidRPr="001F6727">
        <w:rPr>
          <w:rFonts w:ascii="Times New Roman" w:hAnsi="Times New Roman" w:cs="Times New Roman"/>
          <w:color w:val="000000"/>
          <w:sz w:val="24"/>
          <w:szCs w:val="24"/>
        </w:rPr>
        <w:t>Ju J,</w:t>
      </w:r>
      <w:r w:rsidRPr="001F6727">
        <w:rPr>
          <w:rStyle w:val="apple-converted-space"/>
          <w:rFonts w:ascii="Times New Roman" w:hAnsi="Times New Roman" w:cs="Times New Roman"/>
          <w:color w:val="000000"/>
          <w:sz w:val="24"/>
          <w:szCs w:val="24"/>
        </w:rPr>
        <w:t> </w:t>
      </w:r>
      <w:r w:rsidRPr="001F6727">
        <w:rPr>
          <w:rFonts w:ascii="Times New Roman" w:hAnsi="Times New Roman" w:cs="Times New Roman"/>
          <w:color w:val="000000"/>
          <w:sz w:val="24"/>
          <w:szCs w:val="24"/>
        </w:rPr>
        <w:t>Lu G,</w:t>
      </w:r>
      <w:r w:rsidRPr="001F6727">
        <w:rPr>
          <w:rStyle w:val="apple-converted-space"/>
          <w:rFonts w:ascii="Times New Roman" w:hAnsi="Times New Roman" w:cs="Times New Roman"/>
          <w:color w:val="000000"/>
          <w:sz w:val="24"/>
          <w:szCs w:val="24"/>
        </w:rPr>
        <w:t> </w:t>
      </w:r>
      <w:r w:rsidRPr="001F6727">
        <w:rPr>
          <w:rFonts w:ascii="Times New Roman" w:hAnsi="Times New Roman" w:cs="Times New Roman"/>
          <w:color w:val="000000"/>
          <w:sz w:val="24"/>
          <w:szCs w:val="24"/>
        </w:rPr>
        <w:t>Lambert JD,</w:t>
      </w:r>
      <w:r w:rsidRPr="001F6727">
        <w:rPr>
          <w:rStyle w:val="apple-converted-space"/>
          <w:rFonts w:ascii="Times New Roman" w:hAnsi="Times New Roman" w:cs="Times New Roman"/>
          <w:color w:val="000000"/>
          <w:sz w:val="24"/>
          <w:szCs w:val="24"/>
        </w:rPr>
        <w:t> </w:t>
      </w:r>
      <w:r w:rsidRPr="001F6727">
        <w:rPr>
          <w:rFonts w:ascii="Times New Roman" w:hAnsi="Times New Roman" w:cs="Times New Roman"/>
          <w:color w:val="000000"/>
          <w:sz w:val="24"/>
          <w:szCs w:val="24"/>
        </w:rPr>
        <w:t>Yang CS</w:t>
      </w:r>
      <w:r w:rsidRPr="001F6727">
        <w:rPr>
          <w:color w:val="000000"/>
          <w:sz w:val="24"/>
          <w:szCs w:val="24"/>
        </w:rPr>
        <w:t xml:space="preserve"> (</w:t>
      </w:r>
      <w:r w:rsidRPr="001F6727">
        <w:rPr>
          <w:rFonts w:ascii="Times New Roman" w:hAnsi="Times New Roman" w:cs="Times New Roman"/>
          <w:color w:val="000000"/>
          <w:sz w:val="24"/>
          <w:szCs w:val="24"/>
        </w:rPr>
        <w:t>2007</w:t>
      </w:r>
      <w:r w:rsidRPr="001F6727">
        <w:rPr>
          <w:color w:val="000000"/>
          <w:sz w:val="24"/>
          <w:szCs w:val="24"/>
        </w:rPr>
        <w:t xml:space="preserve">) </w:t>
      </w:r>
      <w:r w:rsidRPr="001F6727">
        <w:rPr>
          <w:rFonts w:ascii="Times New Roman" w:hAnsi="Times New Roman" w:cs="Times New Roman"/>
          <w:color w:val="000000"/>
          <w:sz w:val="24"/>
          <w:szCs w:val="24"/>
        </w:rPr>
        <w:t xml:space="preserve">Inhibition of carcinogenesis by tea constituents. Semin Cancer Biol 17: 395-402. </w:t>
      </w:r>
    </w:p>
    <w:p w:rsidR="001F6727" w:rsidRPr="001F6727" w:rsidRDefault="00B26D6A" w:rsidP="001F6727">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color w:val="000000"/>
          <w:sz w:val="24"/>
          <w:szCs w:val="24"/>
        </w:rPr>
      </w:pPr>
      <w:r w:rsidRPr="001F6727">
        <w:rPr>
          <w:rFonts w:ascii="Times New Roman" w:hAnsi="Times New Roman" w:cs="Times New Roman"/>
          <w:sz w:val="24"/>
          <w:szCs w:val="24"/>
        </w:rPr>
        <w:t>Inoue M, Tajima K, Mizutani M, Iwata H, Iwase T, et al. (2001) Regular consumption of green tea and the risk of breast cancer recurrence: follow-up study from the Hospital-based Epidemiologic Research Program at Aichi Cancer Center (HERPACC), Japan. Cancer Lett 167: 175-182.</w:t>
      </w:r>
    </w:p>
    <w:p w:rsidR="001F6727" w:rsidRPr="001F6727" w:rsidRDefault="00C241AF" w:rsidP="001F6727">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color w:val="000000"/>
          <w:sz w:val="24"/>
          <w:szCs w:val="24"/>
        </w:rPr>
      </w:pPr>
      <w:r w:rsidRPr="001F6727">
        <w:rPr>
          <w:rFonts w:ascii="Times New Roman" w:hAnsi="Times New Roman" w:cs="Times New Roman"/>
          <w:sz w:val="24"/>
          <w:szCs w:val="24"/>
        </w:rPr>
        <w:t>Seely D, Mills EJ, Wu P, Verma S, Guyatt GH (2005) The effects of green tea consumption on incidence of breast cancer and recurrence of breast cancer: A systematic review and meta-anal</w:t>
      </w:r>
      <w:r w:rsidR="00316B27">
        <w:rPr>
          <w:rFonts w:ascii="Times New Roman" w:hAnsi="Times New Roman" w:cs="Times New Roman"/>
          <w:sz w:val="24"/>
          <w:szCs w:val="24"/>
        </w:rPr>
        <w:t>ysis. Integr Cancer Ther 4: 144-</w:t>
      </w:r>
      <w:r w:rsidRPr="001F6727">
        <w:rPr>
          <w:rFonts w:ascii="Times New Roman" w:hAnsi="Times New Roman" w:cs="Times New Roman"/>
          <w:sz w:val="24"/>
          <w:szCs w:val="24"/>
        </w:rPr>
        <w:t xml:space="preserve">155. </w:t>
      </w:r>
    </w:p>
    <w:p w:rsidR="0043334F" w:rsidRPr="00930A5A" w:rsidRDefault="0043334F" w:rsidP="001F6727">
      <w:pPr>
        <w:pStyle w:val="ListParagraph"/>
        <w:numPr>
          <w:ilvl w:val="0"/>
          <w:numId w:val="1"/>
        </w:numPr>
        <w:shd w:val="clear" w:color="auto" w:fill="FFFFFF"/>
        <w:autoSpaceDE w:val="0"/>
        <w:autoSpaceDN w:val="0"/>
        <w:adjustRightInd w:val="0"/>
        <w:spacing w:after="0" w:line="480" w:lineRule="auto"/>
        <w:ind w:left="810" w:hanging="540"/>
        <w:contextualSpacing w:val="0"/>
        <w:rPr>
          <w:rFonts w:ascii="Times New Roman" w:hAnsi="Times New Roman" w:cs="Times New Roman"/>
          <w:color w:val="000000"/>
          <w:sz w:val="24"/>
          <w:szCs w:val="24"/>
        </w:rPr>
      </w:pPr>
      <w:r w:rsidRPr="001F6727">
        <w:rPr>
          <w:rFonts w:ascii="Times New Roman" w:hAnsi="Times New Roman" w:cs="Times New Roman"/>
          <w:color w:val="000000"/>
          <w:sz w:val="24"/>
          <w:szCs w:val="24"/>
          <w:shd w:val="clear" w:color="auto" w:fill="FFFFFF"/>
        </w:rPr>
        <w:t xml:space="preserve">Bettuzzi S, Brausi M, Rizzi F, Castagnetti G, </w:t>
      </w:r>
      <w:proofErr w:type="gramStart"/>
      <w:r w:rsidRPr="001F6727">
        <w:rPr>
          <w:rFonts w:ascii="Times New Roman" w:hAnsi="Times New Roman" w:cs="Times New Roman"/>
          <w:color w:val="000000"/>
          <w:sz w:val="24"/>
          <w:szCs w:val="24"/>
          <w:shd w:val="clear" w:color="auto" w:fill="FFFFFF"/>
        </w:rPr>
        <w:t>Peracchia</w:t>
      </w:r>
      <w:proofErr w:type="gramEnd"/>
      <w:r w:rsidRPr="001F6727">
        <w:rPr>
          <w:rFonts w:ascii="Times New Roman" w:hAnsi="Times New Roman" w:cs="Times New Roman"/>
          <w:color w:val="000000"/>
          <w:sz w:val="24"/>
          <w:szCs w:val="24"/>
          <w:shd w:val="clear" w:color="auto" w:fill="FFFFFF"/>
        </w:rPr>
        <w:t xml:space="preserve"> G, et al. (2006) Chemo-prevention of human prostate cancer by oral administration of green tea catechins in </w:t>
      </w:r>
      <w:r w:rsidRPr="001F6727">
        <w:rPr>
          <w:rFonts w:ascii="Times New Roman" w:hAnsi="Times New Roman" w:cs="Times New Roman"/>
          <w:color w:val="000000"/>
          <w:sz w:val="24"/>
          <w:szCs w:val="24"/>
          <w:shd w:val="clear" w:color="auto" w:fill="FFFFFF"/>
        </w:rPr>
        <w:lastRenderedPageBreak/>
        <w:t>volunteers with high-grade prostate intraepithelial neoplasia: a preliminary report from a one-year proof-of-principle study.</w:t>
      </w:r>
      <w:r w:rsidRPr="001F6727">
        <w:rPr>
          <w:rStyle w:val="apple-converted-space"/>
          <w:rFonts w:ascii="Times New Roman" w:hAnsi="Times New Roman" w:cs="Times New Roman"/>
          <w:color w:val="000000"/>
          <w:sz w:val="24"/>
          <w:szCs w:val="24"/>
          <w:shd w:val="clear" w:color="auto" w:fill="FFFFFF"/>
        </w:rPr>
        <w:t> </w:t>
      </w:r>
      <w:r w:rsidRPr="001F6727">
        <w:rPr>
          <w:rStyle w:val="ref-journal"/>
          <w:rFonts w:ascii="Times New Roman" w:hAnsi="Times New Roman" w:cs="Times New Roman"/>
          <w:color w:val="000000"/>
          <w:sz w:val="24"/>
          <w:szCs w:val="24"/>
          <w:shd w:val="clear" w:color="auto" w:fill="FFFFFF"/>
        </w:rPr>
        <w:t xml:space="preserve">Cancer Res </w:t>
      </w:r>
      <w:r w:rsidRPr="001F6727">
        <w:rPr>
          <w:rStyle w:val="ref-vol"/>
          <w:rFonts w:ascii="Times New Roman" w:hAnsi="Times New Roman" w:cs="Times New Roman"/>
          <w:color w:val="000000"/>
          <w:sz w:val="24"/>
          <w:szCs w:val="24"/>
          <w:shd w:val="clear" w:color="auto" w:fill="FFFFFF"/>
        </w:rPr>
        <w:t>66</w:t>
      </w:r>
      <w:r w:rsidRPr="001F6727">
        <w:rPr>
          <w:rFonts w:ascii="Times New Roman" w:hAnsi="Times New Roman" w:cs="Times New Roman"/>
          <w:color w:val="000000"/>
          <w:sz w:val="24"/>
          <w:szCs w:val="24"/>
          <w:shd w:val="clear" w:color="auto" w:fill="FFFFFF"/>
        </w:rPr>
        <w:t>: 1234-1240.</w:t>
      </w:r>
    </w:p>
    <w:p w:rsidR="00930A5A" w:rsidRPr="00930A5A" w:rsidRDefault="00930A5A" w:rsidP="00930A5A">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930A5A">
        <w:rPr>
          <w:rFonts w:ascii="Times New Roman" w:hAnsi="Times New Roman" w:cs="Times New Roman"/>
          <w:sz w:val="24"/>
          <w:szCs w:val="24"/>
        </w:rPr>
        <w:t>Kurbitz C, Heise D, Redmer T, Goumas F, Arlt A, et al. (2011) Epicatechin gallate and catechin gallate are superior to epigallocatechin gallate in growth suppression and anti-inﬂammatory activities in pancreatic t</w:t>
      </w:r>
      <w:r w:rsidR="00316B27">
        <w:rPr>
          <w:rFonts w:ascii="Times New Roman" w:hAnsi="Times New Roman" w:cs="Times New Roman"/>
          <w:sz w:val="24"/>
          <w:szCs w:val="24"/>
        </w:rPr>
        <w:t>umor cells. Cancer Sci 102: 728-</w:t>
      </w:r>
      <w:r w:rsidRPr="00930A5A">
        <w:rPr>
          <w:rFonts w:ascii="Times New Roman" w:hAnsi="Times New Roman" w:cs="Times New Roman"/>
          <w:sz w:val="24"/>
          <w:szCs w:val="24"/>
        </w:rPr>
        <w:t>734.</w:t>
      </w:r>
    </w:p>
    <w:p w:rsidR="00930A5A" w:rsidRPr="00930A5A" w:rsidRDefault="00930A5A" w:rsidP="00930A5A">
      <w:pPr>
        <w:pStyle w:val="ListParagraph"/>
        <w:numPr>
          <w:ilvl w:val="0"/>
          <w:numId w:val="1"/>
        </w:numPr>
        <w:shd w:val="clear" w:color="auto" w:fill="FFFFFF"/>
        <w:spacing w:after="0" w:line="480" w:lineRule="auto"/>
        <w:ind w:left="810" w:hanging="540"/>
        <w:rPr>
          <w:rFonts w:ascii="Times New Roman" w:hAnsi="Times New Roman" w:cs="Times New Roman"/>
          <w:sz w:val="24"/>
          <w:szCs w:val="24"/>
        </w:rPr>
      </w:pPr>
      <w:r w:rsidRPr="00930A5A">
        <w:rPr>
          <w:rFonts w:ascii="Times New Roman" w:hAnsi="Times New Roman" w:cs="Times New Roman"/>
          <w:sz w:val="24"/>
          <w:szCs w:val="24"/>
        </w:rPr>
        <w:t>Pan MH,</w:t>
      </w:r>
      <w:r w:rsidRPr="00930A5A">
        <w:rPr>
          <w:rStyle w:val="apple-converted-space"/>
          <w:rFonts w:ascii="Times New Roman" w:hAnsi="Times New Roman" w:cs="Times New Roman"/>
          <w:sz w:val="24"/>
          <w:szCs w:val="24"/>
        </w:rPr>
        <w:t> </w:t>
      </w:r>
      <w:r w:rsidRPr="00930A5A">
        <w:rPr>
          <w:rFonts w:ascii="Times New Roman" w:hAnsi="Times New Roman" w:cs="Times New Roman"/>
          <w:sz w:val="24"/>
          <w:szCs w:val="24"/>
        </w:rPr>
        <w:t>Chiou YS,</w:t>
      </w:r>
      <w:r w:rsidRPr="00930A5A">
        <w:rPr>
          <w:rStyle w:val="apple-converted-space"/>
          <w:rFonts w:ascii="Times New Roman" w:hAnsi="Times New Roman" w:cs="Times New Roman"/>
          <w:sz w:val="24"/>
          <w:szCs w:val="24"/>
        </w:rPr>
        <w:t> </w:t>
      </w:r>
      <w:r w:rsidRPr="00930A5A">
        <w:rPr>
          <w:rFonts w:ascii="Times New Roman" w:hAnsi="Times New Roman" w:cs="Times New Roman"/>
          <w:sz w:val="24"/>
          <w:szCs w:val="24"/>
        </w:rPr>
        <w:t>Wang YJ,</w:t>
      </w:r>
      <w:r w:rsidRPr="00930A5A">
        <w:rPr>
          <w:rStyle w:val="apple-converted-space"/>
          <w:rFonts w:ascii="Times New Roman" w:hAnsi="Times New Roman" w:cs="Times New Roman"/>
          <w:sz w:val="24"/>
          <w:szCs w:val="24"/>
        </w:rPr>
        <w:t> </w:t>
      </w:r>
      <w:r w:rsidRPr="00930A5A">
        <w:rPr>
          <w:rFonts w:ascii="Times New Roman" w:hAnsi="Times New Roman" w:cs="Times New Roman"/>
          <w:sz w:val="24"/>
          <w:szCs w:val="24"/>
        </w:rPr>
        <w:t>Ho CT,</w:t>
      </w:r>
      <w:r w:rsidRPr="00930A5A">
        <w:rPr>
          <w:rStyle w:val="apple-converted-space"/>
          <w:rFonts w:ascii="Times New Roman" w:hAnsi="Times New Roman" w:cs="Times New Roman"/>
          <w:sz w:val="24"/>
          <w:szCs w:val="24"/>
        </w:rPr>
        <w:t> </w:t>
      </w:r>
      <w:r w:rsidRPr="00930A5A">
        <w:rPr>
          <w:rFonts w:ascii="Times New Roman" w:hAnsi="Times New Roman" w:cs="Times New Roman"/>
          <w:sz w:val="24"/>
          <w:szCs w:val="24"/>
        </w:rPr>
        <w:t>Lin JK (2011) Multistage carcinogenesis process as molecular targets in</w:t>
      </w:r>
      <w:r w:rsidRPr="00930A5A">
        <w:rPr>
          <w:rStyle w:val="apple-converted-space"/>
          <w:rFonts w:ascii="Times New Roman" w:hAnsi="Times New Roman" w:cs="Times New Roman"/>
          <w:sz w:val="24"/>
          <w:szCs w:val="24"/>
        </w:rPr>
        <w:t> </w:t>
      </w:r>
      <w:r w:rsidRPr="00930A5A">
        <w:rPr>
          <w:rStyle w:val="highlight"/>
          <w:rFonts w:ascii="Times New Roman" w:hAnsi="Times New Roman" w:cs="Times New Roman"/>
          <w:sz w:val="24"/>
          <w:szCs w:val="24"/>
        </w:rPr>
        <w:t>cancer</w:t>
      </w:r>
      <w:r w:rsidRPr="00930A5A">
        <w:rPr>
          <w:rStyle w:val="apple-converted-space"/>
          <w:rFonts w:ascii="Times New Roman" w:hAnsi="Times New Roman" w:cs="Times New Roman"/>
          <w:sz w:val="24"/>
          <w:szCs w:val="24"/>
        </w:rPr>
        <w:t> </w:t>
      </w:r>
      <w:r w:rsidRPr="00930A5A">
        <w:rPr>
          <w:rFonts w:ascii="Times New Roman" w:hAnsi="Times New Roman" w:cs="Times New Roman"/>
          <w:sz w:val="24"/>
          <w:szCs w:val="24"/>
        </w:rPr>
        <w:t>chemoprevention by epicatechin-3-gallate. Food Funct 2: 101-</w:t>
      </w:r>
      <w:r>
        <w:rPr>
          <w:rFonts w:ascii="Times New Roman" w:hAnsi="Times New Roman" w:cs="Times New Roman"/>
          <w:sz w:val="24"/>
          <w:szCs w:val="24"/>
        </w:rPr>
        <w:t>1</w:t>
      </w:r>
      <w:r w:rsidRPr="00930A5A">
        <w:rPr>
          <w:rFonts w:ascii="Times New Roman" w:hAnsi="Times New Roman" w:cs="Times New Roman"/>
          <w:sz w:val="24"/>
          <w:szCs w:val="24"/>
        </w:rPr>
        <w:t>10.</w:t>
      </w:r>
    </w:p>
    <w:p w:rsidR="00945E80" w:rsidRDefault="00873689" w:rsidP="00945E80">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945E80">
        <w:rPr>
          <w:rFonts w:ascii="Times New Roman" w:hAnsi="Times New Roman" w:cs="Times New Roman"/>
          <w:sz w:val="24"/>
          <w:szCs w:val="24"/>
        </w:rPr>
        <w:t>Wang ZY, Das M, Bickers DR, Mukhtar H</w:t>
      </w:r>
      <w:r w:rsidR="00945E80" w:rsidRPr="00945E80">
        <w:rPr>
          <w:rFonts w:ascii="Times New Roman" w:hAnsi="Times New Roman" w:cs="Times New Roman"/>
          <w:sz w:val="24"/>
          <w:szCs w:val="24"/>
        </w:rPr>
        <w:t xml:space="preserve"> (1988)</w:t>
      </w:r>
      <w:r w:rsidRPr="00945E80">
        <w:rPr>
          <w:rFonts w:ascii="Times New Roman" w:hAnsi="Times New Roman" w:cs="Times New Roman"/>
          <w:sz w:val="24"/>
          <w:szCs w:val="24"/>
        </w:rPr>
        <w:t xml:space="preserve"> Interaction of epicatechins derived from</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green tea with rat hepatic cytochrome P-450. Drug Metab Dispos</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16:</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98-103.</w:t>
      </w:r>
    </w:p>
    <w:p w:rsidR="00945E80" w:rsidRDefault="00873689" w:rsidP="00945E80">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945E80">
        <w:rPr>
          <w:rFonts w:ascii="Times New Roman" w:hAnsi="Times New Roman" w:cs="Times New Roman"/>
          <w:sz w:val="24"/>
          <w:szCs w:val="24"/>
        </w:rPr>
        <w:t xml:space="preserve">Kong AN, Owuor E, Yu R, Hebbar V, Chen C, </w:t>
      </w:r>
      <w:r w:rsidR="00945E80" w:rsidRPr="00945E80">
        <w:rPr>
          <w:rFonts w:ascii="Times New Roman" w:hAnsi="Times New Roman" w:cs="Times New Roman"/>
          <w:sz w:val="24"/>
          <w:szCs w:val="24"/>
        </w:rPr>
        <w:t>et al</w:t>
      </w:r>
      <w:r w:rsidRPr="00945E80">
        <w:rPr>
          <w:rFonts w:ascii="Times New Roman" w:hAnsi="Times New Roman" w:cs="Times New Roman"/>
          <w:sz w:val="24"/>
          <w:szCs w:val="24"/>
        </w:rPr>
        <w:t>.</w:t>
      </w:r>
      <w:r w:rsidR="00945E80" w:rsidRPr="00945E80">
        <w:rPr>
          <w:rFonts w:ascii="Times New Roman" w:hAnsi="Times New Roman" w:cs="Times New Roman"/>
          <w:sz w:val="24"/>
          <w:szCs w:val="24"/>
        </w:rPr>
        <w:t xml:space="preserve"> (2001)</w:t>
      </w:r>
      <w:r w:rsidRPr="00945E80">
        <w:rPr>
          <w:rFonts w:ascii="Times New Roman" w:hAnsi="Times New Roman" w:cs="Times New Roman"/>
          <w:sz w:val="24"/>
          <w:szCs w:val="24"/>
        </w:rPr>
        <w:t xml:space="preserve"> Induction of</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xenobiotic enzymes by the MAP kinase pathway and the antioxidant or electrophile</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response ele</w:t>
      </w:r>
      <w:r w:rsidR="00945E80" w:rsidRPr="00945E80">
        <w:rPr>
          <w:rFonts w:ascii="Times New Roman" w:hAnsi="Times New Roman" w:cs="Times New Roman"/>
          <w:sz w:val="24"/>
          <w:szCs w:val="24"/>
        </w:rPr>
        <w:t>ment (ARE/EpRE). Drug Metab Rev 33</w:t>
      </w:r>
      <w:r w:rsidRPr="00945E80">
        <w:rPr>
          <w:rFonts w:ascii="Times New Roman" w:hAnsi="Times New Roman" w:cs="Times New Roman"/>
          <w:sz w:val="24"/>
          <w:szCs w:val="24"/>
        </w:rPr>
        <w:t>:</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255-</w:t>
      </w:r>
      <w:r w:rsidR="00945E80" w:rsidRPr="00945E80">
        <w:rPr>
          <w:rFonts w:ascii="Times New Roman" w:hAnsi="Times New Roman" w:cs="Times New Roman"/>
          <w:sz w:val="24"/>
          <w:szCs w:val="24"/>
        </w:rPr>
        <w:t>2</w:t>
      </w:r>
      <w:r w:rsidRPr="00945E80">
        <w:rPr>
          <w:rFonts w:ascii="Times New Roman" w:hAnsi="Times New Roman" w:cs="Times New Roman"/>
          <w:sz w:val="24"/>
          <w:szCs w:val="24"/>
        </w:rPr>
        <w:t>71.</w:t>
      </w:r>
    </w:p>
    <w:p w:rsidR="00945E80" w:rsidRDefault="00873689" w:rsidP="00945E80">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945E80">
        <w:rPr>
          <w:rFonts w:ascii="Times New Roman" w:hAnsi="Times New Roman" w:cs="Times New Roman"/>
          <w:sz w:val="24"/>
          <w:szCs w:val="24"/>
        </w:rPr>
        <w:t xml:space="preserve">Hong J, Smith TJ, Ho CT, August DA, Yang CS </w:t>
      </w:r>
      <w:r w:rsidR="00945E80" w:rsidRPr="00945E80">
        <w:rPr>
          <w:rFonts w:ascii="Times New Roman" w:hAnsi="Times New Roman" w:cs="Times New Roman"/>
          <w:sz w:val="24"/>
          <w:szCs w:val="24"/>
        </w:rPr>
        <w:t xml:space="preserve">(2001) </w:t>
      </w:r>
      <w:r w:rsidRPr="00945E80">
        <w:rPr>
          <w:rFonts w:ascii="Times New Roman" w:hAnsi="Times New Roman" w:cs="Times New Roman"/>
          <w:sz w:val="24"/>
          <w:szCs w:val="24"/>
        </w:rPr>
        <w:t>Effects of purified green and black tea</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polyphenols on cyclooxygenase- and lipoxygenase-dependent metabolism of arachidonic</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acid in human colon mucosa and colon t</w:t>
      </w:r>
      <w:r w:rsidR="00945E80" w:rsidRPr="00945E80">
        <w:rPr>
          <w:rFonts w:ascii="Times New Roman" w:hAnsi="Times New Roman" w:cs="Times New Roman"/>
          <w:sz w:val="24"/>
          <w:szCs w:val="24"/>
        </w:rPr>
        <w:t xml:space="preserve">umor tissues. Biochem Pharmacol </w:t>
      </w:r>
      <w:r w:rsidRPr="00945E80">
        <w:rPr>
          <w:rFonts w:ascii="Times New Roman" w:hAnsi="Times New Roman" w:cs="Times New Roman"/>
          <w:sz w:val="24"/>
          <w:szCs w:val="24"/>
        </w:rPr>
        <w:t>62:</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1175-</w:t>
      </w:r>
      <w:r w:rsidR="00945E80" w:rsidRPr="00945E80">
        <w:rPr>
          <w:rFonts w:ascii="Times New Roman" w:hAnsi="Times New Roman" w:cs="Times New Roman"/>
          <w:sz w:val="24"/>
          <w:szCs w:val="24"/>
        </w:rPr>
        <w:t>11</w:t>
      </w:r>
      <w:r w:rsidRPr="00945E80">
        <w:rPr>
          <w:rFonts w:ascii="Times New Roman" w:hAnsi="Times New Roman" w:cs="Times New Roman"/>
          <w:sz w:val="24"/>
          <w:szCs w:val="24"/>
        </w:rPr>
        <w:t>83.</w:t>
      </w:r>
      <w:r w:rsidR="00945E80" w:rsidRPr="00945E80">
        <w:rPr>
          <w:rFonts w:ascii="Times New Roman" w:hAnsi="Times New Roman" w:cs="Times New Roman"/>
          <w:sz w:val="24"/>
          <w:szCs w:val="24"/>
        </w:rPr>
        <w:t xml:space="preserve"> </w:t>
      </w:r>
    </w:p>
    <w:p w:rsidR="00945E80" w:rsidRDefault="00873689" w:rsidP="00945E80">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945E80">
        <w:rPr>
          <w:rFonts w:ascii="Times New Roman" w:hAnsi="Times New Roman" w:cs="Times New Roman"/>
          <w:sz w:val="24"/>
          <w:szCs w:val="24"/>
        </w:rPr>
        <w:t xml:space="preserve">Manna S, Mukherjee S, Roy A, Das S, </w:t>
      </w:r>
      <w:proofErr w:type="gramStart"/>
      <w:r w:rsidRPr="00945E80">
        <w:rPr>
          <w:rFonts w:ascii="Times New Roman" w:hAnsi="Times New Roman" w:cs="Times New Roman"/>
          <w:sz w:val="24"/>
          <w:szCs w:val="24"/>
        </w:rPr>
        <w:t xml:space="preserve">Panda CK </w:t>
      </w:r>
      <w:r w:rsidR="00945E80" w:rsidRPr="00945E80">
        <w:rPr>
          <w:rFonts w:ascii="Times New Roman" w:hAnsi="Times New Roman" w:cs="Times New Roman"/>
          <w:sz w:val="24"/>
          <w:szCs w:val="24"/>
        </w:rPr>
        <w:t xml:space="preserve">(2009) </w:t>
      </w:r>
      <w:r w:rsidRPr="00945E80">
        <w:rPr>
          <w:rFonts w:ascii="Times New Roman" w:hAnsi="Times New Roman" w:cs="Times New Roman"/>
          <w:sz w:val="24"/>
          <w:szCs w:val="24"/>
        </w:rPr>
        <w:t>Tea polyphenols can restrict</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benzo</w:t>
      </w:r>
      <w:r w:rsidR="00997FBB">
        <w:rPr>
          <w:rFonts w:ascii="Times New Roman" w:hAnsi="Times New Roman" w:cs="Times New Roman"/>
          <w:sz w:val="24"/>
          <w:szCs w:val="24"/>
        </w:rPr>
        <w:t>[α]</w:t>
      </w:r>
      <w:r w:rsidRPr="00945E80">
        <w:rPr>
          <w:rFonts w:ascii="Times New Roman" w:hAnsi="Times New Roman" w:cs="Times New Roman"/>
          <w:sz w:val="24"/>
          <w:szCs w:val="24"/>
        </w:rPr>
        <w:t>pyrene-induced</w:t>
      </w:r>
      <w:proofErr w:type="gramEnd"/>
      <w:r w:rsidRPr="00945E80">
        <w:rPr>
          <w:rFonts w:ascii="Times New Roman" w:hAnsi="Times New Roman" w:cs="Times New Roman"/>
          <w:sz w:val="24"/>
          <w:szCs w:val="24"/>
        </w:rPr>
        <w:t xml:space="preserve"> lung carcinogenesis by altered expression of p53-associated</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genes and H-ras, c-myc and cyclin D1. J Nutr Biochem</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20:</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337-49.</w:t>
      </w:r>
    </w:p>
    <w:p w:rsidR="00873689" w:rsidRPr="00945E80" w:rsidRDefault="00873689" w:rsidP="00945E80">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945E80">
        <w:rPr>
          <w:rFonts w:ascii="Times New Roman" w:hAnsi="Times New Roman" w:cs="Times New Roman"/>
          <w:sz w:val="24"/>
          <w:szCs w:val="24"/>
        </w:rPr>
        <w:t>Pan MH, Chiou YS, Wang YJ, Ho CT, Lin JK</w:t>
      </w:r>
      <w:r w:rsidR="00945E80" w:rsidRPr="00945E80">
        <w:rPr>
          <w:rFonts w:ascii="Times New Roman" w:hAnsi="Times New Roman" w:cs="Times New Roman"/>
          <w:sz w:val="24"/>
          <w:szCs w:val="24"/>
        </w:rPr>
        <w:t xml:space="preserve"> (2011)</w:t>
      </w:r>
      <w:r w:rsidRPr="00945E80">
        <w:rPr>
          <w:rFonts w:ascii="Times New Roman" w:hAnsi="Times New Roman" w:cs="Times New Roman"/>
          <w:sz w:val="24"/>
          <w:szCs w:val="24"/>
        </w:rPr>
        <w:t xml:space="preserve"> Multistage carcinogenesis process as</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molecular targets in cancer chemoprevention by ep</w:t>
      </w:r>
      <w:r w:rsidR="00945E80">
        <w:rPr>
          <w:rFonts w:ascii="Times New Roman" w:hAnsi="Times New Roman" w:cs="Times New Roman"/>
          <w:sz w:val="24"/>
          <w:szCs w:val="24"/>
        </w:rPr>
        <w:t xml:space="preserve">icatechin-3-gallate. Food Funct </w:t>
      </w:r>
      <w:r w:rsidR="00945E80" w:rsidRPr="00945E80">
        <w:rPr>
          <w:rFonts w:ascii="Times New Roman" w:hAnsi="Times New Roman" w:cs="Times New Roman"/>
          <w:sz w:val="24"/>
          <w:szCs w:val="24"/>
        </w:rPr>
        <w:t>2</w:t>
      </w:r>
      <w:r w:rsidRPr="00945E80">
        <w:rPr>
          <w:rFonts w:ascii="Times New Roman" w:hAnsi="Times New Roman" w:cs="Times New Roman"/>
          <w:sz w:val="24"/>
          <w:szCs w:val="24"/>
        </w:rPr>
        <w:t>:</w:t>
      </w:r>
      <w:r w:rsidR="00945E80" w:rsidRPr="00945E80">
        <w:rPr>
          <w:rFonts w:ascii="Times New Roman" w:hAnsi="Times New Roman" w:cs="Times New Roman"/>
          <w:sz w:val="24"/>
          <w:szCs w:val="24"/>
        </w:rPr>
        <w:t xml:space="preserve"> </w:t>
      </w:r>
      <w:r w:rsidRPr="00945E80">
        <w:rPr>
          <w:rFonts w:ascii="Times New Roman" w:hAnsi="Times New Roman" w:cs="Times New Roman"/>
          <w:sz w:val="24"/>
          <w:szCs w:val="24"/>
        </w:rPr>
        <w:t>101-</w:t>
      </w:r>
      <w:r w:rsidR="00945E80" w:rsidRPr="00945E80">
        <w:rPr>
          <w:rFonts w:ascii="Times New Roman" w:hAnsi="Times New Roman" w:cs="Times New Roman"/>
          <w:sz w:val="24"/>
          <w:szCs w:val="24"/>
        </w:rPr>
        <w:t>1</w:t>
      </w:r>
      <w:r w:rsidRPr="00945E80">
        <w:rPr>
          <w:rFonts w:ascii="Times New Roman" w:hAnsi="Times New Roman" w:cs="Times New Roman"/>
          <w:sz w:val="24"/>
          <w:szCs w:val="24"/>
        </w:rPr>
        <w:t>10.</w:t>
      </w:r>
    </w:p>
    <w:p w:rsidR="00E773DD" w:rsidRDefault="00945E80" w:rsidP="00E773DD">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E773DD">
        <w:rPr>
          <w:rFonts w:ascii="Times New Roman" w:hAnsi="Times New Roman" w:cs="Times New Roman"/>
          <w:sz w:val="24"/>
          <w:szCs w:val="24"/>
        </w:rPr>
        <w:lastRenderedPageBreak/>
        <w:t>Kuzuhara T, Suganuma M, Fujiki H (2008) Green tea catechin as a chemical chaperone in cancer prevention. Cancer Lett 261: 12-20.</w:t>
      </w:r>
    </w:p>
    <w:p w:rsidR="00E773DD" w:rsidRDefault="00E773DD" w:rsidP="00E773DD">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E773DD">
        <w:rPr>
          <w:rFonts w:ascii="Times New Roman" w:hAnsi="Times New Roman" w:cs="Times New Roman"/>
          <w:sz w:val="24"/>
          <w:szCs w:val="24"/>
        </w:rPr>
        <w:t>Das A, Banik NL, Ray SK (2010) Flavonoids activated caspases for apoptosis in human glioblastoma T98G and U87MG cells but not in human normal astrocytes. Cancer 116: 164-176.</w:t>
      </w:r>
    </w:p>
    <w:p w:rsidR="00E773DD" w:rsidRDefault="00E773DD" w:rsidP="00E773DD">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E773DD">
        <w:rPr>
          <w:rFonts w:ascii="Times New Roman" w:hAnsi="Times New Roman" w:cs="Times New Roman"/>
          <w:sz w:val="24"/>
          <w:szCs w:val="24"/>
        </w:rPr>
        <w:t>Hsieh TC, Wu JM (2009) Targeting CWR22Rv1 prostate cancer cell proliferation and gene expression by combinations of the phytochemicals EGCG, genistein and quercetin. Anticancer Res 29: 4025-4032.</w:t>
      </w:r>
    </w:p>
    <w:p w:rsidR="00927383" w:rsidRDefault="00E773DD" w:rsidP="00927383">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927383">
        <w:rPr>
          <w:rFonts w:ascii="Times New Roman" w:hAnsi="Times New Roman" w:cs="Times New Roman"/>
          <w:sz w:val="24"/>
          <w:szCs w:val="24"/>
        </w:rPr>
        <w:t>Qiao Y, Cao J, Xie L, Shi X (2009) Cell growth inhibition and gene expression regulation by epigallocatechin-3-gallate in human cervical cancer cells. Arch Pharm Res 32: 1309-1315.</w:t>
      </w:r>
      <w:r w:rsidR="00927383" w:rsidRPr="00927383">
        <w:rPr>
          <w:rFonts w:ascii="Times New Roman" w:hAnsi="Times New Roman" w:cs="Times New Roman"/>
          <w:sz w:val="24"/>
          <w:szCs w:val="24"/>
        </w:rPr>
        <w:t xml:space="preserve"> </w:t>
      </w:r>
    </w:p>
    <w:p w:rsidR="00927383" w:rsidRDefault="004D34C9" w:rsidP="00927383">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927383">
        <w:rPr>
          <w:rFonts w:ascii="Times New Roman" w:hAnsi="Times New Roman" w:cs="Times New Roman"/>
          <w:sz w:val="24"/>
          <w:szCs w:val="24"/>
        </w:rPr>
        <w:t>Chen L, Zhang HY</w:t>
      </w:r>
      <w:r w:rsidR="00927383" w:rsidRPr="00927383">
        <w:rPr>
          <w:rFonts w:ascii="Times New Roman" w:hAnsi="Times New Roman" w:cs="Times New Roman"/>
          <w:sz w:val="24"/>
          <w:szCs w:val="24"/>
        </w:rPr>
        <w:t xml:space="preserve"> (2007)</w:t>
      </w:r>
      <w:r w:rsidRPr="00927383">
        <w:rPr>
          <w:rFonts w:ascii="Times New Roman" w:hAnsi="Times New Roman" w:cs="Times New Roman"/>
          <w:sz w:val="24"/>
          <w:szCs w:val="24"/>
        </w:rPr>
        <w:t xml:space="preserve"> Cancer preventive mechanism</w:t>
      </w:r>
      <w:r w:rsidR="00927383" w:rsidRPr="00927383">
        <w:rPr>
          <w:rFonts w:ascii="Times New Roman" w:hAnsi="Times New Roman" w:cs="Times New Roman"/>
          <w:sz w:val="24"/>
          <w:szCs w:val="24"/>
        </w:rPr>
        <w:t xml:space="preserve">s of the green tea </w:t>
      </w:r>
      <w:proofErr w:type="gramStart"/>
      <w:r w:rsidR="00927383" w:rsidRPr="00927383">
        <w:rPr>
          <w:rFonts w:ascii="Times New Roman" w:hAnsi="Times New Roman" w:cs="Times New Roman"/>
          <w:sz w:val="24"/>
          <w:szCs w:val="24"/>
        </w:rPr>
        <w:t>polyphenol</w:t>
      </w:r>
      <w:r w:rsidR="00FF6E33">
        <w:rPr>
          <w:rFonts w:ascii="Times New Roman" w:hAnsi="Times New Roman" w:cs="Times New Roman"/>
          <w:sz w:val="24"/>
          <w:szCs w:val="24"/>
        </w:rPr>
        <w:t xml:space="preserve"> </w:t>
      </w:r>
      <w:r w:rsidR="00927383" w:rsidRPr="00927383">
        <w:rPr>
          <w:rFonts w:ascii="Times New Roman" w:hAnsi="Times New Roman" w:cs="Times New Roman"/>
          <w:sz w:val="24"/>
          <w:szCs w:val="24"/>
        </w:rPr>
        <w:t xml:space="preserve"> (</w:t>
      </w:r>
      <w:proofErr w:type="gramEnd"/>
      <w:r w:rsidR="00927383" w:rsidRPr="00927383">
        <w:rPr>
          <w:rFonts w:ascii="Times New Roman" w:hAnsi="Times New Roman" w:cs="Times New Roman"/>
          <w:sz w:val="24"/>
          <w:szCs w:val="24"/>
        </w:rPr>
        <w:t>-)</w:t>
      </w:r>
      <w:r w:rsidRPr="00927383">
        <w:rPr>
          <w:rFonts w:ascii="Times New Roman" w:hAnsi="Times New Roman" w:cs="Times New Roman"/>
          <w:sz w:val="24"/>
          <w:szCs w:val="24"/>
        </w:rPr>
        <w:t>-</w:t>
      </w:r>
      <w:r w:rsidR="00927383" w:rsidRPr="00927383">
        <w:rPr>
          <w:rFonts w:ascii="Times New Roman" w:hAnsi="Times New Roman" w:cs="Times New Roman"/>
          <w:sz w:val="24"/>
          <w:szCs w:val="24"/>
        </w:rPr>
        <w:t>e</w:t>
      </w:r>
      <w:r w:rsidRPr="00927383">
        <w:rPr>
          <w:rFonts w:ascii="Times New Roman" w:hAnsi="Times New Roman" w:cs="Times New Roman"/>
          <w:sz w:val="24"/>
          <w:szCs w:val="24"/>
        </w:rPr>
        <w:t>pigallocatechin-3-gallate. Molecules</w:t>
      </w:r>
      <w:r w:rsidR="00927383" w:rsidRPr="00927383">
        <w:rPr>
          <w:rFonts w:ascii="Times New Roman" w:hAnsi="Times New Roman" w:cs="Times New Roman"/>
          <w:sz w:val="24"/>
          <w:szCs w:val="24"/>
        </w:rPr>
        <w:t xml:space="preserve"> </w:t>
      </w:r>
      <w:r w:rsidRPr="00927383">
        <w:rPr>
          <w:rFonts w:ascii="Times New Roman" w:hAnsi="Times New Roman" w:cs="Times New Roman"/>
          <w:sz w:val="24"/>
          <w:szCs w:val="24"/>
        </w:rPr>
        <w:t>12:</w:t>
      </w:r>
      <w:r w:rsidR="00927383" w:rsidRPr="00927383">
        <w:rPr>
          <w:rFonts w:ascii="Times New Roman" w:hAnsi="Times New Roman" w:cs="Times New Roman"/>
          <w:sz w:val="24"/>
          <w:szCs w:val="24"/>
        </w:rPr>
        <w:t xml:space="preserve"> </w:t>
      </w:r>
      <w:r w:rsidRPr="00927383">
        <w:rPr>
          <w:rFonts w:ascii="Times New Roman" w:hAnsi="Times New Roman" w:cs="Times New Roman"/>
          <w:sz w:val="24"/>
          <w:szCs w:val="24"/>
        </w:rPr>
        <w:t>946-</w:t>
      </w:r>
      <w:r w:rsidR="00927383" w:rsidRPr="00927383">
        <w:rPr>
          <w:rFonts w:ascii="Times New Roman" w:hAnsi="Times New Roman" w:cs="Times New Roman"/>
          <w:sz w:val="24"/>
          <w:szCs w:val="24"/>
        </w:rPr>
        <w:t>9</w:t>
      </w:r>
      <w:r w:rsidRPr="00927383">
        <w:rPr>
          <w:rFonts w:ascii="Times New Roman" w:hAnsi="Times New Roman" w:cs="Times New Roman"/>
          <w:sz w:val="24"/>
          <w:szCs w:val="24"/>
        </w:rPr>
        <w:t>57.</w:t>
      </w:r>
      <w:r w:rsidR="00927383" w:rsidRPr="00927383">
        <w:rPr>
          <w:rFonts w:ascii="Times New Roman" w:hAnsi="Times New Roman" w:cs="Times New Roman"/>
          <w:sz w:val="24"/>
          <w:szCs w:val="24"/>
        </w:rPr>
        <w:t xml:space="preserve"> </w:t>
      </w:r>
    </w:p>
    <w:p w:rsidR="00927383" w:rsidRDefault="00927383" w:rsidP="00927383">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927383">
        <w:rPr>
          <w:rFonts w:ascii="Times New Roman" w:hAnsi="Times New Roman" w:cs="Times New Roman"/>
          <w:sz w:val="24"/>
          <w:szCs w:val="24"/>
        </w:rPr>
        <w:t>Philips BJ, Coyle CH, Morrisroe SN, Chancellor MB, Yoshimura N (2009) Induction of apoptosis in human bladder cancer cells by green tea catechins. Biomed Res 30: 207-215.</w:t>
      </w:r>
    </w:p>
    <w:p w:rsidR="006E16E7" w:rsidRDefault="006E16E7" w:rsidP="00927383">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6E16E7">
        <w:rPr>
          <w:rFonts w:ascii="Times New Roman" w:hAnsi="Times New Roman" w:cs="Times New Roman"/>
          <w:sz w:val="24"/>
          <w:szCs w:val="24"/>
        </w:rPr>
        <w:t>Kalac P (2013) A review of chemical composition and nutritional value of wild-gr</w:t>
      </w:r>
      <w:r>
        <w:rPr>
          <w:rFonts w:ascii="Times New Roman" w:hAnsi="Times New Roman" w:cs="Times New Roman"/>
          <w:sz w:val="24"/>
          <w:szCs w:val="24"/>
        </w:rPr>
        <w:t>owing and cultivated mushrooms</w:t>
      </w:r>
      <w:r w:rsidRPr="006E16E7">
        <w:rPr>
          <w:rFonts w:ascii="Times New Roman" w:hAnsi="Times New Roman" w:cs="Times New Roman"/>
          <w:sz w:val="24"/>
          <w:szCs w:val="24"/>
        </w:rPr>
        <w:t xml:space="preserve">. J Sci Food Agric </w:t>
      </w:r>
      <w:r w:rsidRPr="006E16E7">
        <w:rPr>
          <w:rFonts w:ascii="Times New Roman" w:hAnsi="Times New Roman" w:cs="Times New Roman"/>
          <w:bCs/>
          <w:sz w:val="24"/>
          <w:szCs w:val="24"/>
        </w:rPr>
        <w:t>93</w:t>
      </w:r>
      <w:r w:rsidRPr="006E16E7">
        <w:rPr>
          <w:rFonts w:ascii="Times New Roman" w:hAnsi="Times New Roman" w:cs="Times New Roman"/>
          <w:sz w:val="24"/>
          <w:szCs w:val="24"/>
        </w:rPr>
        <w:t>: 209-218.</w:t>
      </w:r>
    </w:p>
    <w:p w:rsidR="00AC71FF" w:rsidRPr="00C5279C" w:rsidRDefault="00AC71FF" w:rsidP="00927383">
      <w:pPr>
        <w:pStyle w:val="ListParagraph"/>
        <w:numPr>
          <w:ilvl w:val="0"/>
          <w:numId w:val="1"/>
        </w:numPr>
        <w:shd w:val="clear" w:color="auto" w:fill="FFFFFF"/>
        <w:autoSpaceDE w:val="0"/>
        <w:autoSpaceDN w:val="0"/>
        <w:adjustRightInd w:val="0"/>
        <w:spacing w:after="0" w:line="480" w:lineRule="auto"/>
        <w:ind w:left="810" w:hanging="540"/>
        <w:rPr>
          <w:rStyle w:val="apple-converted-space"/>
          <w:rFonts w:ascii="Times New Roman" w:hAnsi="Times New Roman" w:cs="Times New Roman"/>
          <w:sz w:val="24"/>
          <w:szCs w:val="24"/>
        </w:rPr>
      </w:pPr>
      <w:r w:rsidRPr="00C5279C">
        <w:rPr>
          <w:rFonts w:ascii="Times New Roman" w:hAnsi="Times New Roman" w:cs="Times New Roman"/>
          <w:sz w:val="24"/>
          <w:szCs w:val="24"/>
          <w:shd w:val="clear" w:color="auto" w:fill="FFFFFF"/>
        </w:rPr>
        <w:t>Koyyalamudi SR, Jeong SC, Song CH, Cho KY, Pang G (2009) Vitamin D2 formation and bioavailability from Agaricus bisporus button mushrooms treated with ultraviolet irradiation.</w:t>
      </w:r>
      <w:r w:rsidRPr="00C5279C">
        <w:rPr>
          <w:rStyle w:val="apple-converted-space"/>
          <w:rFonts w:ascii="Times New Roman" w:hAnsi="Times New Roman" w:cs="Times New Roman"/>
          <w:sz w:val="24"/>
          <w:szCs w:val="24"/>
          <w:shd w:val="clear" w:color="auto" w:fill="FFFFFF"/>
        </w:rPr>
        <w:t> </w:t>
      </w:r>
      <w:r w:rsidRPr="00C5279C">
        <w:rPr>
          <w:rFonts w:ascii="Times New Roman" w:hAnsi="Times New Roman" w:cs="Times New Roman"/>
          <w:iCs/>
          <w:sz w:val="24"/>
          <w:szCs w:val="24"/>
          <w:shd w:val="clear" w:color="auto" w:fill="FFFFFF"/>
        </w:rPr>
        <w:t>J Agric Food Chem</w:t>
      </w:r>
      <w:r w:rsidRPr="00C5279C">
        <w:rPr>
          <w:rStyle w:val="apple-converted-space"/>
          <w:rFonts w:ascii="Times New Roman" w:hAnsi="Times New Roman" w:cs="Times New Roman"/>
          <w:sz w:val="24"/>
          <w:szCs w:val="24"/>
          <w:shd w:val="clear" w:color="auto" w:fill="FFFFFF"/>
        </w:rPr>
        <w:t> </w:t>
      </w:r>
      <w:r w:rsidRPr="00C5279C">
        <w:rPr>
          <w:rFonts w:ascii="Times New Roman" w:hAnsi="Times New Roman" w:cs="Times New Roman"/>
          <w:bCs/>
          <w:sz w:val="24"/>
          <w:szCs w:val="24"/>
          <w:shd w:val="clear" w:color="auto" w:fill="FFFFFF"/>
        </w:rPr>
        <w:t>57</w:t>
      </w:r>
      <w:r w:rsidR="00316B27">
        <w:rPr>
          <w:rFonts w:ascii="Times New Roman" w:hAnsi="Times New Roman" w:cs="Times New Roman"/>
          <w:sz w:val="24"/>
          <w:szCs w:val="24"/>
          <w:shd w:val="clear" w:color="auto" w:fill="FFFFFF"/>
        </w:rPr>
        <w:t>: 3351-</w:t>
      </w:r>
      <w:r w:rsidRPr="00C5279C">
        <w:rPr>
          <w:rFonts w:ascii="Times New Roman" w:hAnsi="Times New Roman" w:cs="Times New Roman"/>
          <w:sz w:val="24"/>
          <w:szCs w:val="24"/>
          <w:shd w:val="clear" w:color="auto" w:fill="FFFFFF"/>
        </w:rPr>
        <w:t>3355.</w:t>
      </w:r>
      <w:r w:rsidRPr="00C5279C">
        <w:rPr>
          <w:rStyle w:val="apple-converted-space"/>
          <w:rFonts w:ascii="Times New Roman" w:hAnsi="Times New Roman" w:cs="Times New Roman"/>
          <w:sz w:val="24"/>
          <w:szCs w:val="24"/>
          <w:shd w:val="clear" w:color="auto" w:fill="FFFFFF"/>
        </w:rPr>
        <w:t> </w:t>
      </w:r>
    </w:p>
    <w:p w:rsidR="007C2DF1" w:rsidRPr="007C2DF1" w:rsidRDefault="00C5279C" w:rsidP="007C2DF1">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5A3AEA">
        <w:rPr>
          <w:rFonts w:ascii="Times New Roman" w:hAnsi="Times New Roman" w:cs="Times New Roman"/>
          <w:sz w:val="24"/>
          <w:szCs w:val="24"/>
        </w:rPr>
        <w:t xml:space="preserve">Shurtleff W, Aoyagi A (2012) History of soy sauce (160 CE to 2012). </w:t>
      </w:r>
      <w:r w:rsidR="005A3AEA" w:rsidRPr="005A3AEA">
        <w:rPr>
          <w:rFonts w:ascii="Times New Roman" w:hAnsi="Times New Roman" w:cs="Times New Roman"/>
          <w:sz w:val="24"/>
          <w:szCs w:val="24"/>
        </w:rPr>
        <w:t>Soyinfo Center; Lafayette, CA.</w:t>
      </w:r>
    </w:p>
    <w:p w:rsidR="00252A92" w:rsidRDefault="005A3AEA" w:rsidP="00252A92">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252A92">
        <w:rPr>
          <w:rFonts w:ascii="Times New Roman" w:hAnsi="Times New Roman" w:cs="Times New Roman"/>
          <w:bCs/>
          <w:sz w:val="24"/>
          <w:szCs w:val="24"/>
        </w:rPr>
        <w:lastRenderedPageBreak/>
        <w:t>Young</w:t>
      </w:r>
      <w:r w:rsidRPr="00252A92">
        <w:rPr>
          <w:rFonts w:ascii="Times New Roman" w:hAnsi="Times New Roman" w:cs="Times New Roman"/>
          <w:sz w:val="24"/>
          <w:szCs w:val="24"/>
        </w:rPr>
        <w:t xml:space="preserve"> </w:t>
      </w:r>
      <w:r w:rsidRPr="00252A92">
        <w:rPr>
          <w:rFonts w:ascii="Times New Roman" w:hAnsi="Times New Roman" w:cs="Times New Roman"/>
          <w:bCs/>
          <w:sz w:val="24"/>
          <w:szCs w:val="24"/>
        </w:rPr>
        <w:t>JC</w:t>
      </w:r>
      <w:r w:rsidRPr="00252A92">
        <w:rPr>
          <w:rStyle w:val="nlmx"/>
          <w:rFonts w:ascii="Times New Roman" w:hAnsi="Times New Roman" w:cs="Times New Roman"/>
          <w:sz w:val="24"/>
          <w:szCs w:val="24"/>
        </w:rPr>
        <w:t>,</w:t>
      </w:r>
      <w:r w:rsidRPr="00252A92">
        <w:rPr>
          <w:rStyle w:val="apple-converted-space"/>
          <w:rFonts w:ascii="Times New Roman" w:hAnsi="Times New Roman" w:cs="Times New Roman"/>
          <w:sz w:val="24"/>
          <w:szCs w:val="24"/>
        </w:rPr>
        <w:t> </w:t>
      </w:r>
      <w:r w:rsidRPr="00252A92">
        <w:rPr>
          <w:rFonts w:ascii="Times New Roman" w:hAnsi="Times New Roman" w:cs="Times New Roman"/>
          <w:bCs/>
          <w:sz w:val="24"/>
          <w:szCs w:val="24"/>
        </w:rPr>
        <w:t>Games</w:t>
      </w:r>
      <w:r w:rsidRPr="00252A92">
        <w:rPr>
          <w:rFonts w:ascii="Times New Roman" w:hAnsi="Times New Roman" w:cs="Times New Roman"/>
          <w:sz w:val="24"/>
          <w:szCs w:val="24"/>
        </w:rPr>
        <w:t xml:space="preserve"> </w:t>
      </w:r>
      <w:r w:rsidRPr="00252A92">
        <w:rPr>
          <w:rFonts w:ascii="Times New Roman" w:hAnsi="Times New Roman" w:cs="Times New Roman"/>
          <w:bCs/>
          <w:sz w:val="24"/>
          <w:szCs w:val="24"/>
        </w:rPr>
        <w:t xml:space="preserve">DE </w:t>
      </w:r>
      <w:r w:rsidRPr="00252A92">
        <w:rPr>
          <w:rFonts w:ascii="Times New Roman" w:hAnsi="Times New Roman" w:cs="Times New Roman"/>
          <w:sz w:val="24"/>
          <w:szCs w:val="24"/>
        </w:rPr>
        <w:t>(</w:t>
      </w:r>
      <w:r w:rsidRPr="00252A92">
        <w:rPr>
          <w:rStyle w:val="citationyear"/>
          <w:rFonts w:ascii="Times New Roman" w:hAnsi="Times New Roman" w:cs="Times New Roman"/>
          <w:sz w:val="24"/>
          <w:szCs w:val="24"/>
        </w:rPr>
        <w:t>1993</w:t>
      </w:r>
      <w:r w:rsidRPr="00252A92">
        <w:rPr>
          <w:rFonts w:ascii="Times New Roman" w:hAnsi="Times New Roman" w:cs="Times New Roman"/>
          <w:sz w:val="24"/>
          <w:szCs w:val="24"/>
        </w:rPr>
        <w:t xml:space="preserve">) Supercritical fluid extraction and supercritical fluid chromatography of the fungal metabolite ergosterol. </w:t>
      </w:r>
      <w:r w:rsidRPr="00252A92">
        <w:rPr>
          <w:rStyle w:val="HTMLCite"/>
          <w:rFonts w:ascii="Times New Roman" w:hAnsi="Times New Roman" w:cs="Times New Roman"/>
          <w:i w:val="0"/>
          <w:sz w:val="24"/>
          <w:szCs w:val="24"/>
        </w:rPr>
        <w:t>J Agric Food Chem</w:t>
      </w:r>
      <w:r w:rsidRPr="00252A92">
        <w:rPr>
          <w:rStyle w:val="apple-converted-space"/>
          <w:rFonts w:ascii="Times New Roman" w:hAnsi="Times New Roman" w:cs="Times New Roman"/>
          <w:sz w:val="24"/>
          <w:szCs w:val="24"/>
        </w:rPr>
        <w:t> </w:t>
      </w:r>
      <w:r w:rsidRPr="00252A92">
        <w:rPr>
          <w:rStyle w:val="citationvolume"/>
          <w:rFonts w:ascii="Times New Roman" w:hAnsi="Times New Roman" w:cs="Times New Roman"/>
          <w:iCs/>
          <w:sz w:val="24"/>
          <w:szCs w:val="24"/>
        </w:rPr>
        <w:t xml:space="preserve">41: </w:t>
      </w:r>
      <w:r w:rsidRPr="00252A92">
        <w:rPr>
          <w:rFonts w:ascii="Times New Roman" w:hAnsi="Times New Roman" w:cs="Times New Roman"/>
          <w:sz w:val="24"/>
          <w:szCs w:val="24"/>
        </w:rPr>
        <w:t>577</w:t>
      </w:r>
      <w:r w:rsidR="00DE5591">
        <w:rPr>
          <w:rFonts w:ascii="Times New Roman" w:hAnsi="Times New Roman" w:cs="Times New Roman"/>
          <w:sz w:val="24"/>
          <w:szCs w:val="24"/>
        </w:rPr>
        <w:t>-</w:t>
      </w:r>
      <w:r w:rsidRPr="00252A92">
        <w:rPr>
          <w:rFonts w:ascii="Times New Roman" w:hAnsi="Times New Roman" w:cs="Times New Roman"/>
          <w:sz w:val="24"/>
          <w:szCs w:val="24"/>
        </w:rPr>
        <w:t>581.</w:t>
      </w:r>
    </w:p>
    <w:p w:rsidR="007C2DF1" w:rsidRPr="007C2DF1" w:rsidRDefault="00252A92" w:rsidP="007C2DF1">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7C2DF1">
        <w:rPr>
          <w:rFonts w:ascii="Times New Roman" w:hAnsi="Times New Roman" w:cs="Times New Roman"/>
          <w:bCs/>
          <w:sz w:val="24"/>
          <w:szCs w:val="24"/>
        </w:rPr>
        <w:t>Jedličková</w:t>
      </w:r>
      <w:r w:rsidRPr="007C2DF1">
        <w:rPr>
          <w:rFonts w:ascii="Times New Roman" w:hAnsi="Times New Roman" w:cs="Times New Roman"/>
          <w:sz w:val="24"/>
          <w:szCs w:val="24"/>
        </w:rPr>
        <w:t xml:space="preserve"> </w:t>
      </w:r>
      <w:r w:rsidR="005A3AEA" w:rsidRPr="007C2DF1">
        <w:rPr>
          <w:rFonts w:ascii="Times New Roman" w:hAnsi="Times New Roman" w:cs="Times New Roman"/>
          <w:bCs/>
          <w:sz w:val="24"/>
          <w:szCs w:val="24"/>
        </w:rPr>
        <w:t>L</w:t>
      </w:r>
      <w:r w:rsidR="005A3AEA" w:rsidRPr="007C2DF1">
        <w:rPr>
          <w:rStyle w:val="nlmx"/>
          <w:rFonts w:ascii="Times New Roman" w:hAnsi="Times New Roman" w:cs="Times New Roman"/>
          <w:sz w:val="24"/>
          <w:szCs w:val="24"/>
        </w:rPr>
        <w:t>,</w:t>
      </w:r>
      <w:r w:rsidR="005A3AEA" w:rsidRPr="007C2DF1">
        <w:rPr>
          <w:rStyle w:val="apple-converted-space"/>
          <w:rFonts w:ascii="Times New Roman" w:hAnsi="Times New Roman" w:cs="Times New Roman"/>
          <w:sz w:val="24"/>
          <w:szCs w:val="24"/>
        </w:rPr>
        <w:t> </w:t>
      </w:r>
      <w:r w:rsidRPr="007C2DF1">
        <w:rPr>
          <w:rFonts w:ascii="Times New Roman" w:hAnsi="Times New Roman" w:cs="Times New Roman"/>
          <w:bCs/>
          <w:sz w:val="24"/>
          <w:szCs w:val="24"/>
        </w:rPr>
        <w:t>Gadas</w:t>
      </w:r>
      <w:r w:rsidRPr="007C2DF1">
        <w:rPr>
          <w:rFonts w:ascii="Times New Roman" w:hAnsi="Times New Roman" w:cs="Times New Roman"/>
          <w:sz w:val="24"/>
          <w:szCs w:val="24"/>
        </w:rPr>
        <w:t xml:space="preserve"> D</w:t>
      </w:r>
      <w:r w:rsidR="005A3AEA" w:rsidRPr="007C2DF1">
        <w:rPr>
          <w:rStyle w:val="nlmx"/>
          <w:rFonts w:ascii="Times New Roman" w:hAnsi="Times New Roman" w:cs="Times New Roman"/>
          <w:sz w:val="24"/>
          <w:szCs w:val="24"/>
        </w:rPr>
        <w:t>,</w:t>
      </w:r>
      <w:r w:rsidR="005A3AEA" w:rsidRPr="007C2DF1">
        <w:rPr>
          <w:rStyle w:val="apple-converted-space"/>
          <w:rFonts w:ascii="Times New Roman" w:hAnsi="Times New Roman" w:cs="Times New Roman"/>
          <w:sz w:val="24"/>
          <w:szCs w:val="24"/>
        </w:rPr>
        <w:t> </w:t>
      </w:r>
      <w:r w:rsidRPr="007C2DF1">
        <w:rPr>
          <w:rFonts w:ascii="Times New Roman" w:hAnsi="Times New Roman" w:cs="Times New Roman"/>
          <w:bCs/>
          <w:sz w:val="24"/>
          <w:szCs w:val="24"/>
        </w:rPr>
        <w:t>Havlová</w:t>
      </w:r>
      <w:r w:rsidRPr="007C2DF1">
        <w:rPr>
          <w:rStyle w:val="apple-converted-space"/>
          <w:rFonts w:ascii="Times New Roman" w:hAnsi="Times New Roman" w:cs="Times New Roman"/>
          <w:sz w:val="24"/>
          <w:szCs w:val="24"/>
        </w:rPr>
        <w:t> </w:t>
      </w:r>
      <w:r w:rsidR="005A3AEA" w:rsidRPr="007C2DF1">
        <w:rPr>
          <w:rFonts w:ascii="Times New Roman" w:hAnsi="Times New Roman" w:cs="Times New Roman"/>
          <w:bCs/>
          <w:sz w:val="24"/>
          <w:szCs w:val="24"/>
        </w:rPr>
        <w:t>P</w:t>
      </w:r>
      <w:r w:rsidRPr="007C2DF1">
        <w:rPr>
          <w:rFonts w:ascii="Times New Roman" w:hAnsi="Times New Roman" w:cs="Times New Roman"/>
          <w:sz w:val="24"/>
          <w:szCs w:val="24"/>
        </w:rPr>
        <w:t>,</w:t>
      </w:r>
      <w:r w:rsidR="005A3AEA" w:rsidRPr="007C2DF1">
        <w:rPr>
          <w:rFonts w:ascii="Times New Roman" w:hAnsi="Times New Roman" w:cs="Times New Roman"/>
          <w:bCs/>
          <w:sz w:val="24"/>
          <w:szCs w:val="24"/>
        </w:rPr>
        <w:t xml:space="preserve"> </w:t>
      </w:r>
      <w:r w:rsidRPr="007C2DF1">
        <w:rPr>
          <w:rFonts w:ascii="Times New Roman" w:hAnsi="Times New Roman" w:cs="Times New Roman"/>
          <w:bCs/>
          <w:sz w:val="24"/>
          <w:szCs w:val="24"/>
        </w:rPr>
        <w:t>Havel</w:t>
      </w:r>
      <w:r w:rsidRPr="007C2DF1">
        <w:rPr>
          <w:rFonts w:ascii="Times New Roman" w:hAnsi="Times New Roman" w:cs="Times New Roman"/>
          <w:sz w:val="24"/>
          <w:szCs w:val="24"/>
        </w:rPr>
        <w:t xml:space="preserve"> </w:t>
      </w:r>
      <w:r w:rsidR="005A3AEA" w:rsidRPr="007C2DF1">
        <w:rPr>
          <w:rFonts w:ascii="Times New Roman" w:hAnsi="Times New Roman" w:cs="Times New Roman"/>
          <w:bCs/>
          <w:sz w:val="24"/>
          <w:szCs w:val="24"/>
        </w:rPr>
        <w:t xml:space="preserve">J </w:t>
      </w:r>
      <w:r w:rsidRPr="007C2DF1">
        <w:rPr>
          <w:rFonts w:ascii="Times New Roman" w:hAnsi="Times New Roman" w:cs="Times New Roman"/>
          <w:sz w:val="24"/>
          <w:szCs w:val="24"/>
        </w:rPr>
        <w:t>(</w:t>
      </w:r>
      <w:r w:rsidRPr="007C2DF1">
        <w:rPr>
          <w:rStyle w:val="citationyear"/>
          <w:rFonts w:ascii="Times New Roman" w:hAnsi="Times New Roman" w:cs="Times New Roman"/>
          <w:sz w:val="24"/>
          <w:szCs w:val="24"/>
        </w:rPr>
        <w:t>2008</w:t>
      </w:r>
      <w:r w:rsidRPr="007C2DF1">
        <w:rPr>
          <w:rFonts w:ascii="Times New Roman" w:hAnsi="Times New Roman" w:cs="Times New Roman"/>
          <w:sz w:val="24"/>
          <w:szCs w:val="24"/>
        </w:rPr>
        <w:t>) Determination of Ergosterol Levels in Barley and Malt Varieties in the Czech Republic via HPLC</w:t>
      </w:r>
      <w:r w:rsidRPr="007C2DF1">
        <w:rPr>
          <w:sz w:val="24"/>
          <w:szCs w:val="24"/>
        </w:rPr>
        <w:t xml:space="preserve">. </w:t>
      </w:r>
      <w:r w:rsidR="005A3AEA" w:rsidRPr="007C2DF1">
        <w:rPr>
          <w:rStyle w:val="HTMLCite"/>
          <w:rFonts w:ascii="Times New Roman" w:hAnsi="Times New Roman" w:cs="Times New Roman"/>
          <w:i w:val="0"/>
          <w:sz w:val="24"/>
          <w:szCs w:val="24"/>
        </w:rPr>
        <w:t>J Agric Food Chem</w:t>
      </w:r>
      <w:r w:rsidR="005A3AEA" w:rsidRPr="007C2DF1">
        <w:rPr>
          <w:rStyle w:val="apple-converted-space"/>
          <w:rFonts w:ascii="Times New Roman" w:hAnsi="Times New Roman" w:cs="Times New Roman"/>
          <w:sz w:val="24"/>
          <w:szCs w:val="24"/>
        </w:rPr>
        <w:t> </w:t>
      </w:r>
      <w:r w:rsidR="005A3AEA" w:rsidRPr="007C2DF1">
        <w:rPr>
          <w:rStyle w:val="citationvolume"/>
          <w:rFonts w:ascii="Times New Roman" w:hAnsi="Times New Roman" w:cs="Times New Roman"/>
          <w:iCs/>
          <w:sz w:val="24"/>
          <w:szCs w:val="24"/>
        </w:rPr>
        <w:t>56</w:t>
      </w:r>
      <w:r w:rsidRPr="007C2DF1">
        <w:rPr>
          <w:rStyle w:val="citationvolume"/>
          <w:iCs/>
          <w:sz w:val="24"/>
          <w:szCs w:val="24"/>
        </w:rPr>
        <w:t xml:space="preserve">: </w:t>
      </w:r>
      <w:r w:rsidR="00DE5591">
        <w:rPr>
          <w:rFonts w:ascii="Times New Roman" w:hAnsi="Times New Roman" w:cs="Times New Roman"/>
          <w:sz w:val="24"/>
          <w:szCs w:val="24"/>
        </w:rPr>
        <w:t>4092-</w:t>
      </w:r>
      <w:r w:rsidR="005A3AEA" w:rsidRPr="007C2DF1">
        <w:rPr>
          <w:rFonts w:ascii="Times New Roman" w:hAnsi="Times New Roman" w:cs="Times New Roman"/>
          <w:sz w:val="24"/>
          <w:szCs w:val="24"/>
        </w:rPr>
        <w:t>4095</w:t>
      </w:r>
      <w:r w:rsidRPr="007C2DF1">
        <w:rPr>
          <w:sz w:val="24"/>
          <w:szCs w:val="24"/>
        </w:rPr>
        <w:t>.</w:t>
      </w:r>
    </w:p>
    <w:p w:rsidR="007C2DF1" w:rsidRDefault="007C2DF1" w:rsidP="007C2DF1">
      <w:pPr>
        <w:pStyle w:val="ListParagraph"/>
        <w:numPr>
          <w:ilvl w:val="0"/>
          <w:numId w:val="1"/>
        </w:numPr>
        <w:shd w:val="clear" w:color="auto" w:fill="FFFFFF"/>
        <w:autoSpaceDE w:val="0"/>
        <w:autoSpaceDN w:val="0"/>
        <w:adjustRightInd w:val="0"/>
        <w:spacing w:after="0" w:line="480" w:lineRule="auto"/>
        <w:ind w:left="810" w:hanging="540"/>
        <w:rPr>
          <w:rFonts w:ascii="Times New Roman" w:hAnsi="Times New Roman" w:cs="Times New Roman"/>
          <w:sz w:val="24"/>
          <w:szCs w:val="24"/>
        </w:rPr>
      </w:pPr>
      <w:r w:rsidRPr="007C2DF1">
        <w:rPr>
          <w:rFonts w:ascii="Times New Roman" w:hAnsi="Times New Roman" w:cs="Times New Roman"/>
          <w:sz w:val="24"/>
          <w:szCs w:val="24"/>
        </w:rPr>
        <w:t xml:space="preserve">Guillamon E, Garcia-Lafuente A, </w:t>
      </w:r>
      <w:r w:rsidRPr="007C2DF1">
        <w:rPr>
          <w:rFonts w:ascii="Times New Roman" w:hAnsi="Times New Roman" w:cs="Times New Roman"/>
          <w:color w:val="000000"/>
          <w:sz w:val="24"/>
          <w:szCs w:val="24"/>
        </w:rPr>
        <w:t>Lozano M, D´Arrigo M, Rostagno MA</w:t>
      </w:r>
      <w:r w:rsidR="00FF6E33">
        <w:rPr>
          <w:rFonts w:ascii="Times New Roman" w:hAnsi="Times New Roman" w:cs="Times New Roman"/>
          <w:color w:val="000000"/>
          <w:sz w:val="24"/>
          <w:szCs w:val="24"/>
        </w:rPr>
        <w:t>,</w:t>
      </w:r>
      <w:r w:rsidRPr="007C2DF1">
        <w:rPr>
          <w:rFonts w:ascii="Times New Roman" w:hAnsi="Times New Roman" w:cs="Times New Roman"/>
          <w:color w:val="000000"/>
          <w:sz w:val="24"/>
          <w:szCs w:val="24"/>
        </w:rPr>
        <w:t xml:space="preserve"> </w:t>
      </w:r>
      <w:r w:rsidRPr="007C2DF1">
        <w:rPr>
          <w:rFonts w:ascii="Times New Roman" w:hAnsi="Times New Roman" w:cs="Times New Roman"/>
          <w:sz w:val="24"/>
          <w:szCs w:val="24"/>
        </w:rPr>
        <w:t xml:space="preserve">et al. (2010) Edible mushrooms: role in the prevention of cardiovascular diseases. Fitoterapia </w:t>
      </w:r>
      <w:r w:rsidRPr="007C2DF1">
        <w:rPr>
          <w:rFonts w:ascii="Times New Roman" w:hAnsi="Times New Roman" w:cs="Times New Roman"/>
          <w:bCs/>
          <w:sz w:val="24"/>
          <w:szCs w:val="24"/>
        </w:rPr>
        <w:t>81</w:t>
      </w:r>
      <w:r w:rsidRPr="007C2DF1">
        <w:rPr>
          <w:rFonts w:ascii="Times New Roman" w:hAnsi="Times New Roman" w:cs="Times New Roman"/>
          <w:sz w:val="24"/>
          <w:szCs w:val="24"/>
        </w:rPr>
        <w:t>: 715-723.</w:t>
      </w:r>
      <w:r w:rsidR="00DE5591">
        <w:rPr>
          <w:rFonts w:ascii="Times New Roman" w:hAnsi="Times New Roman" w:cs="Times New Roman"/>
          <w:sz w:val="24"/>
          <w:szCs w:val="24"/>
        </w:rPr>
        <w:t xml:space="preserve"> </w:t>
      </w:r>
    </w:p>
    <w:p w:rsidR="00DE5591" w:rsidRDefault="00DE5591" w:rsidP="00DE5591">
      <w:pPr>
        <w:pStyle w:val="ListParagraph"/>
        <w:numPr>
          <w:ilvl w:val="0"/>
          <w:numId w:val="1"/>
        </w:numPr>
        <w:tabs>
          <w:tab w:val="left" w:pos="810"/>
          <w:tab w:val="left" w:pos="900"/>
        </w:tabs>
        <w:spacing w:after="0" w:line="480" w:lineRule="auto"/>
        <w:ind w:left="810" w:hanging="540"/>
        <w:rPr>
          <w:rFonts w:ascii="Times New Roman" w:hAnsi="Times New Roman" w:cs="Times New Roman"/>
          <w:sz w:val="24"/>
          <w:szCs w:val="24"/>
        </w:rPr>
      </w:pPr>
      <w:r w:rsidRPr="00DE5591">
        <w:rPr>
          <w:rFonts w:ascii="Times New Roman" w:hAnsi="Times New Roman" w:cs="Times New Roman"/>
          <w:sz w:val="24"/>
          <w:szCs w:val="24"/>
        </w:rPr>
        <w:t>Yasukawa K, Takashi A,</w:t>
      </w:r>
      <w:r>
        <w:rPr>
          <w:rFonts w:ascii="Times New Roman" w:hAnsi="Times New Roman" w:cs="Times New Roman"/>
          <w:sz w:val="24"/>
          <w:szCs w:val="24"/>
        </w:rPr>
        <w:t xml:space="preserve"> </w:t>
      </w:r>
      <w:r w:rsidRPr="00DE5591">
        <w:rPr>
          <w:rFonts w:ascii="Times New Roman" w:hAnsi="Times New Roman" w:cs="Times New Roman"/>
          <w:sz w:val="24"/>
          <w:szCs w:val="24"/>
        </w:rPr>
        <w:t>Takido</w:t>
      </w:r>
      <w:r>
        <w:rPr>
          <w:rFonts w:ascii="Times New Roman" w:hAnsi="Times New Roman" w:cs="Times New Roman"/>
          <w:sz w:val="24"/>
          <w:szCs w:val="24"/>
        </w:rPr>
        <w:t xml:space="preserve"> M</w:t>
      </w:r>
      <w:r w:rsidRPr="00DE5591">
        <w:rPr>
          <w:rFonts w:ascii="Times New Roman" w:hAnsi="Times New Roman" w:cs="Times New Roman"/>
          <w:sz w:val="24"/>
          <w:szCs w:val="24"/>
        </w:rPr>
        <w:t>, Ikekawa</w:t>
      </w:r>
      <w:r>
        <w:rPr>
          <w:rFonts w:ascii="Times New Roman" w:hAnsi="Times New Roman" w:cs="Times New Roman"/>
          <w:sz w:val="24"/>
          <w:szCs w:val="24"/>
        </w:rPr>
        <w:t xml:space="preserve"> T</w:t>
      </w:r>
      <w:r w:rsidRPr="00DE5591">
        <w:rPr>
          <w:rFonts w:ascii="Times New Roman" w:hAnsi="Times New Roman" w:cs="Times New Roman"/>
          <w:sz w:val="24"/>
          <w:szCs w:val="24"/>
        </w:rPr>
        <w:t>,</w:t>
      </w:r>
      <w:r>
        <w:rPr>
          <w:rFonts w:ascii="Times New Roman" w:hAnsi="Times New Roman" w:cs="Times New Roman"/>
          <w:sz w:val="24"/>
          <w:szCs w:val="24"/>
        </w:rPr>
        <w:t xml:space="preserve"> </w:t>
      </w:r>
      <w:r w:rsidRPr="00DE5591">
        <w:rPr>
          <w:rFonts w:ascii="Times New Roman" w:hAnsi="Times New Roman" w:cs="Times New Roman"/>
          <w:sz w:val="24"/>
          <w:szCs w:val="24"/>
        </w:rPr>
        <w:t>Saito</w:t>
      </w:r>
      <w:r>
        <w:rPr>
          <w:rFonts w:ascii="Times New Roman" w:hAnsi="Times New Roman" w:cs="Times New Roman"/>
          <w:sz w:val="24"/>
          <w:szCs w:val="24"/>
        </w:rPr>
        <w:t xml:space="preserve"> H</w:t>
      </w:r>
      <w:r w:rsidRPr="00DE5591">
        <w:rPr>
          <w:rFonts w:ascii="Times New Roman" w:hAnsi="Times New Roman" w:cs="Times New Roman"/>
          <w:sz w:val="24"/>
          <w:szCs w:val="24"/>
        </w:rPr>
        <w:t xml:space="preserve">, </w:t>
      </w:r>
      <w:r>
        <w:rPr>
          <w:rFonts w:ascii="Times New Roman" w:hAnsi="Times New Roman" w:cs="Times New Roman"/>
          <w:sz w:val="24"/>
          <w:szCs w:val="24"/>
        </w:rPr>
        <w:t>et al</w:t>
      </w:r>
      <w:r w:rsidRPr="00DE5591">
        <w:rPr>
          <w:rFonts w:ascii="Times New Roman" w:hAnsi="Times New Roman" w:cs="Times New Roman"/>
          <w:sz w:val="24"/>
          <w:szCs w:val="24"/>
        </w:rPr>
        <w:t>.</w:t>
      </w:r>
      <w:r>
        <w:rPr>
          <w:rFonts w:ascii="Times New Roman" w:hAnsi="Times New Roman" w:cs="Times New Roman"/>
          <w:sz w:val="24"/>
          <w:szCs w:val="24"/>
        </w:rPr>
        <w:t xml:space="preserve"> (1994)</w:t>
      </w:r>
      <w:r w:rsidRPr="00DE5591">
        <w:rPr>
          <w:rFonts w:ascii="Times New Roman" w:hAnsi="Times New Roman" w:cs="Times New Roman"/>
          <w:sz w:val="24"/>
          <w:szCs w:val="24"/>
        </w:rPr>
        <w:t xml:space="preserve"> Inhibitory effects of ergosterol isolated from the edible mushroom Hypsizigus marmoreus on TPA-induced inflammatory ear </w:t>
      </w:r>
      <w:r w:rsidR="00FF6E33" w:rsidRPr="00DE5591">
        <w:rPr>
          <w:rFonts w:ascii="Times New Roman" w:hAnsi="Times New Roman" w:cs="Times New Roman"/>
          <w:sz w:val="24"/>
          <w:szCs w:val="24"/>
        </w:rPr>
        <w:t>edema</w:t>
      </w:r>
      <w:r w:rsidRPr="00DE5591">
        <w:rPr>
          <w:rFonts w:ascii="Times New Roman" w:hAnsi="Times New Roman" w:cs="Times New Roman"/>
          <w:sz w:val="24"/>
          <w:szCs w:val="24"/>
        </w:rPr>
        <w:t xml:space="preserve"> and tumour promotion in mice. Phytother Res</w:t>
      </w:r>
      <w:r w:rsidR="00FF6E33">
        <w:rPr>
          <w:rFonts w:ascii="Times New Roman" w:hAnsi="Times New Roman" w:cs="Times New Roman"/>
          <w:sz w:val="24"/>
          <w:szCs w:val="24"/>
        </w:rPr>
        <w:t xml:space="preserve"> 8:</w:t>
      </w:r>
      <w:r w:rsidRPr="00DE5591">
        <w:rPr>
          <w:rFonts w:ascii="Times New Roman" w:hAnsi="Times New Roman" w:cs="Times New Roman"/>
          <w:sz w:val="24"/>
          <w:szCs w:val="24"/>
        </w:rPr>
        <w:t>10</w:t>
      </w:r>
      <w:r>
        <w:rPr>
          <w:rFonts w:ascii="Times New Roman" w:hAnsi="Times New Roman" w:cs="Times New Roman"/>
          <w:sz w:val="24"/>
          <w:szCs w:val="24"/>
        </w:rPr>
        <w:t>-</w:t>
      </w:r>
      <w:r w:rsidRPr="00DE5591">
        <w:rPr>
          <w:rFonts w:ascii="Times New Roman" w:hAnsi="Times New Roman" w:cs="Times New Roman"/>
          <w:sz w:val="24"/>
          <w:szCs w:val="24"/>
        </w:rPr>
        <w:t>13.</w:t>
      </w:r>
    </w:p>
    <w:p w:rsidR="006E592D" w:rsidRPr="006E592D" w:rsidRDefault="006E592D" w:rsidP="006E592D">
      <w:pPr>
        <w:pStyle w:val="ListParagraph"/>
        <w:numPr>
          <w:ilvl w:val="0"/>
          <w:numId w:val="1"/>
        </w:numPr>
        <w:tabs>
          <w:tab w:val="left" w:pos="810"/>
          <w:tab w:val="left" w:pos="900"/>
        </w:tabs>
        <w:spacing w:after="0" w:line="480" w:lineRule="auto"/>
        <w:ind w:left="810" w:hanging="540"/>
        <w:rPr>
          <w:rFonts w:ascii="Times New Roman" w:hAnsi="Times New Roman" w:cs="Times New Roman"/>
          <w:sz w:val="24"/>
          <w:szCs w:val="24"/>
        </w:rPr>
      </w:pPr>
      <w:r w:rsidRPr="006E592D">
        <w:rPr>
          <w:rFonts w:ascii="Times New Roman" w:hAnsi="Times New Roman" w:cs="Times New Roman"/>
          <w:sz w:val="24"/>
          <w:szCs w:val="24"/>
        </w:rPr>
        <w:t xml:space="preserve">Yasukawa K, Akihisa T, Kanno H, Kaminaga T, Izumida M, </w:t>
      </w:r>
      <w:r>
        <w:rPr>
          <w:rFonts w:ascii="Times New Roman" w:hAnsi="Times New Roman" w:cs="Times New Roman"/>
          <w:sz w:val="24"/>
          <w:szCs w:val="24"/>
        </w:rPr>
        <w:t>et al</w:t>
      </w:r>
      <w:r w:rsidRPr="006E592D">
        <w:rPr>
          <w:rFonts w:ascii="Times New Roman" w:hAnsi="Times New Roman" w:cs="Times New Roman"/>
          <w:sz w:val="24"/>
          <w:szCs w:val="24"/>
        </w:rPr>
        <w:t>.</w:t>
      </w:r>
      <w:r>
        <w:rPr>
          <w:rFonts w:ascii="Times New Roman" w:hAnsi="Times New Roman" w:cs="Times New Roman"/>
          <w:sz w:val="24"/>
          <w:szCs w:val="24"/>
        </w:rPr>
        <w:t xml:space="preserve"> (</w:t>
      </w:r>
      <w:r w:rsidRPr="006E592D">
        <w:rPr>
          <w:rFonts w:ascii="Times New Roman" w:hAnsi="Times New Roman" w:cs="Times New Roman"/>
          <w:sz w:val="24"/>
          <w:szCs w:val="24"/>
        </w:rPr>
        <w:t>1996</w:t>
      </w:r>
      <w:r>
        <w:rPr>
          <w:rFonts w:ascii="Times New Roman" w:hAnsi="Times New Roman" w:cs="Times New Roman"/>
          <w:sz w:val="24"/>
          <w:szCs w:val="24"/>
        </w:rPr>
        <w:t>)</w:t>
      </w:r>
      <w:r w:rsidRPr="006E592D">
        <w:rPr>
          <w:rFonts w:ascii="Times New Roman" w:hAnsi="Times New Roman" w:cs="Times New Roman"/>
          <w:sz w:val="24"/>
          <w:szCs w:val="24"/>
        </w:rPr>
        <w:t xml:space="preserve"> Inhibitory effects of sterols isolated from Chlorella vulgaris on 12-0-tet</w:t>
      </w:r>
      <w:r>
        <w:rPr>
          <w:rFonts w:ascii="Times New Roman" w:hAnsi="Times New Roman" w:cs="Times New Roman"/>
          <w:sz w:val="24"/>
          <w:szCs w:val="24"/>
        </w:rPr>
        <w:t xml:space="preserve">radecanoylphor. Biol Pharm Bull </w:t>
      </w:r>
      <w:r w:rsidRPr="006E592D">
        <w:rPr>
          <w:rFonts w:ascii="Times New Roman" w:hAnsi="Times New Roman" w:cs="Times New Roman"/>
          <w:sz w:val="24"/>
          <w:szCs w:val="24"/>
        </w:rPr>
        <w:t>19:</w:t>
      </w:r>
      <w:r>
        <w:rPr>
          <w:rFonts w:ascii="Times New Roman" w:hAnsi="Times New Roman" w:cs="Times New Roman"/>
          <w:sz w:val="24"/>
          <w:szCs w:val="24"/>
        </w:rPr>
        <w:t xml:space="preserve"> </w:t>
      </w:r>
      <w:r w:rsidRPr="006E592D">
        <w:rPr>
          <w:rFonts w:ascii="Times New Roman" w:hAnsi="Times New Roman" w:cs="Times New Roman"/>
          <w:sz w:val="24"/>
          <w:szCs w:val="24"/>
        </w:rPr>
        <w:t>573-</w:t>
      </w:r>
      <w:r>
        <w:rPr>
          <w:rFonts w:ascii="Times New Roman" w:hAnsi="Times New Roman" w:cs="Times New Roman"/>
          <w:sz w:val="24"/>
          <w:szCs w:val="24"/>
        </w:rPr>
        <w:t>57</w:t>
      </w:r>
      <w:r w:rsidRPr="006E592D">
        <w:rPr>
          <w:rFonts w:ascii="Times New Roman" w:hAnsi="Times New Roman" w:cs="Times New Roman"/>
          <w:sz w:val="24"/>
          <w:szCs w:val="24"/>
        </w:rPr>
        <w:t>6.</w:t>
      </w:r>
    </w:p>
    <w:p w:rsidR="00C23A17" w:rsidRPr="009D083F" w:rsidRDefault="00C23A17" w:rsidP="006E592D">
      <w:pPr>
        <w:pStyle w:val="ListParagraph"/>
        <w:numPr>
          <w:ilvl w:val="0"/>
          <w:numId w:val="1"/>
        </w:numPr>
        <w:tabs>
          <w:tab w:val="left" w:pos="810"/>
          <w:tab w:val="left" w:pos="900"/>
        </w:tabs>
        <w:spacing w:after="0" w:line="480" w:lineRule="auto"/>
        <w:ind w:left="810" w:hanging="540"/>
        <w:rPr>
          <w:rFonts w:ascii="Times New Roman" w:hAnsi="Times New Roman" w:cs="Times New Roman"/>
          <w:sz w:val="24"/>
          <w:szCs w:val="24"/>
        </w:rPr>
      </w:pPr>
      <w:r w:rsidRPr="006E592D">
        <w:rPr>
          <w:rFonts w:ascii="Times New Roman" w:hAnsi="Times New Roman" w:cs="Times New Roman"/>
          <w:sz w:val="24"/>
          <w:szCs w:val="24"/>
        </w:rPr>
        <w:t>Bok JW, Lermer L, Chilton</w:t>
      </w:r>
      <w:r w:rsidR="006E592D" w:rsidRPr="006E592D">
        <w:rPr>
          <w:rFonts w:ascii="Times New Roman" w:hAnsi="Times New Roman" w:cs="Times New Roman"/>
          <w:sz w:val="24"/>
          <w:szCs w:val="24"/>
        </w:rPr>
        <w:t xml:space="preserve"> J, Klingeman HG, Towers NGH (1999)</w:t>
      </w:r>
      <w:r w:rsidRPr="006E592D">
        <w:rPr>
          <w:rFonts w:ascii="Times New Roman" w:hAnsi="Times New Roman" w:cs="Times New Roman"/>
          <w:sz w:val="24"/>
          <w:szCs w:val="24"/>
        </w:rPr>
        <w:t xml:space="preserve"> Antitumor sterols </w:t>
      </w:r>
      <w:r w:rsidRPr="009D083F">
        <w:rPr>
          <w:rFonts w:ascii="Times New Roman" w:hAnsi="Times New Roman" w:cs="Times New Roman"/>
          <w:sz w:val="24"/>
          <w:szCs w:val="24"/>
        </w:rPr>
        <w:t>from the mycelia of Cordyceps sinensis. Phytochemistry</w:t>
      </w:r>
      <w:r w:rsidR="006E592D" w:rsidRPr="009D083F">
        <w:rPr>
          <w:rFonts w:ascii="Times New Roman" w:hAnsi="Times New Roman" w:cs="Times New Roman"/>
          <w:sz w:val="24"/>
          <w:szCs w:val="24"/>
        </w:rPr>
        <w:t xml:space="preserve"> </w:t>
      </w:r>
      <w:r w:rsidRPr="009D083F">
        <w:rPr>
          <w:rFonts w:ascii="Times New Roman" w:hAnsi="Times New Roman" w:cs="Times New Roman"/>
          <w:sz w:val="24"/>
          <w:szCs w:val="24"/>
        </w:rPr>
        <w:t>51</w:t>
      </w:r>
      <w:r w:rsidR="009D083F">
        <w:rPr>
          <w:rFonts w:ascii="Times New Roman" w:hAnsi="Times New Roman" w:cs="Times New Roman"/>
          <w:sz w:val="24"/>
          <w:szCs w:val="24"/>
        </w:rPr>
        <w:t>: 891-</w:t>
      </w:r>
      <w:r w:rsidR="006E592D" w:rsidRPr="009D083F">
        <w:rPr>
          <w:rFonts w:ascii="Times New Roman" w:hAnsi="Times New Roman" w:cs="Times New Roman"/>
          <w:sz w:val="24"/>
          <w:szCs w:val="24"/>
        </w:rPr>
        <w:t>8</w:t>
      </w:r>
      <w:r w:rsidRPr="009D083F">
        <w:rPr>
          <w:rFonts w:ascii="Times New Roman" w:hAnsi="Times New Roman" w:cs="Times New Roman"/>
          <w:sz w:val="24"/>
          <w:szCs w:val="24"/>
        </w:rPr>
        <w:t xml:space="preserve">98. </w:t>
      </w:r>
    </w:p>
    <w:p w:rsidR="00AC7079" w:rsidRPr="002008F3" w:rsidRDefault="00AC7079" w:rsidP="006E592D">
      <w:pPr>
        <w:pStyle w:val="ListParagraph"/>
        <w:numPr>
          <w:ilvl w:val="0"/>
          <w:numId w:val="1"/>
        </w:numPr>
        <w:tabs>
          <w:tab w:val="left" w:pos="810"/>
          <w:tab w:val="left" w:pos="900"/>
        </w:tabs>
        <w:spacing w:after="0" w:line="480" w:lineRule="auto"/>
        <w:ind w:left="810" w:hanging="540"/>
        <w:rPr>
          <w:rStyle w:val="apple-converted-space"/>
          <w:rFonts w:ascii="Times New Roman" w:hAnsi="Times New Roman" w:cs="Times New Roman"/>
          <w:sz w:val="24"/>
          <w:szCs w:val="24"/>
        </w:rPr>
      </w:pPr>
      <w:r w:rsidRPr="009D083F">
        <w:rPr>
          <w:rFonts w:ascii="Times New Roman" w:hAnsi="Times New Roman" w:cs="Times New Roman"/>
          <w:sz w:val="24"/>
          <w:szCs w:val="24"/>
          <w:shd w:val="clear" w:color="auto" w:fill="FFFFFF"/>
        </w:rPr>
        <w:t>Yazawa Y, Yokota M, Sugiyama K (2000) Antitumor promoting effect of an active component of Polyporus, ergosterol and related compounds on rat urinary bladder carcinogenesis in a shor</w:t>
      </w:r>
      <w:r w:rsidR="009D083F">
        <w:rPr>
          <w:rFonts w:ascii="Times New Roman" w:hAnsi="Times New Roman" w:cs="Times New Roman"/>
          <w:sz w:val="24"/>
          <w:szCs w:val="24"/>
          <w:shd w:val="clear" w:color="auto" w:fill="FFFFFF"/>
        </w:rPr>
        <w:t>t-term test with concanavalin A</w:t>
      </w:r>
      <w:r w:rsidRPr="009D083F">
        <w:rPr>
          <w:rFonts w:ascii="Times New Roman" w:hAnsi="Times New Roman" w:cs="Times New Roman"/>
          <w:sz w:val="24"/>
          <w:szCs w:val="24"/>
          <w:shd w:val="clear" w:color="auto" w:fill="FFFFFF"/>
        </w:rPr>
        <w:t>.</w:t>
      </w:r>
      <w:r w:rsidRPr="009D083F">
        <w:rPr>
          <w:rStyle w:val="apple-converted-space"/>
          <w:rFonts w:ascii="Times New Roman" w:hAnsi="Times New Roman" w:cs="Times New Roman"/>
          <w:sz w:val="24"/>
          <w:szCs w:val="24"/>
          <w:shd w:val="clear" w:color="auto" w:fill="FFFFFF"/>
        </w:rPr>
        <w:t> </w:t>
      </w:r>
      <w:r w:rsidRPr="009D083F">
        <w:rPr>
          <w:rFonts w:ascii="Times New Roman" w:hAnsi="Times New Roman" w:cs="Times New Roman"/>
          <w:iCs/>
          <w:sz w:val="24"/>
          <w:szCs w:val="24"/>
          <w:shd w:val="clear" w:color="auto" w:fill="FFFFFF"/>
        </w:rPr>
        <w:t>Biol Pharm Bull</w:t>
      </w:r>
      <w:r w:rsidRPr="009D083F">
        <w:rPr>
          <w:rStyle w:val="apple-converted-space"/>
          <w:rFonts w:ascii="Times New Roman" w:hAnsi="Times New Roman" w:cs="Times New Roman"/>
          <w:sz w:val="24"/>
          <w:szCs w:val="24"/>
          <w:shd w:val="clear" w:color="auto" w:fill="FFFFFF"/>
        </w:rPr>
        <w:t> </w:t>
      </w:r>
      <w:r w:rsidRPr="009D083F">
        <w:rPr>
          <w:rFonts w:ascii="Times New Roman" w:hAnsi="Times New Roman" w:cs="Times New Roman"/>
          <w:bCs/>
          <w:sz w:val="24"/>
          <w:szCs w:val="24"/>
          <w:shd w:val="clear" w:color="auto" w:fill="FFFFFF"/>
        </w:rPr>
        <w:t>11</w:t>
      </w:r>
      <w:r w:rsidR="009D083F">
        <w:rPr>
          <w:rFonts w:ascii="Times New Roman" w:hAnsi="Times New Roman" w:cs="Times New Roman"/>
          <w:sz w:val="24"/>
          <w:szCs w:val="24"/>
          <w:shd w:val="clear" w:color="auto" w:fill="FFFFFF"/>
        </w:rPr>
        <w:t>: 1298-</w:t>
      </w:r>
      <w:r w:rsidRPr="009D083F">
        <w:rPr>
          <w:rFonts w:ascii="Times New Roman" w:hAnsi="Times New Roman" w:cs="Times New Roman"/>
          <w:sz w:val="24"/>
          <w:szCs w:val="24"/>
          <w:shd w:val="clear" w:color="auto" w:fill="FFFFFF"/>
        </w:rPr>
        <w:t>1302.</w:t>
      </w:r>
      <w:r w:rsidRPr="009D083F">
        <w:rPr>
          <w:rStyle w:val="apple-converted-space"/>
          <w:rFonts w:ascii="Times New Roman" w:hAnsi="Times New Roman" w:cs="Times New Roman"/>
          <w:sz w:val="24"/>
          <w:szCs w:val="24"/>
          <w:shd w:val="clear" w:color="auto" w:fill="FFFFFF"/>
        </w:rPr>
        <w:t> </w:t>
      </w:r>
    </w:p>
    <w:p w:rsidR="002008F3" w:rsidRDefault="002008F3" w:rsidP="00BC4F8A">
      <w:pPr>
        <w:pStyle w:val="ListParagraph"/>
        <w:numPr>
          <w:ilvl w:val="0"/>
          <w:numId w:val="1"/>
        </w:numPr>
        <w:tabs>
          <w:tab w:val="left" w:pos="810"/>
          <w:tab w:val="left" w:pos="900"/>
        </w:tabs>
        <w:spacing w:after="0" w:line="480" w:lineRule="auto"/>
        <w:ind w:left="810" w:hanging="540"/>
        <w:rPr>
          <w:rFonts w:ascii="Times New Roman" w:hAnsi="Times New Roman" w:cs="Times New Roman"/>
          <w:sz w:val="24"/>
          <w:szCs w:val="24"/>
        </w:rPr>
      </w:pPr>
      <w:r w:rsidRPr="002008F3">
        <w:rPr>
          <w:rFonts w:ascii="Times New Roman" w:hAnsi="Times New Roman" w:cs="Times New Roman"/>
          <w:sz w:val="24"/>
          <w:szCs w:val="24"/>
        </w:rPr>
        <w:t>Takaku T, Kimura Y, Okuda H (2001) Isolation of an antitumor compound f</w:t>
      </w:r>
      <w:r w:rsidR="00FF6E33">
        <w:rPr>
          <w:rFonts w:ascii="Times New Roman" w:hAnsi="Times New Roman" w:cs="Times New Roman"/>
          <w:sz w:val="24"/>
          <w:szCs w:val="24"/>
        </w:rPr>
        <w:t>rom Agaricus blazei murill and i</w:t>
      </w:r>
      <w:r w:rsidRPr="002008F3">
        <w:rPr>
          <w:rFonts w:ascii="Times New Roman" w:hAnsi="Times New Roman" w:cs="Times New Roman"/>
          <w:sz w:val="24"/>
          <w:szCs w:val="24"/>
        </w:rPr>
        <w:t xml:space="preserve">ts mechanism of action. J Nutr 131: 1409-1413. </w:t>
      </w:r>
    </w:p>
    <w:p w:rsidR="00BC4F8A" w:rsidRDefault="00BC4F8A" w:rsidP="00BC4F8A">
      <w:pPr>
        <w:pStyle w:val="ListParagraph"/>
        <w:numPr>
          <w:ilvl w:val="0"/>
          <w:numId w:val="1"/>
        </w:numPr>
        <w:tabs>
          <w:tab w:val="left" w:pos="810"/>
          <w:tab w:val="left" w:pos="900"/>
        </w:tabs>
        <w:spacing w:after="0" w:line="480" w:lineRule="auto"/>
        <w:ind w:left="810" w:hanging="540"/>
        <w:rPr>
          <w:rFonts w:ascii="Times New Roman" w:hAnsi="Times New Roman" w:cs="Times New Roman"/>
          <w:sz w:val="24"/>
          <w:szCs w:val="24"/>
        </w:rPr>
      </w:pPr>
      <w:r w:rsidRPr="002008F3">
        <w:rPr>
          <w:rFonts w:ascii="Times New Roman" w:hAnsi="Times New Roman" w:cs="Times New Roman"/>
          <w:sz w:val="24"/>
          <w:szCs w:val="24"/>
        </w:rPr>
        <w:lastRenderedPageBreak/>
        <w:t xml:space="preserve">Rhee YH, Jeong SJ, Lee HJ, Lee HJ, Koh W, et al. (2012) Inhibition of STAT3 signaling and induction of SHP1 mediate antiangiogenic and antitumor activities of ergosterol peroxide in U266 multiple myeloma cells. BMC Cancer 12: 28. </w:t>
      </w:r>
    </w:p>
    <w:p w:rsidR="005145DB" w:rsidRPr="005145DB" w:rsidRDefault="00CA0DDF" w:rsidP="005145DB">
      <w:pPr>
        <w:pStyle w:val="ListParagraph"/>
        <w:numPr>
          <w:ilvl w:val="0"/>
          <w:numId w:val="1"/>
        </w:numPr>
        <w:tabs>
          <w:tab w:val="left" w:pos="810"/>
          <w:tab w:val="left" w:pos="900"/>
        </w:tabs>
        <w:spacing w:after="0" w:line="480" w:lineRule="auto"/>
        <w:ind w:left="810" w:hanging="540"/>
        <w:textAlignment w:val="baseline"/>
        <w:rPr>
          <w:rFonts w:ascii="Times New Roman" w:eastAsia="Arial Unicode MS" w:hAnsi="Times New Roman" w:cs="Times New Roman"/>
          <w:sz w:val="24"/>
          <w:szCs w:val="24"/>
        </w:rPr>
      </w:pPr>
      <w:r w:rsidRPr="005145DB">
        <w:rPr>
          <w:rFonts w:ascii="Times New Roman" w:hAnsi="Times New Roman" w:cs="Times New Roman"/>
          <w:sz w:val="24"/>
          <w:szCs w:val="24"/>
          <w:shd w:val="clear" w:color="auto" w:fill="FFFFFF"/>
        </w:rPr>
        <w:t>Kobori M, Yoshida M, Ohnishi-Kameyama</w:t>
      </w:r>
      <w:r w:rsidRPr="005145DB">
        <w:rPr>
          <w:rStyle w:val="apple-converted-space"/>
          <w:rFonts w:ascii="Times New Roman" w:hAnsi="Times New Roman" w:cs="Times New Roman"/>
          <w:sz w:val="24"/>
          <w:szCs w:val="24"/>
          <w:shd w:val="clear" w:color="auto" w:fill="FFFFFF"/>
        </w:rPr>
        <w:t> </w:t>
      </w:r>
      <w:r w:rsidRPr="005145DB">
        <w:rPr>
          <w:rFonts w:ascii="Times New Roman" w:hAnsi="Times New Roman" w:cs="Times New Roman"/>
          <w:sz w:val="24"/>
          <w:szCs w:val="24"/>
          <w:shd w:val="clear" w:color="auto" w:fill="FFFFFF"/>
        </w:rPr>
        <w:t>M,</w:t>
      </w:r>
      <w:r w:rsidRPr="005145DB">
        <w:rPr>
          <w:rStyle w:val="apple-converted-space"/>
          <w:rFonts w:ascii="Times New Roman" w:hAnsi="Times New Roman" w:cs="Times New Roman"/>
          <w:sz w:val="24"/>
          <w:szCs w:val="24"/>
          <w:shd w:val="clear" w:color="auto" w:fill="FFFFFF"/>
        </w:rPr>
        <w:t> </w:t>
      </w:r>
      <w:r w:rsidRPr="005145DB">
        <w:rPr>
          <w:rFonts w:ascii="Times New Roman" w:hAnsi="Times New Roman" w:cs="Times New Roman"/>
          <w:sz w:val="24"/>
          <w:szCs w:val="24"/>
          <w:shd w:val="clear" w:color="auto" w:fill="FFFFFF"/>
        </w:rPr>
        <w:t xml:space="preserve">Shinmoto H (2007) Ergosterol peroxide from edible mushroom suppresses inflammatory responses in RAW264.7 macrophages and growth of HT29 colon adenocarcinoma cells. </w:t>
      </w:r>
      <w:r w:rsidRPr="005145DB">
        <w:rPr>
          <w:rStyle w:val="citation-abbreviation"/>
          <w:rFonts w:ascii="Times New Roman" w:hAnsi="Times New Roman" w:cs="Times New Roman"/>
          <w:sz w:val="24"/>
          <w:szCs w:val="24"/>
          <w:shd w:val="clear" w:color="auto" w:fill="FFFFFF"/>
        </w:rPr>
        <w:t>Br J Pharmacol</w:t>
      </w:r>
      <w:r w:rsidRPr="005145DB">
        <w:rPr>
          <w:rStyle w:val="apple-converted-space"/>
          <w:rFonts w:ascii="Times New Roman" w:hAnsi="Times New Roman" w:cs="Times New Roman"/>
          <w:sz w:val="24"/>
          <w:szCs w:val="24"/>
          <w:shd w:val="clear" w:color="auto" w:fill="FFFFFF"/>
        </w:rPr>
        <w:t> </w:t>
      </w:r>
      <w:r w:rsidRPr="005145DB">
        <w:rPr>
          <w:rStyle w:val="citation-volume"/>
          <w:rFonts w:ascii="Times New Roman" w:hAnsi="Times New Roman" w:cs="Times New Roman"/>
          <w:sz w:val="24"/>
          <w:szCs w:val="24"/>
          <w:shd w:val="clear" w:color="auto" w:fill="FFFFFF"/>
        </w:rPr>
        <w:t>150</w:t>
      </w:r>
      <w:r w:rsidR="005145DB" w:rsidRPr="005145DB">
        <w:rPr>
          <w:rStyle w:val="citation-flpages"/>
          <w:rFonts w:ascii="Times New Roman" w:hAnsi="Times New Roman" w:cs="Times New Roman"/>
          <w:sz w:val="24"/>
          <w:szCs w:val="24"/>
          <w:shd w:val="clear" w:color="auto" w:fill="FFFFFF"/>
        </w:rPr>
        <w:t>: 209-</w:t>
      </w:r>
      <w:r w:rsidRPr="005145DB">
        <w:rPr>
          <w:rStyle w:val="citation-flpages"/>
          <w:rFonts w:ascii="Times New Roman" w:hAnsi="Times New Roman" w:cs="Times New Roman"/>
          <w:sz w:val="24"/>
          <w:szCs w:val="24"/>
          <w:shd w:val="clear" w:color="auto" w:fill="FFFFFF"/>
        </w:rPr>
        <w:t>219.</w:t>
      </w:r>
      <w:r w:rsidRPr="005145DB">
        <w:rPr>
          <w:rFonts w:ascii="Times New Roman" w:hAnsi="Times New Roman" w:cs="Times New Roman"/>
          <w:sz w:val="24"/>
          <w:szCs w:val="24"/>
          <w:shd w:val="clear" w:color="auto" w:fill="FFFFFF"/>
        </w:rPr>
        <w:t xml:space="preserve"> </w:t>
      </w:r>
    </w:p>
    <w:p w:rsidR="005145DB" w:rsidRDefault="005145DB" w:rsidP="005145DB">
      <w:pPr>
        <w:pStyle w:val="ListParagraph"/>
        <w:numPr>
          <w:ilvl w:val="0"/>
          <w:numId w:val="1"/>
        </w:numPr>
        <w:tabs>
          <w:tab w:val="left" w:pos="810"/>
          <w:tab w:val="left" w:pos="900"/>
        </w:tabs>
        <w:spacing w:after="0" w:line="480" w:lineRule="auto"/>
        <w:ind w:left="810" w:hanging="540"/>
        <w:textAlignment w:val="baseline"/>
        <w:rPr>
          <w:rFonts w:ascii="Times New Roman" w:eastAsia="Arial Unicode MS" w:hAnsi="Times New Roman" w:cs="Times New Roman"/>
          <w:sz w:val="24"/>
          <w:szCs w:val="24"/>
        </w:rPr>
      </w:pPr>
      <w:r w:rsidRPr="005145DB">
        <w:rPr>
          <w:rFonts w:ascii="Times New Roman" w:hAnsi="Times New Roman" w:cs="Times New Roman"/>
          <w:sz w:val="24"/>
          <w:szCs w:val="24"/>
          <w:bdr w:val="none" w:sz="0" w:space="0" w:color="auto" w:frame="1"/>
        </w:rPr>
        <w:t>Ma L</w:t>
      </w:r>
      <w:r w:rsidRPr="005145DB">
        <w:rPr>
          <w:rFonts w:ascii="Times New Roman" w:hAnsi="Times New Roman" w:cs="Times New Roman"/>
          <w:sz w:val="24"/>
          <w:szCs w:val="24"/>
        </w:rPr>
        <w:t>,</w:t>
      </w:r>
      <w:r w:rsidRPr="005145DB">
        <w:rPr>
          <w:rStyle w:val="apple-converted-space"/>
          <w:rFonts w:ascii="Times New Roman" w:hAnsi="Times New Roman" w:cs="Times New Roman"/>
          <w:sz w:val="24"/>
          <w:szCs w:val="24"/>
        </w:rPr>
        <w:t> </w:t>
      </w:r>
      <w:r w:rsidRPr="005145DB">
        <w:rPr>
          <w:rFonts w:ascii="Times New Roman" w:hAnsi="Times New Roman" w:cs="Times New Roman"/>
          <w:sz w:val="24"/>
          <w:szCs w:val="24"/>
          <w:bdr w:val="none" w:sz="0" w:space="0" w:color="auto" w:frame="1"/>
        </w:rPr>
        <w:t>Chen H</w:t>
      </w:r>
      <w:r w:rsidRPr="005145DB">
        <w:rPr>
          <w:rFonts w:ascii="Times New Roman" w:hAnsi="Times New Roman" w:cs="Times New Roman"/>
          <w:sz w:val="24"/>
          <w:szCs w:val="24"/>
        </w:rPr>
        <w:t>,</w:t>
      </w:r>
      <w:r w:rsidRPr="005145DB">
        <w:rPr>
          <w:rFonts w:ascii="Times New Roman" w:hAnsi="Times New Roman" w:cs="Times New Roman"/>
          <w:sz w:val="24"/>
          <w:szCs w:val="24"/>
          <w:bdr w:val="none" w:sz="0" w:space="0" w:color="auto" w:frame="1"/>
        </w:rPr>
        <w:t xml:space="preserve"> Dong</w:t>
      </w:r>
      <w:r w:rsidRPr="005145DB">
        <w:rPr>
          <w:rFonts w:ascii="Times New Roman" w:hAnsi="Times New Roman" w:cs="Times New Roman"/>
          <w:sz w:val="24"/>
          <w:szCs w:val="24"/>
        </w:rPr>
        <w:t xml:space="preserve"> </w:t>
      </w:r>
      <w:r w:rsidRPr="005145DB">
        <w:rPr>
          <w:rFonts w:ascii="Times New Roman" w:hAnsi="Times New Roman" w:cs="Times New Roman"/>
          <w:sz w:val="24"/>
          <w:szCs w:val="24"/>
          <w:bdr w:val="none" w:sz="0" w:space="0" w:color="auto" w:frame="1"/>
        </w:rPr>
        <w:t>P</w:t>
      </w:r>
      <w:r w:rsidRPr="005145DB">
        <w:rPr>
          <w:rFonts w:ascii="Times New Roman" w:hAnsi="Times New Roman" w:cs="Times New Roman"/>
          <w:sz w:val="24"/>
          <w:szCs w:val="24"/>
        </w:rPr>
        <w:t xml:space="preserve">, </w:t>
      </w:r>
      <w:r w:rsidRPr="005145DB">
        <w:rPr>
          <w:rFonts w:ascii="Times New Roman" w:hAnsi="Times New Roman" w:cs="Times New Roman"/>
          <w:sz w:val="24"/>
          <w:szCs w:val="24"/>
          <w:bdr w:val="none" w:sz="0" w:space="0" w:color="auto" w:frame="1"/>
        </w:rPr>
        <w:t xml:space="preserve">Lu X (2013) </w:t>
      </w:r>
      <w:r w:rsidRPr="005145DB">
        <w:rPr>
          <w:rFonts w:ascii="Times New Roman" w:hAnsi="Times New Roman" w:cs="Times New Roman"/>
          <w:sz w:val="24"/>
          <w:szCs w:val="24"/>
        </w:rPr>
        <w:t>Anti-inflammatory and anticancer activities of extracts and compounds from the mushroom </w:t>
      </w:r>
      <w:r w:rsidRPr="005145DB">
        <w:rPr>
          <w:rFonts w:ascii="Times New Roman" w:hAnsi="Times New Roman" w:cs="Times New Roman"/>
          <w:i/>
          <w:iCs/>
          <w:sz w:val="24"/>
          <w:szCs w:val="24"/>
        </w:rPr>
        <w:t>Inonotus obliquus</w:t>
      </w:r>
      <w:r w:rsidRPr="005145DB">
        <w:rPr>
          <w:rFonts w:ascii="Times New Roman" w:eastAsia="Arial Unicode MS" w:hAnsi="Times New Roman" w:cs="Times New Roman"/>
          <w:i/>
          <w:iCs/>
          <w:sz w:val="24"/>
          <w:szCs w:val="24"/>
        </w:rPr>
        <w:t xml:space="preserve">. </w:t>
      </w:r>
      <w:r w:rsidRPr="005145DB">
        <w:rPr>
          <w:rFonts w:ascii="Times New Roman" w:eastAsia="Arial Unicode MS" w:hAnsi="Times New Roman" w:cs="Times New Roman" w:hint="eastAsia"/>
          <w:sz w:val="24"/>
          <w:szCs w:val="24"/>
          <w:bdr w:val="none" w:sz="0" w:space="0" w:color="auto" w:frame="1"/>
        </w:rPr>
        <w:t xml:space="preserve">Food Chem </w:t>
      </w:r>
      <w:r w:rsidRPr="005145DB">
        <w:rPr>
          <w:rFonts w:ascii="Times New Roman" w:eastAsia="Arial Unicode MS" w:hAnsi="Times New Roman" w:cs="Times New Roman"/>
          <w:sz w:val="24"/>
          <w:szCs w:val="24"/>
          <w:bdr w:val="none" w:sz="0" w:space="0" w:color="auto" w:frame="1"/>
        </w:rPr>
        <w:t xml:space="preserve">139: </w:t>
      </w:r>
      <w:r w:rsidRPr="005145DB">
        <w:rPr>
          <w:rFonts w:ascii="Times New Roman" w:eastAsia="Arial Unicode MS" w:hAnsi="Times New Roman" w:cs="Times New Roman"/>
          <w:sz w:val="24"/>
          <w:szCs w:val="24"/>
        </w:rPr>
        <w:t>503-508.</w:t>
      </w:r>
    </w:p>
    <w:p w:rsidR="00F42F8F" w:rsidRPr="00614D88" w:rsidRDefault="00F42F8F" w:rsidP="005145DB">
      <w:pPr>
        <w:pStyle w:val="ListParagraph"/>
        <w:numPr>
          <w:ilvl w:val="0"/>
          <w:numId w:val="1"/>
        </w:numPr>
        <w:tabs>
          <w:tab w:val="left" w:pos="810"/>
          <w:tab w:val="left" w:pos="900"/>
        </w:tabs>
        <w:spacing w:after="0" w:line="480" w:lineRule="auto"/>
        <w:ind w:left="810" w:hanging="540"/>
        <w:textAlignment w:val="baseline"/>
        <w:rPr>
          <w:rFonts w:ascii="Times New Roman" w:eastAsia="Arial Unicode MS" w:hAnsi="Times New Roman" w:cs="Times New Roman"/>
          <w:sz w:val="24"/>
          <w:szCs w:val="24"/>
        </w:rPr>
      </w:pPr>
      <w:r w:rsidRPr="00BA2B27">
        <w:rPr>
          <w:rFonts w:ascii="Times New Roman" w:hAnsi="Times New Roman" w:cs="Times New Roman"/>
          <w:color w:val="000000" w:themeColor="text1"/>
          <w:sz w:val="24"/>
          <w:szCs w:val="24"/>
        </w:rPr>
        <w:t xml:space="preserve">Wu QP, Xie YZ, Deng Z, Li XM, Yang W, </w:t>
      </w:r>
      <w:r>
        <w:rPr>
          <w:rFonts w:ascii="Times New Roman" w:hAnsi="Times New Roman" w:cs="Times New Roman"/>
          <w:color w:val="000000" w:themeColor="text1"/>
          <w:sz w:val="24"/>
          <w:szCs w:val="24"/>
        </w:rPr>
        <w:t>et al</w:t>
      </w:r>
      <w:r w:rsidRPr="00BA2B2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BA2B27">
        <w:rPr>
          <w:rFonts w:ascii="Times New Roman" w:hAnsi="Times New Roman" w:cs="Times New Roman"/>
          <w:color w:val="000000" w:themeColor="text1"/>
          <w:sz w:val="24"/>
          <w:szCs w:val="24"/>
        </w:rPr>
        <w:t>2012</w:t>
      </w:r>
      <w:r>
        <w:rPr>
          <w:rFonts w:ascii="Times New Roman" w:hAnsi="Times New Roman" w:cs="Times New Roman"/>
          <w:color w:val="000000" w:themeColor="text1"/>
          <w:sz w:val="24"/>
          <w:szCs w:val="24"/>
        </w:rPr>
        <w:t xml:space="preserve">) </w:t>
      </w:r>
      <w:r w:rsidRPr="00BA2B27">
        <w:rPr>
          <w:rFonts w:ascii="Times New Roman" w:hAnsi="Times New Roman" w:cs="Times New Roman"/>
          <w:color w:val="000000" w:themeColor="text1"/>
          <w:sz w:val="24"/>
          <w:szCs w:val="24"/>
        </w:rPr>
        <w:t xml:space="preserve">Ergosterol peroxide isolated from </w:t>
      </w:r>
      <w:r w:rsidRPr="00F42F8F">
        <w:rPr>
          <w:rFonts w:ascii="Times New Roman" w:hAnsi="Times New Roman" w:cs="Times New Roman"/>
          <w:i/>
          <w:color w:val="000000" w:themeColor="text1"/>
          <w:sz w:val="24"/>
          <w:szCs w:val="24"/>
        </w:rPr>
        <w:t>Ganoderma lucidum</w:t>
      </w:r>
      <w:r w:rsidRPr="00BA2B27">
        <w:rPr>
          <w:rFonts w:ascii="Times New Roman" w:hAnsi="Times New Roman" w:cs="Times New Roman"/>
          <w:color w:val="000000" w:themeColor="text1"/>
          <w:sz w:val="24"/>
          <w:szCs w:val="24"/>
        </w:rPr>
        <w:t xml:space="preserve"> abolishes microRNA miR-378-mediated tumor cells on chemoresistance.</w:t>
      </w:r>
      <w:r w:rsidRPr="00F42F8F">
        <w:rPr>
          <w:rFonts w:ascii="Times New Roman" w:hAnsi="Times New Roman" w:cs="Times New Roman"/>
          <w:sz w:val="24"/>
          <w:szCs w:val="24"/>
        </w:rPr>
        <w:t xml:space="preserve"> </w:t>
      </w:r>
      <w:r>
        <w:rPr>
          <w:rFonts w:ascii="Times New Roman" w:hAnsi="Times New Roman" w:cs="Times New Roman"/>
          <w:sz w:val="24"/>
          <w:szCs w:val="24"/>
        </w:rPr>
        <w:t>PLoS One</w:t>
      </w:r>
      <w:r w:rsidRPr="00BA2B27">
        <w:rPr>
          <w:rFonts w:ascii="Times New Roman" w:hAnsi="Times New Roman" w:cs="Times New Roman"/>
          <w:color w:val="000000" w:themeColor="text1"/>
          <w:sz w:val="24"/>
          <w:szCs w:val="24"/>
        </w:rPr>
        <w:t xml:space="preserve"> 7:</w:t>
      </w:r>
      <w:r>
        <w:rPr>
          <w:rFonts w:ascii="Times New Roman" w:hAnsi="Times New Roman" w:cs="Times New Roman"/>
          <w:color w:val="000000" w:themeColor="text1"/>
          <w:sz w:val="24"/>
          <w:szCs w:val="24"/>
        </w:rPr>
        <w:t xml:space="preserve"> </w:t>
      </w:r>
      <w:r w:rsidRPr="00BA2B27">
        <w:rPr>
          <w:rFonts w:ascii="Times New Roman" w:hAnsi="Times New Roman" w:cs="Times New Roman"/>
          <w:color w:val="000000" w:themeColor="text1"/>
          <w:sz w:val="24"/>
          <w:szCs w:val="24"/>
        </w:rPr>
        <w:t>e44579</w:t>
      </w:r>
      <w:r>
        <w:rPr>
          <w:rFonts w:ascii="Times New Roman" w:hAnsi="Times New Roman" w:cs="Times New Roman"/>
          <w:color w:val="000000" w:themeColor="text1"/>
          <w:sz w:val="24"/>
          <w:szCs w:val="24"/>
        </w:rPr>
        <w:t>.</w:t>
      </w:r>
    </w:p>
    <w:p w:rsidR="00614D88" w:rsidRDefault="00614D88" w:rsidP="002F4A20">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sidRPr="00614D88">
        <w:rPr>
          <w:rFonts w:ascii="Times New Roman" w:hAnsi="Times New Roman" w:cs="Times New Roman"/>
          <w:sz w:val="24"/>
          <w:szCs w:val="24"/>
        </w:rPr>
        <w:t>Singh B</w:t>
      </w:r>
      <w:r>
        <w:rPr>
          <w:rFonts w:ascii="Times New Roman" w:hAnsi="Times New Roman" w:cs="Times New Roman"/>
          <w:sz w:val="24"/>
          <w:szCs w:val="24"/>
        </w:rPr>
        <w:t>,</w:t>
      </w:r>
      <w:r w:rsidRPr="00614D88">
        <w:rPr>
          <w:rFonts w:ascii="Times New Roman" w:hAnsi="Times New Roman" w:cs="Times New Roman"/>
          <w:sz w:val="24"/>
          <w:szCs w:val="24"/>
        </w:rPr>
        <w:t xml:space="preserve"> Bhat TK (2003) Potential therapeutic applications of some antinutritional plant secondary metabolites. J Agric Food Chem </w:t>
      </w:r>
      <w:r w:rsidRPr="00614D88">
        <w:rPr>
          <w:rFonts w:ascii="Times New Roman" w:hAnsi="Times New Roman" w:cs="Times New Roman"/>
          <w:bCs/>
          <w:sz w:val="24"/>
          <w:szCs w:val="24"/>
        </w:rPr>
        <w:t>51</w:t>
      </w:r>
      <w:r w:rsidRPr="00614D88">
        <w:rPr>
          <w:rFonts w:ascii="Times New Roman" w:hAnsi="Times New Roman" w:cs="Times New Roman"/>
          <w:sz w:val="24"/>
          <w:szCs w:val="24"/>
        </w:rPr>
        <w:t>: 5579-5597.</w:t>
      </w:r>
    </w:p>
    <w:p w:rsidR="002F4A20" w:rsidRPr="002F4A20" w:rsidRDefault="002F4A20" w:rsidP="002F4A20">
      <w:pPr>
        <w:pStyle w:val="ListParagraph"/>
        <w:numPr>
          <w:ilvl w:val="0"/>
          <w:numId w:val="1"/>
        </w:numPr>
        <w:autoSpaceDE w:val="0"/>
        <w:autoSpaceDN w:val="0"/>
        <w:adjustRightInd w:val="0"/>
        <w:spacing w:after="0" w:line="480" w:lineRule="auto"/>
        <w:ind w:left="810" w:hanging="540"/>
        <w:rPr>
          <w:rStyle w:val="Strong"/>
          <w:rFonts w:ascii="Times New Roman" w:hAnsi="Times New Roman" w:cs="Times New Roman"/>
          <w:bCs w:val="0"/>
          <w:sz w:val="24"/>
          <w:szCs w:val="24"/>
        </w:rPr>
      </w:pPr>
      <w:bookmarkStart w:id="1" w:name="Leucaena_Ieucocephala_A_nutrition_profil"/>
      <w:r w:rsidRPr="002F4A20">
        <w:rPr>
          <w:rStyle w:val="Strong"/>
          <w:rFonts w:ascii="Times New Roman" w:hAnsi="Times New Roman" w:cs="Times New Roman"/>
          <w:b w:val="0"/>
          <w:bCs w:val="0"/>
          <w:i/>
          <w:iCs/>
          <w:color w:val="000000"/>
          <w:sz w:val="24"/>
          <w:szCs w:val="24"/>
        </w:rPr>
        <w:t>Leucaena</w:t>
      </w:r>
      <w:r w:rsidRPr="002F4A20">
        <w:rPr>
          <w:rStyle w:val="apple-converted-space"/>
          <w:rFonts w:ascii="Times New Roman" w:hAnsi="Times New Roman" w:cs="Times New Roman"/>
          <w:b/>
          <w:i/>
          <w:color w:val="000000"/>
          <w:sz w:val="24"/>
          <w:szCs w:val="24"/>
        </w:rPr>
        <w:t> </w:t>
      </w:r>
      <w:r w:rsidRPr="002F4A20">
        <w:rPr>
          <w:rStyle w:val="Strong"/>
          <w:rFonts w:ascii="Times New Roman" w:hAnsi="Times New Roman" w:cs="Times New Roman"/>
          <w:b w:val="0"/>
          <w:bCs w:val="0"/>
          <w:i/>
          <w:iCs/>
          <w:color w:val="000000"/>
          <w:sz w:val="24"/>
          <w:szCs w:val="24"/>
        </w:rPr>
        <w:t>leucocephala</w:t>
      </w:r>
      <w:r>
        <w:rPr>
          <w:rStyle w:val="Strong"/>
          <w:rFonts w:ascii="Times New Roman" w:hAnsi="Times New Roman" w:cs="Times New Roman"/>
          <w:b w:val="0"/>
          <w:bCs w:val="0"/>
          <w:iCs/>
          <w:color w:val="000000"/>
          <w:sz w:val="24"/>
          <w:szCs w:val="24"/>
        </w:rPr>
        <w:t>:</w:t>
      </w:r>
      <w:r w:rsidRPr="002F4A20">
        <w:rPr>
          <w:rStyle w:val="apple-converted-space"/>
          <w:rFonts w:ascii="Times New Roman" w:hAnsi="Times New Roman" w:cs="Times New Roman"/>
          <w:b/>
          <w:i/>
          <w:color w:val="000000"/>
          <w:sz w:val="24"/>
          <w:szCs w:val="24"/>
        </w:rPr>
        <w:t> </w:t>
      </w:r>
      <w:r w:rsidRPr="002F4A20">
        <w:rPr>
          <w:rStyle w:val="Strong"/>
          <w:rFonts w:ascii="Times New Roman" w:hAnsi="Times New Roman" w:cs="Times New Roman"/>
          <w:b w:val="0"/>
          <w:bCs w:val="0"/>
          <w:color w:val="000000"/>
          <w:sz w:val="24"/>
          <w:szCs w:val="24"/>
        </w:rPr>
        <w:t>A nutrition profile</w:t>
      </w:r>
      <w:bookmarkEnd w:id="1"/>
      <w:r>
        <w:rPr>
          <w:rStyle w:val="Strong"/>
          <w:rFonts w:ascii="Times New Roman" w:hAnsi="Times New Roman" w:cs="Times New Roman"/>
          <w:b w:val="0"/>
          <w:bCs w:val="0"/>
          <w:color w:val="000000"/>
          <w:sz w:val="24"/>
          <w:szCs w:val="24"/>
        </w:rPr>
        <w:t>. (2013) United Nations University.</w:t>
      </w:r>
    </w:p>
    <w:p w:rsidR="002F4A20" w:rsidRPr="002F4A20" w:rsidRDefault="002F4A20" w:rsidP="002F4A20">
      <w:pPr>
        <w:pStyle w:val="ListParagraph"/>
        <w:autoSpaceDE w:val="0"/>
        <w:autoSpaceDN w:val="0"/>
        <w:adjustRightInd w:val="0"/>
        <w:spacing w:after="0" w:line="480" w:lineRule="auto"/>
        <w:ind w:left="810"/>
        <w:rPr>
          <w:rFonts w:ascii="Times New Roman" w:hAnsi="Times New Roman" w:cs="Times New Roman"/>
          <w:sz w:val="24"/>
          <w:szCs w:val="24"/>
          <w:u w:val="single"/>
        </w:rPr>
      </w:pPr>
      <w:r w:rsidRPr="002F4A20">
        <w:rPr>
          <w:rFonts w:ascii="Times New Roman" w:hAnsi="Times New Roman" w:cs="Times New Roman"/>
          <w:sz w:val="24"/>
          <w:szCs w:val="24"/>
          <w:u w:val="single"/>
        </w:rPr>
        <w:t>http://archive.unu.edu/unupress/food/8F163e/8F163E08.htm</w:t>
      </w:r>
      <w:r>
        <w:rPr>
          <w:rFonts w:ascii="Times New Roman" w:hAnsi="Times New Roman" w:cs="Times New Roman"/>
          <w:sz w:val="24"/>
          <w:szCs w:val="24"/>
          <w:u w:val="single"/>
        </w:rPr>
        <w:t xml:space="preserve"> </w:t>
      </w:r>
    </w:p>
    <w:p w:rsidR="00C27D25" w:rsidRPr="00C27D25" w:rsidRDefault="00C27D25" w:rsidP="00C27D25">
      <w:pPr>
        <w:pStyle w:val="ListParagraph"/>
        <w:numPr>
          <w:ilvl w:val="0"/>
          <w:numId w:val="1"/>
        </w:numPr>
        <w:shd w:val="clear" w:color="auto" w:fill="FFFFFF"/>
        <w:spacing w:after="0" w:line="480" w:lineRule="auto"/>
        <w:ind w:left="810" w:hanging="540"/>
        <w:rPr>
          <w:rFonts w:ascii="Times New Roman" w:hAnsi="Times New Roman" w:cs="Times New Roman"/>
          <w:sz w:val="24"/>
          <w:szCs w:val="24"/>
        </w:rPr>
      </w:pPr>
      <w:r w:rsidRPr="00C27D25">
        <w:rPr>
          <w:rStyle w:val="highlight"/>
          <w:rFonts w:ascii="Times New Roman" w:hAnsi="Times New Roman" w:cs="Times New Roman"/>
          <w:sz w:val="24"/>
          <w:szCs w:val="24"/>
        </w:rPr>
        <w:t xml:space="preserve">Lalande M (1990) </w:t>
      </w:r>
      <w:r w:rsidRPr="00C27D25">
        <w:rPr>
          <w:rFonts w:ascii="Times New Roman" w:hAnsi="Times New Roman" w:cs="Times New Roman"/>
          <w:sz w:val="24"/>
          <w:szCs w:val="24"/>
        </w:rPr>
        <w:t>A reversible arrest point in the late G1 phase of the</w:t>
      </w:r>
      <w:r>
        <w:rPr>
          <w:rFonts w:ascii="Times New Roman" w:hAnsi="Times New Roman" w:cs="Times New Roman"/>
          <w:sz w:val="24"/>
          <w:szCs w:val="24"/>
        </w:rPr>
        <w:t xml:space="preserve"> mammalian cell </w:t>
      </w:r>
      <w:r w:rsidRPr="00C27D25">
        <w:rPr>
          <w:rFonts w:ascii="Times New Roman" w:hAnsi="Times New Roman" w:cs="Times New Roman"/>
          <w:sz w:val="24"/>
          <w:szCs w:val="24"/>
        </w:rPr>
        <w:t xml:space="preserve">cycle. </w:t>
      </w:r>
      <w:r w:rsidRPr="00C27D25">
        <w:rPr>
          <w:rStyle w:val="highlight"/>
          <w:rFonts w:ascii="Times New Roman" w:hAnsi="Times New Roman" w:cs="Times New Roman"/>
          <w:sz w:val="24"/>
          <w:szCs w:val="24"/>
        </w:rPr>
        <w:t>Exp Cell Res</w:t>
      </w:r>
      <w:r w:rsidRPr="00C27D25">
        <w:rPr>
          <w:rStyle w:val="apple-converted-space"/>
          <w:rFonts w:ascii="Times New Roman" w:hAnsi="Times New Roman" w:cs="Times New Roman"/>
          <w:sz w:val="24"/>
          <w:szCs w:val="24"/>
        </w:rPr>
        <w:t> </w:t>
      </w:r>
      <w:r w:rsidRPr="00C27D25">
        <w:rPr>
          <w:rStyle w:val="highlight"/>
          <w:rFonts w:ascii="Times New Roman" w:hAnsi="Times New Roman" w:cs="Times New Roman"/>
          <w:sz w:val="24"/>
          <w:szCs w:val="24"/>
        </w:rPr>
        <w:t>186</w:t>
      </w:r>
      <w:r w:rsidRPr="00C27D25">
        <w:rPr>
          <w:rFonts w:ascii="Times New Roman" w:hAnsi="Times New Roman" w:cs="Times New Roman"/>
          <w:sz w:val="24"/>
          <w:szCs w:val="24"/>
        </w:rPr>
        <w:t>:</w:t>
      </w:r>
      <w:r>
        <w:rPr>
          <w:rFonts w:ascii="Times New Roman" w:hAnsi="Times New Roman" w:cs="Times New Roman"/>
          <w:sz w:val="24"/>
          <w:szCs w:val="24"/>
        </w:rPr>
        <w:t xml:space="preserve"> </w:t>
      </w:r>
      <w:r w:rsidRPr="00C27D25">
        <w:rPr>
          <w:rFonts w:ascii="Times New Roman" w:hAnsi="Times New Roman" w:cs="Times New Roman"/>
          <w:sz w:val="24"/>
          <w:szCs w:val="24"/>
        </w:rPr>
        <w:t>332-</w:t>
      </w:r>
      <w:r>
        <w:rPr>
          <w:rFonts w:ascii="Times New Roman" w:hAnsi="Times New Roman" w:cs="Times New Roman"/>
          <w:sz w:val="24"/>
          <w:szCs w:val="24"/>
        </w:rPr>
        <w:t>33</w:t>
      </w:r>
      <w:r w:rsidRPr="00C27D25">
        <w:rPr>
          <w:rFonts w:ascii="Times New Roman" w:hAnsi="Times New Roman" w:cs="Times New Roman"/>
          <w:sz w:val="24"/>
          <w:szCs w:val="24"/>
        </w:rPr>
        <w:t>9.</w:t>
      </w:r>
    </w:p>
    <w:p w:rsidR="00F405C2" w:rsidRPr="00F405C2" w:rsidRDefault="00F405C2" w:rsidP="00F405C2">
      <w:pPr>
        <w:pStyle w:val="ListParagraph"/>
        <w:numPr>
          <w:ilvl w:val="0"/>
          <w:numId w:val="1"/>
        </w:numPr>
        <w:tabs>
          <w:tab w:val="left" w:pos="810"/>
          <w:tab w:val="left" w:pos="900"/>
          <w:tab w:val="left" w:pos="1260"/>
        </w:tabs>
        <w:spacing w:after="0" w:line="480" w:lineRule="auto"/>
        <w:ind w:left="810" w:hanging="540"/>
        <w:rPr>
          <w:rFonts w:ascii="Times New Roman" w:eastAsia="SimSun" w:hAnsi="Times New Roman" w:cs="Times New Roman"/>
          <w:sz w:val="24"/>
          <w:szCs w:val="24"/>
          <w:lang w:eastAsia="zh-CN"/>
        </w:rPr>
      </w:pPr>
      <w:r w:rsidRPr="00F405C2">
        <w:rPr>
          <w:rFonts w:ascii="Times New Roman" w:eastAsia="SimSun" w:hAnsi="Times New Roman" w:cs="Times New Roman"/>
          <w:sz w:val="24"/>
          <w:szCs w:val="24"/>
          <w:lang w:eastAsia="zh-CN"/>
        </w:rPr>
        <w:t>Chang HC, Lee TH, Chuang LY,</w:t>
      </w:r>
      <w:r>
        <w:rPr>
          <w:rFonts w:ascii="Times New Roman" w:eastAsia="SimSun" w:hAnsi="Times New Roman" w:cs="Times New Roman"/>
          <w:sz w:val="24"/>
          <w:szCs w:val="24"/>
          <w:lang w:eastAsia="zh-CN"/>
        </w:rPr>
        <w:t xml:space="preserve"> Yen MH, Hung WC (1999) </w:t>
      </w:r>
      <w:r w:rsidRPr="00F405C2">
        <w:rPr>
          <w:rFonts w:ascii="Times New Roman" w:eastAsia="SimSun" w:hAnsi="Times New Roman" w:cs="Times New Roman"/>
          <w:sz w:val="24"/>
          <w:szCs w:val="24"/>
          <w:lang w:eastAsia="zh-CN"/>
        </w:rPr>
        <w:t xml:space="preserve">Inhibitory effect of </w:t>
      </w:r>
      <w:r w:rsidR="00E231D6">
        <w:rPr>
          <w:rFonts w:ascii="Times New Roman" w:eastAsia="SimSun" w:hAnsi="Times New Roman" w:cs="Times New Roman"/>
          <w:sz w:val="24"/>
          <w:szCs w:val="24"/>
          <w:lang w:eastAsia="zh-CN"/>
        </w:rPr>
        <w:t>mimosine</w:t>
      </w:r>
      <w:r w:rsidRPr="00F405C2">
        <w:rPr>
          <w:rFonts w:ascii="Times New Roman" w:eastAsia="SimSun" w:hAnsi="Times New Roman" w:cs="Times New Roman"/>
          <w:sz w:val="24"/>
          <w:szCs w:val="24"/>
          <w:lang w:eastAsia="zh-CN"/>
        </w:rPr>
        <w:t xml:space="preserve"> on proliferation of human lung cancer cells is mediated by multiple mechanisms. Cancer Lett 145: 1-8.</w:t>
      </w:r>
    </w:p>
    <w:p w:rsidR="00F405C2" w:rsidRPr="00F405C2" w:rsidRDefault="00F405C2" w:rsidP="00F405C2">
      <w:pPr>
        <w:pStyle w:val="ListParagraph"/>
        <w:numPr>
          <w:ilvl w:val="0"/>
          <w:numId w:val="1"/>
        </w:numPr>
        <w:tabs>
          <w:tab w:val="left" w:pos="810"/>
          <w:tab w:val="left" w:pos="900"/>
          <w:tab w:val="left" w:pos="1260"/>
        </w:tabs>
        <w:spacing w:after="0" w:line="480" w:lineRule="auto"/>
        <w:ind w:left="810" w:hanging="540"/>
        <w:rPr>
          <w:rFonts w:ascii="Times New Roman" w:eastAsia="SimSun" w:hAnsi="Times New Roman" w:cs="Times New Roman"/>
          <w:sz w:val="24"/>
          <w:szCs w:val="24"/>
          <w:lang w:eastAsia="zh-CN"/>
        </w:rPr>
      </w:pPr>
      <w:r w:rsidRPr="00F405C2">
        <w:rPr>
          <w:rFonts w:ascii="Times New Roman" w:eastAsia="SimSun" w:hAnsi="Times New Roman" w:cs="Times New Roman"/>
          <w:sz w:val="24"/>
          <w:szCs w:val="24"/>
          <w:lang w:eastAsia="zh-CN"/>
        </w:rPr>
        <w:t>Wang G, Miskimins R, Miskimins WK</w:t>
      </w:r>
      <w:r>
        <w:rPr>
          <w:rFonts w:ascii="Times New Roman" w:eastAsia="SimSun" w:hAnsi="Times New Roman" w:cs="Times New Roman"/>
          <w:sz w:val="24"/>
          <w:szCs w:val="24"/>
          <w:lang w:eastAsia="zh-CN"/>
        </w:rPr>
        <w:t xml:space="preserve"> (</w:t>
      </w:r>
      <w:r w:rsidRPr="00F405C2">
        <w:rPr>
          <w:rFonts w:ascii="Times New Roman" w:eastAsia="SimSun" w:hAnsi="Times New Roman" w:cs="Times New Roman"/>
          <w:sz w:val="24"/>
          <w:szCs w:val="24"/>
          <w:lang w:eastAsia="zh-CN"/>
        </w:rPr>
        <w:t>2000</w:t>
      </w:r>
      <w:r>
        <w:rPr>
          <w:rFonts w:ascii="Times New Roman" w:eastAsia="SimSun" w:hAnsi="Times New Roman" w:cs="Times New Roman"/>
          <w:sz w:val="24"/>
          <w:szCs w:val="24"/>
          <w:lang w:eastAsia="zh-CN"/>
        </w:rPr>
        <w:t xml:space="preserve">) </w:t>
      </w:r>
      <w:r w:rsidR="00E231D6">
        <w:rPr>
          <w:rFonts w:ascii="Times New Roman" w:eastAsia="SimSun" w:hAnsi="Times New Roman" w:cs="Times New Roman"/>
          <w:sz w:val="24"/>
          <w:szCs w:val="24"/>
          <w:lang w:eastAsia="zh-CN"/>
        </w:rPr>
        <w:t>Mimosine</w:t>
      </w:r>
      <w:r w:rsidRPr="00F405C2">
        <w:rPr>
          <w:rFonts w:ascii="Times New Roman" w:eastAsia="SimSun" w:hAnsi="Times New Roman" w:cs="Times New Roman"/>
          <w:sz w:val="24"/>
          <w:szCs w:val="24"/>
          <w:lang w:eastAsia="zh-CN"/>
        </w:rPr>
        <w:t xml:space="preserve"> arrests cells in G1 by enhancing the leve</w:t>
      </w:r>
      <w:r>
        <w:rPr>
          <w:rFonts w:ascii="Times New Roman" w:eastAsia="SimSun" w:hAnsi="Times New Roman" w:cs="Times New Roman"/>
          <w:sz w:val="24"/>
          <w:szCs w:val="24"/>
          <w:lang w:eastAsia="zh-CN"/>
        </w:rPr>
        <w:t xml:space="preserve">ls of p27 (Kip1). Exp Cell Res </w:t>
      </w:r>
      <w:r w:rsidRPr="00F405C2">
        <w:rPr>
          <w:rFonts w:ascii="Times New Roman" w:eastAsia="SimSun" w:hAnsi="Times New Roman" w:cs="Times New Roman"/>
          <w:sz w:val="24"/>
          <w:szCs w:val="24"/>
          <w:lang w:eastAsia="zh-CN"/>
        </w:rPr>
        <w:t>254: 64-71.</w:t>
      </w:r>
    </w:p>
    <w:p w:rsidR="009A3C9A" w:rsidRPr="009A3C9A" w:rsidRDefault="009A3C9A" w:rsidP="009A3C9A">
      <w:pPr>
        <w:pStyle w:val="ListParagraph"/>
        <w:numPr>
          <w:ilvl w:val="0"/>
          <w:numId w:val="1"/>
        </w:numPr>
        <w:tabs>
          <w:tab w:val="left" w:pos="810"/>
          <w:tab w:val="left" w:pos="900"/>
          <w:tab w:val="left" w:pos="1260"/>
        </w:tabs>
        <w:spacing w:after="0" w:line="480" w:lineRule="auto"/>
        <w:ind w:left="810" w:hanging="540"/>
        <w:rPr>
          <w:rFonts w:ascii="Times New Roman" w:eastAsia="SimSun" w:hAnsi="Times New Roman" w:cs="Times New Roman"/>
          <w:sz w:val="24"/>
          <w:szCs w:val="24"/>
          <w:lang w:eastAsia="zh-CN"/>
        </w:rPr>
      </w:pPr>
      <w:r w:rsidRPr="009A3C9A">
        <w:rPr>
          <w:rFonts w:ascii="Times New Roman" w:eastAsia="SimSun" w:hAnsi="Times New Roman" w:cs="Times New Roman"/>
          <w:sz w:val="24"/>
          <w:szCs w:val="24"/>
          <w:lang w:eastAsia="zh-CN"/>
        </w:rPr>
        <w:lastRenderedPageBreak/>
        <w:t>Dong Z</w:t>
      </w:r>
      <w:r w:rsidR="0065360C">
        <w:rPr>
          <w:rFonts w:ascii="Times New Roman" w:eastAsia="SimSun" w:hAnsi="Times New Roman" w:cs="Times New Roman"/>
          <w:sz w:val="24"/>
          <w:szCs w:val="24"/>
          <w:lang w:eastAsia="zh-CN"/>
        </w:rPr>
        <w:t xml:space="preserve">, </w:t>
      </w:r>
      <w:r w:rsidRPr="009A3C9A">
        <w:rPr>
          <w:rFonts w:ascii="Times New Roman" w:eastAsia="SimSun" w:hAnsi="Times New Roman" w:cs="Times New Roman"/>
          <w:sz w:val="24"/>
          <w:szCs w:val="24"/>
          <w:lang w:eastAsia="zh-CN"/>
        </w:rPr>
        <w:t xml:space="preserve">Zhang JT (2003) EIF3 p170, a mediator of </w:t>
      </w:r>
      <w:r w:rsidR="00E231D6">
        <w:rPr>
          <w:rFonts w:ascii="Times New Roman" w:eastAsia="SimSun" w:hAnsi="Times New Roman" w:cs="Times New Roman"/>
          <w:sz w:val="24"/>
          <w:szCs w:val="24"/>
          <w:lang w:eastAsia="zh-CN"/>
        </w:rPr>
        <w:t>mimosine</w:t>
      </w:r>
      <w:r w:rsidRPr="009A3C9A">
        <w:rPr>
          <w:rFonts w:ascii="Times New Roman" w:eastAsia="SimSun" w:hAnsi="Times New Roman" w:cs="Times New Roman"/>
          <w:sz w:val="24"/>
          <w:szCs w:val="24"/>
          <w:lang w:eastAsia="zh-CN"/>
        </w:rPr>
        <w:t xml:space="preserve"> effect on protein synthesis and cell cycle prog</w:t>
      </w:r>
      <w:r w:rsidR="00316B27">
        <w:rPr>
          <w:rFonts w:ascii="Times New Roman" w:eastAsia="SimSun" w:hAnsi="Times New Roman" w:cs="Times New Roman"/>
          <w:sz w:val="24"/>
          <w:szCs w:val="24"/>
          <w:lang w:eastAsia="zh-CN"/>
        </w:rPr>
        <w:t>ression. Mol Biol Cell 14: 3942-</w:t>
      </w:r>
      <w:r w:rsidRPr="009A3C9A">
        <w:rPr>
          <w:rFonts w:ascii="Times New Roman" w:eastAsia="SimSun" w:hAnsi="Times New Roman" w:cs="Times New Roman"/>
          <w:sz w:val="24"/>
          <w:szCs w:val="24"/>
          <w:lang w:eastAsia="zh-CN"/>
        </w:rPr>
        <w:t>3951.</w:t>
      </w:r>
    </w:p>
    <w:p w:rsidR="006F1BB3" w:rsidRPr="006F1BB3" w:rsidRDefault="006F1BB3" w:rsidP="006F1BB3">
      <w:pPr>
        <w:pStyle w:val="ListParagraph"/>
        <w:numPr>
          <w:ilvl w:val="0"/>
          <w:numId w:val="1"/>
        </w:numPr>
        <w:tabs>
          <w:tab w:val="left" w:pos="810"/>
          <w:tab w:val="left" w:pos="900"/>
          <w:tab w:val="left" w:pos="1260"/>
        </w:tabs>
        <w:spacing w:after="0" w:line="480" w:lineRule="auto"/>
        <w:ind w:left="810" w:hanging="540"/>
        <w:rPr>
          <w:rFonts w:ascii="Times New Roman" w:eastAsia="SimSun" w:hAnsi="Times New Roman" w:cs="Times New Roman"/>
          <w:sz w:val="24"/>
          <w:szCs w:val="24"/>
          <w:lang w:eastAsia="zh-CN"/>
        </w:rPr>
      </w:pPr>
      <w:r w:rsidRPr="006F1BB3">
        <w:rPr>
          <w:rFonts w:ascii="Times New Roman" w:eastAsia="SimSun" w:hAnsi="Times New Roman" w:cs="Times New Roman"/>
          <w:sz w:val="24"/>
          <w:szCs w:val="24"/>
          <w:lang w:eastAsia="zh-CN"/>
        </w:rPr>
        <w:t>Chung LC, Tsui KH, Feng TH, Lee SL, Chang PL, et al.</w:t>
      </w:r>
      <w:r w:rsidRPr="006F1BB3">
        <w:rPr>
          <w:rFonts w:ascii="Times New Roman" w:hAnsi="Times New Roman" w:cs="Times New Roman"/>
          <w:sz w:val="24"/>
          <w:szCs w:val="24"/>
        </w:rPr>
        <w:t xml:space="preserve"> </w:t>
      </w:r>
      <w:r>
        <w:rPr>
          <w:rFonts w:ascii="Times New Roman" w:hAnsi="Times New Roman" w:cs="Times New Roman"/>
          <w:sz w:val="24"/>
          <w:szCs w:val="24"/>
        </w:rPr>
        <w:t>(</w:t>
      </w:r>
      <w:r w:rsidRPr="006F1BB3">
        <w:rPr>
          <w:rFonts w:ascii="Times New Roman" w:eastAsia="SimSun" w:hAnsi="Times New Roman" w:cs="Times New Roman"/>
          <w:sz w:val="24"/>
          <w:szCs w:val="24"/>
          <w:lang w:eastAsia="zh-CN"/>
        </w:rPr>
        <w:t>2012</w:t>
      </w:r>
      <w:r>
        <w:rPr>
          <w:rFonts w:ascii="Times New Roman" w:hAnsi="Times New Roman" w:cs="Times New Roman"/>
          <w:sz w:val="24"/>
          <w:szCs w:val="24"/>
        </w:rPr>
        <w:t xml:space="preserve">) </w:t>
      </w:r>
      <w:r w:rsidR="00E231D6">
        <w:rPr>
          <w:rFonts w:ascii="Times New Roman" w:eastAsia="SimSun" w:hAnsi="Times New Roman" w:cs="Times New Roman"/>
          <w:sz w:val="24"/>
          <w:szCs w:val="24"/>
          <w:lang w:eastAsia="zh-CN"/>
        </w:rPr>
        <w:t>Mimosine</w:t>
      </w:r>
      <w:r w:rsidRPr="006F1BB3">
        <w:rPr>
          <w:rFonts w:ascii="Times New Roman" w:eastAsia="SimSun" w:hAnsi="Times New Roman" w:cs="Times New Roman"/>
          <w:sz w:val="24"/>
          <w:szCs w:val="24"/>
          <w:lang w:eastAsia="zh-CN"/>
        </w:rPr>
        <w:t xml:space="preserve"> blocks cell proliferation via upregulation of B-cell translocation gene 2 and N-myc downstream regulated gene 1 in prostate carcinoma cells. Am J Physiol Cell Physiol 302: 676-</w:t>
      </w:r>
      <w:proofErr w:type="gramStart"/>
      <w:r w:rsidRPr="006F1BB3">
        <w:rPr>
          <w:rFonts w:ascii="Times New Roman" w:eastAsia="SimSun" w:hAnsi="Times New Roman" w:cs="Times New Roman"/>
          <w:sz w:val="24"/>
          <w:szCs w:val="24"/>
          <w:lang w:eastAsia="zh-CN"/>
        </w:rPr>
        <w:t>685.</w:t>
      </w:r>
      <w:proofErr w:type="gramEnd"/>
      <w:r w:rsidRPr="006F1BB3">
        <w:rPr>
          <w:rFonts w:ascii="Times New Roman" w:eastAsia="SimSun" w:hAnsi="Times New Roman" w:cs="Times New Roman"/>
          <w:sz w:val="24"/>
          <w:szCs w:val="24"/>
          <w:lang w:eastAsia="zh-CN"/>
        </w:rPr>
        <w:t xml:space="preserve"> </w:t>
      </w:r>
    </w:p>
    <w:p w:rsidR="006F1BB3" w:rsidRPr="006F1BB3" w:rsidRDefault="006F1BB3" w:rsidP="006F1BB3">
      <w:pPr>
        <w:pStyle w:val="ListParagraph"/>
        <w:numPr>
          <w:ilvl w:val="0"/>
          <w:numId w:val="1"/>
        </w:numPr>
        <w:autoSpaceDE w:val="0"/>
        <w:autoSpaceDN w:val="0"/>
        <w:adjustRightInd w:val="0"/>
        <w:spacing w:after="0" w:line="480" w:lineRule="auto"/>
        <w:ind w:left="810" w:hanging="540"/>
        <w:rPr>
          <w:rFonts w:ascii="Times New Roman" w:hAnsi="Times New Roman" w:cs="Times New Roman"/>
          <w:sz w:val="24"/>
          <w:szCs w:val="24"/>
        </w:rPr>
      </w:pPr>
      <w:r>
        <w:rPr>
          <w:rFonts w:ascii="Times New Roman" w:hAnsi="Times New Roman" w:cs="Times New Roman"/>
          <w:sz w:val="24"/>
          <w:szCs w:val="24"/>
        </w:rPr>
        <w:t>Kulp</w:t>
      </w:r>
      <w:r w:rsidRPr="006F1BB3">
        <w:rPr>
          <w:rFonts w:ascii="Times New Roman" w:hAnsi="Times New Roman" w:cs="Times New Roman"/>
          <w:sz w:val="24"/>
          <w:szCs w:val="24"/>
        </w:rPr>
        <w:t xml:space="preserve"> KS</w:t>
      </w:r>
      <w:r>
        <w:rPr>
          <w:rFonts w:ascii="Times New Roman" w:hAnsi="Times New Roman" w:cs="Times New Roman"/>
          <w:sz w:val="24"/>
          <w:szCs w:val="24"/>
        </w:rPr>
        <w:t>,</w:t>
      </w:r>
      <w:r w:rsidRPr="006F1BB3">
        <w:rPr>
          <w:rFonts w:ascii="Times New Roman" w:hAnsi="Times New Roman" w:cs="Times New Roman"/>
          <w:sz w:val="24"/>
          <w:szCs w:val="24"/>
        </w:rPr>
        <w:t xml:space="preserve"> Vulliet PR (1996) </w:t>
      </w:r>
      <w:r w:rsidR="00E231D6">
        <w:rPr>
          <w:rFonts w:ascii="Times New Roman" w:hAnsi="Times New Roman" w:cs="Times New Roman"/>
          <w:sz w:val="24"/>
          <w:szCs w:val="24"/>
        </w:rPr>
        <w:t>Mimosine</w:t>
      </w:r>
      <w:r w:rsidRPr="006F1BB3">
        <w:rPr>
          <w:rFonts w:ascii="Times New Roman" w:hAnsi="Times New Roman" w:cs="Times New Roman"/>
          <w:sz w:val="24"/>
          <w:szCs w:val="24"/>
        </w:rPr>
        <w:t xml:space="preserve"> blocks cell cycle progression by chelating iron in asynchronous human breast cancer cells. Toxicol Appl Pharmacol </w:t>
      </w:r>
      <w:r w:rsidRPr="006F1BB3">
        <w:rPr>
          <w:rFonts w:ascii="Times New Roman" w:hAnsi="Times New Roman" w:cs="Times New Roman"/>
          <w:bCs/>
          <w:sz w:val="24"/>
          <w:szCs w:val="24"/>
        </w:rPr>
        <w:t>139</w:t>
      </w:r>
      <w:r w:rsidRPr="006F1BB3">
        <w:rPr>
          <w:rFonts w:ascii="Times New Roman" w:hAnsi="Times New Roman" w:cs="Times New Roman"/>
          <w:sz w:val="24"/>
          <w:szCs w:val="24"/>
        </w:rPr>
        <w:t>: 356-364.</w:t>
      </w:r>
    </w:p>
    <w:p w:rsidR="006F1BB3" w:rsidRPr="006F1BB3" w:rsidRDefault="006F1BB3" w:rsidP="006F1BB3">
      <w:pPr>
        <w:pStyle w:val="ListParagraph"/>
        <w:numPr>
          <w:ilvl w:val="0"/>
          <w:numId w:val="1"/>
        </w:numPr>
        <w:tabs>
          <w:tab w:val="left" w:pos="810"/>
          <w:tab w:val="left" w:pos="900"/>
          <w:tab w:val="left" w:pos="1260"/>
        </w:tabs>
        <w:spacing w:after="0" w:line="480" w:lineRule="auto"/>
        <w:ind w:left="810" w:hanging="540"/>
        <w:rPr>
          <w:rFonts w:ascii="Times New Roman" w:eastAsia="SimSun" w:hAnsi="Times New Roman" w:cs="Times New Roman"/>
          <w:sz w:val="24"/>
          <w:szCs w:val="24"/>
          <w:lang w:eastAsia="zh-CN"/>
        </w:rPr>
      </w:pPr>
      <w:r w:rsidRPr="006F1BB3">
        <w:rPr>
          <w:rFonts w:ascii="Times New Roman" w:eastAsia="SimSun" w:hAnsi="Times New Roman" w:cs="Times New Roman"/>
          <w:sz w:val="24"/>
          <w:szCs w:val="24"/>
          <w:lang w:eastAsia="zh-CN"/>
        </w:rPr>
        <w:t xml:space="preserve">Chang HC, Weng CF, Yen MH, </w:t>
      </w:r>
      <w:r>
        <w:rPr>
          <w:rFonts w:ascii="Times New Roman" w:eastAsia="SimSun" w:hAnsi="Times New Roman" w:cs="Times New Roman"/>
          <w:sz w:val="24"/>
          <w:szCs w:val="24"/>
          <w:lang w:eastAsia="zh-CN"/>
        </w:rPr>
        <w:t>Chuang LY, Hung WC (</w:t>
      </w:r>
      <w:r w:rsidRPr="006F1BB3">
        <w:rPr>
          <w:rFonts w:ascii="Times New Roman" w:eastAsia="SimSun" w:hAnsi="Times New Roman" w:cs="Times New Roman"/>
          <w:sz w:val="24"/>
          <w:szCs w:val="24"/>
          <w:lang w:eastAsia="zh-CN"/>
        </w:rPr>
        <w:t>2000</w:t>
      </w:r>
      <w:r>
        <w:rPr>
          <w:rFonts w:ascii="Times New Roman" w:eastAsia="SimSun" w:hAnsi="Times New Roman" w:cs="Times New Roman"/>
          <w:sz w:val="24"/>
          <w:szCs w:val="24"/>
          <w:lang w:eastAsia="zh-CN"/>
        </w:rPr>
        <w:t>)</w:t>
      </w:r>
      <w:r w:rsidRPr="006F1BB3">
        <w:rPr>
          <w:rFonts w:ascii="Times New Roman" w:eastAsia="SimSun" w:hAnsi="Times New Roman" w:cs="Times New Roman"/>
          <w:sz w:val="24"/>
          <w:szCs w:val="24"/>
          <w:lang w:eastAsia="zh-CN"/>
        </w:rPr>
        <w:t xml:space="preserve"> Modulation of cell cycle regulatory protein expression and suppression of tumor growth by </w:t>
      </w:r>
      <w:r w:rsidR="00E231D6">
        <w:rPr>
          <w:rFonts w:ascii="Times New Roman" w:eastAsia="SimSun" w:hAnsi="Times New Roman" w:cs="Times New Roman"/>
          <w:sz w:val="24"/>
          <w:szCs w:val="24"/>
          <w:lang w:eastAsia="zh-CN"/>
        </w:rPr>
        <w:t>mimosine</w:t>
      </w:r>
      <w:r w:rsidRPr="006F1BB3">
        <w:rPr>
          <w:rFonts w:ascii="Times New Roman" w:eastAsia="SimSun" w:hAnsi="Times New Roman" w:cs="Times New Roman"/>
          <w:sz w:val="24"/>
          <w:szCs w:val="24"/>
          <w:lang w:eastAsia="zh-CN"/>
        </w:rPr>
        <w:t xml:space="preserve"> in nude mice. Int J Oncol</w:t>
      </w:r>
      <w:r>
        <w:rPr>
          <w:rFonts w:ascii="Times New Roman" w:eastAsia="SimSun" w:hAnsi="Times New Roman" w:cs="Times New Roman"/>
          <w:sz w:val="24"/>
          <w:szCs w:val="24"/>
          <w:lang w:eastAsia="zh-CN"/>
        </w:rPr>
        <w:t xml:space="preserve"> </w:t>
      </w:r>
      <w:r w:rsidRPr="006F1BB3">
        <w:rPr>
          <w:rFonts w:ascii="Times New Roman" w:eastAsia="SimSun" w:hAnsi="Times New Roman" w:cs="Times New Roman"/>
          <w:sz w:val="24"/>
          <w:szCs w:val="24"/>
          <w:lang w:eastAsia="zh-CN"/>
        </w:rPr>
        <w:t xml:space="preserve">17: 659-665. </w:t>
      </w:r>
    </w:p>
    <w:p w:rsidR="006F1BB3" w:rsidRPr="006F1BB3" w:rsidRDefault="006F1BB3" w:rsidP="006F1BB3">
      <w:pPr>
        <w:pStyle w:val="ListParagraph"/>
        <w:numPr>
          <w:ilvl w:val="0"/>
          <w:numId w:val="1"/>
        </w:numPr>
        <w:spacing w:after="0" w:line="480" w:lineRule="auto"/>
        <w:ind w:left="810" w:hanging="540"/>
        <w:rPr>
          <w:rFonts w:ascii="Times New Roman" w:eastAsia="SimSun" w:hAnsi="Times New Roman" w:cs="Times New Roman"/>
          <w:sz w:val="24"/>
          <w:szCs w:val="24"/>
          <w:lang w:eastAsia="zh-CN"/>
        </w:rPr>
      </w:pPr>
      <w:r w:rsidRPr="006F1BB3">
        <w:rPr>
          <w:rFonts w:ascii="Times New Roman" w:eastAsia="SimSun" w:hAnsi="Times New Roman" w:cs="Times New Roman"/>
          <w:sz w:val="24"/>
          <w:szCs w:val="24"/>
          <w:lang w:eastAsia="zh-CN"/>
        </w:rPr>
        <w:t>Zalatnai A, Bocsi J</w:t>
      </w:r>
      <w:r>
        <w:rPr>
          <w:rFonts w:ascii="Times New Roman" w:eastAsia="SimSun" w:hAnsi="Times New Roman" w:cs="Times New Roman"/>
          <w:sz w:val="24"/>
          <w:szCs w:val="24"/>
          <w:lang w:eastAsia="zh-CN"/>
        </w:rPr>
        <w:t xml:space="preserve"> (</w:t>
      </w:r>
      <w:r w:rsidRPr="006F1BB3">
        <w:rPr>
          <w:rFonts w:ascii="Times New Roman" w:eastAsia="SimSun" w:hAnsi="Times New Roman" w:cs="Times New Roman"/>
          <w:sz w:val="24"/>
          <w:szCs w:val="24"/>
          <w:lang w:eastAsia="zh-CN"/>
        </w:rPr>
        <w:t>2003</w:t>
      </w:r>
      <w:r>
        <w:rPr>
          <w:rFonts w:ascii="Times New Roman" w:eastAsia="SimSun" w:hAnsi="Times New Roman" w:cs="Times New Roman"/>
          <w:sz w:val="24"/>
          <w:szCs w:val="24"/>
          <w:lang w:eastAsia="zh-CN"/>
        </w:rPr>
        <w:t>)</w:t>
      </w:r>
      <w:r w:rsidRPr="006F1BB3">
        <w:rPr>
          <w:rFonts w:ascii="Times New Roman" w:eastAsia="SimSun" w:hAnsi="Times New Roman" w:cs="Times New Roman"/>
          <w:sz w:val="24"/>
          <w:szCs w:val="24"/>
          <w:lang w:eastAsia="zh-CN"/>
        </w:rPr>
        <w:t xml:space="preserve"> </w:t>
      </w:r>
      <w:r w:rsidR="00E231D6">
        <w:rPr>
          <w:rFonts w:ascii="Times New Roman" w:eastAsia="SimSun" w:hAnsi="Times New Roman" w:cs="Times New Roman"/>
          <w:sz w:val="24"/>
          <w:szCs w:val="24"/>
          <w:lang w:eastAsia="zh-CN"/>
        </w:rPr>
        <w:t>Mimosine</w:t>
      </w:r>
      <w:r w:rsidRPr="006F1BB3">
        <w:rPr>
          <w:rFonts w:ascii="Times New Roman" w:eastAsia="SimSun" w:hAnsi="Times New Roman" w:cs="Times New Roman"/>
          <w:sz w:val="24"/>
          <w:szCs w:val="24"/>
          <w:lang w:eastAsia="zh-CN"/>
        </w:rPr>
        <w:t>, a plant-derived amino acid induces apoptosis in human pancreatic cancer xenografts</w:t>
      </w:r>
      <w:r>
        <w:rPr>
          <w:rFonts w:ascii="Times New Roman" w:eastAsia="SimSun" w:hAnsi="Times New Roman" w:cs="Times New Roman"/>
          <w:sz w:val="24"/>
          <w:szCs w:val="24"/>
          <w:lang w:eastAsia="zh-CN"/>
        </w:rPr>
        <w:t>.</w:t>
      </w:r>
      <w:r w:rsidRPr="006F1BB3">
        <w:rPr>
          <w:rFonts w:ascii="Times New Roman" w:eastAsia="SimSun" w:hAnsi="Times New Roman" w:cs="Times New Roman"/>
          <w:sz w:val="24"/>
          <w:szCs w:val="24"/>
          <w:lang w:eastAsia="zh-CN"/>
        </w:rPr>
        <w:t xml:space="preserve"> Anticancer Res 23:4007-</w:t>
      </w:r>
      <w:r>
        <w:rPr>
          <w:rFonts w:ascii="Times New Roman" w:eastAsia="SimSun" w:hAnsi="Times New Roman" w:cs="Times New Roman"/>
          <w:sz w:val="24"/>
          <w:szCs w:val="24"/>
          <w:lang w:eastAsia="zh-CN"/>
        </w:rPr>
        <w:t>400</w:t>
      </w:r>
      <w:r w:rsidRPr="006F1BB3">
        <w:rPr>
          <w:rFonts w:ascii="Times New Roman" w:eastAsia="SimSun" w:hAnsi="Times New Roman" w:cs="Times New Roman"/>
          <w:sz w:val="24"/>
          <w:szCs w:val="24"/>
          <w:lang w:eastAsia="zh-CN"/>
        </w:rPr>
        <w:t>9.</w:t>
      </w:r>
    </w:p>
    <w:p w:rsidR="00C27D25" w:rsidRPr="007168D6" w:rsidRDefault="001238DE" w:rsidP="006F1BB3">
      <w:pPr>
        <w:pStyle w:val="Heading1"/>
        <w:numPr>
          <w:ilvl w:val="0"/>
          <w:numId w:val="1"/>
        </w:numPr>
        <w:shd w:val="clear" w:color="auto" w:fill="FFFFFF"/>
        <w:spacing w:before="0" w:beforeAutospacing="0" w:after="0" w:afterAutospacing="0" w:line="480" w:lineRule="auto"/>
        <w:ind w:left="810" w:hanging="540"/>
        <w:rPr>
          <w:b w:val="0"/>
          <w:sz w:val="24"/>
          <w:szCs w:val="24"/>
        </w:rPr>
      </w:pPr>
      <w:r w:rsidRPr="001238DE">
        <w:rPr>
          <w:rFonts w:eastAsia="SimSun"/>
          <w:b w:val="0"/>
          <w:sz w:val="24"/>
          <w:szCs w:val="24"/>
          <w:lang w:eastAsia="zh-CN"/>
        </w:rPr>
        <w:t>Tsvet</w:t>
      </w:r>
      <w:r>
        <w:rPr>
          <w:rFonts w:eastAsia="SimSun"/>
          <w:b w:val="0"/>
          <w:sz w:val="24"/>
          <w:szCs w:val="24"/>
          <w:lang w:eastAsia="zh-CN"/>
        </w:rPr>
        <w:t>kov LM, Russev GC, Anachkova BB (</w:t>
      </w:r>
      <w:r w:rsidRPr="001238DE">
        <w:rPr>
          <w:rFonts w:eastAsia="SimSun"/>
          <w:b w:val="0"/>
          <w:sz w:val="24"/>
          <w:szCs w:val="24"/>
          <w:lang w:eastAsia="zh-CN"/>
        </w:rPr>
        <w:t>1997</w:t>
      </w:r>
      <w:r>
        <w:rPr>
          <w:rFonts w:eastAsia="SimSun"/>
          <w:b w:val="0"/>
          <w:sz w:val="24"/>
          <w:szCs w:val="24"/>
          <w:lang w:eastAsia="zh-CN"/>
        </w:rPr>
        <w:t>)</w:t>
      </w:r>
      <w:r w:rsidRPr="001238DE">
        <w:rPr>
          <w:rFonts w:eastAsia="SimSun"/>
          <w:b w:val="0"/>
          <w:sz w:val="24"/>
          <w:szCs w:val="24"/>
          <w:lang w:eastAsia="zh-CN"/>
        </w:rPr>
        <w:t xml:space="preserve"> Effect of </w:t>
      </w:r>
      <w:r w:rsidR="00E231D6">
        <w:rPr>
          <w:rFonts w:eastAsia="SimSun"/>
          <w:b w:val="0"/>
          <w:sz w:val="24"/>
          <w:szCs w:val="24"/>
          <w:lang w:eastAsia="zh-CN"/>
        </w:rPr>
        <w:t>mimosine</w:t>
      </w:r>
      <w:r w:rsidRPr="001238DE">
        <w:rPr>
          <w:rFonts w:eastAsia="SimSun"/>
          <w:b w:val="0"/>
          <w:sz w:val="24"/>
          <w:szCs w:val="24"/>
          <w:lang w:eastAsia="zh-CN"/>
        </w:rPr>
        <w:t xml:space="preserve"> on DNA synthesis</w:t>
      </w:r>
      <w:r>
        <w:rPr>
          <w:rFonts w:eastAsia="SimSun"/>
          <w:b w:val="0"/>
          <w:sz w:val="24"/>
          <w:szCs w:val="24"/>
          <w:lang w:eastAsia="zh-CN"/>
        </w:rPr>
        <w:t xml:space="preserve"> </w:t>
      </w:r>
      <w:r w:rsidRPr="001238DE">
        <w:rPr>
          <w:rFonts w:eastAsia="SimSun"/>
          <w:b w:val="0"/>
          <w:sz w:val="24"/>
          <w:szCs w:val="24"/>
          <w:lang w:eastAsia="zh-CN"/>
        </w:rPr>
        <w:t>in mammalian cells.</w:t>
      </w:r>
      <w:r>
        <w:rPr>
          <w:rFonts w:eastAsia="SimSun"/>
          <w:b w:val="0"/>
          <w:sz w:val="24"/>
          <w:szCs w:val="24"/>
          <w:lang w:eastAsia="zh-CN"/>
        </w:rPr>
        <w:t xml:space="preserve"> </w:t>
      </w:r>
      <w:r w:rsidRPr="001238DE">
        <w:rPr>
          <w:rFonts w:eastAsia="SimSun"/>
          <w:b w:val="0"/>
          <w:sz w:val="24"/>
          <w:szCs w:val="24"/>
          <w:lang w:eastAsia="zh-CN"/>
        </w:rPr>
        <w:t>Cancer Res</w:t>
      </w:r>
      <w:r>
        <w:rPr>
          <w:rFonts w:eastAsia="SimSun"/>
          <w:b w:val="0"/>
          <w:sz w:val="24"/>
          <w:szCs w:val="24"/>
          <w:lang w:eastAsia="zh-CN"/>
        </w:rPr>
        <w:t xml:space="preserve"> </w:t>
      </w:r>
      <w:r w:rsidRPr="001238DE">
        <w:rPr>
          <w:rFonts w:eastAsia="SimSun"/>
          <w:b w:val="0"/>
          <w:sz w:val="24"/>
          <w:szCs w:val="24"/>
          <w:lang w:eastAsia="zh-CN"/>
        </w:rPr>
        <w:t>57: 2252-2255.</w:t>
      </w:r>
    </w:p>
    <w:p w:rsidR="007168D6" w:rsidRPr="007168D6" w:rsidRDefault="007168D6" w:rsidP="007168D6">
      <w:pPr>
        <w:pStyle w:val="ListParagraph"/>
        <w:numPr>
          <w:ilvl w:val="0"/>
          <w:numId w:val="1"/>
        </w:numPr>
        <w:spacing w:after="0" w:line="480" w:lineRule="auto"/>
        <w:ind w:left="821" w:hanging="547"/>
        <w:textAlignment w:val="baseline"/>
        <w:rPr>
          <w:rFonts w:ascii="Times New Roman" w:eastAsia="Arial Unicode MS" w:hAnsi="Times New Roman" w:cs="Times New Roman"/>
          <w:sz w:val="24"/>
          <w:szCs w:val="24"/>
        </w:rPr>
      </w:pPr>
      <w:r w:rsidRPr="007168D6">
        <w:rPr>
          <w:rFonts w:ascii="Times New Roman" w:hAnsi="Times New Roman" w:cs="Times New Roman"/>
          <w:sz w:val="24"/>
          <w:szCs w:val="24"/>
          <w:bdr w:val="none" w:sz="0" w:space="0" w:color="auto" w:frame="1"/>
        </w:rPr>
        <w:t xml:space="preserve">Mikhailov </w:t>
      </w:r>
      <w:r>
        <w:rPr>
          <w:rFonts w:ascii="Times New Roman" w:hAnsi="Times New Roman" w:cs="Times New Roman"/>
          <w:sz w:val="24"/>
          <w:szCs w:val="24"/>
          <w:bdr w:val="none" w:sz="0" w:space="0" w:color="auto" w:frame="1"/>
        </w:rPr>
        <w:t>I</w:t>
      </w:r>
      <w:r w:rsidRPr="007168D6">
        <w:rPr>
          <w:rFonts w:ascii="Times New Roman" w:hAnsi="Times New Roman" w:cs="Times New Roman"/>
          <w:sz w:val="24"/>
          <w:szCs w:val="24"/>
        </w:rPr>
        <w:t xml:space="preserve">, </w:t>
      </w:r>
      <w:r w:rsidRPr="007168D6">
        <w:rPr>
          <w:rFonts w:ascii="Times New Roman" w:hAnsi="Times New Roman" w:cs="Times New Roman"/>
          <w:sz w:val="24"/>
          <w:szCs w:val="24"/>
          <w:bdr w:val="none" w:sz="0" w:space="0" w:color="auto" w:frame="1"/>
        </w:rPr>
        <w:t>Russev</w:t>
      </w:r>
      <w:r>
        <w:rPr>
          <w:rFonts w:ascii="Times New Roman" w:hAnsi="Times New Roman" w:cs="Times New Roman"/>
          <w:sz w:val="24"/>
          <w:szCs w:val="24"/>
          <w:bdr w:val="none" w:sz="0" w:space="0" w:color="auto" w:frame="1"/>
        </w:rPr>
        <w:t xml:space="preserve"> G</w:t>
      </w:r>
      <w:r w:rsidRPr="007168D6">
        <w:rPr>
          <w:rFonts w:ascii="Times New Roman" w:hAnsi="Times New Roman" w:cs="Times New Roman"/>
          <w:sz w:val="24"/>
          <w:szCs w:val="24"/>
        </w:rPr>
        <w:t xml:space="preserve">, </w:t>
      </w:r>
      <w:r w:rsidRPr="007168D6">
        <w:rPr>
          <w:rFonts w:ascii="Times New Roman" w:hAnsi="Times New Roman" w:cs="Times New Roman"/>
          <w:sz w:val="24"/>
          <w:szCs w:val="24"/>
          <w:bdr w:val="none" w:sz="0" w:space="0" w:color="auto" w:frame="1"/>
        </w:rPr>
        <w:t xml:space="preserve">Anachkova </w:t>
      </w:r>
      <w:r>
        <w:rPr>
          <w:rFonts w:ascii="Times New Roman" w:hAnsi="Times New Roman" w:cs="Times New Roman"/>
          <w:sz w:val="24"/>
          <w:szCs w:val="24"/>
          <w:bdr w:val="none" w:sz="0" w:space="0" w:color="auto" w:frame="1"/>
        </w:rPr>
        <w:t>B</w:t>
      </w:r>
      <w:r w:rsidRPr="007168D6">
        <w:rPr>
          <w:rFonts w:ascii="Times New Roman" w:hAnsi="Times New Roman" w:cs="Times New Roman"/>
          <w:sz w:val="24"/>
          <w:szCs w:val="24"/>
          <w:bdr w:val="none" w:sz="0" w:space="0" w:color="auto" w:frame="1"/>
        </w:rPr>
        <w:t xml:space="preserve"> (2000) </w:t>
      </w:r>
      <w:r w:rsidRPr="007168D6">
        <w:rPr>
          <w:rFonts w:ascii="Times New Roman" w:hAnsi="Times New Roman" w:cs="Times New Roman"/>
          <w:sz w:val="24"/>
          <w:szCs w:val="24"/>
        </w:rPr>
        <w:t xml:space="preserve">Treatment of mammalian cells with </w:t>
      </w:r>
      <w:r w:rsidR="00E231D6">
        <w:rPr>
          <w:rFonts w:ascii="Times New Roman" w:hAnsi="Times New Roman" w:cs="Times New Roman"/>
          <w:sz w:val="24"/>
          <w:szCs w:val="24"/>
        </w:rPr>
        <w:t>mimosine</w:t>
      </w:r>
      <w:r w:rsidRPr="007168D6">
        <w:rPr>
          <w:rFonts w:ascii="Times New Roman" w:hAnsi="Times New Roman" w:cs="Times New Roman"/>
          <w:sz w:val="24"/>
          <w:szCs w:val="24"/>
        </w:rPr>
        <w:t xml:space="preserve"> generates DNA breaks</w:t>
      </w:r>
      <w:r w:rsidRPr="007168D6">
        <w:rPr>
          <w:rFonts w:ascii="Times New Roman" w:eastAsia="Arial Unicode MS" w:hAnsi="Times New Roman" w:cs="Times New Roman"/>
          <w:sz w:val="24"/>
          <w:szCs w:val="24"/>
        </w:rPr>
        <w:t xml:space="preserve">. </w:t>
      </w:r>
      <w:r w:rsidRPr="007168D6">
        <w:rPr>
          <w:rFonts w:ascii="Times New Roman" w:eastAsia="Arial Unicode MS" w:hAnsi="Times New Roman" w:cs="Times New Roman"/>
          <w:sz w:val="24"/>
          <w:szCs w:val="24"/>
          <w:bdr w:val="none" w:sz="0" w:space="0" w:color="auto" w:frame="1"/>
        </w:rPr>
        <w:t xml:space="preserve">Mutat Res 459: </w:t>
      </w:r>
      <w:r w:rsidR="00316B27">
        <w:rPr>
          <w:rFonts w:ascii="Times New Roman" w:eastAsia="Arial Unicode MS" w:hAnsi="Times New Roman" w:cs="Times New Roman"/>
          <w:sz w:val="24"/>
          <w:szCs w:val="24"/>
        </w:rPr>
        <w:t>299-</w:t>
      </w:r>
      <w:r w:rsidRPr="007168D6">
        <w:rPr>
          <w:rFonts w:ascii="Times New Roman" w:eastAsia="Arial Unicode MS" w:hAnsi="Times New Roman" w:cs="Times New Roman"/>
          <w:sz w:val="24"/>
          <w:szCs w:val="24"/>
        </w:rPr>
        <w:t>306.</w:t>
      </w:r>
    </w:p>
    <w:p w:rsidR="00D46451" w:rsidRDefault="00820A40" w:rsidP="00D46451">
      <w:pPr>
        <w:pStyle w:val="Heading1"/>
        <w:numPr>
          <w:ilvl w:val="0"/>
          <w:numId w:val="1"/>
        </w:numPr>
        <w:shd w:val="clear" w:color="auto" w:fill="FFFFFF"/>
        <w:autoSpaceDE w:val="0"/>
        <w:autoSpaceDN w:val="0"/>
        <w:adjustRightInd w:val="0"/>
        <w:spacing w:before="0" w:beforeAutospacing="0" w:after="0" w:afterAutospacing="0" w:line="480" w:lineRule="auto"/>
        <w:ind w:left="810" w:hanging="540"/>
        <w:rPr>
          <w:b w:val="0"/>
          <w:sz w:val="24"/>
          <w:szCs w:val="24"/>
        </w:rPr>
      </w:pPr>
      <w:r w:rsidRPr="00D46451">
        <w:rPr>
          <w:b w:val="0"/>
          <w:sz w:val="24"/>
          <w:szCs w:val="24"/>
        </w:rPr>
        <w:t>Ohigashi H, Murakami A (2004) Cancer prevention with food factors: alone and in combination. Biofactors 22: 49-55.</w:t>
      </w:r>
      <w:r w:rsidR="00D46451" w:rsidRPr="00D46451">
        <w:rPr>
          <w:b w:val="0"/>
          <w:sz w:val="24"/>
          <w:szCs w:val="24"/>
        </w:rPr>
        <w:t xml:space="preserve"> </w:t>
      </w:r>
    </w:p>
    <w:p w:rsidR="00163C96" w:rsidRPr="0015777F" w:rsidRDefault="00163C96" w:rsidP="00163C96">
      <w:pPr>
        <w:pStyle w:val="Title2"/>
        <w:numPr>
          <w:ilvl w:val="0"/>
          <w:numId w:val="1"/>
        </w:numPr>
        <w:shd w:val="clear" w:color="auto" w:fill="FFFFFF"/>
        <w:autoSpaceDE w:val="0"/>
        <w:autoSpaceDN w:val="0"/>
        <w:adjustRightInd w:val="0"/>
        <w:spacing w:before="0" w:beforeAutospacing="0" w:after="0" w:afterAutospacing="0" w:line="480" w:lineRule="auto"/>
        <w:ind w:left="810" w:hanging="540"/>
        <w:rPr>
          <w:rStyle w:val="apple-converted-space"/>
        </w:rPr>
      </w:pPr>
      <w:r w:rsidRPr="00163C96">
        <w:rPr>
          <w:color w:val="000000"/>
        </w:rPr>
        <w:t>Butler LM, Wu AH, Wang R, Koh WP, Yuan JM</w:t>
      </w:r>
      <w:r w:rsidR="0065360C">
        <w:rPr>
          <w:color w:val="000000"/>
        </w:rPr>
        <w:t>,</w:t>
      </w:r>
      <w:r w:rsidRPr="00163C96">
        <w:rPr>
          <w:color w:val="000000"/>
        </w:rPr>
        <w:t xml:space="preserve"> et al. (2010) A vegetable-fruit-soy dietary pattern protects against breast</w:t>
      </w:r>
      <w:r w:rsidRPr="00163C96">
        <w:rPr>
          <w:rStyle w:val="apple-converted-space"/>
          <w:color w:val="642A8F"/>
        </w:rPr>
        <w:t xml:space="preserve"> </w:t>
      </w:r>
      <w:r w:rsidRPr="00163C96">
        <w:rPr>
          <w:bCs/>
          <w:color w:val="000000"/>
        </w:rPr>
        <w:t>cancer</w:t>
      </w:r>
      <w:r w:rsidRPr="00163C96">
        <w:rPr>
          <w:rStyle w:val="apple-converted-space"/>
          <w:color w:val="642A8F"/>
        </w:rPr>
        <w:t xml:space="preserve"> </w:t>
      </w:r>
      <w:r w:rsidRPr="00163C96">
        <w:rPr>
          <w:color w:val="000000"/>
        </w:rPr>
        <w:t xml:space="preserve">among postmenopausal Singapore Chinese women. </w:t>
      </w:r>
      <w:proofErr w:type="gramStart"/>
      <w:r w:rsidRPr="00163C96">
        <w:rPr>
          <w:rStyle w:val="jrnl"/>
          <w:color w:val="000000"/>
        </w:rPr>
        <w:t>Am</w:t>
      </w:r>
      <w:proofErr w:type="gramEnd"/>
      <w:r w:rsidRPr="00163C96">
        <w:rPr>
          <w:rStyle w:val="jrnl"/>
          <w:color w:val="000000"/>
        </w:rPr>
        <w:t xml:space="preserve"> J Clin Nutr</w:t>
      </w:r>
      <w:r w:rsidRPr="00163C96">
        <w:rPr>
          <w:color w:val="000000"/>
        </w:rPr>
        <w:t xml:space="preserve"> 91: 1013-1019.</w:t>
      </w:r>
      <w:r w:rsidRPr="00163C96">
        <w:rPr>
          <w:rStyle w:val="apple-converted-space"/>
          <w:color w:val="000000"/>
        </w:rPr>
        <w:t> </w:t>
      </w:r>
    </w:p>
    <w:p w:rsidR="0015777F" w:rsidRPr="0015777F" w:rsidRDefault="0015777F" w:rsidP="0015777F">
      <w:pPr>
        <w:pStyle w:val="desc"/>
        <w:numPr>
          <w:ilvl w:val="0"/>
          <w:numId w:val="1"/>
        </w:numPr>
        <w:shd w:val="clear" w:color="auto" w:fill="FFFFFF"/>
        <w:autoSpaceDE w:val="0"/>
        <w:autoSpaceDN w:val="0"/>
        <w:adjustRightInd w:val="0"/>
        <w:spacing w:before="0" w:beforeAutospacing="0" w:after="0" w:afterAutospacing="0" w:line="480" w:lineRule="auto"/>
        <w:ind w:left="810" w:hanging="540"/>
      </w:pPr>
      <w:r w:rsidRPr="0015777F">
        <w:rPr>
          <w:color w:val="000000"/>
        </w:rPr>
        <w:t>Bialy TL, Rothe MJ, Grant-Kels JM (2002) Dietary</w:t>
      </w:r>
      <w:r w:rsidRPr="0015777F">
        <w:rPr>
          <w:rStyle w:val="apple-converted-space"/>
          <w:color w:val="642A8F"/>
        </w:rPr>
        <w:t> </w:t>
      </w:r>
      <w:r w:rsidRPr="0015777F">
        <w:rPr>
          <w:bCs/>
          <w:color w:val="000000"/>
        </w:rPr>
        <w:t>factors</w:t>
      </w:r>
      <w:r w:rsidRPr="0015777F">
        <w:rPr>
          <w:rStyle w:val="apple-converted-space"/>
          <w:color w:val="642A8F"/>
        </w:rPr>
        <w:t> </w:t>
      </w:r>
      <w:r w:rsidRPr="0015777F">
        <w:rPr>
          <w:color w:val="000000"/>
        </w:rPr>
        <w:t>in the</w:t>
      </w:r>
      <w:r w:rsidRPr="0015777F">
        <w:rPr>
          <w:rStyle w:val="apple-converted-space"/>
          <w:color w:val="642A8F"/>
        </w:rPr>
        <w:t> </w:t>
      </w:r>
      <w:r w:rsidRPr="0015777F">
        <w:rPr>
          <w:bCs/>
          <w:color w:val="000000"/>
        </w:rPr>
        <w:t>prevention</w:t>
      </w:r>
      <w:r w:rsidRPr="0015777F">
        <w:rPr>
          <w:rStyle w:val="apple-converted-space"/>
          <w:color w:val="642A8F"/>
        </w:rPr>
        <w:t> </w:t>
      </w:r>
      <w:r w:rsidRPr="0015777F">
        <w:rPr>
          <w:color w:val="000000"/>
        </w:rPr>
        <w:t>and treatment of nonmelanoma skin</w:t>
      </w:r>
      <w:r w:rsidRPr="0015777F">
        <w:rPr>
          <w:rStyle w:val="apple-converted-space"/>
          <w:color w:val="642A8F"/>
        </w:rPr>
        <w:t> </w:t>
      </w:r>
      <w:r w:rsidRPr="0015777F">
        <w:rPr>
          <w:bCs/>
          <w:color w:val="000000"/>
        </w:rPr>
        <w:t>cancer</w:t>
      </w:r>
      <w:r w:rsidRPr="0015777F">
        <w:rPr>
          <w:rStyle w:val="apple-converted-space"/>
          <w:color w:val="642A8F"/>
        </w:rPr>
        <w:t> </w:t>
      </w:r>
      <w:r w:rsidRPr="0015777F">
        <w:rPr>
          <w:color w:val="000000"/>
        </w:rPr>
        <w:t xml:space="preserve">and melanoma. </w:t>
      </w:r>
      <w:r w:rsidRPr="0015777F">
        <w:rPr>
          <w:rStyle w:val="jrnl"/>
          <w:color w:val="000000"/>
        </w:rPr>
        <w:t>Dermatol Surg</w:t>
      </w:r>
      <w:r w:rsidRPr="0015777F">
        <w:rPr>
          <w:color w:val="000000"/>
        </w:rPr>
        <w:t xml:space="preserve"> 28: 1143-1152.</w:t>
      </w:r>
      <w:r w:rsidRPr="0015777F">
        <w:rPr>
          <w:rStyle w:val="apple-converted-space"/>
          <w:color w:val="000000"/>
        </w:rPr>
        <w:t> </w:t>
      </w:r>
    </w:p>
    <w:p w:rsidR="0077366F" w:rsidRPr="00BE71A5" w:rsidRDefault="00D46451" w:rsidP="0015777F">
      <w:pPr>
        <w:pStyle w:val="Heading1"/>
        <w:numPr>
          <w:ilvl w:val="0"/>
          <w:numId w:val="1"/>
        </w:numPr>
        <w:shd w:val="clear" w:color="auto" w:fill="FFFFFF"/>
        <w:tabs>
          <w:tab w:val="left" w:pos="810"/>
          <w:tab w:val="left" w:pos="900"/>
        </w:tabs>
        <w:autoSpaceDE w:val="0"/>
        <w:autoSpaceDN w:val="0"/>
        <w:adjustRightInd w:val="0"/>
        <w:spacing w:before="0" w:beforeAutospacing="0" w:after="0" w:afterAutospacing="0" w:line="480" w:lineRule="auto"/>
        <w:ind w:left="810" w:hanging="540"/>
        <w:contextualSpacing/>
        <w:textAlignment w:val="baseline"/>
        <w:rPr>
          <w:b w:val="0"/>
          <w:vanish/>
          <w:color w:val="000000"/>
          <w:sz w:val="24"/>
          <w:szCs w:val="24"/>
        </w:rPr>
      </w:pPr>
      <w:r w:rsidRPr="00BE71A5">
        <w:rPr>
          <w:b w:val="0"/>
          <w:sz w:val="24"/>
          <w:szCs w:val="24"/>
        </w:rPr>
        <w:lastRenderedPageBreak/>
        <w:t>Murakami A, Takahashi D, Koshimizu K, Ohigashi H (2003) Synergistic suppression of superoxide and nitric oxide generation from inflammatory leukocytes by combined food factors</w:t>
      </w:r>
      <w:r w:rsidR="00F70244">
        <w:rPr>
          <w:b w:val="0"/>
          <w:sz w:val="24"/>
          <w:szCs w:val="24"/>
        </w:rPr>
        <w:t>.</w:t>
      </w:r>
      <w:r w:rsidRPr="00BE71A5">
        <w:rPr>
          <w:b w:val="0"/>
          <w:sz w:val="24"/>
          <w:szCs w:val="24"/>
        </w:rPr>
        <w:t xml:space="preserve"> </w:t>
      </w:r>
      <w:r w:rsidRPr="00BE71A5">
        <w:rPr>
          <w:b w:val="0"/>
          <w:iCs/>
          <w:sz w:val="24"/>
          <w:szCs w:val="24"/>
        </w:rPr>
        <w:t>Mutat Res</w:t>
      </w:r>
      <w:r w:rsidRPr="00BE71A5">
        <w:rPr>
          <w:b w:val="0"/>
          <w:i/>
          <w:iCs/>
          <w:sz w:val="24"/>
          <w:szCs w:val="24"/>
        </w:rPr>
        <w:t xml:space="preserve"> </w:t>
      </w:r>
      <w:r w:rsidR="00316B27">
        <w:rPr>
          <w:b w:val="0"/>
          <w:sz w:val="24"/>
          <w:szCs w:val="24"/>
        </w:rPr>
        <w:t>523-524: 151-</w:t>
      </w:r>
      <w:r w:rsidRPr="00BE71A5">
        <w:rPr>
          <w:b w:val="0"/>
          <w:sz w:val="24"/>
          <w:szCs w:val="24"/>
        </w:rPr>
        <w:t>161.</w:t>
      </w:r>
      <w:r w:rsidR="0077366F" w:rsidRPr="00BE71A5">
        <w:rPr>
          <w:b w:val="0"/>
          <w:vanish/>
          <w:color w:val="000000"/>
          <w:sz w:val="24"/>
          <w:szCs w:val="24"/>
        </w:rPr>
        <w:t>Transforming growth factor-β signaling in epithelial-mesenchymal transition and progression of cancer</w:t>
      </w:r>
    </w:p>
    <w:p w:rsidR="0077366F" w:rsidRPr="007C2DF1" w:rsidRDefault="0077366F" w:rsidP="007C2DF1">
      <w:pPr>
        <w:pStyle w:val="Heading1"/>
        <w:shd w:val="clear" w:color="auto" w:fill="FFFFFF"/>
        <w:spacing w:before="0" w:beforeAutospacing="0" w:after="0" w:afterAutospacing="0" w:line="480" w:lineRule="auto"/>
        <w:contextualSpacing/>
        <w:rPr>
          <w:b w:val="0"/>
          <w:vanish/>
          <w:color w:val="000000"/>
          <w:sz w:val="24"/>
          <w:szCs w:val="24"/>
        </w:rPr>
      </w:pPr>
      <w:r w:rsidRPr="007C2DF1">
        <w:rPr>
          <w:b w:val="0"/>
          <w:vanish/>
          <w:color w:val="000000"/>
          <w:sz w:val="24"/>
          <w:szCs w:val="24"/>
        </w:rPr>
        <w:t>Transforming growth factor-β signaling in epithelial-mesenchymal transition and progression of cancer</w:t>
      </w:r>
    </w:p>
    <w:p w:rsidR="0077366F" w:rsidRPr="007C2DF1" w:rsidRDefault="0077366F" w:rsidP="007C2DF1">
      <w:pPr>
        <w:pStyle w:val="Heading1"/>
        <w:shd w:val="clear" w:color="auto" w:fill="FFFFFF"/>
        <w:spacing w:before="0" w:beforeAutospacing="0" w:after="0" w:afterAutospacing="0" w:line="480" w:lineRule="auto"/>
        <w:contextualSpacing/>
        <w:rPr>
          <w:b w:val="0"/>
          <w:vanish/>
          <w:color w:val="000000"/>
          <w:sz w:val="24"/>
          <w:szCs w:val="24"/>
        </w:rPr>
      </w:pPr>
      <w:r w:rsidRPr="007C2DF1">
        <w:rPr>
          <w:b w:val="0"/>
          <w:vanish/>
          <w:color w:val="000000"/>
          <w:sz w:val="24"/>
          <w:szCs w:val="24"/>
        </w:rPr>
        <w:t>Transforming growth factor-β signaling in epithelial-mesenchymal transition and progression of cancer</w:t>
      </w:r>
    </w:p>
    <w:p w:rsidR="0065360C" w:rsidRDefault="0065360C" w:rsidP="007C2DF1">
      <w:pPr>
        <w:pStyle w:val="Heading1"/>
        <w:shd w:val="clear" w:color="auto" w:fill="FFFFFF"/>
        <w:spacing w:before="0" w:beforeAutospacing="0" w:after="0" w:afterAutospacing="0" w:line="480" w:lineRule="auto"/>
        <w:contextualSpacing/>
        <w:rPr>
          <w:b w:val="0"/>
          <w:sz w:val="24"/>
          <w:szCs w:val="24"/>
        </w:rPr>
      </w:pPr>
    </w:p>
    <w:p w:rsidR="002805B1" w:rsidRPr="002805B1" w:rsidRDefault="0065360C" w:rsidP="002805B1">
      <w:pPr>
        <w:pStyle w:val="Title2"/>
        <w:numPr>
          <w:ilvl w:val="0"/>
          <w:numId w:val="1"/>
        </w:numPr>
        <w:shd w:val="clear" w:color="auto" w:fill="FFFFFF"/>
        <w:spacing w:before="0" w:beforeAutospacing="0" w:after="0" w:afterAutospacing="0" w:line="480" w:lineRule="auto"/>
        <w:ind w:left="810" w:hanging="540"/>
        <w:contextualSpacing/>
        <w:rPr>
          <w:vanish/>
          <w:color w:val="000000"/>
        </w:rPr>
      </w:pPr>
      <w:r w:rsidRPr="002805B1">
        <w:rPr>
          <w:color w:val="000000"/>
        </w:rPr>
        <w:t>Hsu A, Bruno RS, Löhr CV, Taylor AW, Dashwood RH, et al. (2011) Dietary soy and tea mitigate chronic inflammation and prostate</w:t>
      </w:r>
      <w:r w:rsidRPr="002805B1">
        <w:rPr>
          <w:rStyle w:val="apple-converted-space"/>
          <w:color w:val="642A8F"/>
        </w:rPr>
        <w:t> </w:t>
      </w:r>
      <w:r w:rsidRPr="002805B1">
        <w:rPr>
          <w:bCs/>
          <w:color w:val="000000"/>
        </w:rPr>
        <w:t>cancer</w:t>
      </w:r>
      <w:r w:rsidRPr="002805B1">
        <w:rPr>
          <w:rStyle w:val="apple-converted-space"/>
          <w:color w:val="642A8F"/>
        </w:rPr>
        <w:t> </w:t>
      </w:r>
      <w:r w:rsidRPr="002805B1">
        <w:rPr>
          <w:color w:val="000000"/>
        </w:rPr>
        <w:t xml:space="preserve">via NFκB pathway in the Noble rat model. </w:t>
      </w:r>
      <w:r w:rsidRPr="002805B1">
        <w:rPr>
          <w:rStyle w:val="jrnl"/>
          <w:color w:val="000000"/>
        </w:rPr>
        <w:t>J Nutr Biochem</w:t>
      </w:r>
      <w:r w:rsidRPr="002805B1">
        <w:rPr>
          <w:color w:val="000000"/>
        </w:rPr>
        <w:t xml:space="preserve"> 22: 502-510.</w:t>
      </w:r>
      <w:r w:rsidR="002805B1" w:rsidRPr="002805B1">
        <w:rPr>
          <w:color w:val="000000"/>
        </w:rPr>
        <w:t xml:space="preserve"> </w:t>
      </w:r>
    </w:p>
    <w:p w:rsidR="002805B1" w:rsidRPr="002805B1" w:rsidRDefault="002805B1" w:rsidP="002805B1">
      <w:pPr>
        <w:pStyle w:val="Title2"/>
        <w:numPr>
          <w:ilvl w:val="0"/>
          <w:numId w:val="1"/>
        </w:numPr>
        <w:shd w:val="clear" w:color="auto" w:fill="FFFFFF"/>
        <w:spacing w:before="0" w:beforeAutospacing="0" w:after="0" w:afterAutospacing="0" w:line="480" w:lineRule="auto"/>
        <w:ind w:left="810" w:hanging="540"/>
        <w:contextualSpacing/>
        <w:rPr>
          <w:vanish/>
          <w:color w:val="000000"/>
        </w:rPr>
      </w:pPr>
    </w:p>
    <w:p w:rsidR="002805B1" w:rsidRPr="002805B1" w:rsidRDefault="002805B1" w:rsidP="002805B1">
      <w:pPr>
        <w:pStyle w:val="Title2"/>
        <w:numPr>
          <w:ilvl w:val="0"/>
          <w:numId w:val="1"/>
        </w:numPr>
        <w:shd w:val="clear" w:color="auto" w:fill="FFFFFF"/>
        <w:spacing w:before="0" w:beforeAutospacing="0" w:after="0" w:afterAutospacing="0" w:line="480" w:lineRule="auto"/>
        <w:ind w:left="810" w:hanging="540"/>
        <w:contextualSpacing/>
        <w:rPr>
          <w:vanish/>
          <w:color w:val="000000"/>
        </w:rPr>
      </w:pPr>
    </w:p>
    <w:p w:rsidR="002805B1" w:rsidRPr="002805B1" w:rsidRDefault="002805B1" w:rsidP="002805B1">
      <w:pPr>
        <w:pStyle w:val="Title2"/>
        <w:numPr>
          <w:ilvl w:val="0"/>
          <w:numId w:val="1"/>
        </w:numPr>
        <w:shd w:val="clear" w:color="auto" w:fill="FFFFFF"/>
        <w:spacing w:before="0" w:beforeAutospacing="0" w:after="0" w:afterAutospacing="0" w:line="480" w:lineRule="auto"/>
        <w:ind w:left="810" w:hanging="540"/>
        <w:contextualSpacing/>
        <w:rPr>
          <w:vanish/>
          <w:color w:val="000000"/>
        </w:rPr>
      </w:pPr>
    </w:p>
    <w:p w:rsidR="002805B1" w:rsidRPr="002805B1" w:rsidRDefault="002805B1" w:rsidP="002805B1">
      <w:pPr>
        <w:pStyle w:val="Title2"/>
        <w:numPr>
          <w:ilvl w:val="0"/>
          <w:numId w:val="1"/>
        </w:numPr>
        <w:shd w:val="clear" w:color="auto" w:fill="FFFFFF"/>
        <w:spacing w:before="0" w:beforeAutospacing="0" w:after="0" w:afterAutospacing="0" w:line="480" w:lineRule="auto"/>
        <w:ind w:left="810" w:hanging="540"/>
        <w:contextualSpacing/>
        <w:rPr>
          <w:vanish/>
          <w:color w:val="000000"/>
        </w:rPr>
      </w:pPr>
    </w:p>
    <w:p w:rsidR="0077366F" w:rsidRPr="002805B1" w:rsidRDefault="0077366F" w:rsidP="002805B1">
      <w:pPr>
        <w:pStyle w:val="Title2"/>
        <w:numPr>
          <w:ilvl w:val="0"/>
          <w:numId w:val="1"/>
        </w:numPr>
        <w:shd w:val="clear" w:color="auto" w:fill="FFFFFF"/>
        <w:spacing w:before="0" w:beforeAutospacing="0" w:after="0" w:afterAutospacing="0" w:line="480" w:lineRule="auto"/>
        <w:ind w:left="810" w:hanging="540"/>
        <w:contextualSpacing/>
        <w:rPr>
          <w:vanish/>
          <w:color w:val="000000"/>
        </w:rPr>
      </w:pPr>
      <w:r w:rsidRPr="002805B1">
        <w:rPr>
          <w:vanish/>
          <w:color w:val="000000"/>
        </w:rPr>
        <w:t>Transforming growth factor-β signaling in epithelial-mesenchymal transition and progression of cancer</w:t>
      </w:r>
    </w:p>
    <w:p w:rsidR="002805B1" w:rsidRDefault="002805B1" w:rsidP="002805B1">
      <w:pPr>
        <w:pStyle w:val="Heading1"/>
        <w:shd w:val="clear" w:color="auto" w:fill="FFFFFF"/>
        <w:autoSpaceDE w:val="0"/>
        <w:autoSpaceDN w:val="0"/>
        <w:adjustRightInd w:val="0"/>
        <w:spacing w:before="0" w:beforeAutospacing="0" w:after="0" w:afterAutospacing="0" w:line="480" w:lineRule="auto"/>
        <w:ind w:left="360"/>
        <w:contextualSpacing/>
        <w:rPr>
          <w:b w:val="0"/>
          <w:sz w:val="24"/>
          <w:szCs w:val="24"/>
        </w:rPr>
      </w:pPr>
    </w:p>
    <w:p w:rsidR="002805B1" w:rsidRDefault="002805B1" w:rsidP="002805B1">
      <w:pPr>
        <w:pStyle w:val="Heading1"/>
        <w:shd w:val="clear" w:color="auto" w:fill="FFFFFF"/>
        <w:autoSpaceDE w:val="0"/>
        <w:autoSpaceDN w:val="0"/>
        <w:adjustRightInd w:val="0"/>
        <w:spacing w:before="0" w:beforeAutospacing="0" w:after="0" w:afterAutospacing="0" w:line="480" w:lineRule="auto"/>
        <w:ind w:left="810" w:hanging="540"/>
        <w:contextualSpacing/>
        <w:rPr>
          <w:b w:val="0"/>
          <w:sz w:val="24"/>
          <w:szCs w:val="24"/>
        </w:rPr>
      </w:pPr>
      <w:r>
        <w:rPr>
          <w:b w:val="0"/>
          <w:sz w:val="24"/>
          <w:szCs w:val="24"/>
        </w:rPr>
        <w:t xml:space="preserve">255.  </w:t>
      </w:r>
      <w:r w:rsidRPr="002805B1">
        <w:rPr>
          <w:b w:val="0"/>
          <w:sz w:val="24"/>
          <w:szCs w:val="24"/>
        </w:rPr>
        <w:t xml:space="preserve">Zuniga KE, Clinton SK, Erdman JW (2013) </w:t>
      </w:r>
      <w:proofErr w:type="gramStart"/>
      <w:r w:rsidRPr="002805B1">
        <w:rPr>
          <w:b w:val="0"/>
          <w:sz w:val="24"/>
          <w:szCs w:val="24"/>
        </w:rPr>
        <w:t>The</w:t>
      </w:r>
      <w:proofErr w:type="gramEnd"/>
      <w:r w:rsidRPr="002805B1">
        <w:rPr>
          <w:b w:val="0"/>
          <w:sz w:val="24"/>
          <w:szCs w:val="24"/>
        </w:rPr>
        <w:t xml:space="preserve"> interactions o</w:t>
      </w:r>
      <w:r>
        <w:rPr>
          <w:b w:val="0"/>
          <w:sz w:val="24"/>
          <w:szCs w:val="24"/>
        </w:rPr>
        <w:t xml:space="preserve">f dietary tomato powder and soy </w:t>
      </w:r>
      <w:r w:rsidRPr="002805B1">
        <w:rPr>
          <w:b w:val="0"/>
          <w:sz w:val="24"/>
          <w:szCs w:val="24"/>
        </w:rPr>
        <w:t xml:space="preserve">germ on prostate carcinogenesis in the TRAMP model. Cancer Prev Res </w:t>
      </w:r>
      <w:r w:rsidR="00FF6E33">
        <w:rPr>
          <w:b w:val="0"/>
          <w:sz w:val="24"/>
          <w:szCs w:val="24"/>
        </w:rPr>
        <w:t xml:space="preserve">6: </w:t>
      </w:r>
      <w:r w:rsidRPr="002805B1">
        <w:rPr>
          <w:b w:val="0"/>
          <w:sz w:val="24"/>
          <w:szCs w:val="24"/>
        </w:rPr>
        <w:t>548-557.</w:t>
      </w:r>
      <w:r w:rsidR="00FD28D7">
        <w:rPr>
          <w:b w:val="0"/>
          <w:sz w:val="24"/>
          <w:szCs w:val="24"/>
        </w:rPr>
        <w:t xml:space="preserve"> </w:t>
      </w:r>
    </w:p>
    <w:p w:rsidR="001223DB" w:rsidRDefault="00FD28D7" w:rsidP="001223DB">
      <w:pPr>
        <w:shd w:val="clear" w:color="auto" w:fill="FFFFFF"/>
        <w:spacing w:after="0" w:line="480" w:lineRule="auto"/>
        <w:ind w:left="81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256.  </w:t>
      </w:r>
      <w:r w:rsidR="00AD258D" w:rsidRPr="00AD258D">
        <w:rPr>
          <w:rFonts w:ascii="Times New Roman" w:eastAsia="Times New Roman" w:hAnsi="Times New Roman" w:cs="Times New Roman"/>
          <w:sz w:val="24"/>
          <w:szCs w:val="24"/>
        </w:rPr>
        <w:t>Bon</w:t>
      </w:r>
      <w:r>
        <w:rPr>
          <w:rFonts w:ascii="Times New Roman" w:eastAsia="Times New Roman" w:hAnsi="Times New Roman" w:cs="Times New Roman"/>
          <w:sz w:val="24"/>
          <w:szCs w:val="24"/>
        </w:rPr>
        <w:t>nesen C, Eggleston IM, Hayes JD (</w:t>
      </w:r>
      <w:r w:rsidRPr="00AD258D">
        <w:rPr>
          <w:rFonts w:ascii="Times New Roman" w:eastAsia="Times New Roman" w:hAnsi="Times New Roman" w:cs="Times New Roman"/>
          <w:sz w:val="24"/>
          <w:szCs w:val="24"/>
        </w:rPr>
        <w:t>2001</w:t>
      </w:r>
      <w:r>
        <w:rPr>
          <w:rFonts w:ascii="Times New Roman" w:eastAsia="Times New Roman" w:hAnsi="Times New Roman" w:cs="Times New Roman"/>
          <w:sz w:val="24"/>
          <w:szCs w:val="24"/>
        </w:rPr>
        <w:t xml:space="preserve">) </w:t>
      </w:r>
      <w:r w:rsidR="00AD258D" w:rsidRPr="00AD258D">
        <w:rPr>
          <w:rFonts w:ascii="Times New Roman" w:eastAsia="Times New Roman" w:hAnsi="Times New Roman" w:cs="Times New Roman"/>
          <w:sz w:val="24"/>
          <w:szCs w:val="24"/>
        </w:rPr>
        <w:t>Dietary indoles and isothiocyanates that are generated from cruciferous vegetables can both stimulate apoptosis and confer protection against DNA damage in human colon cell lines.</w:t>
      </w:r>
      <w:r>
        <w:rPr>
          <w:rFonts w:ascii="Times New Roman" w:eastAsia="Times New Roman" w:hAnsi="Times New Roman" w:cs="Times New Roman"/>
          <w:sz w:val="24"/>
          <w:szCs w:val="24"/>
        </w:rPr>
        <w:t xml:space="preserve"> </w:t>
      </w:r>
      <w:r w:rsidR="00AD258D" w:rsidRPr="00AD258D">
        <w:rPr>
          <w:rFonts w:ascii="Times New Roman" w:eastAsia="Times New Roman" w:hAnsi="Times New Roman" w:cs="Times New Roman"/>
          <w:bCs/>
          <w:sz w:val="24"/>
          <w:szCs w:val="24"/>
        </w:rPr>
        <w:t>Cancer</w:t>
      </w:r>
      <w:r w:rsidR="00AD258D" w:rsidRPr="00AD258D">
        <w:rPr>
          <w:rFonts w:ascii="Times New Roman" w:eastAsia="Times New Roman" w:hAnsi="Times New Roman" w:cs="Times New Roman"/>
          <w:sz w:val="24"/>
          <w:szCs w:val="24"/>
        </w:rPr>
        <w:t> Res</w:t>
      </w:r>
      <w:r>
        <w:rPr>
          <w:rFonts w:ascii="Times New Roman" w:eastAsia="Times New Roman" w:hAnsi="Times New Roman" w:cs="Times New Roman"/>
          <w:sz w:val="24"/>
          <w:szCs w:val="24"/>
        </w:rPr>
        <w:t xml:space="preserve"> </w:t>
      </w:r>
      <w:r w:rsidR="00AD258D" w:rsidRPr="00AD258D">
        <w:rPr>
          <w:rFonts w:ascii="Times New Roman" w:eastAsia="Times New Roman" w:hAnsi="Times New Roman" w:cs="Times New Roman"/>
          <w:sz w:val="24"/>
          <w:szCs w:val="24"/>
        </w:rPr>
        <w:t>61:</w:t>
      </w:r>
      <w:r>
        <w:rPr>
          <w:rFonts w:ascii="Times New Roman" w:eastAsia="Times New Roman" w:hAnsi="Times New Roman" w:cs="Times New Roman"/>
          <w:sz w:val="24"/>
          <w:szCs w:val="24"/>
        </w:rPr>
        <w:t xml:space="preserve"> </w:t>
      </w:r>
      <w:r w:rsidR="00AD258D" w:rsidRPr="00AD258D">
        <w:rPr>
          <w:rFonts w:ascii="Times New Roman" w:eastAsia="Times New Roman" w:hAnsi="Times New Roman" w:cs="Times New Roman"/>
          <w:sz w:val="24"/>
          <w:szCs w:val="24"/>
        </w:rPr>
        <w:t>6120-</w:t>
      </w:r>
      <w:r>
        <w:rPr>
          <w:rFonts w:ascii="Times New Roman" w:eastAsia="Times New Roman" w:hAnsi="Times New Roman" w:cs="Times New Roman"/>
          <w:sz w:val="24"/>
          <w:szCs w:val="24"/>
        </w:rPr>
        <w:t>61</w:t>
      </w:r>
      <w:r w:rsidR="00AD258D" w:rsidRPr="00AD258D">
        <w:rPr>
          <w:rFonts w:ascii="Times New Roman" w:eastAsia="Times New Roman" w:hAnsi="Times New Roman" w:cs="Times New Roman"/>
          <w:sz w:val="24"/>
          <w:szCs w:val="24"/>
        </w:rPr>
        <w:t>30.</w:t>
      </w:r>
    </w:p>
    <w:p w:rsidR="003A1F47" w:rsidRDefault="001223DB" w:rsidP="003A1F47">
      <w:pPr>
        <w:shd w:val="clear" w:color="auto" w:fill="FFFFFF"/>
        <w:spacing w:after="0" w:line="480" w:lineRule="auto"/>
        <w:ind w:left="810" w:hanging="540"/>
        <w:rPr>
          <w:rFonts w:ascii="Times New Roman" w:hAnsi="Times New Roman" w:cs="Times New Roman"/>
          <w:sz w:val="24"/>
          <w:szCs w:val="24"/>
        </w:rPr>
      </w:pPr>
      <w:r>
        <w:rPr>
          <w:rFonts w:ascii="Times New Roman" w:eastAsia="Times New Roman" w:hAnsi="Times New Roman" w:cs="Times New Roman"/>
          <w:sz w:val="24"/>
          <w:szCs w:val="24"/>
        </w:rPr>
        <w:t xml:space="preserve">257.  </w:t>
      </w:r>
      <w:r w:rsidRPr="001223DB">
        <w:rPr>
          <w:rStyle w:val="highlight"/>
          <w:rFonts w:ascii="Times New Roman" w:hAnsi="Times New Roman" w:cs="Times New Roman"/>
          <w:sz w:val="24"/>
          <w:szCs w:val="24"/>
        </w:rPr>
        <w:t>Zhou</w:t>
      </w:r>
      <w:r w:rsidRPr="001223DB">
        <w:rPr>
          <w:rStyle w:val="apple-converted-space"/>
          <w:rFonts w:ascii="Times New Roman" w:hAnsi="Times New Roman" w:cs="Times New Roman"/>
          <w:sz w:val="24"/>
          <w:szCs w:val="24"/>
        </w:rPr>
        <w:t> </w:t>
      </w:r>
      <w:r w:rsidRPr="001223DB">
        <w:rPr>
          <w:rFonts w:ascii="Times New Roman" w:hAnsi="Times New Roman" w:cs="Times New Roman"/>
          <w:sz w:val="24"/>
          <w:szCs w:val="24"/>
        </w:rPr>
        <w:t>JR,</w:t>
      </w:r>
      <w:r w:rsidRPr="001223DB">
        <w:rPr>
          <w:rStyle w:val="apple-converted-space"/>
          <w:rFonts w:ascii="Times New Roman" w:hAnsi="Times New Roman" w:cs="Times New Roman"/>
          <w:sz w:val="24"/>
          <w:szCs w:val="24"/>
        </w:rPr>
        <w:t> </w:t>
      </w:r>
      <w:r w:rsidRPr="001223DB">
        <w:rPr>
          <w:rFonts w:ascii="Times New Roman" w:hAnsi="Times New Roman" w:cs="Times New Roman"/>
          <w:sz w:val="24"/>
          <w:szCs w:val="24"/>
        </w:rPr>
        <w:t>Li L,</w:t>
      </w:r>
      <w:r w:rsidRPr="001223DB">
        <w:rPr>
          <w:rStyle w:val="apple-converted-space"/>
          <w:rFonts w:ascii="Times New Roman" w:hAnsi="Times New Roman" w:cs="Times New Roman"/>
          <w:sz w:val="24"/>
          <w:szCs w:val="24"/>
        </w:rPr>
        <w:t> </w:t>
      </w:r>
      <w:r w:rsidRPr="001223DB">
        <w:rPr>
          <w:rFonts w:ascii="Times New Roman" w:hAnsi="Times New Roman" w:cs="Times New Roman"/>
          <w:sz w:val="24"/>
          <w:szCs w:val="24"/>
        </w:rPr>
        <w:t>Pan W (2007) Dietary</w:t>
      </w:r>
      <w:r w:rsidRPr="001223DB">
        <w:rPr>
          <w:rStyle w:val="apple-converted-space"/>
          <w:rFonts w:ascii="Times New Roman" w:hAnsi="Times New Roman" w:cs="Times New Roman"/>
          <w:sz w:val="24"/>
          <w:szCs w:val="24"/>
        </w:rPr>
        <w:t> </w:t>
      </w:r>
      <w:r w:rsidRPr="001223DB">
        <w:rPr>
          <w:rStyle w:val="highlight"/>
          <w:rFonts w:ascii="Times New Roman" w:hAnsi="Times New Roman" w:cs="Times New Roman"/>
          <w:sz w:val="24"/>
          <w:szCs w:val="24"/>
        </w:rPr>
        <w:t>soy</w:t>
      </w:r>
      <w:r w:rsidRPr="001223DB">
        <w:rPr>
          <w:rStyle w:val="apple-converted-space"/>
          <w:rFonts w:ascii="Times New Roman" w:hAnsi="Times New Roman" w:cs="Times New Roman"/>
          <w:sz w:val="24"/>
          <w:szCs w:val="24"/>
        </w:rPr>
        <w:t> </w:t>
      </w:r>
      <w:r w:rsidRPr="001223DB">
        <w:rPr>
          <w:rFonts w:ascii="Times New Roman" w:hAnsi="Times New Roman" w:cs="Times New Roman"/>
          <w:sz w:val="24"/>
          <w:szCs w:val="24"/>
        </w:rPr>
        <w:t>and</w:t>
      </w:r>
      <w:r w:rsidRPr="001223DB">
        <w:rPr>
          <w:rStyle w:val="apple-converted-space"/>
          <w:rFonts w:ascii="Times New Roman" w:hAnsi="Times New Roman" w:cs="Times New Roman"/>
          <w:sz w:val="24"/>
          <w:szCs w:val="24"/>
        </w:rPr>
        <w:t> </w:t>
      </w:r>
      <w:r w:rsidRPr="001223DB">
        <w:rPr>
          <w:rStyle w:val="highlight"/>
          <w:rFonts w:ascii="Times New Roman" w:hAnsi="Times New Roman" w:cs="Times New Roman"/>
          <w:sz w:val="24"/>
          <w:szCs w:val="24"/>
        </w:rPr>
        <w:t>tea</w:t>
      </w:r>
      <w:r w:rsidRPr="001223DB">
        <w:rPr>
          <w:rStyle w:val="apple-converted-space"/>
          <w:rFonts w:ascii="Times New Roman" w:hAnsi="Times New Roman" w:cs="Times New Roman"/>
          <w:sz w:val="24"/>
          <w:szCs w:val="24"/>
        </w:rPr>
        <w:t> </w:t>
      </w:r>
      <w:r w:rsidRPr="001223DB">
        <w:rPr>
          <w:rFonts w:ascii="Times New Roman" w:hAnsi="Times New Roman" w:cs="Times New Roman"/>
          <w:sz w:val="24"/>
          <w:szCs w:val="24"/>
        </w:rPr>
        <w:t>combinations for prevention of</w:t>
      </w:r>
      <w:r w:rsidRPr="001223DB">
        <w:rPr>
          <w:rStyle w:val="apple-converted-space"/>
          <w:rFonts w:ascii="Times New Roman" w:hAnsi="Times New Roman" w:cs="Times New Roman"/>
          <w:sz w:val="24"/>
          <w:szCs w:val="24"/>
        </w:rPr>
        <w:t> </w:t>
      </w:r>
      <w:r w:rsidRPr="001223DB">
        <w:rPr>
          <w:rStyle w:val="highlight"/>
          <w:rFonts w:ascii="Times New Roman" w:hAnsi="Times New Roman" w:cs="Times New Roman"/>
          <w:sz w:val="24"/>
          <w:szCs w:val="24"/>
        </w:rPr>
        <w:t>breast</w:t>
      </w:r>
      <w:r w:rsidRPr="001223DB">
        <w:rPr>
          <w:rStyle w:val="apple-converted-space"/>
          <w:rFonts w:ascii="Times New Roman" w:hAnsi="Times New Roman" w:cs="Times New Roman"/>
          <w:sz w:val="24"/>
          <w:szCs w:val="24"/>
        </w:rPr>
        <w:t> </w:t>
      </w:r>
      <w:r w:rsidRPr="001223DB">
        <w:rPr>
          <w:rFonts w:ascii="Times New Roman" w:hAnsi="Times New Roman" w:cs="Times New Roman"/>
          <w:sz w:val="24"/>
          <w:szCs w:val="24"/>
        </w:rPr>
        <w:t>and</w:t>
      </w:r>
      <w:r w:rsidRPr="001223DB">
        <w:rPr>
          <w:rStyle w:val="apple-converted-space"/>
          <w:rFonts w:ascii="Times New Roman" w:hAnsi="Times New Roman" w:cs="Times New Roman"/>
          <w:sz w:val="24"/>
          <w:szCs w:val="24"/>
        </w:rPr>
        <w:t> </w:t>
      </w:r>
      <w:r w:rsidRPr="001223DB">
        <w:rPr>
          <w:rStyle w:val="highlight"/>
          <w:rFonts w:ascii="Times New Roman" w:hAnsi="Times New Roman" w:cs="Times New Roman"/>
          <w:sz w:val="24"/>
          <w:szCs w:val="24"/>
        </w:rPr>
        <w:t>prostate</w:t>
      </w:r>
      <w:r w:rsidRPr="001223DB">
        <w:rPr>
          <w:rStyle w:val="apple-converted-space"/>
          <w:rFonts w:ascii="Times New Roman" w:hAnsi="Times New Roman" w:cs="Times New Roman"/>
          <w:sz w:val="24"/>
          <w:szCs w:val="24"/>
        </w:rPr>
        <w:t> </w:t>
      </w:r>
      <w:r w:rsidRPr="001223DB">
        <w:rPr>
          <w:rFonts w:ascii="Times New Roman" w:hAnsi="Times New Roman" w:cs="Times New Roman"/>
          <w:sz w:val="24"/>
          <w:szCs w:val="24"/>
        </w:rPr>
        <w:t xml:space="preserve">cancers by targeting metabolic syndrome elements in mice. </w:t>
      </w:r>
      <w:proofErr w:type="gramStart"/>
      <w:r w:rsidRPr="001223DB">
        <w:rPr>
          <w:rFonts w:ascii="Times New Roman" w:hAnsi="Times New Roman" w:cs="Times New Roman"/>
          <w:sz w:val="24"/>
          <w:szCs w:val="24"/>
        </w:rPr>
        <w:t>Am</w:t>
      </w:r>
      <w:proofErr w:type="gramEnd"/>
      <w:r w:rsidRPr="001223DB">
        <w:rPr>
          <w:rFonts w:ascii="Times New Roman" w:hAnsi="Times New Roman" w:cs="Times New Roman"/>
          <w:sz w:val="24"/>
          <w:szCs w:val="24"/>
        </w:rPr>
        <w:t xml:space="preserve"> J Clin Nutr 86: s882-888.</w:t>
      </w:r>
      <w:r w:rsidR="003A1F47">
        <w:rPr>
          <w:rFonts w:ascii="Times New Roman" w:hAnsi="Times New Roman" w:cs="Times New Roman"/>
          <w:sz w:val="24"/>
          <w:szCs w:val="24"/>
        </w:rPr>
        <w:t xml:space="preserve"> </w:t>
      </w:r>
    </w:p>
    <w:p w:rsidR="003A1F47" w:rsidRDefault="003A1F47" w:rsidP="003A1F47">
      <w:pPr>
        <w:shd w:val="clear" w:color="auto" w:fill="FFFFFF"/>
        <w:spacing w:after="0" w:line="480" w:lineRule="auto"/>
        <w:ind w:left="810" w:hanging="540"/>
        <w:rPr>
          <w:rFonts w:ascii="Times New Roman" w:hAnsi="Times New Roman" w:cs="Times New Roman"/>
          <w:color w:val="000000"/>
          <w:sz w:val="24"/>
          <w:szCs w:val="24"/>
        </w:rPr>
      </w:pPr>
      <w:r>
        <w:rPr>
          <w:rFonts w:ascii="Times New Roman" w:hAnsi="Times New Roman" w:cs="Times New Roman"/>
          <w:sz w:val="24"/>
          <w:szCs w:val="24"/>
        </w:rPr>
        <w:t xml:space="preserve">258.  </w:t>
      </w:r>
      <w:r w:rsidRPr="003A1F47">
        <w:rPr>
          <w:rFonts w:ascii="Times New Roman" w:hAnsi="Times New Roman" w:cs="Times New Roman"/>
          <w:color w:val="000000"/>
          <w:sz w:val="24"/>
          <w:szCs w:val="24"/>
        </w:rPr>
        <w:t>Meeran SM,</w:t>
      </w:r>
      <w:r w:rsidRPr="003A1F47">
        <w:rPr>
          <w:rStyle w:val="apple-converted-space"/>
          <w:rFonts w:ascii="Times New Roman" w:hAnsi="Times New Roman" w:cs="Times New Roman"/>
          <w:color w:val="000000"/>
          <w:sz w:val="24"/>
          <w:szCs w:val="24"/>
        </w:rPr>
        <w:t> </w:t>
      </w:r>
      <w:r w:rsidRPr="003A1F47">
        <w:rPr>
          <w:rFonts w:ascii="Times New Roman" w:hAnsi="Times New Roman" w:cs="Times New Roman"/>
          <w:color w:val="000000"/>
          <w:sz w:val="24"/>
          <w:szCs w:val="24"/>
        </w:rPr>
        <w:t>Patel SN,</w:t>
      </w:r>
      <w:r w:rsidRPr="003A1F47">
        <w:rPr>
          <w:rStyle w:val="apple-converted-space"/>
          <w:rFonts w:ascii="Times New Roman" w:hAnsi="Times New Roman" w:cs="Times New Roman"/>
          <w:color w:val="000000"/>
          <w:sz w:val="24"/>
          <w:szCs w:val="24"/>
        </w:rPr>
        <w:t> </w:t>
      </w:r>
      <w:r w:rsidRPr="003A1F47">
        <w:rPr>
          <w:rFonts w:ascii="Times New Roman" w:hAnsi="Times New Roman" w:cs="Times New Roman"/>
          <w:color w:val="000000"/>
          <w:sz w:val="24"/>
          <w:szCs w:val="24"/>
        </w:rPr>
        <w:t>Li Y,</w:t>
      </w:r>
      <w:r w:rsidRPr="003A1F47">
        <w:rPr>
          <w:rStyle w:val="apple-converted-space"/>
          <w:rFonts w:ascii="Times New Roman" w:hAnsi="Times New Roman" w:cs="Times New Roman"/>
          <w:color w:val="000000"/>
          <w:sz w:val="24"/>
          <w:szCs w:val="24"/>
        </w:rPr>
        <w:t> </w:t>
      </w:r>
      <w:r w:rsidRPr="003A1F47">
        <w:rPr>
          <w:rFonts w:ascii="Times New Roman" w:hAnsi="Times New Roman" w:cs="Times New Roman"/>
          <w:color w:val="000000"/>
          <w:sz w:val="24"/>
          <w:szCs w:val="24"/>
        </w:rPr>
        <w:t>Shukla S,</w:t>
      </w:r>
      <w:r w:rsidRPr="003A1F47">
        <w:rPr>
          <w:rStyle w:val="apple-converted-space"/>
          <w:rFonts w:ascii="Times New Roman" w:hAnsi="Times New Roman" w:cs="Times New Roman"/>
          <w:color w:val="000000"/>
          <w:sz w:val="24"/>
          <w:szCs w:val="24"/>
        </w:rPr>
        <w:t> </w:t>
      </w:r>
      <w:r w:rsidRPr="003A1F47">
        <w:rPr>
          <w:rFonts w:ascii="Times New Roman" w:hAnsi="Times New Roman" w:cs="Times New Roman"/>
          <w:color w:val="000000"/>
          <w:sz w:val="24"/>
          <w:szCs w:val="24"/>
        </w:rPr>
        <w:t>Tollefsbol TO (2012) Bioactive dietary supplements reactivate ER expression in ER-negative breast cancer cells by active chromatin modifications. PLoS One</w:t>
      </w:r>
      <w:r w:rsidRPr="003A1F47">
        <w:rPr>
          <w:rStyle w:val="apple-converted-space"/>
          <w:rFonts w:ascii="Times New Roman" w:hAnsi="Times New Roman" w:cs="Times New Roman"/>
          <w:color w:val="000000"/>
          <w:sz w:val="24"/>
          <w:szCs w:val="24"/>
        </w:rPr>
        <w:t> </w:t>
      </w:r>
      <w:r w:rsidRPr="003A1F47">
        <w:rPr>
          <w:rFonts w:ascii="Times New Roman" w:hAnsi="Times New Roman" w:cs="Times New Roman"/>
          <w:color w:val="000000"/>
          <w:sz w:val="24"/>
          <w:szCs w:val="24"/>
        </w:rPr>
        <w:t>7: e37748.</w:t>
      </w:r>
      <w:r>
        <w:rPr>
          <w:rFonts w:ascii="Times New Roman" w:hAnsi="Times New Roman" w:cs="Times New Roman"/>
          <w:color w:val="000000"/>
          <w:sz w:val="24"/>
          <w:szCs w:val="24"/>
        </w:rPr>
        <w:t xml:space="preserve"> </w:t>
      </w:r>
    </w:p>
    <w:p w:rsidR="00BA1527" w:rsidRPr="002805B1" w:rsidRDefault="003A1F47" w:rsidP="00FF6E33">
      <w:pPr>
        <w:shd w:val="clear" w:color="auto" w:fill="FFFFFF"/>
        <w:spacing w:after="0" w:line="480" w:lineRule="auto"/>
        <w:ind w:left="810" w:hanging="540"/>
        <w:rPr>
          <w:b/>
          <w:sz w:val="24"/>
          <w:szCs w:val="24"/>
        </w:rPr>
      </w:pPr>
      <w:r>
        <w:rPr>
          <w:rFonts w:ascii="Times New Roman" w:hAnsi="Times New Roman" w:cs="Times New Roman"/>
          <w:color w:val="000000"/>
          <w:sz w:val="24"/>
          <w:szCs w:val="24"/>
        </w:rPr>
        <w:t xml:space="preserve">259.  </w:t>
      </w:r>
      <w:r w:rsidRPr="003A1F47">
        <w:rPr>
          <w:rFonts w:ascii="Times New Roman" w:hAnsi="Times New Roman" w:cs="Times New Roman"/>
          <w:color w:val="000000"/>
          <w:sz w:val="24"/>
          <w:szCs w:val="24"/>
        </w:rPr>
        <w:t xml:space="preserve">Hu Y, McIntosh GH, Le Leu RK, Nyskohus LS, Woodman RJ, </w:t>
      </w:r>
      <w:r w:rsidRPr="00FF6E33">
        <w:rPr>
          <w:rFonts w:ascii="Times New Roman" w:hAnsi="Times New Roman" w:cs="Times New Roman"/>
          <w:color w:val="000000"/>
          <w:sz w:val="24"/>
          <w:szCs w:val="24"/>
        </w:rPr>
        <w:t>et al.</w:t>
      </w:r>
      <w:r>
        <w:rPr>
          <w:color w:val="000000"/>
        </w:rPr>
        <w:t xml:space="preserve"> </w:t>
      </w:r>
      <w:r w:rsidRPr="00FF6E33">
        <w:rPr>
          <w:rFonts w:ascii="Times New Roman" w:hAnsi="Times New Roman" w:cs="Times New Roman"/>
          <w:color w:val="000000"/>
          <w:sz w:val="24"/>
          <w:szCs w:val="24"/>
        </w:rPr>
        <w:t>(2013)</w:t>
      </w:r>
      <w:r>
        <w:rPr>
          <w:color w:val="000000"/>
        </w:rPr>
        <w:t xml:space="preserve"> </w:t>
      </w:r>
      <w:r w:rsidRPr="003A1F47">
        <w:rPr>
          <w:rFonts w:ascii="Times New Roman" w:hAnsi="Times New Roman" w:cs="Times New Roman"/>
          <w:bCs/>
          <w:color w:val="000000"/>
          <w:sz w:val="24"/>
          <w:szCs w:val="24"/>
        </w:rPr>
        <w:t>Combination</w:t>
      </w:r>
      <w:r w:rsidRPr="003A1F47">
        <w:rPr>
          <w:rStyle w:val="apple-converted-space"/>
          <w:rFonts w:ascii="Times New Roman" w:hAnsi="Times New Roman" w:cs="Times New Roman"/>
          <w:color w:val="642A8F"/>
          <w:sz w:val="24"/>
          <w:szCs w:val="24"/>
        </w:rPr>
        <w:t> </w:t>
      </w:r>
      <w:r w:rsidRPr="003A1F47">
        <w:rPr>
          <w:rFonts w:ascii="Times New Roman" w:hAnsi="Times New Roman" w:cs="Times New Roman"/>
          <w:color w:val="000000"/>
          <w:sz w:val="24"/>
          <w:szCs w:val="24"/>
        </w:rPr>
        <w:t>of</w:t>
      </w:r>
      <w:r w:rsidRPr="003A1F47">
        <w:rPr>
          <w:rStyle w:val="apple-converted-space"/>
          <w:rFonts w:ascii="Times New Roman" w:hAnsi="Times New Roman" w:cs="Times New Roman"/>
          <w:color w:val="642A8F"/>
          <w:sz w:val="24"/>
          <w:szCs w:val="24"/>
        </w:rPr>
        <w:t> </w:t>
      </w:r>
      <w:r w:rsidRPr="003A1F47">
        <w:rPr>
          <w:rFonts w:ascii="Times New Roman" w:hAnsi="Times New Roman" w:cs="Times New Roman"/>
          <w:bCs/>
          <w:color w:val="000000"/>
          <w:sz w:val="24"/>
          <w:szCs w:val="24"/>
        </w:rPr>
        <w:t>selenium</w:t>
      </w:r>
      <w:r w:rsidRPr="003A1F47">
        <w:rPr>
          <w:rStyle w:val="apple-converted-space"/>
          <w:rFonts w:ascii="Times New Roman" w:hAnsi="Times New Roman" w:cs="Times New Roman"/>
          <w:color w:val="642A8F"/>
          <w:sz w:val="24"/>
          <w:szCs w:val="24"/>
        </w:rPr>
        <w:t> </w:t>
      </w:r>
      <w:r w:rsidRPr="003A1F47">
        <w:rPr>
          <w:rFonts w:ascii="Times New Roman" w:hAnsi="Times New Roman" w:cs="Times New Roman"/>
          <w:color w:val="000000"/>
          <w:sz w:val="24"/>
          <w:szCs w:val="24"/>
        </w:rPr>
        <w:t>and</w:t>
      </w:r>
      <w:r w:rsidRPr="003A1F47">
        <w:rPr>
          <w:rStyle w:val="apple-converted-space"/>
          <w:rFonts w:ascii="Times New Roman" w:hAnsi="Times New Roman" w:cs="Times New Roman"/>
          <w:color w:val="642A8F"/>
          <w:sz w:val="24"/>
          <w:szCs w:val="24"/>
        </w:rPr>
        <w:t> </w:t>
      </w:r>
      <w:r w:rsidRPr="003A1F47">
        <w:rPr>
          <w:rFonts w:ascii="Times New Roman" w:hAnsi="Times New Roman" w:cs="Times New Roman"/>
          <w:bCs/>
          <w:color w:val="000000"/>
          <w:sz w:val="24"/>
          <w:szCs w:val="24"/>
        </w:rPr>
        <w:t>green</w:t>
      </w:r>
      <w:r w:rsidRPr="003A1F47">
        <w:rPr>
          <w:rStyle w:val="apple-converted-space"/>
          <w:rFonts w:ascii="Times New Roman" w:hAnsi="Times New Roman" w:cs="Times New Roman"/>
          <w:color w:val="642A8F"/>
          <w:sz w:val="24"/>
          <w:szCs w:val="24"/>
        </w:rPr>
        <w:t> </w:t>
      </w:r>
      <w:r w:rsidRPr="003A1F47">
        <w:rPr>
          <w:rFonts w:ascii="Times New Roman" w:hAnsi="Times New Roman" w:cs="Times New Roman"/>
          <w:bCs/>
          <w:color w:val="000000"/>
          <w:sz w:val="24"/>
          <w:szCs w:val="24"/>
        </w:rPr>
        <w:t>tea</w:t>
      </w:r>
      <w:r w:rsidRPr="003A1F47">
        <w:rPr>
          <w:rStyle w:val="apple-converted-space"/>
          <w:rFonts w:ascii="Times New Roman" w:hAnsi="Times New Roman" w:cs="Times New Roman"/>
          <w:color w:val="642A8F"/>
          <w:sz w:val="24"/>
          <w:szCs w:val="24"/>
        </w:rPr>
        <w:t> </w:t>
      </w:r>
      <w:r w:rsidRPr="003A1F47">
        <w:rPr>
          <w:rFonts w:ascii="Times New Roman" w:hAnsi="Times New Roman" w:cs="Times New Roman"/>
          <w:color w:val="000000"/>
          <w:sz w:val="24"/>
          <w:szCs w:val="24"/>
        </w:rPr>
        <w:t xml:space="preserve">improves the efficacy of chemoprevention in a rat colorectal cancer model by modulating genetic and epigenetic biomarkers. </w:t>
      </w:r>
      <w:r w:rsidRPr="003A1F47">
        <w:rPr>
          <w:rStyle w:val="jrnl"/>
          <w:rFonts w:ascii="Times New Roman" w:hAnsi="Times New Roman" w:cs="Times New Roman"/>
          <w:color w:val="000000"/>
          <w:sz w:val="24"/>
          <w:szCs w:val="24"/>
        </w:rPr>
        <w:t>PLoS One</w:t>
      </w:r>
      <w:r w:rsidRPr="003A1F47">
        <w:rPr>
          <w:rFonts w:ascii="Times New Roman" w:hAnsi="Times New Roman" w:cs="Times New Roman"/>
          <w:color w:val="000000"/>
          <w:sz w:val="24"/>
          <w:szCs w:val="24"/>
        </w:rPr>
        <w:t xml:space="preserve"> 8: e64362.</w:t>
      </w:r>
    </w:p>
    <w:p w:rsidR="002805B1" w:rsidRDefault="002805B1" w:rsidP="002805B1">
      <w:pPr>
        <w:autoSpaceDE w:val="0"/>
        <w:autoSpaceDN w:val="0"/>
        <w:adjustRightInd w:val="0"/>
        <w:spacing w:after="0" w:line="240" w:lineRule="auto"/>
        <w:rPr>
          <w:rFonts w:ascii="Tahoma" w:hAnsi="Tahoma" w:cs="Tahoma"/>
          <w:sz w:val="16"/>
          <w:szCs w:val="16"/>
        </w:rPr>
      </w:pPr>
    </w:p>
    <w:p w:rsidR="00352190" w:rsidRPr="0065360C" w:rsidRDefault="0077366F" w:rsidP="0065360C">
      <w:pPr>
        <w:pStyle w:val="ListParagraph"/>
        <w:autoSpaceDE w:val="0"/>
        <w:autoSpaceDN w:val="0"/>
        <w:adjustRightInd w:val="0"/>
        <w:spacing w:after="0" w:line="480" w:lineRule="auto"/>
        <w:rPr>
          <w:rFonts w:ascii="Times New Roman" w:hAnsi="Times New Roman" w:cs="Times New Roman"/>
          <w:sz w:val="24"/>
          <w:szCs w:val="24"/>
        </w:rPr>
      </w:pPr>
      <w:r w:rsidRPr="0065360C">
        <w:rPr>
          <w:rFonts w:ascii="Times New Roman" w:hAnsi="Times New Roman" w:cs="Times New Roman"/>
          <w:sz w:val="24"/>
          <w:szCs w:val="24"/>
        </w:rPr>
        <w:t xml:space="preserve"> </w:t>
      </w:r>
      <w:r w:rsidR="00EE28E4" w:rsidRPr="0065360C">
        <w:rPr>
          <w:rFonts w:ascii="Times New Roman" w:hAnsi="Times New Roman" w:cs="Times New Roman"/>
          <w:sz w:val="24"/>
          <w:szCs w:val="24"/>
        </w:rPr>
        <w:br w:type="page"/>
      </w:r>
    </w:p>
    <w:p w:rsidR="00311F65" w:rsidRPr="00352190" w:rsidRDefault="00311F65" w:rsidP="00352190">
      <w:pPr>
        <w:autoSpaceDE w:val="0"/>
        <w:autoSpaceDN w:val="0"/>
        <w:adjustRightInd w:val="0"/>
        <w:spacing w:after="0" w:line="480" w:lineRule="auto"/>
        <w:ind w:left="270"/>
        <w:jc w:val="center"/>
        <w:rPr>
          <w:rFonts w:ascii="Times New Roman" w:hAnsi="Times New Roman" w:cs="Times New Roman"/>
          <w:b/>
          <w:sz w:val="32"/>
          <w:szCs w:val="32"/>
        </w:rPr>
      </w:pPr>
      <w:r w:rsidRPr="00352190">
        <w:rPr>
          <w:rFonts w:ascii="Times New Roman" w:hAnsi="Times New Roman" w:cs="Times New Roman"/>
          <w:b/>
          <w:sz w:val="32"/>
          <w:szCs w:val="32"/>
        </w:rPr>
        <w:lastRenderedPageBreak/>
        <w:t>APPENDIX</w:t>
      </w:r>
    </w:p>
    <w:p w:rsidR="00D100E0" w:rsidRDefault="00311F65" w:rsidP="00D100E0">
      <w:pPr>
        <w:pStyle w:val="ListParagraph"/>
        <w:tabs>
          <w:tab w:val="left" w:pos="36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sz w:val="28"/>
          <w:szCs w:val="24"/>
        </w:rPr>
        <w:br w:type="page"/>
      </w:r>
      <w:r w:rsidR="00D100E0">
        <w:rPr>
          <w:rFonts w:ascii="Times New Roman" w:hAnsi="Times New Roman" w:cs="Times New Roman"/>
          <w:b/>
          <w:color w:val="000000" w:themeColor="text1"/>
          <w:sz w:val="24"/>
          <w:szCs w:val="24"/>
        </w:rPr>
        <w:lastRenderedPageBreak/>
        <w:t>Table</w:t>
      </w:r>
      <w:r w:rsidR="00D100E0" w:rsidRPr="007E30B0">
        <w:rPr>
          <w:rFonts w:ascii="Times New Roman" w:hAnsi="Times New Roman" w:cs="Times New Roman"/>
          <w:b/>
          <w:color w:val="000000" w:themeColor="text1"/>
          <w:sz w:val="24"/>
          <w:szCs w:val="24"/>
        </w:rPr>
        <w:t xml:space="preserve"> 1.</w:t>
      </w:r>
      <w:r w:rsidR="00D100E0">
        <w:rPr>
          <w:rFonts w:ascii="Times New Roman" w:hAnsi="Times New Roman" w:cs="Times New Roman"/>
          <w:b/>
          <w:color w:val="000000" w:themeColor="text1"/>
          <w:sz w:val="24"/>
          <w:szCs w:val="24"/>
        </w:rPr>
        <w:t>1</w:t>
      </w:r>
    </w:p>
    <w:p w:rsidR="00D100E0" w:rsidRDefault="00D100E0" w:rsidP="00D100E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PhIP content in cooked meats </w:t>
      </w:r>
    </w:p>
    <w:tbl>
      <w:tblPr>
        <w:tblStyle w:val="TableGrid"/>
        <w:tblW w:w="0" w:type="auto"/>
        <w:jc w:val="center"/>
        <w:tblInd w:w="18" w:type="dxa"/>
        <w:tblLook w:val="04A0"/>
      </w:tblPr>
      <w:tblGrid>
        <w:gridCol w:w="3174"/>
        <w:gridCol w:w="3216"/>
        <w:gridCol w:w="1845"/>
      </w:tblGrid>
      <w:tr w:rsidR="00A55A67" w:rsidTr="00E54268">
        <w:trPr>
          <w:jc w:val="center"/>
        </w:trPr>
        <w:tc>
          <w:tcPr>
            <w:tcW w:w="3174" w:type="dxa"/>
            <w:shd w:val="clear" w:color="auto" w:fill="DEE7F2"/>
          </w:tcPr>
          <w:p w:rsidR="00A55A67" w:rsidRPr="00E54268" w:rsidRDefault="00A55A67" w:rsidP="00A55A67">
            <w:pPr>
              <w:pStyle w:val="ListParagraph"/>
              <w:tabs>
                <w:tab w:val="left" w:pos="7740"/>
                <w:tab w:val="right" w:pos="9450"/>
              </w:tabs>
              <w:spacing w:before="120" w:after="120"/>
              <w:ind w:left="0"/>
              <w:contextualSpacing w:val="0"/>
              <w:jc w:val="center"/>
              <w:rPr>
                <w:rFonts w:ascii="Times New Roman" w:hAnsi="Times New Roman" w:cs="Times New Roman"/>
                <w:b/>
                <w:color w:val="000000" w:themeColor="text1"/>
              </w:rPr>
            </w:pPr>
            <w:r w:rsidRPr="00E54268">
              <w:rPr>
                <w:rFonts w:ascii="Times New Roman" w:hAnsi="Times New Roman" w:cs="Times New Roman"/>
                <w:b/>
                <w:color w:val="000000" w:themeColor="text1"/>
              </w:rPr>
              <w:t>Meat type</w:t>
            </w:r>
          </w:p>
        </w:tc>
        <w:tc>
          <w:tcPr>
            <w:tcW w:w="3216" w:type="dxa"/>
            <w:shd w:val="clear" w:color="auto" w:fill="DEE7F2"/>
          </w:tcPr>
          <w:p w:rsidR="00A55A67" w:rsidRPr="00E54268" w:rsidRDefault="00A55A67" w:rsidP="00A55A67">
            <w:pPr>
              <w:pStyle w:val="ListParagraph"/>
              <w:tabs>
                <w:tab w:val="left" w:pos="7740"/>
                <w:tab w:val="right" w:pos="9450"/>
              </w:tabs>
              <w:spacing w:before="120" w:after="120"/>
              <w:ind w:left="0"/>
              <w:contextualSpacing w:val="0"/>
              <w:jc w:val="center"/>
              <w:rPr>
                <w:rFonts w:ascii="Times New Roman" w:hAnsi="Times New Roman" w:cs="Times New Roman"/>
                <w:b/>
                <w:color w:val="000000" w:themeColor="text1"/>
              </w:rPr>
            </w:pPr>
            <w:r w:rsidRPr="00E54268">
              <w:rPr>
                <w:rFonts w:ascii="Times New Roman" w:hAnsi="Times New Roman" w:cs="Times New Roman"/>
                <w:b/>
                <w:color w:val="000000" w:themeColor="text1"/>
              </w:rPr>
              <w:t>Cooking variation</w:t>
            </w:r>
          </w:p>
        </w:tc>
        <w:tc>
          <w:tcPr>
            <w:tcW w:w="1845" w:type="dxa"/>
            <w:shd w:val="clear" w:color="auto" w:fill="DEE7F2"/>
          </w:tcPr>
          <w:p w:rsidR="00A55A67" w:rsidRPr="00E54268" w:rsidRDefault="00A55A67" w:rsidP="00A55A67">
            <w:pPr>
              <w:pStyle w:val="ListParagraph"/>
              <w:tabs>
                <w:tab w:val="left" w:pos="7740"/>
                <w:tab w:val="right" w:pos="9450"/>
              </w:tabs>
              <w:spacing w:before="120" w:after="120"/>
              <w:ind w:left="0"/>
              <w:contextualSpacing w:val="0"/>
              <w:jc w:val="center"/>
              <w:rPr>
                <w:rFonts w:ascii="Times New Roman" w:hAnsi="Times New Roman" w:cs="Times New Roman"/>
                <w:b/>
                <w:color w:val="000000" w:themeColor="text1"/>
              </w:rPr>
            </w:pPr>
            <w:r w:rsidRPr="00E54268">
              <w:rPr>
                <w:rFonts w:ascii="Times New Roman" w:hAnsi="Times New Roman" w:cs="Times New Roman"/>
                <w:b/>
                <w:color w:val="000000" w:themeColor="text1"/>
              </w:rPr>
              <w:t>PhIP ng/g +/- SD</w:t>
            </w:r>
          </w:p>
        </w:tc>
      </w:tr>
      <w:tr w:rsidR="00A55A67" w:rsidTr="00E54268">
        <w:trPr>
          <w:trHeight w:val="170"/>
          <w:jc w:val="center"/>
        </w:trPr>
        <w:tc>
          <w:tcPr>
            <w:tcW w:w="3174" w:type="dxa"/>
            <w:vMerge w:val="restart"/>
            <w:shd w:val="clear" w:color="auto" w:fill="EDF1F7"/>
          </w:tcPr>
          <w:p w:rsidR="00A55A67" w:rsidRPr="00E54268" w:rsidRDefault="00A55A67"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p>
          <w:p w:rsidR="00A55A67" w:rsidRPr="00E54268" w:rsidRDefault="00A55A67"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Beef (1.5 cm thick)</w:t>
            </w:r>
          </w:p>
        </w:tc>
        <w:tc>
          <w:tcPr>
            <w:tcW w:w="3216" w:type="dxa"/>
            <w:shd w:val="clear" w:color="auto" w:fill="EDF1F7"/>
          </w:tcPr>
          <w:p w:rsidR="00A55A67" w:rsidRPr="00E54268" w:rsidRDefault="00A55A67"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medium rare  (51ºC)</w:t>
            </w:r>
          </w:p>
        </w:tc>
        <w:tc>
          <w:tcPr>
            <w:tcW w:w="1845" w:type="dxa"/>
            <w:shd w:val="clear" w:color="auto" w:fill="EDF1F7"/>
          </w:tcPr>
          <w:p w:rsidR="00A55A67" w:rsidRPr="00E54268" w:rsidRDefault="0036465E"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0.29 +/- 0.14</w:t>
            </w:r>
          </w:p>
        </w:tc>
      </w:tr>
      <w:tr w:rsidR="00A55A67" w:rsidTr="00E54268">
        <w:trPr>
          <w:trHeight w:val="170"/>
          <w:jc w:val="center"/>
        </w:trPr>
        <w:tc>
          <w:tcPr>
            <w:tcW w:w="3174" w:type="dxa"/>
            <w:vMerge/>
            <w:shd w:val="clear" w:color="auto" w:fill="EDF1F7"/>
          </w:tcPr>
          <w:p w:rsidR="00A55A67" w:rsidRPr="00E54268" w:rsidRDefault="00A55A67"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p>
        </w:tc>
        <w:tc>
          <w:tcPr>
            <w:tcW w:w="3216" w:type="dxa"/>
            <w:shd w:val="clear" w:color="auto" w:fill="EDF1F7"/>
          </w:tcPr>
          <w:p w:rsidR="00A55A67" w:rsidRPr="00E54268" w:rsidRDefault="00A55A67"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well-done (63ºC)</w:t>
            </w:r>
          </w:p>
        </w:tc>
        <w:tc>
          <w:tcPr>
            <w:tcW w:w="1845" w:type="dxa"/>
            <w:shd w:val="clear" w:color="auto" w:fill="EDF1F7"/>
          </w:tcPr>
          <w:p w:rsidR="00A55A67" w:rsidRPr="00E54268" w:rsidRDefault="0036465E" w:rsidP="0036465E">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0.73 +/- 0.02</w:t>
            </w:r>
          </w:p>
        </w:tc>
      </w:tr>
      <w:tr w:rsidR="00A55A67" w:rsidTr="00E54268">
        <w:trPr>
          <w:trHeight w:val="170"/>
          <w:jc w:val="center"/>
        </w:trPr>
        <w:tc>
          <w:tcPr>
            <w:tcW w:w="3174" w:type="dxa"/>
            <w:vMerge/>
            <w:shd w:val="clear" w:color="auto" w:fill="EDF1F7"/>
          </w:tcPr>
          <w:p w:rsidR="00A55A67" w:rsidRPr="00E54268" w:rsidRDefault="00A55A67"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p>
        </w:tc>
        <w:tc>
          <w:tcPr>
            <w:tcW w:w="3216" w:type="dxa"/>
            <w:shd w:val="clear" w:color="auto" w:fill="EDF1F7"/>
          </w:tcPr>
          <w:p w:rsidR="00A55A67" w:rsidRPr="00E54268" w:rsidRDefault="00A55A67"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very well-done (74ºC)</w:t>
            </w:r>
          </w:p>
        </w:tc>
        <w:tc>
          <w:tcPr>
            <w:tcW w:w="1845" w:type="dxa"/>
            <w:shd w:val="clear" w:color="auto" w:fill="EDF1F7"/>
          </w:tcPr>
          <w:p w:rsidR="00A55A67" w:rsidRPr="00E54268" w:rsidRDefault="0036465E" w:rsidP="0036465E">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7.33 +/- 0.11</w:t>
            </w:r>
          </w:p>
        </w:tc>
      </w:tr>
      <w:tr w:rsidR="00B5099F" w:rsidTr="00E54268">
        <w:trPr>
          <w:trHeight w:val="255"/>
          <w:jc w:val="center"/>
        </w:trPr>
        <w:tc>
          <w:tcPr>
            <w:tcW w:w="3174" w:type="dxa"/>
            <w:vMerge w:val="restart"/>
            <w:shd w:val="clear" w:color="auto" w:fill="EDF1F7"/>
          </w:tcPr>
          <w:p w:rsidR="00B5099F" w:rsidRPr="00E54268" w:rsidRDefault="00B5099F" w:rsidP="00B5099F">
            <w:pPr>
              <w:pStyle w:val="ListParagraph"/>
              <w:tabs>
                <w:tab w:val="left" w:pos="7740"/>
                <w:tab w:val="right" w:pos="9450"/>
              </w:tabs>
              <w:spacing w:before="36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Lamb Chop</w:t>
            </w:r>
          </w:p>
        </w:tc>
        <w:tc>
          <w:tcPr>
            <w:tcW w:w="3216" w:type="dxa"/>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medium (75ºC)</w:t>
            </w:r>
          </w:p>
        </w:tc>
        <w:tc>
          <w:tcPr>
            <w:tcW w:w="1845" w:type="dxa"/>
            <w:shd w:val="clear" w:color="auto" w:fill="EDF1F7"/>
          </w:tcPr>
          <w:p w:rsidR="00B5099F" w:rsidRPr="00E54268" w:rsidRDefault="0036465E"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0</w:t>
            </w:r>
          </w:p>
        </w:tc>
      </w:tr>
      <w:tr w:rsidR="00B5099F" w:rsidTr="00E54268">
        <w:trPr>
          <w:trHeight w:val="255"/>
          <w:jc w:val="center"/>
        </w:trPr>
        <w:tc>
          <w:tcPr>
            <w:tcW w:w="3174" w:type="dxa"/>
            <w:vMerge/>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p>
        </w:tc>
        <w:tc>
          <w:tcPr>
            <w:tcW w:w="3216" w:type="dxa"/>
            <w:shd w:val="clear" w:color="auto" w:fill="EDF1F7"/>
          </w:tcPr>
          <w:p w:rsidR="00B5099F" w:rsidRPr="00E54268" w:rsidRDefault="00B5099F" w:rsidP="00B5099F">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well-done (85ºC)</w:t>
            </w:r>
          </w:p>
        </w:tc>
        <w:tc>
          <w:tcPr>
            <w:tcW w:w="1845" w:type="dxa"/>
            <w:shd w:val="clear" w:color="auto" w:fill="EDF1F7"/>
          </w:tcPr>
          <w:p w:rsidR="00B5099F" w:rsidRPr="00E54268" w:rsidRDefault="0036465E"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2.4</w:t>
            </w:r>
          </w:p>
        </w:tc>
      </w:tr>
      <w:tr w:rsidR="00B5099F" w:rsidTr="00E54268">
        <w:trPr>
          <w:trHeight w:val="255"/>
          <w:jc w:val="center"/>
        </w:trPr>
        <w:tc>
          <w:tcPr>
            <w:tcW w:w="3174" w:type="dxa"/>
            <w:vMerge w:val="restart"/>
            <w:shd w:val="clear" w:color="auto" w:fill="EDF1F7"/>
          </w:tcPr>
          <w:p w:rsidR="00B5099F" w:rsidRPr="00E54268" w:rsidRDefault="00B5099F" w:rsidP="00B5099F">
            <w:pPr>
              <w:pStyle w:val="ListParagraph"/>
              <w:tabs>
                <w:tab w:val="left" w:pos="7740"/>
                <w:tab w:val="right" w:pos="9450"/>
              </w:tabs>
              <w:spacing w:before="36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Pork (2 cm thick)</w:t>
            </w:r>
          </w:p>
        </w:tc>
        <w:tc>
          <w:tcPr>
            <w:tcW w:w="3216" w:type="dxa"/>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medium (63ºC)</w:t>
            </w:r>
          </w:p>
        </w:tc>
        <w:tc>
          <w:tcPr>
            <w:tcW w:w="1845" w:type="dxa"/>
            <w:shd w:val="clear" w:color="auto" w:fill="EDF1F7"/>
          </w:tcPr>
          <w:p w:rsidR="00B5099F" w:rsidRPr="00E54268" w:rsidRDefault="0036465E" w:rsidP="0036465E">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0.37 +/- 0.06</w:t>
            </w:r>
          </w:p>
        </w:tc>
      </w:tr>
      <w:tr w:rsidR="00B5099F" w:rsidTr="00E54268">
        <w:trPr>
          <w:trHeight w:val="255"/>
          <w:jc w:val="center"/>
        </w:trPr>
        <w:tc>
          <w:tcPr>
            <w:tcW w:w="3174" w:type="dxa"/>
            <w:vMerge/>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p>
        </w:tc>
        <w:tc>
          <w:tcPr>
            <w:tcW w:w="3216" w:type="dxa"/>
            <w:shd w:val="clear" w:color="auto" w:fill="EDF1F7"/>
          </w:tcPr>
          <w:p w:rsidR="00B5099F" w:rsidRPr="00E54268" w:rsidRDefault="00B5099F" w:rsidP="00B5099F">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well-done (83ºC)</w:t>
            </w:r>
          </w:p>
        </w:tc>
        <w:tc>
          <w:tcPr>
            <w:tcW w:w="1845" w:type="dxa"/>
            <w:shd w:val="clear" w:color="auto" w:fill="EDF1F7"/>
          </w:tcPr>
          <w:p w:rsidR="00B5099F" w:rsidRPr="00E54268" w:rsidRDefault="0036465E" w:rsidP="0036465E">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7.82 +/- 1.13</w:t>
            </w:r>
          </w:p>
        </w:tc>
      </w:tr>
      <w:tr w:rsidR="00B5099F" w:rsidTr="00E54268">
        <w:trPr>
          <w:trHeight w:val="255"/>
          <w:jc w:val="center"/>
        </w:trPr>
        <w:tc>
          <w:tcPr>
            <w:tcW w:w="3174" w:type="dxa"/>
            <w:vMerge w:val="restart"/>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Mince Beef Patty (2 cm thick)</w:t>
            </w:r>
          </w:p>
        </w:tc>
        <w:tc>
          <w:tcPr>
            <w:tcW w:w="3216" w:type="dxa"/>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medium (51ºC)</w:t>
            </w:r>
          </w:p>
        </w:tc>
        <w:tc>
          <w:tcPr>
            <w:tcW w:w="1845" w:type="dxa"/>
            <w:shd w:val="clear" w:color="auto" w:fill="EDF1F7"/>
          </w:tcPr>
          <w:p w:rsidR="0036465E" w:rsidRPr="00E54268" w:rsidRDefault="0036465E"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0</w:t>
            </w:r>
          </w:p>
        </w:tc>
      </w:tr>
      <w:tr w:rsidR="00B5099F" w:rsidTr="00E54268">
        <w:trPr>
          <w:trHeight w:val="255"/>
          <w:jc w:val="center"/>
        </w:trPr>
        <w:tc>
          <w:tcPr>
            <w:tcW w:w="3174" w:type="dxa"/>
            <w:vMerge/>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p>
        </w:tc>
        <w:tc>
          <w:tcPr>
            <w:tcW w:w="3216" w:type="dxa"/>
            <w:shd w:val="clear" w:color="auto" w:fill="EDF1F7"/>
          </w:tcPr>
          <w:p w:rsidR="00B5099F" w:rsidRPr="00E54268" w:rsidRDefault="00B5099F" w:rsidP="00B5099F">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well-done (58ºC)</w:t>
            </w:r>
          </w:p>
        </w:tc>
        <w:tc>
          <w:tcPr>
            <w:tcW w:w="1845" w:type="dxa"/>
            <w:shd w:val="clear" w:color="auto" w:fill="EDF1F7"/>
          </w:tcPr>
          <w:p w:rsidR="00B5099F" w:rsidRPr="00E54268" w:rsidRDefault="0036465E"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3.96 +/- 0.13</w:t>
            </w:r>
          </w:p>
        </w:tc>
      </w:tr>
      <w:tr w:rsidR="00B5099F" w:rsidTr="00E54268">
        <w:trPr>
          <w:trHeight w:val="255"/>
          <w:jc w:val="center"/>
        </w:trPr>
        <w:tc>
          <w:tcPr>
            <w:tcW w:w="3174" w:type="dxa"/>
            <w:vMerge w:val="restart"/>
            <w:shd w:val="clear" w:color="auto" w:fill="EDF1F7"/>
          </w:tcPr>
          <w:p w:rsidR="00B5099F" w:rsidRPr="00E54268" w:rsidRDefault="00B5099F" w:rsidP="00B5099F">
            <w:pPr>
              <w:pStyle w:val="ListParagraph"/>
              <w:tabs>
                <w:tab w:val="left" w:pos="7740"/>
                <w:tab w:val="right" w:pos="9450"/>
              </w:tabs>
              <w:spacing w:before="36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Chicken (2.5 cm, no skin)</w:t>
            </w:r>
          </w:p>
        </w:tc>
        <w:tc>
          <w:tcPr>
            <w:tcW w:w="3216" w:type="dxa"/>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lightly browned (63ºC)</w:t>
            </w:r>
          </w:p>
        </w:tc>
        <w:tc>
          <w:tcPr>
            <w:tcW w:w="1845" w:type="dxa"/>
            <w:shd w:val="clear" w:color="auto" w:fill="EDF1F7"/>
          </w:tcPr>
          <w:p w:rsidR="00B5099F" w:rsidRPr="00E54268" w:rsidRDefault="0036465E" w:rsidP="0036465E">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0.2 +/- 0.005</w:t>
            </w:r>
          </w:p>
        </w:tc>
      </w:tr>
      <w:tr w:rsidR="00B5099F" w:rsidTr="00E54268">
        <w:trPr>
          <w:trHeight w:val="255"/>
          <w:jc w:val="center"/>
        </w:trPr>
        <w:tc>
          <w:tcPr>
            <w:tcW w:w="3174" w:type="dxa"/>
            <w:vMerge/>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p>
        </w:tc>
        <w:tc>
          <w:tcPr>
            <w:tcW w:w="3216" w:type="dxa"/>
            <w:shd w:val="clear" w:color="auto" w:fill="EDF1F7"/>
          </w:tcPr>
          <w:p w:rsidR="00B5099F" w:rsidRPr="00E54268" w:rsidRDefault="00B5099F" w:rsidP="00B5099F">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well-done (79ºC)</w:t>
            </w:r>
          </w:p>
        </w:tc>
        <w:tc>
          <w:tcPr>
            <w:tcW w:w="1845" w:type="dxa"/>
            <w:shd w:val="clear" w:color="auto" w:fill="EDF1F7"/>
          </w:tcPr>
          <w:p w:rsidR="00B5099F" w:rsidRPr="00E54268" w:rsidRDefault="0036465E" w:rsidP="0036465E">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17.54 +/- 0.17</w:t>
            </w:r>
          </w:p>
        </w:tc>
      </w:tr>
      <w:tr w:rsidR="00B5099F" w:rsidTr="00E54268">
        <w:trPr>
          <w:trHeight w:val="255"/>
          <w:jc w:val="center"/>
        </w:trPr>
        <w:tc>
          <w:tcPr>
            <w:tcW w:w="3174" w:type="dxa"/>
            <w:vMerge w:val="restart"/>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Sausage</w:t>
            </w:r>
          </w:p>
        </w:tc>
        <w:tc>
          <w:tcPr>
            <w:tcW w:w="3216" w:type="dxa"/>
            <w:shd w:val="clear" w:color="auto" w:fill="EDF1F7"/>
          </w:tcPr>
          <w:p w:rsidR="00B5099F" w:rsidRPr="00E54268" w:rsidRDefault="00B5099F" w:rsidP="00B5099F">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lightly browned (42ºC)</w:t>
            </w:r>
          </w:p>
        </w:tc>
        <w:tc>
          <w:tcPr>
            <w:tcW w:w="1845" w:type="dxa"/>
            <w:shd w:val="clear" w:color="auto" w:fill="EDF1F7"/>
          </w:tcPr>
          <w:p w:rsidR="00B5099F" w:rsidRPr="00E54268" w:rsidRDefault="0036465E"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0</w:t>
            </w:r>
          </w:p>
        </w:tc>
      </w:tr>
      <w:tr w:rsidR="00B5099F" w:rsidTr="00E54268">
        <w:trPr>
          <w:trHeight w:val="255"/>
          <w:jc w:val="center"/>
        </w:trPr>
        <w:tc>
          <w:tcPr>
            <w:tcW w:w="3174" w:type="dxa"/>
            <w:vMerge/>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p>
        </w:tc>
        <w:tc>
          <w:tcPr>
            <w:tcW w:w="3216" w:type="dxa"/>
            <w:shd w:val="clear" w:color="auto" w:fill="EDF1F7"/>
          </w:tcPr>
          <w:p w:rsidR="00B5099F" w:rsidRPr="00E54268" w:rsidRDefault="00B5099F" w:rsidP="00B5099F">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well browned (70ºC)</w:t>
            </w:r>
          </w:p>
        </w:tc>
        <w:tc>
          <w:tcPr>
            <w:tcW w:w="1845" w:type="dxa"/>
            <w:shd w:val="clear" w:color="auto" w:fill="EDF1F7"/>
          </w:tcPr>
          <w:p w:rsidR="00B5099F" w:rsidRPr="00E54268" w:rsidRDefault="0036465E" w:rsidP="0036465E">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0.61 +/- 0.06</w:t>
            </w:r>
          </w:p>
        </w:tc>
      </w:tr>
      <w:tr w:rsidR="00B5099F" w:rsidTr="00E54268">
        <w:trPr>
          <w:trHeight w:val="255"/>
          <w:jc w:val="center"/>
        </w:trPr>
        <w:tc>
          <w:tcPr>
            <w:tcW w:w="3174" w:type="dxa"/>
            <w:vMerge w:val="restart"/>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Bacon, middle</w:t>
            </w:r>
          </w:p>
        </w:tc>
        <w:tc>
          <w:tcPr>
            <w:tcW w:w="3216" w:type="dxa"/>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lightly cooked</w:t>
            </w:r>
          </w:p>
        </w:tc>
        <w:tc>
          <w:tcPr>
            <w:tcW w:w="1845" w:type="dxa"/>
            <w:shd w:val="clear" w:color="auto" w:fill="EDF1F7"/>
          </w:tcPr>
          <w:p w:rsidR="00B5099F" w:rsidRPr="00E54268" w:rsidRDefault="0036465E"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0.11 +/- 0.002</w:t>
            </w:r>
          </w:p>
        </w:tc>
      </w:tr>
      <w:tr w:rsidR="00B5099F" w:rsidTr="00E54268">
        <w:trPr>
          <w:trHeight w:val="255"/>
          <w:jc w:val="center"/>
        </w:trPr>
        <w:tc>
          <w:tcPr>
            <w:tcW w:w="3174" w:type="dxa"/>
            <w:vMerge/>
            <w:shd w:val="clear" w:color="auto" w:fill="EDF1F7"/>
          </w:tcPr>
          <w:p w:rsidR="00B5099F" w:rsidRPr="00E54268" w:rsidRDefault="00B5099F"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p>
        </w:tc>
        <w:tc>
          <w:tcPr>
            <w:tcW w:w="3216" w:type="dxa"/>
            <w:shd w:val="clear" w:color="auto" w:fill="EDF1F7"/>
          </w:tcPr>
          <w:p w:rsidR="00B5099F" w:rsidRPr="00E54268" w:rsidRDefault="00B5099F" w:rsidP="00B5099F">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Fried – well cooked</w:t>
            </w:r>
          </w:p>
        </w:tc>
        <w:tc>
          <w:tcPr>
            <w:tcW w:w="1845" w:type="dxa"/>
            <w:shd w:val="clear" w:color="auto" w:fill="EDF1F7"/>
          </w:tcPr>
          <w:p w:rsidR="00B5099F" w:rsidRPr="00E54268" w:rsidRDefault="0036465E" w:rsidP="00A55A67">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1.93 +/- 0.37</w:t>
            </w:r>
          </w:p>
        </w:tc>
      </w:tr>
    </w:tbl>
    <w:p w:rsidR="00D100E0" w:rsidRDefault="00D100E0" w:rsidP="00D100E0">
      <w:pPr>
        <w:spacing w:line="480" w:lineRule="auto"/>
        <w:jc w:val="center"/>
        <w:rPr>
          <w:rFonts w:ascii="Times New Roman" w:hAnsi="Times New Roman" w:cs="Times New Roman"/>
          <w:b/>
          <w:color w:val="000000" w:themeColor="text1"/>
          <w:sz w:val="24"/>
          <w:szCs w:val="24"/>
        </w:rPr>
      </w:pPr>
    </w:p>
    <w:p w:rsidR="0094602E" w:rsidRDefault="0094602E" w:rsidP="00D100E0">
      <w:pPr>
        <w:spacing w:line="480" w:lineRule="auto"/>
        <w:jc w:val="center"/>
        <w:rPr>
          <w:rFonts w:ascii="Times New Roman" w:hAnsi="Times New Roman" w:cs="Times New Roman"/>
          <w:b/>
          <w:color w:val="000000" w:themeColor="text1"/>
          <w:sz w:val="24"/>
          <w:szCs w:val="24"/>
        </w:rPr>
      </w:pPr>
    </w:p>
    <w:p w:rsidR="0094602E" w:rsidRDefault="0094602E" w:rsidP="00D100E0">
      <w:pPr>
        <w:spacing w:line="480" w:lineRule="auto"/>
        <w:jc w:val="center"/>
        <w:rPr>
          <w:rFonts w:ascii="Times New Roman" w:hAnsi="Times New Roman" w:cs="Times New Roman"/>
          <w:b/>
          <w:color w:val="000000" w:themeColor="text1"/>
          <w:sz w:val="24"/>
          <w:szCs w:val="24"/>
        </w:rPr>
      </w:pPr>
    </w:p>
    <w:p w:rsidR="00D100E0" w:rsidRDefault="00D100E0" w:rsidP="00D100E0">
      <w:pPr>
        <w:pStyle w:val="ListParagraph"/>
        <w:tabs>
          <w:tab w:val="left" w:pos="7740"/>
          <w:tab w:val="right" w:pos="9450"/>
        </w:tabs>
        <w:spacing w:line="480" w:lineRule="auto"/>
        <w:ind w:left="0"/>
        <w:contextualSpacing w:val="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Adapted from Wikipedia</w:t>
      </w:r>
    </w:p>
    <w:p w:rsidR="00D100E0" w:rsidRDefault="00D100E0" w:rsidP="00D100E0">
      <w:pPr>
        <w:pStyle w:val="ListParagraph"/>
        <w:tabs>
          <w:tab w:val="left" w:pos="7740"/>
          <w:tab w:val="right" w:pos="9450"/>
        </w:tabs>
        <w:spacing w:line="480" w:lineRule="auto"/>
        <w:ind w:left="0"/>
        <w:contextualSpacing w:val="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w:t>
      </w:r>
      <w:r w:rsidRPr="008E28CA">
        <w:rPr>
          <w:rFonts w:ascii="Times New Roman" w:hAnsi="Times New Roman" w:cs="Times New Roman"/>
          <w:b/>
          <w:i/>
          <w:color w:val="000000" w:themeColor="text1"/>
          <w:sz w:val="24"/>
          <w:szCs w:val="24"/>
        </w:rPr>
        <w:t>http://en.wikipedia.org/wiki/2-Amino-1-methyl-6-</w:t>
      </w:r>
      <w:proofErr w:type="gramStart"/>
      <w:r w:rsidRPr="008E28CA">
        <w:rPr>
          <w:rFonts w:ascii="Times New Roman" w:hAnsi="Times New Roman" w:cs="Times New Roman"/>
          <w:b/>
          <w:i/>
          <w:color w:val="000000" w:themeColor="text1"/>
          <w:sz w:val="24"/>
          <w:szCs w:val="24"/>
        </w:rPr>
        <w:t>phenylimidazo(</w:t>
      </w:r>
      <w:proofErr w:type="gramEnd"/>
      <w:r w:rsidRPr="008E28CA">
        <w:rPr>
          <w:rFonts w:ascii="Times New Roman" w:hAnsi="Times New Roman" w:cs="Times New Roman"/>
          <w:b/>
          <w:i/>
          <w:color w:val="000000" w:themeColor="text1"/>
          <w:sz w:val="24"/>
          <w:szCs w:val="24"/>
        </w:rPr>
        <w:t>4,5-b)pyridine)</w:t>
      </w:r>
    </w:p>
    <w:p w:rsidR="00D100E0" w:rsidRDefault="00D100E0" w:rsidP="0094602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Table 1.2</w:t>
      </w:r>
    </w:p>
    <w:p w:rsidR="00D100E0" w:rsidRDefault="00D100E0" w:rsidP="00D100E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List of known EMT markers</w:t>
      </w:r>
    </w:p>
    <w:tbl>
      <w:tblPr>
        <w:tblStyle w:val="TableGrid"/>
        <w:tblW w:w="0" w:type="auto"/>
        <w:tblInd w:w="1098" w:type="dxa"/>
        <w:tblLook w:val="04A0"/>
      </w:tblPr>
      <w:tblGrid>
        <w:gridCol w:w="3690"/>
        <w:gridCol w:w="3960"/>
      </w:tblGrid>
      <w:tr w:rsidR="00E54268" w:rsidTr="00E54268">
        <w:tc>
          <w:tcPr>
            <w:tcW w:w="3690" w:type="dxa"/>
            <w:shd w:val="clear" w:color="auto" w:fill="C4BC96" w:themeFill="background2" w:themeFillShade="BF"/>
          </w:tcPr>
          <w:p w:rsidR="00E54268" w:rsidRPr="00E54268" w:rsidRDefault="00E54268" w:rsidP="00FD55CE">
            <w:pPr>
              <w:pStyle w:val="ListParagraph"/>
              <w:tabs>
                <w:tab w:val="left" w:pos="7740"/>
                <w:tab w:val="right" w:pos="9450"/>
              </w:tabs>
              <w:spacing w:before="120" w:after="120"/>
              <w:ind w:left="0"/>
              <w:contextualSpacing w:val="0"/>
              <w:rPr>
                <w:rFonts w:ascii="Times New Roman" w:hAnsi="Times New Roman" w:cs="Times New Roman"/>
                <w:b/>
                <w:color w:val="000000" w:themeColor="text1"/>
              </w:rPr>
            </w:pPr>
            <w:r w:rsidRPr="00E54268">
              <w:rPr>
                <w:rFonts w:ascii="Times New Roman" w:hAnsi="Times New Roman" w:cs="Times New Roman"/>
                <w:b/>
                <w:color w:val="000000" w:themeColor="text1"/>
              </w:rPr>
              <w:t>Proteins that increase in abundance</w:t>
            </w:r>
          </w:p>
        </w:tc>
        <w:tc>
          <w:tcPr>
            <w:tcW w:w="3960" w:type="dxa"/>
            <w:shd w:val="clear" w:color="auto" w:fill="C4BC96" w:themeFill="background2" w:themeFillShade="BF"/>
          </w:tcPr>
          <w:p w:rsidR="00E54268" w:rsidRPr="00E54268" w:rsidRDefault="00E54268" w:rsidP="00FD55CE">
            <w:pPr>
              <w:pStyle w:val="ListParagraph"/>
              <w:tabs>
                <w:tab w:val="left" w:pos="7740"/>
                <w:tab w:val="right" w:pos="9450"/>
              </w:tabs>
              <w:spacing w:before="120" w:after="120"/>
              <w:ind w:left="0"/>
              <w:contextualSpacing w:val="0"/>
              <w:rPr>
                <w:rFonts w:ascii="Times New Roman" w:hAnsi="Times New Roman" w:cs="Times New Roman"/>
                <w:b/>
                <w:color w:val="000000" w:themeColor="text1"/>
              </w:rPr>
            </w:pPr>
            <w:r>
              <w:rPr>
                <w:rFonts w:ascii="Times New Roman" w:hAnsi="Times New Roman" w:cs="Times New Roman"/>
                <w:b/>
                <w:color w:val="000000" w:themeColor="text1"/>
              </w:rPr>
              <w:t>Proteins whose activity increases</w:t>
            </w:r>
          </w:p>
        </w:tc>
      </w:tr>
      <w:tr w:rsidR="00E54268" w:rsidTr="00E54268">
        <w:tc>
          <w:tcPr>
            <w:tcW w:w="3690" w:type="dxa"/>
          </w:tcPr>
          <w:p w:rsidR="00E54268" w:rsidRPr="00E54268" w:rsidRDefault="00E54268"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N-cadherin</w:t>
            </w:r>
          </w:p>
        </w:tc>
        <w:tc>
          <w:tcPr>
            <w:tcW w:w="3960" w:type="dxa"/>
          </w:tcPr>
          <w:p w:rsidR="00E54268" w:rsidRPr="00E54268" w:rsidRDefault="00E54268"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ILK</w:t>
            </w:r>
          </w:p>
        </w:tc>
      </w:tr>
      <w:tr w:rsidR="00E54268" w:rsidTr="00E54268">
        <w:tc>
          <w:tcPr>
            <w:tcW w:w="3690" w:type="dxa"/>
          </w:tcPr>
          <w:p w:rsidR="00E54268" w:rsidRPr="00E54268" w:rsidRDefault="00E54268"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Vimentin</w:t>
            </w:r>
          </w:p>
        </w:tc>
        <w:tc>
          <w:tcPr>
            <w:tcW w:w="3960" w:type="dxa"/>
          </w:tcPr>
          <w:p w:rsidR="00E54268" w:rsidRPr="00E54268" w:rsidRDefault="00E54268"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GSK-3β</w:t>
            </w:r>
          </w:p>
        </w:tc>
      </w:tr>
      <w:tr w:rsidR="00E54268" w:rsidTr="00E54268">
        <w:tc>
          <w:tcPr>
            <w:tcW w:w="3690" w:type="dxa"/>
          </w:tcPr>
          <w:p w:rsidR="00E54268" w:rsidRPr="00E54268" w:rsidRDefault="00E54268"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sidRPr="00E54268">
              <w:rPr>
                <w:rFonts w:ascii="Times New Roman" w:hAnsi="Times New Roman" w:cs="Times New Roman"/>
                <w:color w:val="000000" w:themeColor="text1"/>
              </w:rPr>
              <w:t>Fibronectin</w:t>
            </w:r>
          </w:p>
        </w:tc>
        <w:tc>
          <w:tcPr>
            <w:tcW w:w="3960" w:type="dxa"/>
          </w:tcPr>
          <w:p w:rsidR="00E54268" w:rsidRPr="00E54268" w:rsidRDefault="00E54268"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Rho</w:t>
            </w:r>
          </w:p>
        </w:tc>
      </w:tr>
      <w:tr w:rsidR="00E54268" w:rsidTr="00E54268">
        <w:tc>
          <w:tcPr>
            <w:tcW w:w="3690" w:type="dxa"/>
          </w:tcPr>
          <w:p w:rsidR="00E54268" w:rsidRPr="00E54268" w:rsidRDefault="00E54268"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Snail1 (Snail)</w:t>
            </w:r>
          </w:p>
        </w:tc>
        <w:tc>
          <w:tcPr>
            <w:tcW w:w="3960" w:type="dxa"/>
            <w:shd w:val="clear" w:color="auto" w:fill="C4BC96" w:themeFill="background2" w:themeFillShade="BF"/>
          </w:tcPr>
          <w:p w:rsidR="00E54268" w:rsidRPr="00E54268" w:rsidRDefault="00E54268" w:rsidP="00E54268">
            <w:pPr>
              <w:pStyle w:val="ListParagraph"/>
              <w:tabs>
                <w:tab w:val="left" w:pos="7740"/>
                <w:tab w:val="right" w:pos="9450"/>
              </w:tabs>
              <w:spacing w:before="120" w:after="120"/>
              <w:ind w:left="0"/>
              <w:contextualSpacing w:val="0"/>
              <w:rPr>
                <w:rFonts w:ascii="Times New Roman" w:hAnsi="Times New Roman" w:cs="Times New Roman"/>
                <w:b/>
                <w:color w:val="000000" w:themeColor="text1"/>
              </w:rPr>
            </w:pPr>
            <w:r w:rsidRPr="00E54268">
              <w:rPr>
                <w:rFonts w:ascii="Times New Roman" w:hAnsi="Times New Roman" w:cs="Times New Roman"/>
                <w:b/>
                <w:color w:val="000000" w:themeColor="text1"/>
              </w:rPr>
              <w:t>Proteins that accumulate in the nucleus</w:t>
            </w:r>
          </w:p>
        </w:tc>
      </w:tr>
      <w:tr w:rsidR="00E54268" w:rsidTr="00E54268">
        <w:tc>
          <w:tcPr>
            <w:tcW w:w="3690" w:type="dxa"/>
          </w:tcPr>
          <w:p w:rsidR="00E54268" w:rsidRPr="00E54268" w:rsidRDefault="00E54268"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Snail2 (Slug)</w:t>
            </w:r>
          </w:p>
        </w:tc>
        <w:tc>
          <w:tcPr>
            <w:tcW w:w="3960" w:type="dxa"/>
          </w:tcPr>
          <w:p w:rsidR="00E54268" w:rsidRPr="00E54268"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β-catenin</w:t>
            </w:r>
          </w:p>
        </w:tc>
      </w:tr>
      <w:tr w:rsidR="00E54268" w:rsidTr="00E54268">
        <w:tc>
          <w:tcPr>
            <w:tcW w:w="3690" w:type="dxa"/>
          </w:tcPr>
          <w:p w:rsidR="00E54268" w:rsidRPr="00E54268" w:rsidRDefault="00E54268"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Twist</w:t>
            </w:r>
          </w:p>
        </w:tc>
        <w:tc>
          <w:tcPr>
            <w:tcW w:w="3960" w:type="dxa"/>
          </w:tcPr>
          <w:p w:rsidR="00E54268" w:rsidRPr="00E54268"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Smad-2/3</w:t>
            </w:r>
          </w:p>
        </w:tc>
      </w:tr>
      <w:tr w:rsidR="00E54268" w:rsidTr="00E54268">
        <w:tc>
          <w:tcPr>
            <w:tcW w:w="3690" w:type="dxa"/>
          </w:tcPr>
          <w:p w:rsidR="00E54268" w:rsidRPr="00E54268" w:rsidRDefault="00E54268"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FOXC2</w:t>
            </w:r>
          </w:p>
        </w:tc>
        <w:tc>
          <w:tcPr>
            <w:tcW w:w="3960" w:type="dxa"/>
          </w:tcPr>
          <w:p w:rsidR="00E54268" w:rsidRPr="00E54268"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NF</w:t>
            </w:r>
            <w:r>
              <w:rPr>
                <w:rFonts w:ascii="Corbel" w:hAnsi="Corbel" w:cs="Times New Roman"/>
                <w:color w:val="000000" w:themeColor="text1"/>
              </w:rPr>
              <w:t>κ</w:t>
            </w:r>
            <w:r>
              <w:rPr>
                <w:rFonts w:ascii="Times New Roman" w:hAnsi="Times New Roman" w:cs="Times New Roman"/>
                <w:color w:val="000000" w:themeColor="text1"/>
              </w:rPr>
              <w:t>B</w:t>
            </w:r>
          </w:p>
        </w:tc>
      </w:tr>
      <w:tr w:rsidR="00FD55CE" w:rsidTr="00E54268">
        <w:tc>
          <w:tcPr>
            <w:tcW w:w="3690" w:type="dxa"/>
          </w:tcPr>
          <w:p w:rsidR="00FD55CE"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Sox10</w:t>
            </w:r>
          </w:p>
        </w:tc>
        <w:tc>
          <w:tcPr>
            <w:tcW w:w="3960" w:type="dxa"/>
          </w:tcPr>
          <w:p w:rsidR="00FD55CE" w:rsidRPr="00E54268" w:rsidRDefault="00FD55CE" w:rsidP="00FD55CE">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Snail1 (Snail)</w:t>
            </w:r>
          </w:p>
        </w:tc>
      </w:tr>
      <w:tr w:rsidR="00FD55CE" w:rsidTr="00E54268">
        <w:tc>
          <w:tcPr>
            <w:tcW w:w="3690" w:type="dxa"/>
          </w:tcPr>
          <w:p w:rsidR="00FD55CE"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MMP-2</w:t>
            </w:r>
          </w:p>
        </w:tc>
        <w:tc>
          <w:tcPr>
            <w:tcW w:w="3960" w:type="dxa"/>
          </w:tcPr>
          <w:p w:rsidR="00FD55CE" w:rsidRPr="00E54268" w:rsidRDefault="00FD55CE" w:rsidP="00FD55CE">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Snail2 (Slug)</w:t>
            </w:r>
          </w:p>
        </w:tc>
      </w:tr>
      <w:tr w:rsidR="00FD55CE" w:rsidTr="00E54268">
        <w:tc>
          <w:tcPr>
            <w:tcW w:w="3690" w:type="dxa"/>
          </w:tcPr>
          <w:p w:rsidR="00FD55CE"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MMP-3</w:t>
            </w:r>
          </w:p>
        </w:tc>
        <w:tc>
          <w:tcPr>
            <w:tcW w:w="3960" w:type="dxa"/>
          </w:tcPr>
          <w:p w:rsidR="00FD55CE" w:rsidRPr="00E54268"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Twist</w:t>
            </w:r>
          </w:p>
        </w:tc>
      </w:tr>
      <w:tr w:rsidR="00FD55CE" w:rsidTr="00FD55CE">
        <w:tc>
          <w:tcPr>
            <w:tcW w:w="3690" w:type="dxa"/>
          </w:tcPr>
          <w:p w:rsidR="00FD55CE"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MMP-9</w:t>
            </w:r>
          </w:p>
        </w:tc>
        <w:tc>
          <w:tcPr>
            <w:tcW w:w="3960" w:type="dxa"/>
            <w:shd w:val="clear" w:color="auto" w:fill="C4BC96" w:themeFill="background2" w:themeFillShade="BF"/>
          </w:tcPr>
          <w:p w:rsidR="00FD55CE" w:rsidRPr="00FD55CE" w:rsidRDefault="00FD55CE" w:rsidP="00E54268">
            <w:pPr>
              <w:pStyle w:val="ListParagraph"/>
              <w:tabs>
                <w:tab w:val="left" w:pos="7740"/>
                <w:tab w:val="right" w:pos="9450"/>
              </w:tabs>
              <w:spacing w:before="120" w:after="120"/>
              <w:ind w:left="0"/>
              <w:contextualSpacing w:val="0"/>
              <w:rPr>
                <w:rFonts w:ascii="Times New Roman" w:hAnsi="Times New Roman" w:cs="Times New Roman"/>
                <w:b/>
                <w:color w:val="000000" w:themeColor="text1"/>
              </w:rPr>
            </w:pPr>
            <w:r w:rsidRPr="00FD55CE">
              <w:rPr>
                <w:rFonts w:ascii="Times New Roman" w:hAnsi="Times New Roman" w:cs="Times New Roman"/>
                <w:b/>
                <w:i/>
                <w:color w:val="000000" w:themeColor="text1"/>
              </w:rPr>
              <w:t xml:space="preserve">In vitro </w:t>
            </w:r>
            <w:r w:rsidRPr="00FD55CE">
              <w:rPr>
                <w:rFonts w:ascii="Times New Roman" w:hAnsi="Times New Roman" w:cs="Times New Roman"/>
                <w:b/>
                <w:color w:val="000000" w:themeColor="text1"/>
              </w:rPr>
              <w:t>functional markers</w:t>
            </w:r>
          </w:p>
        </w:tc>
      </w:tr>
      <w:tr w:rsidR="00FD55CE" w:rsidTr="00E54268">
        <w:tc>
          <w:tcPr>
            <w:tcW w:w="3690" w:type="dxa"/>
          </w:tcPr>
          <w:p w:rsidR="00FD55CE"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 xml:space="preserve">Integrin </w:t>
            </w:r>
            <w:r>
              <w:rPr>
                <w:rFonts w:ascii="Corbel" w:hAnsi="Corbel" w:cs="Times New Roman"/>
                <w:color w:val="000000" w:themeColor="text1"/>
              </w:rPr>
              <w:t>αvβ6</w:t>
            </w:r>
          </w:p>
        </w:tc>
        <w:tc>
          <w:tcPr>
            <w:tcW w:w="3960" w:type="dxa"/>
          </w:tcPr>
          <w:p w:rsidR="00FD55CE" w:rsidRPr="00E54268"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Increased migration</w:t>
            </w:r>
          </w:p>
        </w:tc>
      </w:tr>
      <w:tr w:rsidR="00FD55CE" w:rsidTr="00E54268">
        <w:tc>
          <w:tcPr>
            <w:tcW w:w="3690" w:type="dxa"/>
            <w:shd w:val="clear" w:color="auto" w:fill="C4BC96" w:themeFill="background2" w:themeFillShade="BF"/>
          </w:tcPr>
          <w:p w:rsidR="00FD55CE" w:rsidRPr="00E54268" w:rsidRDefault="00FD55CE" w:rsidP="00FD55CE">
            <w:pPr>
              <w:pStyle w:val="ListParagraph"/>
              <w:tabs>
                <w:tab w:val="left" w:pos="7740"/>
                <w:tab w:val="right" w:pos="9450"/>
              </w:tabs>
              <w:spacing w:before="120" w:after="120"/>
              <w:ind w:left="0"/>
              <w:contextualSpacing w:val="0"/>
              <w:rPr>
                <w:rFonts w:ascii="Times New Roman" w:hAnsi="Times New Roman" w:cs="Times New Roman"/>
                <w:b/>
                <w:color w:val="000000" w:themeColor="text1"/>
              </w:rPr>
            </w:pPr>
            <w:r w:rsidRPr="00E54268">
              <w:rPr>
                <w:rFonts w:ascii="Times New Roman" w:hAnsi="Times New Roman" w:cs="Times New Roman"/>
                <w:b/>
                <w:color w:val="000000" w:themeColor="text1"/>
              </w:rPr>
              <w:t xml:space="preserve">Proteins that </w:t>
            </w:r>
            <w:r>
              <w:rPr>
                <w:rFonts w:ascii="Times New Roman" w:hAnsi="Times New Roman" w:cs="Times New Roman"/>
                <w:b/>
                <w:color w:val="000000" w:themeColor="text1"/>
              </w:rPr>
              <w:t>de</w:t>
            </w:r>
            <w:r w:rsidRPr="00E54268">
              <w:rPr>
                <w:rFonts w:ascii="Times New Roman" w:hAnsi="Times New Roman" w:cs="Times New Roman"/>
                <w:b/>
                <w:color w:val="000000" w:themeColor="text1"/>
              </w:rPr>
              <w:t>crease in abundance</w:t>
            </w:r>
          </w:p>
        </w:tc>
        <w:tc>
          <w:tcPr>
            <w:tcW w:w="3960" w:type="dxa"/>
          </w:tcPr>
          <w:p w:rsidR="00FD55CE" w:rsidRPr="00E54268"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Increased invasion</w:t>
            </w:r>
          </w:p>
        </w:tc>
      </w:tr>
      <w:tr w:rsidR="00FD55CE" w:rsidTr="00E54268">
        <w:tc>
          <w:tcPr>
            <w:tcW w:w="3690" w:type="dxa"/>
          </w:tcPr>
          <w:p w:rsidR="00FD55CE"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E-cadherin</w:t>
            </w:r>
          </w:p>
        </w:tc>
        <w:tc>
          <w:tcPr>
            <w:tcW w:w="3960" w:type="dxa"/>
          </w:tcPr>
          <w:p w:rsidR="00FD55CE" w:rsidRPr="00E54268"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Increased scattering</w:t>
            </w:r>
          </w:p>
        </w:tc>
      </w:tr>
      <w:tr w:rsidR="00FD55CE" w:rsidTr="00E54268">
        <w:tc>
          <w:tcPr>
            <w:tcW w:w="3690" w:type="dxa"/>
          </w:tcPr>
          <w:p w:rsidR="00FD55CE"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 xml:space="preserve">Desmoplakin </w:t>
            </w:r>
          </w:p>
        </w:tc>
        <w:tc>
          <w:tcPr>
            <w:tcW w:w="3960" w:type="dxa"/>
          </w:tcPr>
          <w:p w:rsidR="00FD55CE" w:rsidRPr="00E54268"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Elongation of cell shape</w:t>
            </w:r>
          </w:p>
        </w:tc>
      </w:tr>
      <w:tr w:rsidR="00FD55CE" w:rsidTr="00E54268">
        <w:tc>
          <w:tcPr>
            <w:tcW w:w="3690" w:type="dxa"/>
          </w:tcPr>
          <w:p w:rsidR="00FD55CE"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Cytokeratin</w:t>
            </w:r>
          </w:p>
        </w:tc>
        <w:tc>
          <w:tcPr>
            <w:tcW w:w="3960" w:type="dxa"/>
          </w:tcPr>
          <w:p w:rsidR="00FD55CE" w:rsidRPr="00E54268" w:rsidRDefault="00FD55CE" w:rsidP="00E54268">
            <w:pPr>
              <w:pStyle w:val="ListParagraph"/>
              <w:tabs>
                <w:tab w:val="left" w:pos="7740"/>
                <w:tab w:val="right" w:pos="9450"/>
              </w:tabs>
              <w:spacing w:before="120" w:after="120"/>
              <w:ind w:left="0"/>
              <w:contextualSpacing w:val="0"/>
              <w:rPr>
                <w:rFonts w:ascii="Times New Roman" w:hAnsi="Times New Roman" w:cs="Times New Roman"/>
                <w:color w:val="000000" w:themeColor="text1"/>
              </w:rPr>
            </w:pPr>
            <w:r>
              <w:rPr>
                <w:rFonts w:ascii="Times New Roman" w:hAnsi="Times New Roman" w:cs="Times New Roman"/>
                <w:color w:val="000000" w:themeColor="text1"/>
              </w:rPr>
              <w:t xml:space="preserve">Resistance to anoikis </w:t>
            </w:r>
          </w:p>
        </w:tc>
      </w:tr>
    </w:tbl>
    <w:p w:rsidR="00D100E0" w:rsidRDefault="00D100E0" w:rsidP="00D100E0">
      <w:pPr>
        <w:pStyle w:val="ListParagraph"/>
        <w:tabs>
          <w:tab w:val="left" w:pos="7740"/>
          <w:tab w:val="right" w:pos="9450"/>
        </w:tabs>
        <w:spacing w:line="480" w:lineRule="auto"/>
        <w:ind w:left="0"/>
        <w:contextualSpacing w:val="0"/>
        <w:jc w:val="center"/>
        <w:rPr>
          <w:rFonts w:ascii="Times New Roman" w:hAnsi="Times New Roman" w:cs="Times New Roman"/>
          <w:b/>
          <w:color w:val="000000" w:themeColor="text1"/>
          <w:sz w:val="24"/>
          <w:szCs w:val="24"/>
        </w:rPr>
      </w:pPr>
    </w:p>
    <w:p w:rsidR="0094602E" w:rsidRDefault="0094602E" w:rsidP="00D100E0">
      <w:pPr>
        <w:pStyle w:val="ListParagraph"/>
        <w:tabs>
          <w:tab w:val="left" w:pos="7740"/>
          <w:tab w:val="right" w:pos="9450"/>
        </w:tabs>
        <w:spacing w:line="480" w:lineRule="auto"/>
        <w:ind w:left="0"/>
        <w:contextualSpacing w:val="0"/>
        <w:jc w:val="center"/>
        <w:rPr>
          <w:rFonts w:ascii="Times New Roman" w:hAnsi="Times New Roman" w:cs="Times New Roman"/>
          <w:b/>
          <w:color w:val="000000" w:themeColor="text1"/>
          <w:sz w:val="24"/>
          <w:szCs w:val="24"/>
        </w:rPr>
      </w:pPr>
    </w:p>
    <w:p w:rsidR="0094602E" w:rsidRDefault="0094602E" w:rsidP="00D100E0">
      <w:pPr>
        <w:pStyle w:val="ListParagraph"/>
        <w:tabs>
          <w:tab w:val="left" w:pos="7740"/>
          <w:tab w:val="right" w:pos="9450"/>
        </w:tabs>
        <w:spacing w:line="480" w:lineRule="auto"/>
        <w:ind w:left="0"/>
        <w:contextualSpacing w:val="0"/>
        <w:jc w:val="center"/>
        <w:rPr>
          <w:rFonts w:ascii="Times New Roman" w:hAnsi="Times New Roman" w:cs="Times New Roman"/>
          <w:b/>
          <w:color w:val="000000" w:themeColor="text1"/>
          <w:sz w:val="24"/>
          <w:szCs w:val="24"/>
        </w:rPr>
      </w:pPr>
    </w:p>
    <w:p w:rsidR="0094602E" w:rsidRDefault="0094602E" w:rsidP="00D100E0">
      <w:pPr>
        <w:autoSpaceDE w:val="0"/>
        <w:autoSpaceDN w:val="0"/>
        <w:adjustRightInd w:val="0"/>
        <w:spacing w:after="0" w:line="240" w:lineRule="auto"/>
        <w:jc w:val="right"/>
        <w:rPr>
          <w:rFonts w:ascii="Times New Roman" w:hAnsi="Times New Roman" w:cs="Times New Roman"/>
          <w:b/>
          <w:i/>
          <w:color w:val="000000" w:themeColor="text1"/>
          <w:sz w:val="24"/>
          <w:szCs w:val="24"/>
        </w:rPr>
      </w:pPr>
    </w:p>
    <w:p w:rsidR="00D100E0" w:rsidRDefault="00D100E0" w:rsidP="00D100E0">
      <w:pPr>
        <w:autoSpaceDE w:val="0"/>
        <w:autoSpaceDN w:val="0"/>
        <w:adjustRightInd w:val="0"/>
        <w:spacing w:after="0" w:line="240" w:lineRule="auto"/>
        <w:jc w:val="right"/>
        <w:rPr>
          <w:rFonts w:ascii="Times New Roman" w:hAnsi="Times New Roman" w:cs="Times New Roman"/>
          <w:b/>
          <w:i/>
          <w:sz w:val="24"/>
          <w:szCs w:val="24"/>
        </w:rPr>
      </w:pPr>
      <w:proofErr w:type="gramStart"/>
      <w:r w:rsidRPr="00EE6597">
        <w:rPr>
          <w:rFonts w:ascii="Times New Roman" w:hAnsi="Times New Roman" w:cs="Times New Roman"/>
          <w:b/>
          <w:i/>
          <w:color w:val="000000" w:themeColor="text1"/>
          <w:sz w:val="24"/>
          <w:szCs w:val="24"/>
        </w:rPr>
        <w:t xml:space="preserve">Adapted </w:t>
      </w:r>
      <w:r w:rsidRPr="008D6785">
        <w:rPr>
          <w:rFonts w:ascii="Times New Roman" w:hAnsi="Times New Roman" w:cs="Times New Roman"/>
          <w:b/>
          <w:i/>
          <w:color w:val="000000" w:themeColor="text1"/>
          <w:sz w:val="24"/>
          <w:szCs w:val="24"/>
        </w:rPr>
        <w:t xml:space="preserve">from </w:t>
      </w:r>
      <w:r w:rsidRPr="008D6785">
        <w:rPr>
          <w:rFonts w:ascii="Times New Roman" w:hAnsi="Times New Roman" w:cs="Times New Roman"/>
          <w:b/>
          <w:i/>
          <w:sz w:val="24"/>
          <w:szCs w:val="24"/>
        </w:rPr>
        <w:t>Lee et al. (2006) J Cell Biol 172: 973-</w:t>
      </w:r>
      <w:r>
        <w:rPr>
          <w:rFonts w:ascii="Times New Roman" w:hAnsi="Times New Roman" w:cs="Times New Roman"/>
          <w:b/>
          <w:i/>
          <w:sz w:val="24"/>
          <w:szCs w:val="24"/>
        </w:rPr>
        <w:t>9</w:t>
      </w:r>
      <w:r w:rsidRPr="008D6785">
        <w:rPr>
          <w:rFonts w:ascii="Times New Roman" w:hAnsi="Times New Roman" w:cs="Times New Roman"/>
          <w:b/>
          <w:i/>
          <w:sz w:val="24"/>
          <w:szCs w:val="24"/>
        </w:rPr>
        <w:t>81.</w:t>
      </w:r>
      <w:proofErr w:type="gramEnd"/>
    </w:p>
    <w:p w:rsidR="00D100E0" w:rsidRDefault="00D100E0" w:rsidP="00D100E0">
      <w:pPr>
        <w:rPr>
          <w:rFonts w:ascii="Times New Roman" w:hAnsi="Times New Roman" w:cs="Times New Roman"/>
          <w:b/>
          <w:i/>
          <w:sz w:val="24"/>
          <w:szCs w:val="24"/>
        </w:rPr>
      </w:pPr>
      <w:r>
        <w:rPr>
          <w:rFonts w:ascii="Times New Roman" w:hAnsi="Times New Roman" w:cs="Times New Roman"/>
          <w:b/>
          <w:i/>
          <w:sz w:val="24"/>
          <w:szCs w:val="24"/>
        </w:rPr>
        <w:br w:type="page"/>
      </w:r>
    </w:p>
    <w:p w:rsidR="00D100E0" w:rsidRDefault="00D100E0" w:rsidP="00D100E0">
      <w:pPr>
        <w:autoSpaceDE w:val="0"/>
        <w:autoSpaceDN w:val="0"/>
        <w:adjustRightInd w:val="0"/>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Table 1.3</w:t>
      </w:r>
    </w:p>
    <w:p w:rsidR="00D100E0" w:rsidRDefault="00D100E0" w:rsidP="00F46BF8">
      <w:pPr>
        <w:autoSpaceDE w:val="0"/>
        <w:autoSpaceDN w:val="0"/>
        <w:adjustRightInd w:val="0"/>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List of chemopreventive compounds and their common sources</w:t>
      </w:r>
    </w:p>
    <w:tbl>
      <w:tblPr>
        <w:tblStyle w:val="TableGrid"/>
        <w:tblW w:w="8712" w:type="dxa"/>
        <w:jc w:val="center"/>
        <w:tblLook w:val="04A0"/>
      </w:tblPr>
      <w:tblGrid>
        <w:gridCol w:w="2394"/>
        <w:gridCol w:w="6318"/>
      </w:tblGrid>
      <w:tr w:rsidR="00FD55CE" w:rsidRPr="00FD55CE" w:rsidTr="00F46BF8">
        <w:trPr>
          <w:jc w:val="center"/>
        </w:trPr>
        <w:tc>
          <w:tcPr>
            <w:tcW w:w="2394" w:type="dxa"/>
            <w:shd w:val="clear" w:color="auto" w:fill="90B34B"/>
          </w:tcPr>
          <w:p w:rsidR="00FD55CE" w:rsidRPr="00FD55CE" w:rsidRDefault="00FD55CE" w:rsidP="00F46BF8">
            <w:pPr>
              <w:autoSpaceDE w:val="0"/>
              <w:autoSpaceDN w:val="0"/>
              <w:adjustRightInd w:val="0"/>
              <w:spacing w:before="120" w:after="120"/>
              <w:rPr>
                <w:rFonts w:ascii="Times New Roman" w:hAnsi="Times New Roman" w:cs="Times New Roman"/>
                <w:b/>
                <w:color w:val="000000" w:themeColor="text1"/>
              </w:rPr>
            </w:pPr>
            <w:r w:rsidRPr="00FD55CE">
              <w:rPr>
                <w:rFonts w:ascii="Times New Roman" w:hAnsi="Times New Roman" w:cs="Times New Roman"/>
                <w:b/>
                <w:color w:val="000000" w:themeColor="text1"/>
              </w:rPr>
              <w:t>Preventive Compound</w:t>
            </w:r>
          </w:p>
        </w:tc>
        <w:tc>
          <w:tcPr>
            <w:tcW w:w="6318" w:type="dxa"/>
            <w:shd w:val="clear" w:color="auto" w:fill="90B34B"/>
          </w:tcPr>
          <w:p w:rsidR="00FD55CE" w:rsidRPr="00FD55CE" w:rsidRDefault="00FD55CE" w:rsidP="00F46BF8">
            <w:pPr>
              <w:autoSpaceDE w:val="0"/>
              <w:autoSpaceDN w:val="0"/>
              <w:adjustRightInd w:val="0"/>
              <w:spacing w:before="120" w:after="120"/>
              <w:rPr>
                <w:rFonts w:ascii="Times New Roman" w:hAnsi="Times New Roman" w:cs="Times New Roman"/>
                <w:b/>
                <w:color w:val="000000" w:themeColor="text1"/>
              </w:rPr>
            </w:pPr>
            <w:r w:rsidRPr="00FD55CE">
              <w:rPr>
                <w:rFonts w:ascii="Times New Roman" w:hAnsi="Times New Roman" w:cs="Times New Roman"/>
                <w:b/>
                <w:color w:val="000000" w:themeColor="text1"/>
              </w:rPr>
              <w:t>Source</w:t>
            </w:r>
          </w:p>
        </w:tc>
      </w:tr>
      <w:tr w:rsidR="00FD55CE" w:rsidRPr="00FD55CE" w:rsidTr="00F46BF8">
        <w:trPr>
          <w:jc w:val="center"/>
        </w:trPr>
        <w:tc>
          <w:tcPr>
            <w:tcW w:w="2394"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sidRPr="00FD55CE">
              <w:rPr>
                <w:rFonts w:ascii="Times New Roman" w:hAnsi="Times New Roman" w:cs="Times New Roman"/>
                <w:color w:val="000000" w:themeColor="text1"/>
              </w:rPr>
              <w:t>Allium Compound</w:t>
            </w:r>
          </w:p>
        </w:tc>
        <w:tc>
          <w:tcPr>
            <w:tcW w:w="6318"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Onions, garlic, scallions, leeks, chives</w:t>
            </w:r>
          </w:p>
        </w:tc>
      </w:tr>
      <w:tr w:rsidR="00FD55CE" w:rsidRPr="00FD55CE" w:rsidTr="00F46BF8">
        <w:trPr>
          <w:jc w:val="center"/>
        </w:trPr>
        <w:tc>
          <w:tcPr>
            <w:tcW w:w="2394"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sidRPr="00FD55CE">
              <w:rPr>
                <w:rFonts w:ascii="Times New Roman" w:hAnsi="Times New Roman" w:cs="Times New Roman"/>
                <w:color w:val="000000" w:themeColor="text1"/>
              </w:rPr>
              <w:t>Carotenoids</w:t>
            </w:r>
          </w:p>
        </w:tc>
        <w:tc>
          <w:tcPr>
            <w:tcW w:w="6318"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Carrots, sweet potatoes, tomatoes, dark leafy greens</w:t>
            </w:r>
          </w:p>
        </w:tc>
      </w:tr>
      <w:tr w:rsidR="00FD55CE" w:rsidRPr="00FD55CE" w:rsidTr="00F46BF8">
        <w:trPr>
          <w:jc w:val="center"/>
        </w:trPr>
        <w:tc>
          <w:tcPr>
            <w:tcW w:w="2394"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sidRPr="00FD55CE">
              <w:rPr>
                <w:rFonts w:ascii="Times New Roman" w:hAnsi="Times New Roman" w:cs="Times New Roman"/>
                <w:color w:val="000000" w:themeColor="text1"/>
              </w:rPr>
              <w:t>Coumarins</w:t>
            </w:r>
          </w:p>
        </w:tc>
        <w:tc>
          <w:tcPr>
            <w:tcW w:w="6318"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Tonka beans, mullein, cassia, cinnamon, sweet clover</w:t>
            </w:r>
          </w:p>
        </w:tc>
      </w:tr>
      <w:tr w:rsidR="00FD55CE" w:rsidRPr="00FD55CE" w:rsidTr="00F46BF8">
        <w:trPr>
          <w:jc w:val="center"/>
        </w:trPr>
        <w:tc>
          <w:tcPr>
            <w:tcW w:w="2394"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Dietary fiber</w:t>
            </w:r>
          </w:p>
        </w:tc>
        <w:tc>
          <w:tcPr>
            <w:tcW w:w="6318"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Soybeans and other legumes</w:t>
            </w:r>
          </w:p>
        </w:tc>
      </w:tr>
      <w:tr w:rsidR="00FD55CE" w:rsidRPr="00FD55CE" w:rsidTr="00F46BF8">
        <w:trPr>
          <w:jc w:val="center"/>
        </w:trPr>
        <w:tc>
          <w:tcPr>
            <w:tcW w:w="2394"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Flavonoids</w:t>
            </w:r>
          </w:p>
        </w:tc>
        <w:tc>
          <w:tcPr>
            <w:tcW w:w="6318"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Green tea, wine, citrus fruits, dark chocolate</w:t>
            </w:r>
          </w:p>
        </w:tc>
      </w:tr>
      <w:tr w:rsidR="00FD55CE" w:rsidRPr="00FD55CE" w:rsidTr="00F46BF8">
        <w:trPr>
          <w:jc w:val="center"/>
        </w:trPr>
        <w:tc>
          <w:tcPr>
            <w:tcW w:w="2394"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Folic acid</w:t>
            </w:r>
          </w:p>
        </w:tc>
        <w:tc>
          <w:tcPr>
            <w:tcW w:w="6318"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Green leafy vegetables, cereals</w:t>
            </w:r>
          </w:p>
        </w:tc>
      </w:tr>
      <w:tr w:rsidR="00FD55CE" w:rsidRPr="00FD55CE" w:rsidTr="00F46BF8">
        <w:trPr>
          <w:jc w:val="center"/>
        </w:trPr>
        <w:tc>
          <w:tcPr>
            <w:tcW w:w="2394"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Indole-3-carbinal</w:t>
            </w:r>
          </w:p>
        </w:tc>
        <w:tc>
          <w:tcPr>
            <w:tcW w:w="6318" w:type="dxa"/>
            <w:shd w:val="clear" w:color="auto" w:fill="C2D69B" w:themeFill="accent3" w:themeFillTint="99"/>
          </w:tcPr>
          <w:p w:rsidR="00FD55CE" w:rsidRPr="00FD55CE" w:rsidRDefault="00FD55CE"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Broccoli, cabbage, cauliflower, Brussels sprouts, collard greens</w:t>
            </w:r>
            <w:r w:rsidR="00F46BF8">
              <w:rPr>
                <w:rFonts w:ascii="Times New Roman" w:hAnsi="Times New Roman" w:cs="Times New Roman"/>
                <w:color w:val="000000" w:themeColor="text1"/>
              </w:rPr>
              <w:t>, kale</w:t>
            </w:r>
          </w:p>
        </w:tc>
      </w:tr>
      <w:tr w:rsidR="00F46BF8" w:rsidRPr="00FD55CE" w:rsidTr="00F46BF8">
        <w:trPr>
          <w:jc w:val="center"/>
        </w:trPr>
        <w:tc>
          <w:tcPr>
            <w:tcW w:w="2394" w:type="dxa"/>
            <w:shd w:val="clear" w:color="auto" w:fill="C2D69B" w:themeFill="accent3" w:themeFillTint="99"/>
          </w:tcPr>
          <w:p w:rsidR="00F46BF8" w:rsidRDefault="00F46BF8"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Isoflavones</w:t>
            </w:r>
          </w:p>
        </w:tc>
        <w:tc>
          <w:tcPr>
            <w:tcW w:w="6318" w:type="dxa"/>
            <w:shd w:val="clear" w:color="auto" w:fill="C2D69B" w:themeFill="accent3" w:themeFillTint="99"/>
          </w:tcPr>
          <w:p w:rsidR="00F46BF8" w:rsidRDefault="00F46BF8"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Soybeans, green beans, alfalfa sprouts, cowpeas</w:t>
            </w:r>
          </w:p>
        </w:tc>
      </w:tr>
      <w:tr w:rsidR="00F46BF8" w:rsidRPr="00FD55CE" w:rsidTr="00F46BF8">
        <w:trPr>
          <w:jc w:val="center"/>
        </w:trPr>
        <w:tc>
          <w:tcPr>
            <w:tcW w:w="2394" w:type="dxa"/>
            <w:shd w:val="clear" w:color="auto" w:fill="C2D69B" w:themeFill="accent3" w:themeFillTint="99"/>
          </w:tcPr>
          <w:p w:rsidR="00F46BF8" w:rsidRDefault="00F46BF8"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Isothiocyanate</w:t>
            </w:r>
          </w:p>
        </w:tc>
        <w:tc>
          <w:tcPr>
            <w:tcW w:w="6318" w:type="dxa"/>
            <w:shd w:val="clear" w:color="auto" w:fill="C2D69B" w:themeFill="accent3" w:themeFillTint="99"/>
          </w:tcPr>
          <w:p w:rsidR="00F46BF8" w:rsidRDefault="00F46BF8"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Horseradish, mustard, radish, Brussels sprouts, watercress, capers</w:t>
            </w:r>
          </w:p>
        </w:tc>
      </w:tr>
      <w:tr w:rsidR="00F46BF8" w:rsidRPr="00FD55CE" w:rsidTr="00F46BF8">
        <w:trPr>
          <w:jc w:val="center"/>
        </w:trPr>
        <w:tc>
          <w:tcPr>
            <w:tcW w:w="2394" w:type="dxa"/>
            <w:shd w:val="clear" w:color="auto" w:fill="C2D69B" w:themeFill="accent3" w:themeFillTint="99"/>
          </w:tcPr>
          <w:p w:rsidR="00F46BF8" w:rsidRDefault="00F46BF8"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Vitamin C</w:t>
            </w:r>
          </w:p>
        </w:tc>
        <w:tc>
          <w:tcPr>
            <w:tcW w:w="6318" w:type="dxa"/>
            <w:shd w:val="clear" w:color="auto" w:fill="C2D69B" w:themeFill="accent3" w:themeFillTint="99"/>
          </w:tcPr>
          <w:p w:rsidR="00F46BF8" w:rsidRDefault="00F46BF8" w:rsidP="00F46BF8">
            <w:pPr>
              <w:autoSpaceDE w:val="0"/>
              <w:autoSpaceDN w:val="0"/>
              <w:adjustRightInd w:val="0"/>
              <w:spacing w:before="120" w:after="120"/>
              <w:rPr>
                <w:rFonts w:ascii="Times New Roman" w:hAnsi="Times New Roman" w:cs="Times New Roman"/>
                <w:color w:val="000000" w:themeColor="text1"/>
              </w:rPr>
            </w:pPr>
            <w:r>
              <w:rPr>
                <w:rFonts w:ascii="Times New Roman" w:hAnsi="Times New Roman" w:cs="Times New Roman"/>
                <w:color w:val="000000" w:themeColor="text1"/>
              </w:rPr>
              <w:t>Citrus fruits, chiles, broccoli, strawberries</w:t>
            </w:r>
          </w:p>
        </w:tc>
      </w:tr>
    </w:tbl>
    <w:p w:rsidR="00FD55CE" w:rsidRDefault="00FD55CE" w:rsidP="00F46BF8">
      <w:pPr>
        <w:autoSpaceDE w:val="0"/>
        <w:autoSpaceDN w:val="0"/>
        <w:adjustRightInd w:val="0"/>
        <w:spacing w:line="480" w:lineRule="auto"/>
        <w:rPr>
          <w:rFonts w:ascii="Times New Roman" w:hAnsi="Times New Roman" w:cs="Times New Roman"/>
          <w:b/>
          <w:color w:val="000000" w:themeColor="text1"/>
          <w:sz w:val="24"/>
          <w:szCs w:val="24"/>
        </w:rPr>
      </w:pPr>
    </w:p>
    <w:p w:rsidR="0094602E" w:rsidRDefault="0094602E" w:rsidP="00F46BF8">
      <w:pPr>
        <w:autoSpaceDE w:val="0"/>
        <w:autoSpaceDN w:val="0"/>
        <w:adjustRightInd w:val="0"/>
        <w:spacing w:line="480" w:lineRule="auto"/>
        <w:rPr>
          <w:rFonts w:ascii="Times New Roman" w:hAnsi="Times New Roman" w:cs="Times New Roman"/>
          <w:b/>
          <w:color w:val="000000" w:themeColor="text1"/>
          <w:sz w:val="24"/>
          <w:szCs w:val="24"/>
        </w:rPr>
      </w:pPr>
    </w:p>
    <w:p w:rsidR="0094602E" w:rsidRDefault="0094602E" w:rsidP="00F46BF8">
      <w:pPr>
        <w:autoSpaceDE w:val="0"/>
        <w:autoSpaceDN w:val="0"/>
        <w:adjustRightInd w:val="0"/>
        <w:spacing w:line="480" w:lineRule="auto"/>
        <w:rPr>
          <w:rFonts w:ascii="Times New Roman" w:hAnsi="Times New Roman" w:cs="Times New Roman"/>
          <w:b/>
          <w:color w:val="000000" w:themeColor="text1"/>
          <w:sz w:val="24"/>
          <w:szCs w:val="24"/>
        </w:rPr>
      </w:pPr>
    </w:p>
    <w:p w:rsidR="0094602E" w:rsidRDefault="0094602E" w:rsidP="00F46BF8">
      <w:pPr>
        <w:autoSpaceDE w:val="0"/>
        <w:autoSpaceDN w:val="0"/>
        <w:adjustRightInd w:val="0"/>
        <w:spacing w:line="480" w:lineRule="auto"/>
        <w:rPr>
          <w:rFonts w:ascii="Times New Roman" w:hAnsi="Times New Roman" w:cs="Times New Roman"/>
          <w:b/>
          <w:color w:val="000000" w:themeColor="text1"/>
          <w:sz w:val="24"/>
          <w:szCs w:val="24"/>
        </w:rPr>
      </w:pPr>
    </w:p>
    <w:p w:rsidR="0094602E" w:rsidRDefault="0094602E" w:rsidP="00F46BF8">
      <w:pPr>
        <w:autoSpaceDE w:val="0"/>
        <w:autoSpaceDN w:val="0"/>
        <w:adjustRightInd w:val="0"/>
        <w:spacing w:line="480" w:lineRule="auto"/>
        <w:rPr>
          <w:rFonts w:ascii="Times New Roman" w:hAnsi="Times New Roman" w:cs="Times New Roman"/>
          <w:b/>
          <w:color w:val="000000" w:themeColor="text1"/>
          <w:sz w:val="24"/>
          <w:szCs w:val="24"/>
        </w:rPr>
      </w:pPr>
    </w:p>
    <w:p w:rsidR="0094602E" w:rsidRDefault="0094602E" w:rsidP="00F46BF8">
      <w:pPr>
        <w:autoSpaceDE w:val="0"/>
        <w:autoSpaceDN w:val="0"/>
        <w:adjustRightInd w:val="0"/>
        <w:spacing w:line="480" w:lineRule="auto"/>
        <w:rPr>
          <w:rFonts w:ascii="Times New Roman" w:hAnsi="Times New Roman" w:cs="Times New Roman"/>
          <w:b/>
          <w:color w:val="000000" w:themeColor="text1"/>
          <w:sz w:val="24"/>
          <w:szCs w:val="24"/>
        </w:rPr>
      </w:pPr>
    </w:p>
    <w:p w:rsidR="0094602E" w:rsidRDefault="0094602E" w:rsidP="00F46BF8">
      <w:pPr>
        <w:autoSpaceDE w:val="0"/>
        <w:autoSpaceDN w:val="0"/>
        <w:adjustRightInd w:val="0"/>
        <w:spacing w:line="480" w:lineRule="auto"/>
        <w:rPr>
          <w:rFonts w:ascii="Times New Roman" w:hAnsi="Times New Roman" w:cs="Times New Roman"/>
          <w:b/>
          <w:color w:val="000000" w:themeColor="text1"/>
          <w:sz w:val="24"/>
          <w:szCs w:val="24"/>
        </w:rPr>
      </w:pPr>
    </w:p>
    <w:p w:rsidR="00311F65" w:rsidRDefault="00D100E0" w:rsidP="00F46BF8">
      <w:pPr>
        <w:jc w:val="right"/>
        <w:rPr>
          <w:rFonts w:ascii="Times New Roman" w:hAnsi="Times New Roman" w:cs="Times New Roman"/>
          <w:b/>
          <w:sz w:val="28"/>
          <w:szCs w:val="24"/>
        </w:rPr>
      </w:pPr>
      <w:proofErr w:type="gramStart"/>
      <w:r>
        <w:rPr>
          <w:rFonts w:ascii="Times New Roman" w:hAnsi="Times New Roman" w:cs="Times New Roman"/>
          <w:b/>
          <w:i/>
          <w:color w:val="000000" w:themeColor="text1"/>
          <w:sz w:val="24"/>
          <w:szCs w:val="24"/>
        </w:rPr>
        <w:t>Adapted from Rathore (2011) PhD diss., University of Tennessee.</w:t>
      </w:r>
      <w:proofErr w:type="gramEnd"/>
    </w:p>
    <w:p w:rsidR="00311F65" w:rsidRDefault="00311F65" w:rsidP="00876333">
      <w:pPr>
        <w:pStyle w:val="ListParagraph"/>
        <w:tabs>
          <w:tab w:val="right" w:pos="9450"/>
        </w:tabs>
        <w:spacing w:line="480" w:lineRule="auto"/>
        <w:ind w:left="0"/>
        <w:jc w:val="right"/>
        <w:rPr>
          <w:rFonts w:ascii="Times New Roman" w:hAnsi="Times New Roman" w:cs="Times New Roman"/>
          <w:b/>
          <w:sz w:val="28"/>
          <w:szCs w:val="24"/>
        </w:rPr>
      </w:pPr>
      <w:r>
        <w:rPr>
          <w:noProof/>
        </w:rPr>
        <w:lastRenderedPageBreak/>
        <w:drawing>
          <wp:inline distT="0" distB="0" distL="0" distR="0">
            <wp:extent cx="5657832" cy="4737100"/>
            <wp:effectExtent l="19050" t="0" r="18" b="0"/>
            <wp:docPr id="10" name="Picture 10" descr="Figure 1.3-Breast Cancer Incidence World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 1.3-Breast Cancer Incidence Worldwide"/>
                    <pic:cNvPicPr>
                      <a:picLocks noChangeAspect="1" noChangeArrowheads="1"/>
                    </pic:cNvPicPr>
                  </pic:nvPicPr>
                  <pic:blipFill>
                    <a:blip r:embed="rId12" cstate="print"/>
                    <a:srcRect/>
                    <a:stretch>
                      <a:fillRect/>
                    </a:stretch>
                  </pic:blipFill>
                  <pic:spPr bwMode="auto">
                    <a:xfrm>
                      <a:off x="0" y="0"/>
                      <a:ext cx="5657832" cy="4737100"/>
                    </a:xfrm>
                    <a:prstGeom prst="rect">
                      <a:avLst/>
                    </a:prstGeom>
                    <a:noFill/>
                    <a:ln w="9525">
                      <a:noFill/>
                      <a:miter lim="800000"/>
                      <a:headEnd/>
                      <a:tailEnd/>
                    </a:ln>
                  </pic:spPr>
                </pic:pic>
              </a:graphicData>
            </a:graphic>
          </wp:inline>
        </w:drawing>
      </w:r>
    </w:p>
    <w:p w:rsidR="00B964FE" w:rsidRPr="00071C7F" w:rsidRDefault="00B964FE" w:rsidP="00B964FE">
      <w:pPr>
        <w:spacing w:line="480" w:lineRule="auto"/>
        <w:rPr>
          <w:rFonts w:ascii="Times New Roman" w:hAnsi="Times New Roman" w:cs="Times New Roman"/>
          <w:b/>
          <w:bCs/>
          <w:color w:val="000000" w:themeColor="text1"/>
          <w:sz w:val="24"/>
          <w:szCs w:val="24"/>
        </w:rPr>
      </w:pPr>
      <w:r w:rsidRPr="00071C7F">
        <w:rPr>
          <w:rFonts w:ascii="Times New Roman" w:hAnsi="Times New Roman" w:cs="Times New Roman"/>
          <w:b/>
          <w:color w:val="000000" w:themeColor="text1"/>
          <w:sz w:val="24"/>
          <w:szCs w:val="24"/>
        </w:rPr>
        <w:t>Figure 1.1</w:t>
      </w:r>
    </w:p>
    <w:p w:rsidR="00B964FE" w:rsidRPr="00071C7F" w:rsidRDefault="00B964FE" w:rsidP="00352190">
      <w:pPr>
        <w:spacing w:line="480" w:lineRule="auto"/>
        <w:rPr>
          <w:rFonts w:ascii="Times New Roman" w:hAnsi="Times New Roman" w:cs="Times New Roman"/>
          <w:b/>
          <w:bCs/>
          <w:color w:val="000000" w:themeColor="text1"/>
          <w:sz w:val="24"/>
          <w:szCs w:val="24"/>
        </w:rPr>
      </w:pPr>
      <w:r w:rsidRPr="00071C7F">
        <w:rPr>
          <w:rFonts w:ascii="Times New Roman" w:hAnsi="Times New Roman" w:cs="Times New Roman"/>
          <w:b/>
          <w:bCs/>
          <w:color w:val="000000" w:themeColor="text1"/>
          <w:sz w:val="24"/>
          <w:szCs w:val="24"/>
        </w:rPr>
        <w:t>Worldwide incidence of breast cancer in 2008</w:t>
      </w:r>
    </w:p>
    <w:p w:rsidR="00B964FE" w:rsidRPr="00071C7F" w:rsidRDefault="00B964FE" w:rsidP="00352190">
      <w:pPr>
        <w:pStyle w:val="ListParagraph"/>
        <w:tabs>
          <w:tab w:val="right" w:pos="9450"/>
        </w:tabs>
        <w:spacing w:line="480" w:lineRule="auto"/>
        <w:ind w:left="0"/>
        <w:contextualSpacing w:val="0"/>
        <w:rPr>
          <w:rFonts w:ascii="Times New Roman" w:hAnsi="Times New Roman" w:cs="Times New Roman"/>
          <w:b/>
          <w:sz w:val="24"/>
          <w:szCs w:val="24"/>
        </w:rPr>
      </w:pPr>
    </w:p>
    <w:p w:rsidR="00B964FE" w:rsidRDefault="00B964FE" w:rsidP="00352190">
      <w:pPr>
        <w:pStyle w:val="ListParagraph"/>
        <w:tabs>
          <w:tab w:val="right" w:pos="9450"/>
        </w:tabs>
        <w:spacing w:line="480" w:lineRule="auto"/>
        <w:ind w:left="0"/>
        <w:contextualSpacing w:val="0"/>
        <w:jc w:val="right"/>
        <w:rPr>
          <w:rFonts w:ascii="Times New Roman" w:hAnsi="Times New Roman" w:cs="Times New Roman"/>
          <w:b/>
          <w:i/>
          <w:sz w:val="24"/>
          <w:szCs w:val="24"/>
        </w:rPr>
      </w:pPr>
    </w:p>
    <w:p w:rsidR="00876333" w:rsidRDefault="00876333" w:rsidP="00352190">
      <w:pPr>
        <w:pStyle w:val="ListParagraph"/>
        <w:tabs>
          <w:tab w:val="right" w:pos="9450"/>
        </w:tabs>
        <w:spacing w:line="480" w:lineRule="auto"/>
        <w:ind w:left="0"/>
        <w:contextualSpacing w:val="0"/>
        <w:jc w:val="right"/>
        <w:rPr>
          <w:rFonts w:ascii="Times New Roman" w:hAnsi="Times New Roman" w:cs="Times New Roman"/>
          <w:b/>
          <w:i/>
          <w:sz w:val="24"/>
          <w:szCs w:val="24"/>
        </w:rPr>
      </w:pPr>
    </w:p>
    <w:p w:rsidR="00311F65" w:rsidRPr="00311F65" w:rsidRDefault="00D426EA" w:rsidP="00352190">
      <w:pPr>
        <w:pStyle w:val="ListParagraph"/>
        <w:tabs>
          <w:tab w:val="right" w:pos="9450"/>
        </w:tabs>
        <w:spacing w:line="480" w:lineRule="auto"/>
        <w:ind w:left="0"/>
        <w:contextualSpacing w:val="0"/>
        <w:jc w:val="right"/>
        <w:rPr>
          <w:rFonts w:ascii="Times New Roman" w:hAnsi="Times New Roman" w:cs="Times New Roman"/>
          <w:b/>
          <w:i/>
          <w:sz w:val="24"/>
          <w:szCs w:val="24"/>
        </w:rPr>
      </w:pPr>
      <w:r>
        <w:rPr>
          <w:rFonts w:ascii="Times New Roman" w:hAnsi="Times New Roman" w:cs="Times New Roman"/>
          <w:b/>
          <w:i/>
          <w:sz w:val="24"/>
          <w:szCs w:val="24"/>
        </w:rPr>
        <w:t>Adapted from Susan G. Komen</w:t>
      </w:r>
      <w:r w:rsidR="00311F65" w:rsidRPr="00311F65">
        <w:rPr>
          <w:rFonts w:ascii="Times New Roman" w:hAnsi="Times New Roman" w:cs="Times New Roman"/>
          <w:b/>
          <w:i/>
          <w:sz w:val="24"/>
          <w:szCs w:val="24"/>
        </w:rPr>
        <w:t xml:space="preserve"> (http://ww</w:t>
      </w:r>
      <w:r w:rsidR="00311F65">
        <w:rPr>
          <w:rFonts w:ascii="Times New Roman" w:hAnsi="Times New Roman" w:cs="Times New Roman"/>
          <w:b/>
          <w:i/>
          <w:sz w:val="24"/>
          <w:szCs w:val="24"/>
        </w:rPr>
        <w:t>w</w:t>
      </w:r>
      <w:r w:rsidR="00311F65" w:rsidRPr="00311F65">
        <w:rPr>
          <w:rFonts w:ascii="Times New Roman" w:hAnsi="Times New Roman" w:cs="Times New Roman"/>
          <w:b/>
          <w:i/>
          <w:sz w:val="24"/>
          <w:szCs w:val="24"/>
        </w:rPr>
        <w:t>.komen.org/BreastCancer/Statistics.html#worldvar)</w:t>
      </w:r>
    </w:p>
    <w:p w:rsidR="00311F65" w:rsidRDefault="000E0EFD" w:rsidP="009E59DF">
      <w:pPr>
        <w:pStyle w:val="ListParagraph"/>
        <w:tabs>
          <w:tab w:val="right" w:pos="9450"/>
        </w:tabs>
        <w:spacing w:line="480" w:lineRule="auto"/>
        <w:ind w:left="0"/>
        <w:jc w:val="center"/>
        <w:rPr>
          <w:rFonts w:ascii="Times New Roman" w:hAnsi="Times New Roman" w:cs="Times New Roman"/>
          <w:color w:val="000000" w:themeColor="text1"/>
          <w:sz w:val="24"/>
          <w:szCs w:val="24"/>
          <w:u w:val="single"/>
        </w:rPr>
      </w:pPr>
      <w:r>
        <w:rPr>
          <w:rFonts w:ascii="Times New Roman" w:hAnsi="Times New Roman" w:cs="Times New Roman"/>
          <w:noProof/>
          <w:color w:val="000000" w:themeColor="text1"/>
          <w:sz w:val="24"/>
          <w:szCs w:val="24"/>
          <w:u w:val="single"/>
        </w:rPr>
        <w:lastRenderedPageBreak/>
        <w:drawing>
          <wp:inline distT="0" distB="0" distL="0" distR="0">
            <wp:extent cx="6175852" cy="4267200"/>
            <wp:effectExtent l="19050" t="19050" r="15398" b="190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srcRect l="6250" t="13283" r="21154" b="8945"/>
                    <a:stretch>
                      <a:fillRect/>
                    </a:stretch>
                  </pic:blipFill>
                  <pic:spPr bwMode="auto">
                    <a:xfrm>
                      <a:off x="0" y="0"/>
                      <a:ext cx="6175852" cy="4267200"/>
                    </a:xfrm>
                    <a:prstGeom prst="rect">
                      <a:avLst/>
                    </a:prstGeom>
                    <a:noFill/>
                    <a:ln w="9525">
                      <a:solidFill>
                        <a:schemeClr val="tx1"/>
                      </a:solidFill>
                      <a:miter lim="800000"/>
                      <a:headEnd/>
                      <a:tailEnd/>
                    </a:ln>
                  </pic:spPr>
                </pic:pic>
              </a:graphicData>
            </a:graphic>
          </wp:inline>
        </w:drawing>
      </w:r>
    </w:p>
    <w:p w:rsidR="009E59DF" w:rsidRPr="00071C7F" w:rsidRDefault="009E59DF" w:rsidP="00876333">
      <w:pPr>
        <w:spacing w:line="480" w:lineRule="auto"/>
        <w:rPr>
          <w:rFonts w:ascii="Times New Roman" w:hAnsi="Times New Roman" w:cs="Times New Roman"/>
          <w:b/>
          <w:bCs/>
          <w:color w:val="000000" w:themeColor="text1"/>
          <w:sz w:val="24"/>
          <w:szCs w:val="24"/>
        </w:rPr>
      </w:pPr>
      <w:r w:rsidRPr="00071C7F">
        <w:rPr>
          <w:rFonts w:ascii="Times New Roman" w:hAnsi="Times New Roman" w:cs="Times New Roman"/>
          <w:b/>
          <w:color w:val="000000" w:themeColor="text1"/>
          <w:sz w:val="24"/>
          <w:szCs w:val="24"/>
        </w:rPr>
        <w:t>Figure 1.2</w:t>
      </w:r>
    </w:p>
    <w:p w:rsidR="009E59DF" w:rsidRPr="00071C7F" w:rsidRDefault="00071C7F" w:rsidP="00352190">
      <w:pPr>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Stages of breast c</w:t>
      </w:r>
      <w:r w:rsidR="009E59DF" w:rsidRPr="00071C7F">
        <w:rPr>
          <w:rFonts w:ascii="Times New Roman" w:hAnsi="Times New Roman" w:cs="Times New Roman"/>
          <w:b/>
          <w:bCs/>
          <w:color w:val="000000" w:themeColor="text1"/>
          <w:sz w:val="24"/>
          <w:szCs w:val="24"/>
        </w:rPr>
        <w:t>ancer</w:t>
      </w:r>
    </w:p>
    <w:p w:rsidR="009E59DF" w:rsidRPr="00071C7F" w:rsidRDefault="009E59DF" w:rsidP="00352190">
      <w:pPr>
        <w:pStyle w:val="ListParagraph"/>
        <w:tabs>
          <w:tab w:val="right" w:pos="9450"/>
        </w:tabs>
        <w:spacing w:line="480" w:lineRule="auto"/>
        <w:ind w:left="0"/>
        <w:contextualSpacing w:val="0"/>
        <w:rPr>
          <w:rFonts w:ascii="Times New Roman" w:hAnsi="Times New Roman" w:cs="Times New Roman"/>
          <w:b/>
          <w:sz w:val="24"/>
          <w:szCs w:val="24"/>
        </w:rPr>
      </w:pPr>
    </w:p>
    <w:p w:rsidR="009E59DF" w:rsidRDefault="009E59DF" w:rsidP="00352190">
      <w:pPr>
        <w:pStyle w:val="ListParagraph"/>
        <w:tabs>
          <w:tab w:val="right" w:pos="9450"/>
        </w:tabs>
        <w:spacing w:line="480" w:lineRule="auto"/>
        <w:ind w:left="0"/>
        <w:contextualSpacing w:val="0"/>
        <w:jc w:val="right"/>
        <w:rPr>
          <w:rFonts w:ascii="Times New Roman" w:hAnsi="Times New Roman" w:cs="Times New Roman"/>
          <w:b/>
          <w:i/>
          <w:sz w:val="24"/>
          <w:szCs w:val="24"/>
        </w:rPr>
      </w:pPr>
    </w:p>
    <w:p w:rsidR="009E59DF" w:rsidRDefault="009E59DF" w:rsidP="00352190">
      <w:pPr>
        <w:pStyle w:val="ListParagraph"/>
        <w:tabs>
          <w:tab w:val="right" w:pos="9450"/>
        </w:tabs>
        <w:spacing w:line="480" w:lineRule="auto"/>
        <w:ind w:left="0"/>
        <w:contextualSpacing w:val="0"/>
        <w:jc w:val="right"/>
        <w:rPr>
          <w:rFonts w:ascii="Times New Roman" w:hAnsi="Times New Roman" w:cs="Times New Roman"/>
          <w:b/>
          <w:i/>
          <w:sz w:val="24"/>
          <w:szCs w:val="24"/>
        </w:rPr>
      </w:pPr>
    </w:p>
    <w:p w:rsidR="00876333" w:rsidRDefault="00876333" w:rsidP="00352190">
      <w:pPr>
        <w:pStyle w:val="ListParagraph"/>
        <w:tabs>
          <w:tab w:val="right" w:pos="9450"/>
        </w:tabs>
        <w:spacing w:line="480" w:lineRule="auto"/>
        <w:ind w:left="0"/>
        <w:contextualSpacing w:val="0"/>
        <w:jc w:val="right"/>
        <w:rPr>
          <w:rFonts w:ascii="Times New Roman" w:hAnsi="Times New Roman" w:cs="Times New Roman"/>
          <w:b/>
          <w:i/>
          <w:sz w:val="24"/>
          <w:szCs w:val="24"/>
        </w:rPr>
      </w:pPr>
    </w:p>
    <w:p w:rsidR="00876333" w:rsidRDefault="00D426EA" w:rsidP="00352190">
      <w:pPr>
        <w:pStyle w:val="ListParagraph"/>
        <w:tabs>
          <w:tab w:val="right" w:pos="9450"/>
        </w:tabs>
        <w:spacing w:line="480" w:lineRule="auto"/>
        <w:ind w:left="0"/>
        <w:jc w:val="right"/>
        <w:rPr>
          <w:rFonts w:ascii="Times New Roman" w:hAnsi="Times New Roman" w:cs="Times New Roman"/>
          <w:b/>
          <w:i/>
          <w:sz w:val="24"/>
          <w:szCs w:val="24"/>
        </w:rPr>
      </w:pPr>
      <w:r>
        <w:rPr>
          <w:rFonts w:ascii="Times New Roman" w:hAnsi="Times New Roman" w:cs="Times New Roman"/>
          <w:b/>
          <w:i/>
          <w:sz w:val="24"/>
          <w:szCs w:val="24"/>
        </w:rPr>
        <w:t>Adapted</w:t>
      </w:r>
      <w:r w:rsidR="009E59DF" w:rsidRPr="00311F65">
        <w:rPr>
          <w:rFonts w:ascii="Times New Roman" w:hAnsi="Times New Roman" w:cs="Times New Roman"/>
          <w:b/>
          <w:i/>
          <w:sz w:val="24"/>
          <w:szCs w:val="24"/>
        </w:rPr>
        <w:t xml:space="preserve"> from </w:t>
      </w:r>
      <w:r w:rsidR="00397E4C">
        <w:rPr>
          <w:rFonts w:ascii="Times New Roman" w:hAnsi="Times New Roman" w:cs="Times New Roman"/>
          <w:b/>
          <w:i/>
          <w:sz w:val="24"/>
          <w:szCs w:val="24"/>
        </w:rPr>
        <w:t>the Society for Clinical</w:t>
      </w:r>
      <w:r w:rsidR="009E59DF" w:rsidRPr="00311F65">
        <w:rPr>
          <w:rFonts w:ascii="Times New Roman" w:hAnsi="Times New Roman" w:cs="Times New Roman"/>
          <w:b/>
          <w:i/>
          <w:sz w:val="24"/>
          <w:szCs w:val="24"/>
        </w:rPr>
        <w:t xml:space="preserve"> </w:t>
      </w:r>
      <w:r w:rsidR="00397E4C">
        <w:rPr>
          <w:rFonts w:ascii="Times New Roman" w:hAnsi="Times New Roman" w:cs="Times New Roman"/>
          <w:b/>
          <w:i/>
          <w:sz w:val="24"/>
          <w:szCs w:val="24"/>
        </w:rPr>
        <w:t>Oncology</w:t>
      </w:r>
    </w:p>
    <w:p w:rsidR="009E59DF" w:rsidRPr="00311F65" w:rsidRDefault="00397E4C" w:rsidP="00876333">
      <w:pPr>
        <w:pStyle w:val="ListParagraph"/>
        <w:tabs>
          <w:tab w:val="right" w:pos="9450"/>
        </w:tabs>
        <w:spacing w:after="0" w:line="480" w:lineRule="auto"/>
        <w:ind w:left="0"/>
        <w:jc w:val="right"/>
        <w:rPr>
          <w:rFonts w:ascii="Times New Roman" w:hAnsi="Times New Roman" w:cs="Times New Roman"/>
          <w:b/>
          <w:i/>
          <w:sz w:val="24"/>
          <w:szCs w:val="24"/>
        </w:rPr>
      </w:pPr>
      <w:r w:rsidRPr="00311F65">
        <w:rPr>
          <w:rFonts w:ascii="Times New Roman" w:hAnsi="Times New Roman" w:cs="Times New Roman"/>
          <w:b/>
          <w:i/>
          <w:sz w:val="24"/>
          <w:szCs w:val="24"/>
        </w:rPr>
        <w:t xml:space="preserve"> </w:t>
      </w:r>
      <w:r>
        <w:rPr>
          <w:rFonts w:ascii="Times New Roman" w:hAnsi="Times New Roman" w:cs="Times New Roman"/>
          <w:b/>
          <w:i/>
          <w:sz w:val="24"/>
          <w:szCs w:val="24"/>
        </w:rPr>
        <w:t>(</w:t>
      </w:r>
      <w:r>
        <w:rPr>
          <w:rFonts w:ascii="Times New Roman" w:hAnsi="Times New Roman" w:cs="Times New Roman"/>
          <w:b/>
          <w:bCs/>
          <w:i/>
          <w:iCs/>
          <w:sz w:val="24"/>
          <w:szCs w:val="24"/>
        </w:rPr>
        <w:t>http://www.asco.org/</w:t>
      </w:r>
      <w:r w:rsidR="009E59DF" w:rsidRPr="00311F65">
        <w:rPr>
          <w:rFonts w:ascii="Times New Roman" w:hAnsi="Times New Roman" w:cs="Times New Roman"/>
          <w:b/>
          <w:i/>
          <w:sz w:val="24"/>
          <w:szCs w:val="24"/>
        </w:rPr>
        <w:t>)</w:t>
      </w:r>
    </w:p>
    <w:p w:rsidR="00071C7F" w:rsidRDefault="00071C7F" w:rsidP="00876333">
      <w:pPr>
        <w:pStyle w:val="ListParagraph"/>
        <w:tabs>
          <w:tab w:val="right" w:pos="9450"/>
        </w:tabs>
        <w:spacing w:line="480" w:lineRule="auto"/>
        <w:ind w:right="187"/>
        <w:jc w:val="center"/>
        <w:rPr>
          <w:rFonts w:ascii="Times New Roman" w:hAnsi="Times New Roman" w:cs="Times New Roman"/>
          <w:b/>
          <w:sz w:val="28"/>
          <w:szCs w:val="24"/>
        </w:rPr>
      </w:pPr>
      <w:r>
        <w:rPr>
          <w:noProof/>
        </w:rPr>
        <w:lastRenderedPageBreak/>
        <w:drawing>
          <wp:inline distT="0" distB="0" distL="0" distR="0">
            <wp:extent cx="5191125" cy="4112345"/>
            <wp:effectExtent l="19050" t="19050" r="28575" b="21505"/>
            <wp:docPr id="1" name="Picture 1" descr="http://labmed.ascpjournals.org/content/41/6/364/F2.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med.ascpjournals.org/content/41/6/364/F2.large.jpg"/>
                    <pic:cNvPicPr>
                      <a:picLocks noChangeAspect="1" noChangeArrowheads="1"/>
                    </pic:cNvPicPr>
                  </pic:nvPicPr>
                  <pic:blipFill>
                    <a:blip r:embed="rId14" cstate="print"/>
                    <a:srcRect/>
                    <a:stretch>
                      <a:fillRect/>
                    </a:stretch>
                  </pic:blipFill>
                  <pic:spPr bwMode="auto">
                    <a:xfrm>
                      <a:off x="0" y="0"/>
                      <a:ext cx="5191125" cy="4112345"/>
                    </a:xfrm>
                    <a:prstGeom prst="rect">
                      <a:avLst/>
                    </a:prstGeom>
                    <a:noFill/>
                    <a:ln w="9525">
                      <a:solidFill>
                        <a:schemeClr val="tx1"/>
                      </a:solidFill>
                      <a:miter lim="800000"/>
                      <a:headEnd/>
                      <a:tailEnd/>
                    </a:ln>
                  </pic:spPr>
                </pic:pic>
              </a:graphicData>
            </a:graphic>
          </wp:inline>
        </w:drawing>
      </w:r>
    </w:p>
    <w:p w:rsidR="00876333" w:rsidRPr="00071C7F" w:rsidRDefault="00876333" w:rsidP="00876333">
      <w:pPr>
        <w:spacing w:line="480" w:lineRule="auto"/>
        <w:rPr>
          <w:rFonts w:ascii="Times New Roman" w:hAnsi="Times New Roman" w:cs="Times New Roman"/>
          <w:b/>
          <w:bCs/>
          <w:color w:val="000000" w:themeColor="text1"/>
          <w:sz w:val="24"/>
          <w:szCs w:val="24"/>
        </w:rPr>
      </w:pPr>
      <w:r w:rsidRPr="00071C7F">
        <w:rPr>
          <w:rFonts w:ascii="Times New Roman" w:hAnsi="Times New Roman" w:cs="Times New Roman"/>
          <w:b/>
          <w:color w:val="000000" w:themeColor="text1"/>
          <w:sz w:val="24"/>
          <w:szCs w:val="24"/>
        </w:rPr>
        <w:t>Figure 1.</w:t>
      </w:r>
      <w:r>
        <w:rPr>
          <w:rFonts w:ascii="Times New Roman" w:hAnsi="Times New Roman" w:cs="Times New Roman"/>
          <w:b/>
          <w:color w:val="000000" w:themeColor="text1"/>
          <w:sz w:val="24"/>
          <w:szCs w:val="24"/>
        </w:rPr>
        <w:t>3</w:t>
      </w:r>
    </w:p>
    <w:p w:rsidR="00876333" w:rsidRDefault="00876333" w:rsidP="00352190">
      <w:pPr>
        <w:pStyle w:val="ListParagraph"/>
        <w:tabs>
          <w:tab w:val="right" w:pos="9450"/>
        </w:tabs>
        <w:spacing w:line="480" w:lineRule="auto"/>
        <w:ind w:left="0"/>
        <w:contextualSpacing w:val="0"/>
        <w:rPr>
          <w:rFonts w:ascii="Times New Roman" w:hAnsi="Times New Roman" w:cs="Times New Roman"/>
          <w:b/>
          <w:sz w:val="24"/>
          <w:szCs w:val="24"/>
        </w:rPr>
      </w:pPr>
      <w:r>
        <w:rPr>
          <w:rFonts w:ascii="Times New Roman" w:hAnsi="Times New Roman" w:cs="Times New Roman"/>
          <w:b/>
          <w:sz w:val="24"/>
          <w:szCs w:val="24"/>
        </w:rPr>
        <w:t>Molecular subtypes of breast cancer</w:t>
      </w:r>
    </w:p>
    <w:p w:rsidR="00876333" w:rsidRDefault="00876333" w:rsidP="00352190">
      <w:pPr>
        <w:pStyle w:val="ListParagraph"/>
        <w:tabs>
          <w:tab w:val="right" w:pos="9450"/>
        </w:tabs>
        <w:spacing w:line="480" w:lineRule="auto"/>
        <w:ind w:left="0"/>
        <w:contextualSpacing w:val="0"/>
        <w:rPr>
          <w:rFonts w:ascii="Times New Roman" w:hAnsi="Times New Roman" w:cs="Times New Roman"/>
          <w:b/>
          <w:sz w:val="24"/>
          <w:szCs w:val="24"/>
        </w:rPr>
      </w:pPr>
    </w:p>
    <w:p w:rsidR="00876333" w:rsidRDefault="00876333" w:rsidP="00352190">
      <w:pPr>
        <w:pStyle w:val="ListParagraph"/>
        <w:tabs>
          <w:tab w:val="right" w:pos="9450"/>
        </w:tabs>
        <w:spacing w:line="480" w:lineRule="auto"/>
        <w:ind w:left="0"/>
        <w:contextualSpacing w:val="0"/>
        <w:rPr>
          <w:rFonts w:ascii="Times New Roman" w:hAnsi="Times New Roman" w:cs="Times New Roman"/>
          <w:b/>
          <w:sz w:val="24"/>
          <w:szCs w:val="24"/>
        </w:rPr>
      </w:pPr>
    </w:p>
    <w:p w:rsidR="00876333" w:rsidRDefault="00876333" w:rsidP="00352190">
      <w:pPr>
        <w:pStyle w:val="ListParagraph"/>
        <w:tabs>
          <w:tab w:val="right" w:pos="9450"/>
        </w:tabs>
        <w:spacing w:line="480" w:lineRule="auto"/>
        <w:ind w:left="0"/>
        <w:contextualSpacing w:val="0"/>
        <w:rPr>
          <w:rFonts w:ascii="Times New Roman" w:hAnsi="Times New Roman" w:cs="Times New Roman"/>
          <w:b/>
          <w:sz w:val="24"/>
          <w:szCs w:val="24"/>
        </w:rPr>
      </w:pPr>
    </w:p>
    <w:p w:rsidR="002B0068" w:rsidRDefault="002B0068" w:rsidP="00352190">
      <w:pPr>
        <w:pStyle w:val="ListParagraph"/>
        <w:tabs>
          <w:tab w:val="right" w:pos="9450"/>
        </w:tabs>
        <w:spacing w:line="480" w:lineRule="auto"/>
        <w:ind w:left="0"/>
        <w:contextualSpacing w:val="0"/>
        <w:rPr>
          <w:rFonts w:ascii="Times New Roman" w:hAnsi="Times New Roman" w:cs="Times New Roman"/>
          <w:b/>
          <w:sz w:val="24"/>
          <w:szCs w:val="24"/>
        </w:rPr>
      </w:pPr>
    </w:p>
    <w:p w:rsidR="00876333" w:rsidRDefault="00876333" w:rsidP="00352190">
      <w:pPr>
        <w:pStyle w:val="ListParagraph"/>
        <w:tabs>
          <w:tab w:val="right" w:pos="9450"/>
        </w:tabs>
        <w:spacing w:line="480" w:lineRule="auto"/>
        <w:ind w:left="0"/>
        <w:contextualSpacing w:val="0"/>
        <w:rPr>
          <w:rFonts w:ascii="Times New Roman" w:hAnsi="Times New Roman" w:cs="Times New Roman"/>
          <w:b/>
          <w:sz w:val="24"/>
          <w:szCs w:val="24"/>
        </w:rPr>
      </w:pPr>
    </w:p>
    <w:p w:rsidR="00071C7F" w:rsidRDefault="00071C7F" w:rsidP="00876333">
      <w:pPr>
        <w:pStyle w:val="ListParagraph"/>
        <w:tabs>
          <w:tab w:val="right" w:pos="9450"/>
        </w:tabs>
        <w:spacing w:line="480" w:lineRule="auto"/>
        <w:ind w:left="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Adapted from </w:t>
      </w:r>
      <w:r w:rsidR="00876333">
        <w:rPr>
          <w:rFonts w:ascii="Times New Roman" w:hAnsi="Times New Roman" w:cs="Times New Roman"/>
          <w:b/>
          <w:i/>
          <w:color w:val="000000" w:themeColor="text1"/>
          <w:sz w:val="24"/>
          <w:szCs w:val="24"/>
        </w:rPr>
        <w:t>Sandhu et al. (2010</w:t>
      </w:r>
      <w:r w:rsidR="001457F8">
        <w:rPr>
          <w:rFonts w:ascii="Times New Roman" w:hAnsi="Times New Roman" w:cs="Times New Roman"/>
          <w:b/>
          <w:i/>
          <w:color w:val="000000" w:themeColor="text1"/>
          <w:sz w:val="24"/>
          <w:szCs w:val="24"/>
        </w:rPr>
        <w:t xml:space="preserve">) </w:t>
      </w:r>
      <w:r w:rsidR="00876333">
        <w:rPr>
          <w:rFonts w:ascii="Times New Roman" w:hAnsi="Times New Roman" w:cs="Times New Roman"/>
          <w:b/>
          <w:i/>
          <w:color w:val="000000" w:themeColor="text1"/>
          <w:sz w:val="24"/>
          <w:szCs w:val="24"/>
        </w:rPr>
        <w:t>Lab Med. 41</w:t>
      </w:r>
      <w:r w:rsidR="008E28CA">
        <w:rPr>
          <w:rFonts w:ascii="Times New Roman" w:hAnsi="Times New Roman" w:cs="Times New Roman"/>
          <w:b/>
          <w:i/>
          <w:color w:val="000000" w:themeColor="text1"/>
          <w:sz w:val="24"/>
          <w:szCs w:val="24"/>
        </w:rPr>
        <w:t xml:space="preserve">: </w:t>
      </w:r>
      <w:r w:rsidR="00876333">
        <w:rPr>
          <w:rFonts w:ascii="Times New Roman" w:hAnsi="Times New Roman" w:cs="Times New Roman"/>
          <w:b/>
          <w:i/>
          <w:color w:val="000000" w:themeColor="text1"/>
          <w:sz w:val="24"/>
          <w:szCs w:val="24"/>
        </w:rPr>
        <w:t xml:space="preserve">364-372. </w:t>
      </w:r>
    </w:p>
    <w:p w:rsidR="00F545DA" w:rsidRDefault="00F545DA" w:rsidP="00352190">
      <w:pPr>
        <w:pStyle w:val="ListParagraph"/>
        <w:tabs>
          <w:tab w:val="right" w:pos="9450"/>
        </w:tabs>
        <w:spacing w:line="480" w:lineRule="auto"/>
        <w:ind w:left="0"/>
        <w:contextualSpacing w:val="0"/>
        <w:jc w:val="center"/>
        <w:rPr>
          <w:rFonts w:ascii="Times New Roman" w:hAnsi="Times New Roman" w:cs="Times New Roman"/>
          <w:b/>
          <w:i/>
          <w:color w:val="000000" w:themeColor="text1"/>
          <w:sz w:val="24"/>
          <w:szCs w:val="24"/>
        </w:rPr>
      </w:pPr>
      <w:r>
        <w:rPr>
          <w:noProof/>
        </w:rPr>
        <w:lastRenderedPageBreak/>
        <w:drawing>
          <wp:inline distT="0" distB="0" distL="0" distR="0">
            <wp:extent cx="5460683" cy="3095625"/>
            <wp:effectExtent l="19050" t="0" r="6667" b="0"/>
            <wp:docPr id="2" name="Picture 1" descr="http://2.bp.blogspot.com/-_EFSm9GFREE/UGXPRfCxKII/AAAAAAAAZPE/wT_zdcmUbro/s640/breast-cancer-ris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_EFSm9GFREE/UGXPRfCxKII/AAAAAAAAZPE/wT_zdcmUbro/s640/breast-cancer-risks.jpg"/>
                    <pic:cNvPicPr>
                      <a:picLocks noChangeAspect="1" noChangeArrowheads="1"/>
                    </pic:cNvPicPr>
                  </pic:nvPicPr>
                  <pic:blipFill>
                    <a:blip r:embed="rId15" cstate="print"/>
                    <a:srcRect/>
                    <a:stretch>
                      <a:fillRect/>
                    </a:stretch>
                  </pic:blipFill>
                  <pic:spPr bwMode="auto">
                    <a:xfrm>
                      <a:off x="0" y="0"/>
                      <a:ext cx="5460683" cy="3095625"/>
                    </a:xfrm>
                    <a:prstGeom prst="rect">
                      <a:avLst/>
                    </a:prstGeom>
                    <a:noFill/>
                    <a:ln w="9525">
                      <a:noFill/>
                      <a:miter lim="800000"/>
                      <a:headEnd/>
                      <a:tailEnd/>
                    </a:ln>
                  </pic:spPr>
                </pic:pic>
              </a:graphicData>
            </a:graphic>
          </wp:inline>
        </w:drawing>
      </w:r>
    </w:p>
    <w:p w:rsidR="00F545DA" w:rsidRDefault="00F545DA" w:rsidP="006A4B73">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Figure 1.4</w:t>
      </w:r>
    </w:p>
    <w:p w:rsidR="00BF4FF9" w:rsidRDefault="00BF4FF9" w:rsidP="0035219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Risk factors for breast cancer</w:t>
      </w:r>
    </w:p>
    <w:p w:rsidR="006A4B73" w:rsidRDefault="006A4B73" w:rsidP="0035219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p>
    <w:p w:rsidR="006A4B73" w:rsidRDefault="006A4B73" w:rsidP="0035219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p>
    <w:p w:rsidR="006A4B73" w:rsidRDefault="006A4B73" w:rsidP="0035219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p>
    <w:p w:rsidR="002B0068" w:rsidRDefault="002B0068" w:rsidP="0035219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p>
    <w:p w:rsidR="002B0068" w:rsidRDefault="002B0068" w:rsidP="0035219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p>
    <w:p w:rsidR="006A4B73" w:rsidRDefault="006A4B73" w:rsidP="0035219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p>
    <w:p w:rsidR="006A4B73" w:rsidRPr="006A4B73" w:rsidRDefault="006A4B73" w:rsidP="00352190">
      <w:pPr>
        <w:pStyle w:val="ListParagraph"/>
        <w:tabs>
          <w:tab w:val="right" w:pos="9450"/>
        </w:tabs>
        <w:spacing w:line="480" w:lineRule="auto"/>
        <w:ind w:left="0"/>
        <w:contextualSpacing w:val="0"/>
        <w:jc w:val="right"/>
        <w:rPr>
          <w:rFonts w:ascii="Times New Roman" w:hAnsi="Times New Roman" w:cs="Times New Roman"/>
          <w:b/>
          <w:i/>
          <w:color w:val="000000" w:themeColor="text1"/>
          <w:sz w:val="24"/>
          <w:szCs w:val="24"/>
        </w:rPr>
      </w:pPr>
      <w:r w:rsidRPr="006A4B73">
        <w:rPr>
          <w:rFonts w:ascii="Times New Roman" w:hAnsi="Times New Roman" w:cs="Times New Roman"/>
          <w:b/>
          <w:i/>
          <w:color w:val="000000" w:themeColor="text1"/>
          <w:sz w:val="24"/>
          <w:szCs w:val="24"/>
        </w:rPr>
        <w:t xml:space="preserve">Adapted </w:t>
      </w:r>
      <w:r w:rsidR="00D426EA">
        <w:rPr>
          <w:rFonts w:ascii="Times New Roman" w:hAnsi="Times New Roman" w:cs="Times New Roman"/>
          <w:b/>
          <w:i/>
          <w:color w:val="000000" w:themeColor="text1"/>
          <w:sz w:val="24"/>
          <w:szCs w:val="24"/>
        </w:rPr>
        <w:t>from Breast Cancer Organization</w:t>
      </w:r>
    </w:p>
    <w:p w:rsidR="006A4B73" w:rsidRDefault="006A4B73" w:rsidP="006A4B73">
      <w:pPr>
        <w:pStyle w:val="ListParagraph"/>
        <w:tabs>
          <w:tab w:val="right" w:pos="9450"/>
        </w:tabs>
        <w:spacing w:line="480" w:lineRule="auto"/>
        <w:ind w:left="0"/>
        <w:contextualSpacing w:val="0"/>
        <w:jc w:val="right"/>
        <w:rPr>
          <w:rFonts w:ascii="Times New Roman" w:hAnsi="Times New Roman" w:cs="Times New Roman"/>
          <w:b/>
          <w:i/>
          <w:sz w:val="24"/>
          <w:szCs w:val="24"/>
        </w:rPr>
      </w:pPr>
      <w:r w:rsidRPr="006A4B73">
        <w:rPr>
          <w:rFonts w:ascii="Times New Roman" w:hAnsi="Times New Roman" w:cs="Times New Roman"/>
          <w:b/>
          <w:i/>
          <w:color w:val="000000" w:themeColor="text1"/>
          <w:sz w:val="24"/>
          <w:szCs w:val="24"/>
        </w:rPr>
        <w:t>(</w:t>
      </w:r>
      <w:r w:rsidR="008B644A" w:rsidRPr="008B644A">
        <w:rPr>
          <w:rFonts w:ascii="Times New Roman" w:hAnsi="Times New Roman" w:cs="Times New Roman"/>
          <w:b/>
          <w:i/>
          <w:sz w:val="24"/>
          <w:szCs w:val="24"/>
        </w:rPr>
        <w:t>http://www.breastcancer.org/risk/factors</w:t>
      </w:r>
      <w:r w:rsidRPr="006A4B73">
        <w:rPr>
          <w:rFonts w:ascii="Times New Roman" w:hAnsi="Times New Roman" w:cs="Times New Roman"/>
          <w:b/>
          <w:i/>
          <w:sz w:val="24"/>
          <w:szCs w:val="24"/>
        </w:rPr>
        <w:t>)</w:t>
      </w:r>
    </w:p>
    <w:p w:rsidR="008B644A" w:rsidRDefault="008B644A" w:rsidP="008B644A">
      <w:pPr>
        <w:pStyle w:val="ListParagraph"/>
        <w:tabs>
          <w:tab w:val="right" w:pos="9450"/>
        </w:tabs>
        <w:spacing w:line="480" w:lineRule="auto"/>
        <w:ind w:left="0"/>
        <w:contextualSpacing w:val="0"/>
        <w:jc w:val="center"/>
        <w:rPr>
          <w:rFonts w:ascii="Times New Roman" w:hAnsi="Times New Roman" w:cs="Times New Roman"/>
          <w:b/>
          <w:i/>
          <w:color w:val="000000" w:themeColor="text1"/>
          <w:sz w:val="24"/>
          <w:szCs w:val="24"/>
        </w:rPr>
      </w:pPr>
      <w:r w:rsidRPr="008B644A">
        <w:rPr>
          <w:rFonts w:ascii="Times New Roman" w:hAnsi="Times New Roman" w:cs="Times New Roman"/>
          <w:b/>
          <w:i/>
          <w:noProof/>
          <w:color w:val="000000" w:themeColor="text1"/>
          <w:sz w:val="24"/>
          <w:szCs w:val="24"/>
        </w:rPr>
        <w:lastRenderedPageBreak/>
        <w:drawing>
          <wp:inline distT="0" distB="0" distL="0" distR="0">
            <wp:extent cx="3962400" cy="4191000"/>
            <wp:effectExtent l="38100" t="19050" r="19050" b="19050"/>
            <wp:docPr id="3" name="Picture 1"/>
            <wp:cNvGraphicFramePr/>
            <a:graphic xmlns:a="http://schemas.openxmlformats.org/drawingml/2006/main">
              <a:graphicData uri="http://schemas.openxmlformats.org/drawingml/2006/picture">
                <pic:pic xmlns:pic="http://schemas.openxmlformats.org/drawingml/2006/picture">
                  <pic:nvPicPr>
                    <pic:cNvPr id="7" name="Picture 6"/>
                    <pic:cNvPicPr/>
                  </pic:nvPicPr>
                  <pic:blipFill>
                    <a:blip r:embed="rId16" cstate="print"/>
                    <a:srcRect l="18144" t="1494" r="5048" b="4388"/>
                    <a:stretch>
                      <a:fillRect/>
                    </a:stretch>
                  </pic:blipFill>
                  <pic:spPr bwMode="auto">
                    <a:xfrm>
                      <a:off x="0" y="0"/>
                      <a:ext cx="3962400" cy="4191000"/>
                    </a:xfrm>
                    <a:prstGeom prst="rect">
                      <a:avLst/>
                    </a:prstGeom>
                    <a:noFill/>
                    <a:ln w="9525">
                      <a:solidFill>
                        <a:srgbClr val="000000"/>
                      </a:solidFill>
                      <a:miter lim="800000"/>
                      <a:headEnd/>
                      <a:tailEnd/>
                    </a:ln>
                  </pic:spPr>
                </pic:pic>
              </a:graphicData>
            </a:graphic>
          </wp:inline>
        </w:drawing>
      </w:r>
    </w:p>
    <w:p w:rsidR="008B644A" w:rsidRDefault="008B644A" w:rsidP="007E30B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Figure 1.5</w:t>
      </w:r>
    </w:p>
    <w:p w:rsidR="008B644A" w:rsidRDefault="008B644A" w:rsidP="008B644A">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Environmental or non-hereditary potential cancer-causers</w:t>
      </w:r>
    </w:p>
    <w:p w:rsidR="00D426EA" w:rsidRDefault="00D426EA" w:rsidP="0035219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p>
    <w:p w:rsidR="00D426EA" w:rsidRDefault="00D426EA" w:rsidP="0035219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p>
    <w:p w:rsidR="00D426EA" w:rsidRDefault="00D426EA" w:rsidP="0035219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p>
    <w:p w:rsidR="00D426EA" w:rsidRDefault="00D426EA" w:rsidP="00352190">
      <w:pPr>
        <w:pStyle w:val="ListParagraph"/>
        <w:tabs>
          <w:tab w:val="right" w:pos="9450"/>
        </w:tabs>
        <w:spacing w:line="480" w:lineRule="auto"/>
        <w:ind w:left="0"/>
        <w:contextualSpacing w:val="0"/>
        <w:rPr>
          <w:rFonts w:ascii="Times New Roman" w:hAnsi="Times New Roman" w:cs="Times New Roman"/>
          <w:b/>
          <w:color w:val="000000" w:themeColor="text1"/>
          <w:sz w:val="24"/>
          <w:szCs w:val="24"/>
        </w:rPr>
      </w:pPr>
    </w:p>
    <w:p w:rsidR="00D426EA" w:rsidRDefault="00D426EA" w:rsidP="00352190">
      <w:pPr>
        <w:pStyle w:val="ListParagraph"/>
        <w:tabs>
          <w:tab w:val="right" w:pos="9450"/>
        </w:tabs>
        <w:spacing w:line="480" w:lineRule="auto"/>
        <w:ind w:left="0"/>
        <w:contextualSpacing w:val="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Adapted from Cancer News in Context</w:t>
      </w:r>
    </w:p>
    <w:p w:rsidR="00BF4FF9" w:rsidRDefault="00D426EA" w:rsidP="00D426EA">
      <w:pPr>
        <w:pStyle w:val="ListParagraph"/>
        <w:tabs>
          <w:tab w:val="right" w:pos="9450"/>
        </w:tabs>
        <w:spacing w:line="480" w:lineRule="auto"/>
        <w:ind w:left="0"/>
        <w:contextualSpacing w:val="0"/>
        <w:jc w:val="right"/>
        <w:rPr>
          <w:rFonts w:ascii="Times New Roman" w:hAnsi="Times New Roman" w:cs="Times New Roman"/>
          <w:b/>
          <w:bCs/>
          <w:i/>
          <w:iCs/>
          <w:sz w:val="24"/>
          <w:szCs w:val="24"/>
        </w:rPr>
      </w:pPr>
      <w:r>
        <w:rPr>
          <w:rFonts w:ascii="Times New Roman" w:hAnsi="Times New Roman" w:cs="Times New Roman"/>
          <w:b/>
          <w:i/>
          <w:color w:val="000000" w:themeColor="text1"/>
          <w:sz w:val="24"/>
          <w:szCs w:val="24"/>
        </w:rPr>
        <w:t>(</w:t>
      </w:r>
      <w:r w:rsidRPr="00D426EA">
        <w:rPr>
          <w:rFonts w:ascii="Times New Roman" w:hAnsi="Times New Roman" w:cs="Times New Roman"/>
          <w:b/>
          <w:bCs/>
          <w:i/>
          <w:iCs/>
          <w:sz w:val="24"/>
          <w:szCs w:val="24"/>
        </w:rPr>
        <w:t>http://www.cancernewsincontext.org</w:t>
      </w:r>
      <w:r>
        <w:rPr>
          <w:rFonts w:ascii="Times New Roman" w:hAnsi="Times New Roman" w:cs="Times New Roman"/>
          <w:b/>
          <w:bCs/>
          <w:i/>
          <w:iCs/>
          <w:sz w:val="24"/>
          <w:szCs w:val="24"/>
        </w:rPr>
        <w:t xml:space="preserve">) </w:t>
      </w:r>
    </w:p>
    <w:p w:rsidR="009347F5" w:rsidRDefault="002B06DC" w:rsidP="009347F5">
      <w:pPr>
        <w:pStyle w:val="ListParagraph"/>
        <w:tabs>
          <w:tab w:val="left" w:pos="7740"/>
          <w:tab w:val="right" w:pos="9450"/>
        </w:tabs>
        <w:spacing w:line="480" w:lineRule="auto"/>
        <w:ind w:left="0"/>
        <w:contextualSpacing w:val="0"/>
        <w:jc w:val="center"/>
        <w:rPr>
          <w:rFonts w:ascii="Times New Roman" w:hAnsi="Times New Roman" w:cs="Times New Roman"/>
          <w:i/>
          <w:color w:val="000000" w:themeColor="text1"/>
          <w:sz w:val="24"/>
          <w:szCs w:val="24"/>
        </w:rPr>
      </w:pPr>
      <w:r w:rsidRPr="002B06DC">
        <w:rPr>
          <w:rFonts w:ascii="Times New Roman" w:hAnsi="Times New Roman" w:cs="Times New Roman"/>
          <w:b/>
          <w:i/>
          <w:noProof/>
          <w:color w:val="000000" w:themeColor="text1"/>
          <w:sz w:val="24"/>
          <w:szCs w:val="24"/>
          <w:lang w:eastAsia="zh-TW"/>
        </w:rPr>
        <w:lastRenderedPageBreak/>
        <w:pict>
          <v:shapetype id="_x0000_t202" coordsize="21600,21600" o:spt="202" path="m,l,21600r21600,l21600,xe">
            <v:stroke joinstyle="miter"/>
            <v:path gradientshapeok="t" o:connecttype="rect"/>
          </v:shapetype>
          <v:shape id="_x0000_s1027" type="#_x0000_t202" style="position:absolute;left:0;text-align:left;margin-left:108.35pt;margin-top:-2.25pt;width:34.9pt;height:28.75pt;z-index:251660288;mso-width-relative:margin;mso-height-relative:margin" stroked="f">
            <v:textbox style="mso-next-textbox:#_x0000_s1027">
              <w:txbxContent>
                <w:p w:rsidR="001726CE" w:rsidRPr="00AB3328" w:rsidRDefault="001726CE">
                  <w:pPr>
                    <w:rPr>
                      <w:rFonts w:ascii="Times New Roman" w:hAnsi="Times New Roman" w:cs="Times New Roman"/>
                      <w:b/>
                      <w:sz w:val="24"/>
                      <w:szCs w:val="24"/>
                    </w:rPr>
                  </w:pPr>
                  <w:r w:rsidRPr="00AB3328">
                    <w:rPr>
                      <w:rFonts w:ascii="Times New Roman" w:hAnsi="Times New Roman" w:cs="Times New Roman"/>
                      <w:b/>
                      <w:sz w:val="24"/>
                      <w:szCs w:val="24"/>
                    </w:rPr>
                    <w:t>A)</w:t>
                  </w:r>
                </w:p>
              </w:txbxContent>
            </v:textbox>
          </v:shape>
        </w:pict>
      </w:r>
      <w:r w:rsidRPr="002B06DC">
        <w:rPr>
          <w:noProof/>
        </w:rPr>
        <w:pict>
          <v:shape id="_x0000_s1028" type="#_x0000_t202" style="position:absolute;left:0;text-align:left;margin-left:111.35pt;margin-top:128.65pt;width:34.9pt;height:28.75pt;z-index:251661312;mso-width-relative:margin;mso-height-relative:margin" stroked="f">
            <v:textbox style="mso-next-textbox:#_x0000_s1028">
              <w:txbxContent>
                <w:p w:rsidR="001726CE" w:rsidRPr="00AB3328" w:rsidRDefault="001726CE" w:rsidP="00AB3328">
                  <w:pPr>
                    <w:rPr>
                      <w:rFonts w:ascii="Times New Roman" w:hAnsi="Times New Roman" w:cs="Times New Roman"/>
                      <w:b/>
                      <w:sz w:val="24"/>
                      <w:szCs w:val="24"/>
                    </w:rPr>
                  </w:pPr>
                  <w:r w:rsidRPr="00AB3328">
                    <w:rPr>
                      <w:rFonts w:ascii="Times New Roman" w:hAnsi="Times New Roman" w:cs="Times New Roman"/>
                      <w:b/>
                      <w:sz w:val="24"/>
                      <w:szCs w:val="24"/>
                    </w:rPr>
                    <w:t>B)</w:t>
                  </w:r>
                </w:p>
              </w:txbxContent>
            </v:textbox>
          </v:shape>
        </w:pict>
      </w:r>
      <w:r w:rsidR="009347F5" w:rsidRPr="00AB3328">
        <w:rPr>
          <w:noProof/>
        </w:rPr>
        <w:drawing>
          <wp:inline distT="0" distB="0" distL="0" distR="0">
            <wp:extent cx="1905000" cy="1314450"/>
            <wp:effectExtent l="19050" t="19050" r="19050" b="19050"/>
            <wp:docPr id="13" name="Picture 13" descr="http://upload.wikimedia.org/wikipedia/commons/thumb/0/0b/NNK_chemical_structure.png/200px-NNK_chemical_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upload.wikimedia.org/wikipedia/commons/thumb/0/0b/NNK_chemical_structure.png/200px-NNK_chemical_structure.png"/>
                    <pic:cNvPicPr>
                      <a:picLocks noChangeAspect="1" noChangeArrowheads="1"/>
                    </pic:cNvPicPr>
                  </pic:nvPicPr>
                  <pic:blipFill>
                    <a:blip r:embed="rId17" cstate="print"/>
                    <a:srcRect/>
                    <a:stretch>
                      <a:fillRect/>
                    </a:stretch>
                  </pic:blipFill>
                  <pic:spPr bwMode="auto">
                    <a:xfrm>
                      <a:off x="0" y="0"/>
                      <a:ext cx="1905000" cy="1314450"/>
                    </a:xfrm>
                    <a:prstGeom prst="rect">
                      <a:avLst/>
                    </a:prstGeom>
                    <a:noFill/>
                    <a:ln w="9525">
                      <a:solidFill>
                        <a:schemeClr val="tx1"/>
                      </a:solidFill>
                      <a:miter lim="800000"/>
                      <a:headEnd/>
                      <a:tailEnd/>
                    </a:ln>
                  </pic:spPr>
                </pic:pic>
              </a:graphicData>
            </a:graphic>
          </wp:inline>
        </w:drawing>
      </w:r>
    </w:p>
    <w:p w:rsidR="009347F5" w:rsidRDefault="009347F5" w:rsidP="009347F5">
      <w:pPr>
        <w:pStyle w:val="ListParagraph"/>
        <w:tabs>
          <w:tab w:val="left" w:pos="7740"/>
          <w:tab w:val="right" w:pos="9450"/>
        </w:tabs>
        <w:spacing w:line="480" w:lineRule="auto"/>
        <w:ind w:left="0"/>
        <w:contextualSpacing w:val="0"/>
        <w:jc w:val="center"/>
        <w:rPr>
          <w:rFonts w:ascii="Times New Roman" w:hAnsi="Times New Roman" w:cs="Times New Roman"/>
          <w:i/>
          <w:color w:val="000000" w:themeColor="text1"/>
          <w:sz w:val="24"/>
          <w:szCs w:val="24"/>
        </w:rPr>
      </w:pPr>
      <w:r>
        <w:rPr>
          <w:noProof/>
        </w:rPr>
        <w:drawing>
          <wp:inline distT="0" distB="0" distL="0" distR="0">
            <wp:extent cx="1724025" cy="1057275"/>
            <wp:effectExtent l="19050" t="19050" r="28575" b="28575"/>
            <wp:docPr id="16" name="Picture 16" descr="http://0.tqn.com/d/chemistry/1/0/_/B/1/Benzo-a-pyre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0.tqn.com/d/chemistry/1/0/_/B/1/Benzo-a-pyrene.jpg"/>
                    <pic:cNvPicPr>
                      <a:picLocks noChangeAspect="1" noChangeArrowheads="1"/>
                    </pic:cNvPicPr>
                  </pic:nvPicPr>
                  <pic:blipFill>
                    <a:blip r:embed="rId18" cstate="print"/>
                    <a:srcRect l="-3550" t="-6061" r="-3550" b="-6061"/>
                    <a:stretch>
                      <a:fillRect/>
                    </a:stretch>
                  </pic:blipFill>
                  <pic:spPr bwMode="auto">
                    <a:xfrm>
                      <a:off x="0" y="0"/>
                      <a:ext cx="1724025" cy="1057275"/>
                    </a:xfrm>
                    <a:prstGeom prst="rect">
                      <a:avLst/>
                    </a:prstGeom>
                    <a:noFill/>
                    <a:ln w="9525">
                      <a:solidFill>
                        <a:schemeClr val="tx1"/>
                      </a:solidFill>
                      <a:miter lim="800000"/>
                      <a:headEnd/>
                      <a:tailEnd/>
                    </a:ln>
                  </pic:spPr>
                </pic:pic>
              </a:graphicData>
            </a:graphic>
          </wp:inline>
        </w:drawing>
      </w:r>
    </w:p>
    <w:p w:rsidR="009347F5" w:rsidRDefault="002B06DC" w:rsidP="00006020">
      <w:pPr>
        <w:pStyle w:val="ListParagraph"/>
        <w:tabs>
          <w:tab w:val="left" w:pos="7740"/>
          <w:tab w:val="right" w:pos="9450"/>
        </w:tabs>
        <w:spacing w:line="480" w:lineRule="auto"/>
        <w:ind w:left="0"/>
        <w:contextualSpacing w:val="0"/>
        <w:jc w:val="center"/>
        <w:rPr>
          <w:rFonts w:ascii="Times New Roman" w:hAnsi="Times New Roman" w:cs="Times New Roman"/>
          <w:i/>
          <w:color w:val="000000" w:themeColor="text1"/>
          <w:sz w:val="24"/>
          <w:szCs w:val="24"/>
        </w:rPr>
      </w:pPr>
      <w:r w:rsidRPr="002B06DC">
        <w:rPr>
          <w:noProof/>
        </w:rPr>
        <w:pict>
          <v:shape id="_x0000_s1029" type="#_x0000_t202" style="position:absolute;left:0;text-align:left;margin-left:86.6pt;margin-top:.05pt;width:34.9pt;height:28.75pt;z-index:251662336;mso-width-relative:margin;mso-height-relative:margin" stroked="f">
            <v:textbox style="mso-next-textbox:#_x0000_s1029">
              <w:txbxContent>
                <w:p w:rsidR="001726CE" w:rsidRPr="00AB3328" w:rsidRDefault="001726CE" w:rsidP="00AB3328">
                  <w:pPr>
                    <w:rPr>
                      <w:rFonts w:ascii="Times New Roman" w:hAnsi="Times New Roman" w:cs="Times New Roman"/>
                      <w:b/>
                      <w:sz w:val="24"/>
                    </w:rPr>
                  </w:pPr>
                  <w:r w:rsidRPr="00AB3328">
                    <w:rPr>
                      <w:rFonts w:ascii="Times New Roman" w:hAnsi="Times New Roman" w:cs="Times New Roman"/>
                      <w:b/>
                      <w:sz w:val="24"/>
                    </w:rPr>
                    <w:t>C)</w:t>
                  </w:r>
                </w:p>
              </w:txbxContent>
            </v:textbox>
          </v:shape>
        </w:pict>
      </w:r>
      <w:r w:rsidR="009347F5">
        <w:rPr>
          <w:noProof/>
        </w:rPr>
        <w:drawing>
          <wp:inline distT="0" distB="0" distL="0" distR="0">
            <wp:extent cx="2390775" cy="1134684"/>
            <wp:effectExtent l="19050" t="19050" r="28575" b="27366"/>
            <wp:docPr id="19" name="Picture 19" descr="http://upload.wikimedia.org/wikipedia/commons/thumb/8/8c/PhIP.svg/512px-PhIP.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upload.wikimedia.org/wikipedia/commons/thumb/8/8c/PhIP.svg/512px-PhIP.svg.png"/>
                    <pic:cNvPicPr>
                      <a:picLocks noChangeAspect="1" noChangeArrowheads="1"/>
                    </pic:cNvPicPr>
                  </pic:nvPicPr>
                  <pic:blipFill>
                    <a:blip r:embed="rId19" cstate="print"/>
                    <a:srcRect/>
                    <a:stretch>
                      <a:fillRect/>
                    </a:stretch>
                  </pic:blipFill>
                  <pic:spPr bwMode="auto">
                    <a:xfrm>
                      <a:off x="0" y="0"/>
                      <a:ext cx="2390775" cy="1134684"/>
                    </a:xfrm>
                    <a:prstGeom prst="rect">
                      <a:avLst/>
                    </a:prstGeom>
                    <a:noFill/>
                    <a:ln w="9525">
                      <a:solidFill>
                        <a:schemeClr val="tx1"/>
                      </a:solidFill>
                      <a:miter lim="800000"/>
                      <a:headEnd/>
                      <a:tailEnd/>
                    </a:ln>
                  </pic:spPr>
                </pic:pic>
              </a:graphicData>
            </a:graphic>
          </wp:inline>
        </w:drawing>
      </w:r>
    </w:p>
    <w:p w:rsidR="00006020" w:rsidRDefault="00006020"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Figure 1.6 </w:t>
      </w:r>
    </w:p>
    <w:p w:rsidR="00006020" w:rsidRDefault="00006020" w:rsidP="007B5AEF">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Chemical structure of carcinogens</w:t>
      </w:r>
    </w:p>
    <w:p w:rsidR="00AB3328" w:rsidRPr="00AB3328" w:rsidRDefault="00AB3328" w:rsidP="00352190">
      <w:pPr>
        <w:pStyle w:val="ListParagraph"/>
        <w:numPr>
          <w:ilvl w:val="0"/>
          <w:numId w:val="6"/>
        </w:numPr>
        <w:tabs>
          <w:tab w:val="left" w:pos="7740"/>
          <w:tab w:val="right" w:pos="9450"/>
        </w:tabs>
        <w:spacing w:line="480" w:lineRule="auto"/>
        <w:contextualSpacing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Structure of 4</w:t>
      </w:r>
      <w:r w:rsidRPr="00D970EA">
        <w:rPr>
          <w:rFonts w:ascii="Times New Roman" w:hAnsi="Times New Roman" w:cs="Times New Roman"/>
          <w:sz w:val="24"/>
          <w:szCs w:val="24"/>
        </w:rPr>
        <w:t xml:space="preserve">-(methylnitrosamino)-1-(3-pyridyl)-1-butanone </w:t>
      </w:r>
      <w:r w:rsidR="00176719">
        <w:rPr>
          <w:rFonts w:ascii="Times New Roman" w:hAnsi="Times New Roman" w:cs="Times New Roman"/>
          <w:sz w:val="24"/>
          <w:szCs w:val="24"/>
        </w:rPr>
        <w:t>(NNK)</w:t>
      </w:r>
    </w:p>
    <w:p w:rsidR="00AB3328" w:rsidRPr="00AB3328" w:rsidRDefault="00AB3328" w:rsidP="00352190">
      <w:pPr>
        <w:pStyle w:val="ListParagraph"/>
        <w:numPr>
          <w:ilvl w:val="0"/>
          <w:numId w:val="6"/>
        </w:numPr>
        <w:tabs>
          <w:tab w:val="left" w:pos="7740"/>
          <w:tab w:val="right" w:pos="9450"/>
        </w:tabs>
        <w:spacing w:line="480" w:lineRule="auto"/>
        <w:contextualSpacing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Structure of </w:t>
      </w:r>
      <w:r w:rsidRPr="00D970EA">
        <w:rPr>
          <w:rFonts w:ascii="Times New Roman" w:hAnsi="Times New Roman" w:cs="Times New Roman"/>
          <w:sz w:val="24"/>
          <w:szCs w:val="24"/>
        </w:rPr>
        <w:t>benzo</w:t>
      </w:r>
      <w:r w:rsidR="00997FBB">
        <w:rPr>
          <w:rFonts w:ascii="Times New Roman" w:hAnsi="Times New Roman" w:cs="Times New Roman"/>
          <w:sz w:val="24"/>
          <w:szCs w:val="24"/>
        </w:rPr>
        <w:t>[α]</w:t>
      </w:r>
      <w:r w:rsidRPr="00D970EA">
        <w:rPr>
          <w:rFonts w:ascii="Times New Roman" w:hAnsi="Times New Roman" w:cs="Times New Roman"/>
          <w:sz w:val="24"/>
          <w:szCs w:val="24"/>
        </w:rPr>
        <w:t xml:space="preserve">pyrene </w:t>
      </w:r>
      <w:r w:rsidR="00176719">
        <w:rPr>
          <w:rFonts w:ascii="Times New Roman" w:hAnsi="Times New Roman" w:cs="Times New Roman"/>
          <w:sz w:val="24"/>
          <w:szCs w:val="24"/>
        </w:rPr>
        <w:t>(B</w:t>
      </w:r>
      <w:r w:rsidR="00997FBB">
        <w:rPr>
          <w:rFonts w:ascii="Times New Roman" w:hAnsi="Times New Roman" w:cs="Times New Roman"/>
          <w:sz w:val="24"/>
          <w:szCs w:val="24"/>
        </w:rPr>
        <w:t>[α]</w:t>
      </w:r>
      <w:r w:rsidR="00176719">
        <w:rPr>
          <w:rFonts w:ascii="Times New Roman" w:hAnsi="Times New Roman" w:cs="Times New Roman"/>
          <w:sz w:val="24"/>
          <w:szCs w:val="24"/>
        </w:rPr>
        <w:t>P)</w:t>
      </w:r>
    </w:p>
    <w:p w:rsidR="00006020" w:rsidRDefault="00AB3328" w:rsidP="00352190">
      <w:pPr>
        <w:pStyle w:val="ListParagraph"/>
        <w:numPr>
          <w:ilvl w:val="0"/>
          <w:numId w:val="6"/>
        </w:numPr>
        <w:tabs>
          <w:tab w:val="left" w:pos="7740"/>
          <w:tab w:val="right" w:pos="9450"/>
        </w:tabs>
        <w:spacing w:line="480" w:lineRule="auto"/>
        <w:contextualSpacing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Structure of </w:t>
      </w:r>
      <w:r w:rsidRPr="00D970EA">
        <w:rPr>
          <w:rFonts w:ascii="Times New Roman" w:hAnsi="Times New Roman" w:cs="Times New Roman"/>
          <w:color w:val="000000" w:themeColor="text1"/>
          <w:sz w:val="24"/>
          <w:szCs w:val="24"/>
        </w:rPr>
        <w:t>2-amino-1-methyl-6-phenylimidazo [4, 5-</w:t>
      </w:r>
      <w:r w:rsidRPr="00D970EA">
        <w:rPr>
          <w:rFonts w:ascii="Times New Roman" w:hAnsi="Times New Roman" w:cs="Times New Roman"/>
          <w:i/>
          <w:color w:val="000000" w:themeColor="text1"/>
          <w:sz w:val="24"/>
          <w:szCs w:val="24"/>
        </w:rPr>
        <w:t>b</w:t>
      </w:r>
      <w:r w:rsidRPr="00D970EA">
        <w:rPr>
          <w:rFonts w:ascii="Times New Roman" w:hAnsi="Times New Roman" w:cs="Times New Roman"/>
          <w:color w:val="000000" w:themeColor="text1"/>
          <w:sz w:val="24"/>
          <w:szCs w:val="24"/>
        </w:rPr>
        <w:t>] pyridine</w:t>
      </w:r>
      <w:r w:rsidR="00176719">
        <w:rPr>
          <w:rFonts w:ascii="Times New Roman" w:hAnsi="Times New Roman" w:cs="Times New Roman"/>
          <w:color w:val="000000" w:themeColor="text1"/>
          <w:sz w:val="24"/>
          <w:szCs w:val="24"/>
        </w:rPr>
        <w:t xml:space="preserve"> (PhIP)</w:t>
      </w:r>
    </w:p>
    <w:p w:rsidR="002B0068" w:rsidRPr="00AB3328" w:rsidRDefault="002B0068" w:rsidP="002B0068">
      <w:pPr>
        <w:pStyle w:val="ListParagraph"/>
        <w:tabs>
          <w:tab w:val="left" w:pos="7740"/>
          <w:tab w:val="right" w:pos="9450"/>
        </w:tabs>
        <w:spacing w:line="480" w:lineRule="auto"/>
        <w:contextualSpacing w:val="0"/>
        <w:rPr>
          <w:rFonts w:ascii="Times New Roman" w:hAnsi="Times New Roman" w:cs="Times New Roman"/>
          <w:color w:val="000000" w:themeColor="text1"/>
          <w:sz w:val="24"/>
          <w:szCs w:val="24"/>
        </w:rPr>
      </w:pPr>
    </w:p>
    <w:p w:rsidR="002B0068" w:rsidRDefault="00006020" w:rsidP="002B0068">
      <w:pPr>
        <w:pStyle w:val="ListParagraph"/>
        <w:tabs>
          <w:tab w:val="left" w:pos="7740"/>
          <w:tab w:val="right" w:pos="9450"/>
        </w:tabs>
        <w:spacing w:line="480" w:lineRule="auto"/>
        <w:ind w:left="0"/>
        <w:contextualSpacing w:val="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Adapted from Wikipedia</w:t>
      </w:r>
    </w:p>
    <w:p w:rsidR="002B0068" w:rsidRDefault="002B0068" w:rsidP="002B0068">
      <w:pPr>
        <w:pStyle w:val="ListParagraph"/>
        <w:tabs>
          <w:tab w:val="left" w:pos="7740"/>
          <w:tab w:val="right" w:pos="9450"/>
        </w:tabs>
        <w:spacing w:line="480" w:lineRule="auto"/>
        <w:ind w:left="0"/>
        <w:contextualSpacing w:val="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(commons.wikimedia.org)</w:t>
      </w:r>
    </w:p>
    <w:p w:rsidR="008E28CA" w:rsidRDefault="008E28CA" w:rsidP="002B0068">
      <w:pPr>
        <w:jc w:val="center"/>
        <w:rPr>
          <w:rFonts w:ascii="Times New Roman" w:hAnsi="Times New Roman" w:cs="Times New Roman"/>
          <w:b/>
          <w:color w:val="000000" w:themeColor="text1"/>
          <w:sz w:val="24"/>
          <w:szCs w:val="24"/>
        </w:rPr>
      </w:pPr>
      <w:r>
        <w:rPr>
          <w:rFonts w:ascii="Times New Roman" w:hAnsi="Times New Roman" w:cs="Times New Roman"/>
          <w:b/>
          <w:i/>
          <w:noProof/>
          <w:color w:val="000000" w:themeColor="text1"/>
          <w:sz w:val="24"/>
          <w:szCs w:val="24"/>
        </w:rPr>
        <w:lastRenderedPageBreak/>
        <w:drawing>
          <wp:inline distT="0" distB="0" distL="0" distR="0">
            <wp:extent cx="4731593" cy="2886075"/>
            <wp:effectExtent l="19050" t="19050" r="11857" b="2857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l="21314" t="13333" r="40064" b="48975"/>
                    <a:stretch>
                      <a:fillRect/>
                    </a:stretch>
                  </pic:blipFill>
                  <pic:spPr bwMode="auto">
                    <a:xfrm>
                      <a:off x="0" y="0"/>
                      <a:ext cx="4731593" cy="2886075"/>
                    </a:xfrm>
                    <a:prstGeom prst="rect">
                      <a:avLst/>
                    </a:prstGeom>
                    <a:noFill/>
                    <a:ln w="9525">
                      <a:solidFill>
                        <a:schemeClr val="tx1"/>
                      </a:solidFill>
                      <a:miter lim="800000"/>
                      <a:headEnd/>
                      <a:tailEnd/>
                    </a:ln>
                  </pic:spPr>
                </pic:pic>
              </a:graphicData>
            </a:graphic>
          </wp:inline>
        </w:drawing>
      </w:r>
    </w:p>
    <w:p w:rsidR="008E28CA" w:rsidRDefault="008E28CA"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Figure 1.</w:t>
      </w:r>
      <w:r w:rsidR="00F46BF8">
        <w:rPr>
          <w:rFonts w:ascii="Times New Roman" w:hAnsi="Times New Roman" w:cs="Times New Roman"/>
          <w:b/>
          <w:color w:val="000000" w:themeColor="text1"/>
          <w:sz w:val="24"/>
          <w:szCs w:val="24"/>
        </w:rPr>
        <w:t>7</w:t>
      </w:r>
    </w:p>
    <w:p w:rsidR="008E28CA" w:rsidRDefault="008E28CA"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Hallmarks of cancer</w:t>
      </w:r>
    </w:p>
    <w:p w:rsidR="008E28CA" w:rsidRDefault="008E28CA"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8E28CA" w:rsidRDefault="008E28CA"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8E28CA" w:rsidRDefault="008E28CA"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8E28CA" w:rsidRDefault="008E28CA"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6B1B39" w:rsidRDefault="006B1B39" w:rsidP="006B1B39">
      <w:pPr>
        <w:pStyle w:val="ListParagraph"/>
        <w:tabs>
          <w:tab w:val="left" w:pos="7740"/>
          <w:tab w:val="right" w:pos="9450"/>
        </w:tabs>
        <w:spacing w:line="480" w:lineRule="auto"/>
        <w:ind w:left="0"/>
        <w:contextualSpacing w:val="0"/>
        <w:jc w:val="right"/>
        <w:rPr>
          <w:rFonts w:ascii="Times New Roman" w:hAnsi="Times New Roman" w:cs="Times New Roman"/>
          <w:b/>
          <w:i/>
          <w:sz w:val="24"/>
          <w:szCs w:val="24"/>
        </w:rPr>
      </w:pPr>
      <w:r>
        <w:rPr>
          <w:rFonts w:ascii="Times New Roman" w:hAnsi="Times New Roman" w:cs="Times New Roman"/>
          <w:b/>
          <w:i/>
          <w:color w:val="000000" w:themeColor="text1"/>
          <w:sz w:val="24"/>
          <w:szCs w:val="24"/>
        </w:rPr>
        <w:t>Adapted from</w:t>
      </w:r>
      <w:r w:rsidRPr="00240EB7">
        <w:rPr>
          <w:rFonts w:ascii="Times New Roman" w:hAnsi="Times New Roman" w:cs="Times New Roman"/>
          <w:b/>
          <w:i/>
          <w:color w:val="000000" w:themeColor="text1"/>
          <w:sz w:val="24"/>
          <w:szCs w:val="24"/>
        </w:rPr>
        <w:t xml:space="preserve"> </w:t>
      </w:r>
      <w:r>
        <w:rPr>
          <w:rFonts w:ascii="Times New Roman" w:hAnsi="Times New Roman" w:cs="Times New Roman"/>
          <w:b/>
          <w:i/>
          <w:color w:val="000000" w:themeColor="text1"/>
          <w:sz w:val="24"/>
          <w:szCs w:val="24"/>
        </w:rPr>
        <w:t xml:space="preserve">Hanahan </w:t>
      </w:r>
      <w:r w:rsidR="001457F8">
        <w:rPr>
          <w:rFonts w:ascii="Times New Roman" w:hAnsi="Times New Roman" w:cs="Times New Roman"/>
          <w:b/>
          <w:i/>
          <w:color w:val="000000" w:themeColor="text1"/>
          <w:sz w:val="24"/>
          <w:szCs w:val="24"/>
        </w:rPr>
        <w:t>et al. (2011)</w:t>
      </w:r>
      <w:r>
        <w:rPr>
          <w:rFonts w:ascii="Times New Roman" w:hAnsi="Times New Roman" w:cs="Times New Roman"/>
          <w:b/>
          <w:i/>
          <w:color w:val="000000" w:themeColor="text1"/>
          <w:sz w:val="24"/>
          <w:szCs w:val="24"/>
        </w:rPr>
        <w:t xml:space="preserve"> Cell. 144: </w:t>
      </w:r>
      <w:r w:rsidRPr="008E28CA">
        <w:rPr>
          <w:rFonts w:ascii="Times New Roman" w:hAnsi="Times New Roman" w:cs="Times New Roman"/>
          <w:b/>
          <w:i/>
          <w:sz w:val="24"/>
          <w:szCs w:val="24"/>
        </w:rPr>
        <w:t>646-674.</w:t>
      </w:r>
    </w:p>
    <w:p w:rsidR="00240EB7" w:rsidRDefault="00240EB7" w:rsidP="00352190">
      <w:pPr>
        <w:pStyle w:val="ListParagraph"/>
        <w:tabs>
          <w:tab w:val="left" w:pos="7740"/>
          <w:tab w:val="right" w:pos="9450"/>
        </w:tabs>
        <w:spacing w:line="480" w:lineRule="auto"/>
        <w:ind w:left="0"/>
        <w:contextualSpacing w:val="0"/>
        <w:jc w:val="center"/>
        <w:rPr>
          <w:rFonts w:ascii="Times New Roman" w:hAnsi="Times New Roman" w:cs="Times New Roman"/>
          <w:b/>
          <w:i/>
          <w:color w:val="000000" w:themeColor="text1"/>
          <w:sz w:val="24"/>
          <w:szCs w:val="24"/>
        </w:rPr>
      </w:pPr>
      <w:r>
        <w:rPr>
          <w:rFonts w:ascii="Times New Roman" w:hAnsi="Times New Roman" w:cs="Times New Roman"/>
          <w:b/>
          <w:i/>
          <w:noProof/>
          <w:color w:val="000000" w:themeColor="text1"/>
          <w:sz w:val="24"/>
          <w:szCs w:val="24"/>
        </w:rPr>
        <w:lastRenderedPageBreak/>
        <w:drawing>
          <wp:inline distT="0" distB="0" distL="0" distR="0">
            <wp:extent cx="3684549" cy="2476500"/>
            <wp:effectExtent l="19050" t="19050" r="11151" b="1905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l="21795" t="13077" r="39103" b="44872"/>
                    <a:stretch>
                      <a:fillRect/>
                    </a:stretch>
                  </pic:blipFill>
                  <pic:spPr bwMode="auto">
                    <a:xfrm>
                      <a:off x="0" y="0"/>
                      <a:ext cx="3684549" cy="2476500"/>
                    </a:xfrm>
                    <a:prstGeom prst="rect">
                      <a:avLst/>
                    </a:prstGeom>
                    <a:noFill/>
                    <a:ln w="9525">
                      <a:solidFill>
                        <a:schemeClr val="tx1"/>
                      </a:solidFill>
                      <a:miter lim="800000"/>
                      <a:headEnd/>
                      <a:tailEnd/>
                    </a:ln>
                  </pic:spPr>
                </pic:pic>
              </a:graphicData>
            </a:graphic>
          </wp:inline>
        </w:drawing>
      </w:r>
    </w:p>
    <w:p w:rsidR="00240EB7" w:rsidRDefault="00240EB7"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Figure 1.</w:t>
      </w:r>
      <w:r w:rsidR="0094602E">
        <w:rPr>
          <w:rFonts w:ascii="Times New Roman" w:hAnsi="Times New Roman" w:cs="Times New Roman"/>
          <w:b/>
          <w:color w:val="000000" w:themeColor="text1"/>
          <w:sz w:val="24"/>
          <w:szCs w:val="24"/>
        </w:rPr>
        <w:t>8</w:t>
      </w:r>
    </w:p>
    <w:p w:rsidR="00240EB7" w:rsidRDefault="00240EB7"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Emerging hallmarks and enabling characteristics</w:t>
      </w:r>
    </w:p>
    <w:p w:rsidR="00240EB7" w:rsidRDefault="00240EB7"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40EB7" w:rsidRDefault="00240EB7"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40EB7" w:rsidRDefault="00240EB7"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40EB7" w:rsidRDefault="00240EB7"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p>
    <w:p w:rsidR="00240EB7" w:rsidRDefault="00240EB7" w:rsidP="00240EB7">
      <w:pPr>
        <w:pStyle w:val="ListParagraph"/>
        <w:tabs>
          <w:tab w:val="left" w:pos="7740"/>
          <w:tab w:val="right" w:pos="9450"/>
        </w:tabs>
        <w:spacing w:line="480" w:lineRule="auto"/>
        <w:ind w:left="0"/>
        <w:contextualSpacing w:val="0"/>
        <w:jc w:val="right"/>
        <w:rPr>
          <w:rFonts w:ascii="Times New Roman" w:hAnsi="Times New Roman" w:cs="Times New Roman"/>
          <w:b/>
          <w:i/>
          <w:sz w:val="24"/>
          <w:szCs w:val="24"/>
        </w:rPr>
      </w:pPr>
      <w:proofErr w:type="gramStart"/>
      <w:r>
        <w:rPr>
          <w:rFonts w:ascii="Times New Roman" w:hAnsi="Times New Roman" w:cs="Times New Roman"/>
          <w:b/>
          <w:i/>
          <w:color w:val="000000" w:themeColor="text1"/>
          <w:sz w:val="24"/>
          <w:szCs w:val="24"/>
        </w:rPr>
        <w:t>Adapted from</w:t>
      </w:r>
      <w:r w:rsidRPr="00240EB7">
        <w:rPr>
          <w:rFonts w:ascii="Times New Roman" w:hAnsi="Times New Roman" w:cs="Times New Roman"/>
          <w:b/>
          <w:i/>
          <w:color w:val="000000" w:themeColor="text1"/>
          <w:sz w:val="24"/>
          <w:szCs w:val="24"/>
        </w:rPr>
        <w:t xml:space="preserve"> </w:t>
      </w:r>
      <w:r w:rsidR="001457F8">
        <w:rPr>
          <w:rFonts w:ascii="Times New Roman" w:hAnsi="Times New Roman" w:cs="Times New Roman"/>
          <w:b/>
          <w:i/>
          <w:color w:val="000000" w:themeColor="text1"/>
          <w:sz w:val="24"/>
          <w:szCs w:val="24"/>
        </w:rPr>
        <w:t>Hanahan et al. (2011)</w:t>
      </w:r>
      <w:r>
        <w:rPr>
          <w:rFonts w:ascii="Times New Roman" w:hAnsi="Times New Roman" w:cs="Times New Roman"/>
          <w:b/>
          <w:i/>
          <w:color w:val="000000" w:themeColor="text1"/>
          <w:sz w:val="24"/>
          <w:szCs w:val="24"/>
        </w:rPr>
        <w:t xml:space="preserve"> Cell.</w:t>
      </w:r>
      <w:proofErr w:type="gramEnd"/>
      <w:r>
        <w:rPr>
          <w:rFonts w:ascii="Times New Roman" w:hAnsi="Times New Roman" w:cs="Times New Roman"/>
          <w:b/>
          <w:i/>
          <w:color w:val="000000" w:themeColor="text1"/>
          <w:sz w:val="24"/>
          <w:szCs w:val="24"/>
        </w:rPr>
        <w:t xml:space="preserve"> 144: </w:t>
      </w:r>
      <w:r w:rsidRPr="008E28CA">
        <w:rPr>
          <w:rFonts w:ascii="Times New Roman" w:hAnsi="Times New Roman" w:cs="Times New Roman"/>
          <w:b/>
          <w:i/>
          <w:sz w:val="24"/>
          <w:szCs w:val="24"/>
        </w:rPr>
        <w:t>646-674.</w:t>
      </w:r>
    </w:p>
    <w:p w:rsidR="005A5213" w:rsidRDefault="005A5213" w:rsidP="005A5213">
      <w:pPr>
        <w:pStyle w:val="ListParagraph"/>
        <w:tabs>
          <w:tab w:val="left" w:pos="7740"/>
          <w:tab w:val="right" w:pos="9450"/>
        </w:tabs>
        <w:spacing w:line="480" w:lineRule="auto"/>
        <w:ind w:left="0"/>
        <w:contextualSpacing w:val="0"/>
        <w:jc w:val="center"/>
        <w:rPr>
          <w:rFonts w:ascii="Times New Roman" w:hAnsi="Times New Roman" w:cs="Times New Roman"/>
          <w:b/>
          <w:i/>
          <w:sz w:val="24"/>
          <w:szCs w:val="24"/>
        </w:rPr>
      </w:pPr>
      <w:r>
        <w:rPr>
          <w:rFonts w:ascii="Times New Roman" w:hAnsi="Times New Roman" w:cs="Times New Roman"/>
          <w:b/>
          <w:i/>
          <w:noProof/>
          <w:sz w:val="24"/>
          <w:szCs w:val="24"/>
        </w:rPr>
        <w:lastRenderedPageBreak/>
        <w:drawing>
          <wp:inline distT="0" distB="0" distL="0" distR="0">
            <wp:extent cx="3314090" cy="2495550"/>
            <wp:effectExtent l="19050" t="19050" r="19660" b="1905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l="48077" t="48718" r="25321" b="19231"/>
                    <a:stretch>
                      <a:fillRect/>
                    </a:stretch>
                  </pic:blipFill>
                  <pic:spPr bwMode="auto">
                    <a:xfrm>
                      <a:off x="0" y="0"/>
                      <a:ext cx="3314090" cy="2495550"/>
                    </a:xfrm>
                    <a:prstGeom prst="rect">
                      <a:avLst/>
                    </a:prstGeom>
                    <a:noFill/>
                    <a:ln w="9525">
                      <a:solidFill>
                        <a:schemeClr val="tx1"/>
                      </a:solidFill>
                      <a:miter lim="800000"/>
                      <a:headEnd/>
                      <a:tailEnd/>
                    </a:ln>
                  </pic:spPr>
                </pic:pic>
              </a:graphicData>
            </a:graphic>
          </wp:inline>
        </w:drawing>
      </w:r>
    </w:p>
    <w:p w:rsidR="005A5213" w:rsidRDefault="005A5213" w:rsidP="005A5213">
      <w:pPr>
        <w:pStyle w:val="ListParagraph"/>
        <w:tabs>
          <w:tab w:val="left" w:pos="7740"/>
          <w:tab w:val="right" w:pos="9450"/>
        </w:tabs>
        <w:spacing w:line="480" w:lineRule="auto"/>
        <w:ind w:left="0"/>
        <w:contextualSpacing w:val="0"/>
        <w:rPr>
          <w:rFonts w:ascii="Times New Roman" w:hAnsi="Times New Roman" w:cs="Times New Roman"/>
          <w:b/>
          <w:sz w:val="24"/>
          <w:szCs w:val="24"/>
        </w:rPr>
      </w:pPr>
      <w:r>
        <w:rPr>
          <w:rFonts w:ascii="Times New Roman" w:hAnsi="Times New Roman" w:cs="Times New Roman"/>
          <w:b/>
          <w:sz w:val="24"/>
          <w:szCs w:val="24"/>
        </w:rPr>
        <w:t>Figure 1.</w:t>
      </w:r>
      <w:r w:rsidR="0094602E">
        <w:rPr>
          <w:rFonts w:ascii="Times New Roman" w:hAnsi="Times New Roman" w:cs="Times New Roman"/>
          <w:b/>
          <w:sz w:val="24"/>
          <w:szCs w:val="24"/>
        </w:rPr>
        <w:t>9</w:t>
      </w:r>
    </w:p>
    <w:p w:rsidR="005A5213" w:rsidRDefault="005A5213" w:rsidP="00352190">
      <w:pPr>
        <w:pStyle w:val="ListParagraph"/>
        <w:tabs>
          <w:tab w:val="left" w:pos="7740"/>
          <w:tab w:val="right" w:pos="9450"/>
        </w:tabs>
        <w:spacing w:line="480" w:lineRule="auto"/>
        <w:ind w:left="0"/>
        <w:contextualSpacing w:val="0"/>
        <w:rPr>
          <w:rFonts w:ascii="Times New Roman" w:hAnsi="Times New Roman" w:cs="Times New Roman"/>
          <w:b/>
          <w:sz w:val="24"/>
          <w:szCs w:val="24"/>
        </w:rPr>
      </w:pPr>
      <w:r>
        <w:rPr>
          <w:rFonts w:ascii="Times New Roman" w:hAnsi="Times New Roman" w:cs="Times New Roman"/>
          <w:b/>
          <w:sz w:val="24"/>
          <w:szCs w:val="24"/>
        </w:rPr>
        <w:t>Precancerous model of cancer progression</w:t>
      </w:r>
    </w:p>
    <w:p w:rsidR="005A5213" w:rsidRDefault="005A5213" w:rsidP="00352190">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5A5213" w:rsidRDefault="005A5213" w:rsidP="00352190">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5A5213" w:rsidRDefault="005A5213" w:rsidP="00352190">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2B0068" w:rsidRDefault="002B0068" w:rsidP="00352190">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5A5213" w:rsidRDefault="005A5213" w:rsidP="00352190">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5A5213" w:rsidRDefault="005A5213" w:rsidP="005A5213">
      <w:pPr>
        <w:pStyle w:val="ListParagraph"/>
        <w:tabs>
          <w:tab w:val="left" w:pos="7740"/>
          <w:tab w:val="right" w:pos="9450"/>
        </w:tabs>
        <w:spacing w:line="480" w:lineRule="auto"/>
        <w:ind w:left="0"/>
        <w:contextualSpacing w:val="0"/>
        <w:jc w:val="right"/>
        <w:rPr>
          <w:rFonts w:ascii="Times New Roman" w:hAnsi="Times New Roman" w:cs="Times New Roman"/>
          <w:b/>
          <w:i/>
          <w:sz w:val="24"/>
          <w:szCs w:val="24"/>
        </w:rPr>
      </w:pPr>
      <w:r>
        <w:rPr>
          <w:rFonts w:ascii="Times New Roman" w:hAnsi="Times New Roman" w:cs="Times New Roman"/>
          <w:b/>
          <w:i/>
          <w:sz w:val="24"/>
          <w:szCs w:val="24"/>
        </w:rPr>
        <w:t>Adapted from Rathore et al. (2012) Carcinogenesis. 33: 174-183.</w:t>
      </w:r>
    </w:p>
    <w:p w:rsidR="00720547" w:rsidRDefault="001457F8" w:rsidP="00352190">
      <w:pPr>
        <w:pStyle w:val="ListParagraph"/>
        <w:tabs>
          <w:tab w:val="left" w:pos="7740"/>
          <w:tab w:val="right" w:pos="9450"/>
        </w:tabs>
        <w:spacing w:line="480" w:lineRule="auto"/>
        <w:ind w:left="0"/>
        <w:contextualSpacing w:val="0"/>
        <w:jc w:val="center"/>
        <w:rPr>
          <w:rFonts w:ascii="Times New Roman" w:hAnsi="Times New Roman" w:cs="Times New Roman"/>
          <w:b/>
          <w:i/>
          <w:sz w:val="24"/>
          <w:szCs w:val="24"/>
        </w:rPr>
      </w:pPr>
      <w:r>
        <w:rPr>
          <w:noProof/>
        </w:rPr>
        <w:lastRenderedPageBreak/>
        <w:drawing>
          <wp:inline distT="0" distB="0" distL="0" distR="0">
            <wp:extent cx="5943600" cy="4466929"/>
            <wp:effectExtent l="19050" t="19050" r="19050" b="9821"/>
            <wp:docPr id="7" name="Picture 1" descr="http://www.nature.com/nrc/journal/v7/n4/images/nrc2109-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ature.com/nrc/journal/v7/n4/images/nrc2109-f1.jpg"/>
                    <pic:cNvPicPr>
                      <a:picLocks noChangeAspect="1" noChangeArrowheads="1"/>
                    </pic:cNvPicPr>
                  </pic:nvPicPr>
                  <pic:blipFill>
                    <a:blip r:embed="rId23" cstate="print"/>
                    <a:srcRect/>
                    <a:stretch>
                      <a:fillRect/>
                    </a:stretch>
                  </pic:blipFill>
                  <pic:spPr bwMode="auto">
                    <a:xfrm>
                      <a:off x="0" y="0"/>
                      <a:ext cx="5943600" cy="4466929"/>
                    </a:xfrm>
                    <a:prstGeom prst="rect">
                      <a:avLst/>
                    </a:prstGeom>
                    <a:noFill/>
                    <a:ln w="9525">
                      <a:solidFill>
                        <a:schemeClr val="tx1"/>
                      </a:solidFill>
                      <a:miter lim="800000"/>
                      <a:headEnd/>
                      <a:tailEnd/>
                    </a:ln>
                  </pic:spPr>
                </pic:pic>
              </a:graphicData>
            </a:graphic>
          </wp:inline>
        </w:drawing>
      </w:r>
    </w:p>
    <w:p w:rsidR="001457F8" w:rsidRDefault="001457F8" w:rsidP="00352190">
      <w:pPr>
        <w:pStyle w:val="ListParagraph"/>
        <w:tabs>
          <w:tab w:val="left" w:pos="7740"/>
          <w:tab w:val="right" w:pos="9450"/>
        </w:tabs>
        <w:spacing w:line="480" w:lineRule="auto"/>
        <w:ind w:left="0"/>
        <w:contextualSpacing w:val="0"/>
        <w:rPr>
          <w:rFonts w:ascii="Times New Roman" w:hAnsi="Times New Roman" w:cs="Times New Roman"/>
          <w:b/>
          <w:sz w:val="24"/>
          <w:szCs w:val="24"/>
        </w:rPr>
      </w:pPr>
      <w:r>
        <w:rPr>
          <w:rFonts w:ascii="Times New Roman" w:hAnsi="Times New Roman" w:cs="Times New Roman"/>
          <w:b/>
          <w:sz w:val="24"/>
          <w:szCs w:val="24"/>
        </w:rPr>
        <w:t>Figure 1.1</w:t>
      </w:r>
      <w:r w:rsidR="0094602E">
        <w:rPr>
          <w:rFonts w:ascii="Times New Roman" w:hAnsi="Times New Roman" w:cs="Times New Roman"/>
          <w:b/>
          <w:sz w:val="24"/>
          <w:szCs w:val="24"/>
        </w:rPr>
        <w:t>0</w:t>
      </w:r>
    </w:p>
    <w:p w:rsidR="001457F8" w:rsidRDefault="001457F8" w:rsidP="00EE6597">
      <w:pPr>
        <w:pStyle w:val="ListParagraph"/>
        <w:tabs>
          <w:tab w:val="left" w:pos="7740"/>
          <w:tab w:val="right" w:pos="9450"/>
        </w:tabs>
        <w:spacing w:line="480" w:lineRule="auto"/>
        <w:ind w:left="0"/>
        <w:contextualSpacing w:val="0"/>
        <w:rPr>
          <w:rFonts w:ascii="Times New Roman" w:hAnsi="Times New Roman" w:cs="Times New Roman"/>
          <w:b/>
          <w:sz w:val="24"/>
          <w:szCs w:val="24"/>
        </w:rPr>
      </w:pPr>
      <w:r>
        <w:rPr>
          <w:rFonts w:ascii="Times New Roman" w:hAnsi="Times New Roman" w:cs="Times New Roman"/>
          <w:b/>
          <w:sz w:val="24"/>
          <w:szCs w:val="24"/>
        </w:rPr>
        <w:t>Ras signaling and ERK pathway activation</w:t>
      </w:r>
    </w:p>
    <w:p w:rsidR="001457F8" w:rsidRDefault="001457F8" w:rsidP="00EE6597">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1457F8" w:rsidRDefault="001457F8" w:rsidP="00EE6597">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1457F8" w:rsidRDefault="001457F8" w:rsidP="00EE6597">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1457F8" w:rsidRDefault="001457F8" w:rsidP="00EE6597">
      <w:pPr>
        <w:pStyle w:val="ListParagraph"/>
        <w:tabs>
          <w:tab w:val="left" w:pos="7740"/>
          <w:tab w:val="right" w:pos="9450"/>
        </w:tabs>
        <w:spacing w:line="480" w:lineRule="auto"/>
        <w:ind w:left="0"/>
        <w:contextualSpacing w:val="0"/>
        <w:rPr>
          <w:rFonts w:ascii="Times New Roman" w:hAnsi="Times New Roman" w:cs="Times New Roman"/>
          <w:b/>
          <w:sz w:val="24"/>
          <w:szCs w:val="24"/>
        </w:rPr>
      </w:pPr>
    </w:p>
    <w:p w:rsidR="00240EB7" w:rsidRDefault="001457F8" w:rsidP="001457F8">
      <w:pPr>
        <w:pStyle w:val="ListParagraph"/>
        <w:tabs>
          <w:tab w:val="left" w:pos="1620"/>
          <w:tab w:val="right" w:pos="9450"/>
        </w:tabs>
        <w:spacing w:line="480" w:lineRule="auto"/>
        <w:ind w:left="0"/>
        <w:contextualSpacing w:val="0"/>
        <w:jc w:val="right"/>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Adapted from Schubbert et al. (2007) Nat Rev Cancer 7: 295-308.</w:t>
      </w:r>
    </w:p>
    <w:p w:rsidR="00F54DB6" w:rsidRDefault="00F54DB6" w:rsidP="00EE6597">
      <w:pPr>
        <w:pStyle w:val="ListParagraph"/>
        <w:tabs>
          <w:tab w:val="left" w:pos="1620"/>
          <w:tab w:val="right" w:pos="9450"/>
        </w:tabs>
        <w:spacing w:line="480" w:lineRule="auto"/>
        <w:ind w:left="0"/>
        <w:contextualSpacing w:val="0"/>
        <w:jc w:val="center"/>
        <w:rPr>
          <w:rFonts w:ascii="Times New Roman" w:hAnsi="Times New Roman" w:cs="Times New Roman"/>
          <w:b/>
          <w:i/>
          <w:color w:val="000000" w:themeColor="text1"/>
          <w:sz w:val="24"/>
          <w:szCs w:val="24"/>
        </w:rPr>
      </w:pPr>
      <w:r>
        <w:rPr>
          <w:rFonts w:ascii="Times New Roman" w:hAnsi="Times New Roman" w:cs="Times New Roman"/>
          <w:b/>
          <w:i/>
          <w:noProof/>
          <w:color w:val="000000" w:themeColor="text1"/>
          <w:sz w:val="24"/>
          <w:szCs w:val="24"/>
        </w:rPr>
        <w:lastRenderedPageBreak/>
        <w:drawing>
          <wp:inline distT="0" distB="0" distL="0" distR="0">
            <wp:extent cx="6114770" cy="2847975"/>
            <wp:effectExtent l="19050" t="19050" r="19330" b="28575"/>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srcRect l="28205" t="32564" r="25000" b="32564"/>
                    <a:stretch>
                      <a:fillRect/>
                    </a:stretch>
                  </pic:blipFill>
                  <pic:spPr bwMode="auto">
                    <a:xfrm>
                      <a:off x="0" y="0"/>
                      <a:ext cx="6114770" cy="2847975"/>
                    </a:xfrm>
                    <a:prstGeom prst="rect">
                      <a:avLst/>
                    </a:prstGeom>
                    <a:noFill/>
                    <a:ln w="9525">
                      <a:solidFill>
                        <a:schemeClr val="tx1"/>
                      </a:solidFill>
                      <a:miter lim="800000"/>
                      <a:headEnd/>
                      <a:tailEnd/>
                    </a:ln>
                  </pic:spPr>
                </pic:pic>
              </a:graphicData>
            </a:graphic>
          </wp:inline>
        </w:drawing>
      </w:r>
    </w:p>
    <w:p w:rsidR="00EE6597" w:rsidRDefault="00EE6597" w:rsidP="00EE6597">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Figure 1.1</w:t>
      </w:r>
      <w:r w:rsidR="0094602E">
        <w:rPr>
          <w:rFonts w:ascii="Times New Roman" w:hAnsi="Times New Roman" w:cs="Times New Roman"/>
          <w:b/>
          <w:color w:val="000000" w:themeColor="text1"/>
          <w:sz w:val="24"/>
          <w:szCs w:val="24"/>
        </w:rPr>
        <w:t>1</w:t>
      </w:r>
    </w:p>
    <w:p w:rsidR="00EE6597" w:rsidRDefault="00EE6597" w:rsidP="00EE6597">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Changes during Epithelial-to-Mesenchymal Transition</w:t>
      </w:r>
    </w:p>
    <w:p w:rsidR="00EE6597" w:rsidRDefault="00EE6597" w:rsidP="00EE6597">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EE6597" w:rsidRDefault="00EE6597" w:rsidP="00EE6597">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8803D2" w:rsidRDefault="008803D2" w:rsidP="00EE6597">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8803D2" w:rsidRDefault="008803D2" w:rsidP="00EE6597">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8803D2" w:rsidRDefault="008803D2" w:rsidP="00EE6597">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8803D2" w:rsidRDefault="008803D2" w:rsidP="00EE6597">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EE6597" w:rsidRDefault="00EE6597" w:rsidP="00EE6597">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EE6597" w:rsidRDefault="00EE6597" w:rsidP="00EE6597">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165A37" w:rsidRDefault="00EE6597" w:rsidP="00EE6597">
      <w:pPr>
        <w:pStyle w:val="ListParagraph"/>
        <w:tabs>
          <w:tab w:val="left" w:pos="1620"/>
          <w:tab w:val="right" w:pos="9450"/>
        </w:tabs>
        <w:spacing w:line="480" w:lineRule="auto"/>
        <w:ind w:left="0"/>
        <w:contextualSpacing w:val="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Adapted from Thiery and Sleeman (2006) Nat Rev Mol Cell Biol 7: 131-142. </w:t>
      </w:r>
    </w:p>
    <w:p w:rsidR="00EE6597" w:rsidRDefault="00165A37" w:rsidP="008803D2">
      <w:pPr>
        <w:jc w:val="center"/>
        <w:rPr>
          <w:rFonts w:ascii="Times New Roman" w:hAnsi="Times New Roman" w:cs="Times New Roman"/>
          <w:b/>
          <w:i/>
          <w:color w:val="000000" w:themeColor="text1"/>
          <w:sz w:val="24"/>
          <w:szCs w:val="24"/>
        </w:rPr>
      </w:pPr>
      <w:r>
        <w:rPr>
          <w:rFonts w:ascii="Times New Roman" w:hAnsi="Times New Roman" w:cs="Times New Roman"/>
          <w:b/>
          <w:i/>
          <w:noProof/>
          <w:color w:val="000000" w:themeColor="text1"/>
          <w:sz w:val="24"/>
          <w:szCs w:val="24"/>
        </w:rPr>
        <w:lastRenderedPageBreak/>
        <w:drawing>
          <wp:inline distT="0" distB="0" distL="0" distR="0">
            <wp:extent cx="4734768" cy="3238500"/>
            <wp:effectExtent l="19050" t="0" r="8682" b="0"/>
            <wp:docPr id="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l="23237" t="45128" r="39744" b="14359"/>
                    <a:stretch>
                      <a:fillRect/>
                    </a:stretch>
                  </pic:blipFill>
                  <pic:spPr bwMode="auto">
                    <a:xfrm>
                      <a:off x="0" y="0"/>
                      <a:ext cx="4735517" cy="3239012"/>
                    </a:xfrm>
                    <a:prstGeom prst="rect">
                      <a:avLst/>
                    </a:prstGeom>
                    <a:noFill/>
                    <a:ln w="9525">
                      <a:noFill/>
                      <a:miter lim="800000"/>
                      <a:headEnd/>
                      <a:tailEnd/>
                    </a:ln>
                  </pic:spPr>
                </pic:pic>
              </a:graphicData>
            </a:graphic>
          </wp:inline>
        </w:drawing>
      </w:r>
    </w:p>
    <w:p w:rsidR="00035C6F" w:rsidRDefault="00035C6F" w:rsidP="007B5AEF">
      <w:pPr>
        <w:pStyle w:val="ListParagraph"/>
        <w:tabs>
          <w:tab w:val="left" w:pos="90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Figure 1.1</w:t>
      </w:r>
      <w:r w:rsidR="0094602E">
        <w:rPr>
          <w:rFonts w:ascii="Times New Roman" w:hAnsi="Times New Roman" w:cs="Times New Roman"/>
          <w:b/>
          <w:color w:val="000000" w:themeColor="text1"/>
          <w:sz w:val="24"/>
          <w:szCs w:val="24"/>
        </w:rPr>
        <w:t>2</w:t>
      </w:r>
    </w:p>
    <w:p w:rsidR="00035C6F" w:rsidRDefault="00035C6F" w:rsidP="007B5AEF">
      <w:pPr>
        <w:pStyle w:val="ListParagraph"/>
        <w:tabs>
          <w:tab w:val="left" w:pos="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Pathways activated during EMT</w:t>
      </w:r>
    </w:p>
    <w:p w:rsidR="00035C6F" w:rsidRDefault="00035C6F" w:rsidP="00F936EC">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035C6F" w:rsidRDefault="00035C6F" w:rsidP="00F936EC">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035C6F" w:rsidRDefault="00035C6F" w:rsidP="00F936EC">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E2653B" w:rsidRDefault="00E2653B" w:rsidP="00F936EC">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E2653B" w:rsidRDefault="00E2653B" w:rsidP="00F936EC">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E2653B" w:rsidRDefault="00E2653B" w:rsidP="00F936EC">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035C6F" w:rsidRDefault="00035C6F" w:rsidP="00F936EC">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p>
    <w:p w:rsidR="00760D14" w:rsidRDefault="00035C6F" w:rsidP="00035C6F">
      <w:pPr>
        <w:pStyle w:val="ListParagraph"/>
        <w:tabs>
          <w:tab w:val="left" w:pos="1620"/>
          <w:tab w:val="right" w:pos="9450"/>
        </w:tabs>
        <w:spacing w:line="480" w:lineRule="auto"/>
        <w:ind w:left="0"/>
        <w:contextualSpacing w:val="0"/>
        <w:jc w:val="right"/>
        <w:rPr>
          <w:rFonts w:ascii="Times New Roman" w:hAnsi="Times New Roman" w:cs="Times New Roman"/>
          <w:b/>
          <w:i/>
          <w:sz w:val="24"/>
          <w:szCs w:val="24"/>
        </w:rPr>
      </w:pPr>
      <w:proofErr w:type="gramStart"/>
      <w:r>
        <w:rPr>
          <w:rFonts w:ascii="Times New Roman" w:hAnsi="Times New Roman" w:cs="Times New Roman"/>
          <w:b/>
          <w:i/>
          <w:color w:val="000000" w:themeColor="text1"/>
          <w:sz w:val="24"/>
          <w:szCs w:val="24"/>
        </w:rPr>
        <w:t>Adapted from</w:t>
      </w:r>
      <w:r w:rsidRPr="00035C6F">
        <w:rPr>
          <w:rFonts w:ascii="Times New Roman" w:hAnsi="Times New Roman" w:cs="Times New Roman"/>
          <w:b/>
          <w:i/>
          <w:sz w:val="24"/>
          <w:szCs w:val="24"/>
        </w:rPr>
        <w:t xml:space="preserve"> </w:t>
      </w:r>
      <w:r w:rsidRPr="008D6785">
        <w:rPr>
          <w:rFonts w:ascii="Times New Roman" w:hAnsi="Times New Roman" w:cs="Times New Roman"/>
          <w:b/>
          <w:i/>
          <w:sz w:val="24"/>
          <w:szCs w:val="24"/>
        </w:rPr>
        <w:t>Lee et al. (2006) J Cell Biol 172: 973-</w:t>
      </w:r>
      <w:r w:rsidR="004B39F9">
        <w:rPr>
          <w:rFonts w:ascii="Times New Roman" w:hAnsi="Times New Roman" w:cs="Times New Roman"/>
          <w:b/>
          <w:i/>
          <w:sz w:val="24"/>
          <w:szCs w:val="24"/>
        </w:rPr>
        <w:t>9</w:t>
      </w:r>
      <w:r w:rsidRPr="008D6785">
        <w:rPr>
          <w:rFonts w:ascii="Times New Roman" w:hAnsi="Times New Roman" w:cs="Times New Roman"/>
          <w:b/>
          <w:i/>
          <w:sz w:val="24"/>
          <w:szCs w:val="24"/>
        </w:rPr>
        <w:t>81.</w:t>
      </w:r>
      <w:proofErr w:type="gramEnd"/>
    </w:p>
    <w:p w:rsidR="00035C6F" w:rsidRDefault="00760D14" w:rsidP="0094602E">
      <w:pPr>
        <w:autoSpaceDE w:val="0"/>
        <w:autoSpaceDN w:val="0"/>
        <w:adjustRightInd w:val="0"/>
        <w:spacing w:line="480" w:lineRule="auto"/>
        <w:jc w:val="center"/>
        <w:rPr>
          <w:rFonts w:ascii="Times New Roman" w:hAnsi="Times New Roman" w:cs="Times New Roman"/>
          <w:b/>
          <w:i/>
          <w:color w:val="000000" w:themeColor="text1"/>
          <w:sz w:val="24"/>
          <w:szCs w:val="24"/>
        </w:rPr>
      </w:pPr>
      <w:r>
        <w:rPr>
          <w:rFonts w:ascii="Times New Roman" w:hAnsi="Times New Roman" w:cs="Times New Roman"/>
          <w:b/>
          <w:i/>
          <w:sz w:val="24"/>
          <w:szCs w:val="24"/>
        </w:rPr>
        <w:br w:type="page"/>
      </w:r>
      <w:r w:rsidR="00F936EC" w:rsidRPr="00F936EC">
        <w:rPr>
          <w:rFonts w:ascii="Times New Roman" w:hAnsi="Times New Roman" w:cs="Times New Roman"/>
          <w:b/>
          <w:i/>
          <w:noProof/>
          <w:color w:val="000000" w:themeColor="text1"/>
          <w:sz w:val="24"/>
          <w:szCs w:val="24"/>
        </w:rPr>
        <w:lastRenderedPageBreak/>
        <w:drawing>
          <wp:inline distT="0" distB="0" distL="0" distR="0">
            <wp:extent cx="4762500" cy="4267200"/>
            <wp:effectExtent l="57150" t="19050" r="114300" b="76200"/>
            <wp:docPr id="11" name="Picture 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noChangeArrowheads="1"/>
                    </pic:cNvPicPr>
                  </pic:nvPicPr>
                  <pic:blipFill>
                    <a:blip r:embed="rId26" cstate="print"/>
                    <a:srcRect l="10904" t="10714" r="12428"/>
                    <a:stretch>
                      <a:fillRect/>
                    </a:stretch>
                  </pic:blipFill>
                  <pic:spPr bwMode="auto">
                    <a:xfrm>
                      <a:off x="0" y="0"/>
                      <a:ext cx="4762500" cy="42672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936EC" w:rsidRDefault="00F936EC" w:rsidP="00116285">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Figure 1.1</w:t>
      </w:r>
      <w:r w:rsidR="0094602E">
        <w:rPr>
          <w:rFonts w:ascii="Times New Roman" w:hAnsi="Times New Roman" w:cs="Times New Roman"/>
          <w:b/>
          <w:color w:val="000000" w:themeColor="text1"/>
          <w:sz w:val="24"/>
          <w:szCs w:val="24"/>
        </w:rPr>
        <w:t>3</w:t>
      </w:r>
    </w:p>
    <w:p w:rsidR="00B07B75" w:rsidRDefault="006D4C53" w:rsidP="005917E1">
      <w:pPr>
        <w:pStyle w:val="ListParagraph"/>
        <w:tabs>
          <w:tab w:val="left" w:pos="162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Anti</w:t>
      </w:r>
      <w:r w:rsidR="002A1500">
        <w:rPr>
          <w:rFonts w:ascii="Times New Roman" w:hAnsi="Times New Roman" w:cs="Times New Roman"/>
          <w:b/>
          <w:color w:val="000000" w:themeColor="text1"/>
          <w:sz w:val="24"/>
          <w:szCs w:val="24"/>
        </w:rPr>
        <w:t>cancer mechanisms of dietary agents</w:t>
      </w:r>
    </w:p>
    <w:p w:rsidR="00B07B75" w:rsidRDefault="00B07B75" w:rsidP="00F936EC">
      <w:pPr>
        <w:pStyle w:val="ListParagraph"/>
        <w:tabs>
          <w:tab w:val="left" w:pos="1620"/>
          <w:tab w:val="right" w:pos="9450"/>
        </w:tabs>
        <w:spacing w:line="480" w:lineRule="auto"/>
        <w:ind w:left="360" w:firstLine="274"/>
        <w:contextualSpacing w:val="0"/>
        <w:rPr>
          <w:rFonts w:ascii="Times New Roman" w:hAnsi="Times New Roman" w:cs="Times New Roman"/>
          <w:b/>
          <w:color w:val="000000" w:themeColor="text1"/>
          <w:sz w:val="24"/>
          <w:szCs w:val="24"/>
        </w:rPr>
      </w:pPr>
    </w:p>
    <w:p w:rsidR="00B07B75" w:rsidRDefault="00B07B75" w:rsidP="00F936EC">
      <w:pPr>
        <w:pStyle w:val="ListParagraph"/>
        <w:tabs>
          <w:tab w:val="left" w:pos="1620"/>
          <w:tab w:val="right" w:pos="9450"/>
        </w:tabs>
        <w:spacing w:line="480" w:lineRule="auto"/>
        <w:ind w:left="360" w:firstLine="274"/>
        <w:contextualSpacing w:val="0"/>
        <w:rPr>
          <w:rFonts w:ascii="Times New Roman" w:hAnsi="Times New Roman" w:cs="Times New Roman"/>
          <w:b/>
          <w:color w:val="000000" w:themeColor="text1"/>
          <w:sz w:val="24"/>
          <w:szCs w:val="24"/>
        </w:rPr>
      </w:pPr>
    </w:p>
    <w:p w:rsidR="00B07B75" w:rsidRDefault="00B07B75" w:rsidP="00F936EC">
      <w:pPr>
        <w:pStyle w:val="ListParagraph"/>
        <w:tabs>
          <w:tab w:val="left" w:pos="1620"/>
          <w:tab w:val="right" w:pos="9450"/>
        </w:tabs>
        <w:spacing w:line="480" w:lineRule="auto"/>
        <w:ind w:left="360" w:firstLine="274"/>
        <w:contextualSpacing w:val="0"/>
        <w:rPr>
          <w:rFonts w:ascii="Times New Roman" w:hAnsi="Times New Roman" w:cs="Times New Roman"/>
          <w:b/>
          <w:color w:val="000000" w:themeColor="text1"/>
          <w:sz w:val="24"/>
          <w:szCs w:val="24"/>
        </w:rPr>
      </w:pPr>
    </w:p>
    <w:p w:rsidR="00B07B75" w:rsidRDefault="00B07B75" w:rsidP="00B07B75">
      <w:pPr>
        <w:pStyle w:val="ListParagraph"/>
        <w:tabs>
          <w:tab w:val="left" w:pos="1620"/>
          <w:tab w:val="right" w:pos="9450"/>
        </w:tabs>
        <w:spacing w:line="480" w:lineRule="auto"/>
        <w:ind w:left="360" w:firstLine="274"/>
        <w:contextualSpacing w:val="0"/>
        <w:jc w:val="right"/>
        <w:rPr>
          <w:rFonts w:ascii="Times New Roman" w:hAnsi="Times New Roman" w:cs="Times New Roman"/>
          <w:b/>
          <w:i/>
          <w:color w:val="000000" w:themeColor="text1"/>
          <w:sz w:val="24"/>
          <w:szCs w:val="24"/>
        </w:rPr>
      </w:pPr>
    </w:p>
    <w:p w:rsidR="00B07B75" w:rsidRDefault="00B07B75" w:rsidP="00B07B75">
      <w:pPr>
        <w:pStyle w:val="ListParagraph"/>
        <w:tabs>
          <w:tab w:val="left" w:pos="1620"/>
          <w:tab w:val="right" w:pos="9450"/>
        </w:tabs>
        <w:spacing w:line="480" w:lineRule="auto"/>
        <w:ind w:left="360" w:firstLine="274"/>
        <w:contextualSpacing w:val="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Adapted from German Cancer Research Center</w:t>
      </w:r>
    </w:p>
    <w:p w:rsidR="00E655A3" w:rsidRDefault="00E655A3" w:rsidP="00E655A3">
      <w:pPr>
        <w:pStyle w:val="ListParagraph"/>
        <w:tabs>
          <w:tab w:val="left" w:pos="1620"/>
          <w:tab w:val="right" w:pos="9450"/>
        </w:tabs>
        <w:spacing w:line="480" w:lineRule="auto"/>
        <w:ind w:left="360" w:firstLine="274"/>
        <w:contextualSpacing w:val="0"/>
        <w:jc w:val="right"/>
        <w:rPr>
          <w:rFonts w:ascii="Times New Roman" w:hAnsi="Times New Roman" w:cs="Times New Roman"/>
          <w:b/>
          <w:i/>
          <w:color w:val="000000" w:themeColor="text1"/>
          <w:sz w:val="24"/>
          <w:szCs w:val="24"/>
        </w:rPr>
      </w:pPr>
      <w:r w:rsidRPr="00E655A3">
        <w:rPr>
          <w:rFonts w:ascii="Times New Roman" w:hAnsi="Times New Roman" w:cs="Times New Roman"/>
          <w:b/>
          <w:i/>
          <w:color w:val="000000" w:themeColor="text1"/>
          <w:sz w:val="24"/>
          <w:szCs w:val="24"/>
        </w:rPr>
        <w:t>https://www.dkfz.de/en/index.html</w:t>
      </w:r>
      <w:r>
        <w:rPr>
          <w:rFonts w:ascii="Times New Roman" w:hAnsi="Times New Roman" w:cs="Times New Roman"/>
          <w:b/>
          <w:i/>
          <w:color w:val="000000" w:themeColor="text1"/>
          <w:sz w:val="24"/>
          <w:szCs w:val="24"/>
        </w:rPr>
        <w:br w:type="page"/>
      </w:r>
    </w:p>
    <w:p w:rsidR="007B5AEF" w:rsidRDefault="002B06DC" w:rsidP="007B5AEF">
      <w:pPr>
        <w:pStyle w:val="ListParagraph"/>
        <w:tabs>
          <w:tab w:val="left" w:pos="0"/>
          <w:tab w:val="right" w:pos="9450"/>
        </w:tabs>
        <w:spacing w:line="480" w:lineRule="auto"/>
        <w:ind w:left="0"/>
        <w:contextualSpacing w:val="0"/>
        <w:jc w:val="center"/>
      </w:pPr>
      <w:r>
        <w:rPr>
          <w:noProof/>
        </w:rPr>
        <w:lastRenderedPageBreak/>
        <w:pict>
          <v:shape id="_x0000_s1032" type="#_x0000_t202" style="position:absolute;left:0;text-align:left;margin-left:120.35pt;margin-top:152.75pt;width:34.9pt;height:28.75pt;z-index:251664384;mso-width-relative:margin;mso-height-relative:margin" stroked="f">
            <v:textbox style="mso-next-textbox:#_x0000_s1032">
              <w:txbxContent>
                <w:p w:rsidR="001726CE" w:rsidRPr="00AB3328" w:rsidRDefault="001726CE" w:rsidP="007B5AEF">
                  <w:pPr>
                    <w:rPr>
                      <w:rFonts w:ascii="Times New Roman" w:hAnsi="Times New Roman" w:cs="Times New Roman"/>
                      <w:b/>
                      <w:sz w:val="24"/>
                      <w:szCs w:val="24"/>
                    </w:rPr>
                  </w:pPr>
                  <w:r>
                    <w:rPr>
                      <w:rFonts w:ascii="Times New Roman" w:hAnsi="Times New Roman" w:cs="Times New Roman"/>
                      <w:b/>
                      <w:sz w:val="24"/>
                      <w:szCs w:val="24"/>
                    </w:rPr>
                    <w:t>B</w:t>
                  </w:r>
                  <w:r w:rsidRPr="00AB3328">
                    <w:rPr>
                      <w:rFonts w:ascii="Times New Roman" w:hAnsi="Times New Roman" w:cs="Times New Roman"/>
                      <w:b/>
                      <w:sz w:val="24"/>
                      <w:szCs w:val="24"/>
                    </w:rPr>
                    <w:t>)</w:t>
                  </w:r>
                </w:p>
              </w:txbxContent>
            </v:textbox>
          </v:shape>
        </w:pict>
      </w:r>
      <w:r>
        <w:rPr>
          <w:noProof/>
        </w:rPr>
        <w:pict>
          <v:shape id="_x0000_s1031" type="#_x0000_t202" style="position:absolute;left:0;text-align:left;margin-left:120.35pt;margin-top:-1.75pt;width:34.9pt;height:28.75pt;z-index:251663360;mso-width-relative:margin;mso-height-relative:margin" stroked="f">
            <v:textbox style="mso-next-textbox:#_x0000_s1031">
              <w:txbxContent>
                <w:p w:rsidR="001726CE" w:rsidRPr="00AB3328" w:rsidRDefault="001726CE" w:rsidP="007B5AEF">
                  <w:pPr>
                    <w:rPr>
                      <w:rFonts w:ascii="Times New Roman" w:hAnsi="Times New Roman" w:cs="Times New Roman"/>
                      <w:b/>
                      <w:sz w:val="24"/>
                      <w:szCs w:val="24"/>
                    </w:rPr>
                  </w:pPr>
                  <w:r w:rsidRPr="00AB3328">
                    <w:rPr>
                      <w:rFonts w:ascii="Times New Roman" w:hAnsi="Times New Roman" w:cs="Times New Roman"/>
                      <w:b/>
                      <w:sz w:val="24"/>
                      <w:szCs w:val="24"/>
                    </w:rPr>
                    <w:t>A)</w:t>
                  </w:r>
                </w:p>
              </w:txbxContent>
            </v:textbox>
          </v:shape>
        </w:pict>
      </w:r>
      <w:r w:rsidR="007B5AEF">
        <w:rPr>
          <w:noProof/>
        </w:rPr>
        <w:drawing>
          <wp:inline distT="0" distB="0" distL="0" distR="0">
            <wp:extent cx="1819275" cy="1651902"/>
            <wp:effectExtent l="19050" t="19050" r="28575" b="24498"/>
            <wp:docPr id="14" name="Picture 1" descr="Chemical structure of epicatechin gal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mical structure of epicatechin gallate"/>
                    <pic:cNvPicPr>
                      <a:picLocks noChangeAspect="1" noChangeArrowheads="1"/>
                    </pic:cNvPicPr>
                  </pic:nvPicPr>
                  <pic:blipFill>
                    <a:blip r:embed="rId27" cstate="print"/>
                    <a:srcRect/>
                    <a:stretch>
                      <a:fillRect/>
                    </a:stretch>
                  </pic:blipFill>
                  <pic:spPr bwMode="auto">
                    <a:xfrm>
                      <a:off x="0" y="0"/>
                      <a:ext cx="1819275" cy="1651902"/>
                    </a:xfrm>
                    <a:prstGeom prst="rect">
                      <a:avLst/>
                    </a:prstGeom>
                    <a:noFill/>
                    <a:ln w="9525">
                      <a:solidFill>
                        <a:schemeClr val="tx1"/>
                      </a:solidFill>
                      <a:miter lim="800000"/>
                      <a:headEnd/>
                      <a:tailEnd/>
                    </a:ln>
                  </pic:spPr>
                </pic:pic>
              </a:graphicData>
            </a:graphic>
          </wp:inline>
        </w:drawing>
      </w:r>
    </w:p>
    <w:p w:rsidR="007B5AEF" w:rsidRDefault="007B5AEF" w:rsidP="007B5AEF">
      <w:pPr>
        <w:pStyle w:val="ListParagraph"/>
        <w:tabs>
          <w:tab w:val="left" w:pos="0"/>
          <w:tab w:val="right" w:pos="9450"/>
        </w:tabs>
        <w:spacing w:line="480" w:lineRule="auto"/>
        <w:ind w:left="0"/>
        <w:contextualSpacing w:val="0"/>
        <w:jc w:val="center"/>
      </w:pPr>
      <w:r>
        <w:rPr>
          <w:noProof/>
        </w:rPr>
        <w:drawing>
          <wp:inline distT="0" distB="0" distL="0" distR="0">
            <wp:extent cx="1905000" cy="1691640"/>
            <wp:effectExtent l="19050" t="19050" r="19050" b="22860"/>
            <wp:docPr id="22" name="Picture 4" descr="Epigallocatechin gallate structur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igallocatechin gallate structure.svg"/>
                    <pic:cNvPicPr>
                      <a:picLocks noChangeAspect="1" noChangeArrowheads="1"/>
                    </pic:cNvPicPr>
                  </pic:nvPicPr>
                  <pic:blipFill>
                    <a:blip r:embed="rId28" cstate="print"/>
                    <a:srcRect/>
                    <a:stretch>
                      <a:fillRect/>
                    </a:stretch>
                  </pic:blipFill>
                  <pic:spPr bwMode="auto">
                    <a:xfrm>
                      <a:off x="0" y="0"/>
                      <a:ext cx="1905000" cy="1691640"/>
                    </a:xfrm>
                    <a:prstGeom prst="rect">
                      <a:avLst/>
                    </a:prstGeom>
                    <a:noFill/>
                    <a:ln w="9525">
                      <a:solidFill>
                        <a:schemeClr val="tx1"/>
                      </a:solidFill>
                      <a:miter lim="800000"/>
                      <a:headEnd/>
                      <a:tailEnd/>
                    </a:ln>
                  </pic:spPr>
                </pic:pic>
              </a:graphicData>
            </a:graphic>
          </wp:inline>
        </w:drawing>
      </w:r>
    </w:p>
    <w:p w:rsidR="007B5AEF" w:rsidRDefault="007B5AEF" w:rsidP="005917E1">
      <w:pPr>
        <w:pStyle w:val="ListParagraph"/>
        <w:tabs>
          <w:tab w:val="left" w:pos="0"/>
          <w:tab w:val="right" w:pos="9450"/>
        </w:tabs>
        <w:spacing w:line="480" w:lineRule="auto"/>
        <w:ind w:left="0"/>
        <w:contextualSpacing w:val="0"/>
        <w:rPr>
          <w:rFonts w:ascii="Times New Roman" w:hAnsi="Times New Roman" w:cs="Times New Roman"/>
          <w:b/>
          <w:sz w:val="24"/>
          <w:szCs w:val="24"/>
        </w:rPr>
      </w:pPr>
      <w:r w:rsidRPr="007B5AEF">
        <w:rPr>
          <w:rFonts w:ascii="Times New Roman" w:hAnsi="Times New Roman" w:cs="Times New Roman"/>
          <w:b/>
          <w:sz w:val="24"/>
          <w:szCs w:val="24"/>
        </w:rPr>
        <w:t xml:space="preserve">Figure </w:t>
      </w:r>
      <w:r>
        <w:rPr>
          <w:rFonts w:ascii="Times New Roman" w:hAnsi="Times New Roman" w:cs="Times New Roman"/>
          <w:b/>
          <w:sz w:val="24"/>
          <w:szCs w:val="24"/>
        </w:rPr>
        <w:t>1.1</w:t>
      </w:r>
      <w:r w:rsidR="0094602E">
        <w:rPr>
          <w:rFonts w:ascii="Times New Roman" w:hAnsi="Times New Roman" w:cs="Times New Roman"/>
          <w:b/>
          <w:sz w:val="24"/>
          <w:szCs w:val="24"/>
        </w:rPr>
        <w:t>4</w:t>
      </w:r>
    </w:p>
    <w:p w:rsidR="007B5AEF" w:rsidRDefault="007B5AEF" w:rsidP="005917E1">
      <w:pPr>
        <w:pStyle w:val="ListParagraph"/>
        <w:tabs>
          <w:tab w:val="left" w:pos="0"/>
          <w:tab w:val="left" w:pos="630"/>
          <w:tab w:val="right" w:pos="9450"/>
        </w:tabs>
        <w:spacing w:line="480" w:lineRule="auto"/>
        <w:ind w:left="0"/>
        <w:contextualSpacing w:val="0"/>
        <w:rPr>
          <w:rFonts w:ascii="Times New Roman" w:hAnsi="Times New Roman" w:cs="Times New Roman"/>
          <w:b/>
          <w:sz w:val="24"/>
          <w:szCs w:val="24"/>
        </w:rPr>
      </w:pPr>
      <w:r>
        <w:rPr>
          <w:rFonts w:ascii="Times New Roman" w:hAnsi="Times New Roman" w:cs="Times New Roman"/>
          <w:b/>
          <w:sz w:val="24"/>
          <w:szCs w:val="24"/>
        </w:rPr>
        <w:t xml:space="preserve">Chemical structure of </w:t>
      </w:r>
      <w:r w:rsidR="00176719">
        <w:rPr>
          <w:rFonts w:ascii="Times New Roman" w:hAnsi="Times New Roman" w:cs="Times New Roman"/>
          <w:b/>
          <w:sz w:val="24"/>
          <w:szCs w:val="24"/>
        </w:rPr>
        <w:t xml:space="preserve">green tea </w:t>
      </w:r>
      <w:r>
        <w:rPr>
          <w:rFonts w:ascii="Times New Roman" w:hAnsi="Times New Roman" w:cs="Times New Roman"/>
          <w:b/>
          <w:sz w:val="24"/>
          <w:szCs w:val="24"/>
        </w:rPr>
        <w:t>catechins</w:t>
      </w:r>
    </w:p>
    <w:p w:rsidR="007B5AEF" w:rsidRDefault="005917E1" w:rsidP="00927383">
      <w:pPr>
        <w:pStyle w:val="ListParagraph"/>
        <w:numPr>
          <w:ilvl w:val="0"/>
          <w:numId w:val="7"/>
        </w:numPr>
        <w:tabs>
          <w:tab w:val="left" w:pos="0"/>
          <w:tab w:val="left" w:pos="630"/>
          <w:tab w:val="right" w:pos="9450"/>
        </w:tabs>
        <w:spacing w:line="480" w:lineRule="auto"/>
        <w:contextualSpacing w:val="0"/>
        <w:rPr>
          <w:rFonts w:ascii="Times New Roman" w:hAnsi="Times New Roman" w:cs="Times New Roman"/>
          <w:sz w:val="24"/>
          <w:szCs w:val="24"/>
        </w:rPr>
      </w:pPr>
      <w:r w:rsidRPr="005917E1">
        <w:rPr>
          <w:rFonts w:ascii="Times New Roman" w:hAnsi="Times New Roman" w:cs="Times New Roman"/>
          <w:sz w:val="24"/>
          <w:szCs w:val="24"/>
        </w:rPr>
        <w:t xml:space="preserve">Structure of </w:t>
      </w:r>
      <w:r>
        <w:rPr>
          <w:rFonts w:ascii="Times New Roman" w:hAnsi="Times New Roman" w:cs="Times New Roman"/>
          <w:sz w:val="24"/>
          <w:szCs w:val="24"/>
        </w:rPr>
        <w:t>(-)-epicatechin-3-gallate (ECG)</w:t>
      </w:r>
    </w:p>
    <w:p w:rsidR="005917E1" w:rsidRDefault="005917E1" w:rsidP="00927383">
      <w:pPr>
        <w:pStyle w:val="ListParagraph"/>
        <w:numPr>
          <w:ilvl w:val="0"/>
          <w:numId w:val="7"/>
        </w:numPr>
        <w:tabs>
          <w:tab w:val="left" w:pos="0"/>
          <w:tab w:val="left" w:pos="630"/>
          <w:tab w:val="right" w:pos="9450"/>
        </w:tabs>
        <w:spacing w:line="480" w:lineRule="auto"/>
        <w:contextualSpacing w:val="0"/>
        <w:rPr>
          <w:rFonts w:ascii="Times New Roman" w:hAnsi="Times New Roman" w:cs="Times New Roman"/>
          <w:sz w:val="24"/>
          <w:szCs w:val="24"/>
        </w:rPr>
      </w:pPr>
      <w:r>
        <w:rPr>
          <w:rFonts w:ascii="Times New Roman" w:hAnsi="Times New Roman" w:cs="Times New Roman"/>
          <w:sz w:val="24"/>
          <w:szCs w:val="24"/>
        </w:rPr>
        <w:t>Structure of (-)-epigallocatechin-3-gallate (EGCG)</w:t>
      </w:r>
    </w:p>
    <w:p w:rsidR="005917E1" w:rsidRDefault="005917E1" w:rsidP="005917E1">
      <w:pPr>
        <w:pStyle w:val="ListParagraph"/>
        <w:tabs>
          <w:tab w:val="left" w:pos="0"/>
          <w:tab w:val="left" w:pos="630"/>
          <w:tab w:val="right" w:pos="9450"/>
        </w:tabs>
        <w:spacing w:line="480" w:lineRule="auto"/>
        <w:ind w:left="990"/>
        <w:contextualSpacing w:val="0"/>
        <w:rPr>
          <w:rFonts w:ascii="Times New Roman" w:hAnsi="Times New Roman" w:cs="Times New Roman"/>
          <w:sz w:val="24"/>
          <w:szCs w:val="24"/>
        </w:rPr>
      </w:pPr>
    </w:p>
    <w:p w:rsidR="005917E1" w:rsidRDefault="005917E1" w:rsidP="005917E1">
      <w:pPr>
        <w:pStyle w:val="ListParagraph"/>
        <w:tabs>
          <w:tab w:val="left" w:pos="0"/>
          <w:tab w:val="left" w:pos="630"/>
          <w:tab w:val="right" w:pos="9450"/>
        </w:tabs>
        <w:spacing w:line="480" w:lineRule="auto"/>
        <w:ind w:left="990"/>
        <w:contextualSpacing w:val="0"/>
        <w:rPr>
          <w:rFonts w:ascii="Times New Roman" w:hAnsi="Times New Roman" w:cs="Times New Roman"/>
          <w:sz w:val="24"/>
          <w:szCs w:val="24"/>
        </w:rPr>
      </w:pPr>
    </w:p>
    <w:p w:rsidR="005917E1" w:rsidRDefault="005917E1" w:rsidP="005917E1">
      <w:pPr>
        <w:pStyle w:val="ListParagraph"/>
        <w:tabs>
          <w:tab w:val="left" w:pos="0"/>
          <w:tab w:val="left" w:pos="630"/>
          <w:tab w:val="right" w:pos="9450"/>
        </w:tabs>
        <w:spacing w:line="480" w:lineRule="auto"/>
        <w:ind w:left="990"/>
        <w:contextualSpacing w:val="0"/>
        <w:rPr>
          <w:rFonts w:ascii="Times New Roman" w:hAnsi="Times New Roman" w:cs="Times New Roman"/>
          <w:sz w:val="24"/>
          <w:szCs w:val="24"/>
        </w:rPr>
      </w:pPr>
    </w:p>
    <w:p w:rsidR="005917E1" w:rsidRDefault="005917E1" w:rsidP="005917E1">
      <w:pPr>
        <w:pStyle w:val="ListParagraph"/>
        <w:tabs>
          <w:tab w:val="left" w:pos="7740"/>
          <w:tab w:val="right" w:pos="9450"/>
        </w:tabs>
        <w:spacing w:line="480" w:lineRule="auto"/>
        <w:ind w:left="0"/>
        <w:contextualSpacing w:val="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Adapted from Wikipedia</w:t>
      </w:r>
    </w:p>
    <w:p w:rsidR="00E655A3" w:rsidRDefault="005917E1" w:rsidP="005917E1">
      <w:pPr>
        <w:pStyle w:val="ListParagraph"/>
        <w:tabs>
          <w:tab w:val="left" w:pos="7740"/>
          <w:tab w:val="right" w:pos="9450"/>
        </w:tabs>
        <w:spacing w:line="480" w:lineRule="auto"/>
        <w:ind w:left="0"/>
        <w:contextualSpacing w:val="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(commons.wikimedia.org)</w:t>
      </w:r>
    </w:p>
    <w:p w:rsidR="00176719" w:rsidRDefault="002B06DC" w:rsidP="00176719">
      <w:pPr>
        <w:pStyle w:val="ListParagraph"/>
        <w:tabs>
          <w:tab w:val="left" w:pos="7740"/>
          <w:tab w:val="right" w:pos="9450"/>
        </w:tabs>
        <w:spacing w:line="480" w:lineRule="auto"/>
        <w:ind w:left="0"/>
        <w:contextualSpacing w:val="0"/>
        <w:jc w:val="center"/>
        <w:rPr>
          <w:rFonts w:ascii="Times New Roman" w:hAnsi="Times New Roman" w:cs="Times New Roman"/>
          <w:b/>
          <w:color w:val="000000" w:themeColor="text1"/>
          <w:sz w:val="24"/>
          <w:szCs w:val="24"/>
        </w:rPr>
      </w:pPr>
      <w:r w:rsidRPr="002B06DC">
        <w:rPr>
          <w:noProof/>
        </w:rPr>
        <w:lastRenderedPageBreak/>
        <w:pict>
          <v:shape id="_x0000_s1035" type="#_x0000_t202" style="position:absolute;left:0;text-align:left;margin-left:81.75pt;margin-top:145.25pt;width:34.9pt;height:28.75pt;z-index:251666432;mso-width-relative:margin;mso-height-relative:margin" stroked="f">
            <v:textbox style="mso-next-textbox:#_x0000_s1035">
              <w:txbxContent>
                <w:p w:rsidR="001726CE" w:rsidRPr="00AB3328" w:rsidRDefault="001726CE" w:rsidP="00176719">
                  <w:pPr>
                    <w:rPr>
                      <w:rFonts w:ascii="Times New Roman" w:hAnsi="Times New Roman" w:cs="Times New Roman"/>
                      <w:b/>
                      <w:sz w:val="24"/>
                      <w:szCs w:val="24"/>
                    </w:rPr>
                  </w:pPr>
                  <w:r>
                    <w:rPr>
                      <w:rFonts w:ascii="Times New Roman" w:hAnsi="Times New Roman" w:cs="Times New Roman"/>
                      <w:b/>
                      <w:sz w:val="24"/>
                      <w:szCs w:val="24"/>
                    </w:rPr>
                    <w:t>B</w:t>
                  </w:r>
                  <w:r w:rsidRPr="00AB3328">
                    <w:rPr>
                      <w:rFonts w:ascii="Times New Roman" w:hAnsi="Times New Roman" w:cs="Times New Roman"/>
                      <w:b/>
                      <w:sz w:val="24"/>
                      <w:szCs w:val="24"/>
                    </w:rPr>
                    <w:t>)</w:t>
                  </w:r>
                </w:p>
              </w:txbxContent>
            </v:textbox>
          </v:shape>
        </w:pict>
      </w:r>
      <w:r w:rsidRPr="002B06DC">
        <w:rPr>
          <w:noProof/>
        </w:rPr>
        <w:pict>
          <v:shape id="_x0000_s1034" type="#_x0000_t202" style="position:absolute;left:0;text-align:left;margin-left:81.75pt;margin-top:-1.75pt;width:34.9pt;height:28.75pt;z-index:251665408;mso-width-relative:margin;mso-height-relative:margin" stroked="f">
            <v:textbox style="mso-next-textbox:#_x0000_s1034">
              <w:txbxContent>
                <w:p w:rsidR="001726CE" w:rsidRPr="00AB3328" w:rsidRDefault="001726CE" w:rsidP="00176719">
                  <w:pPr>
                    <w:rPr>
                      <w:rFonts w:ascii="Times New Roman" w:hAnsi="Times New Roman" w:cs="Times New Roman"/>
                      <w:b/>
                      <w:sz w:val="24"/>
                      <w:szCs w:val="24"/>
                    </w:rPr>
                  </w:pPr>
                  <w:r w:rsidRPr="00AB3328">
                    <w:rPr>
                      <w:rFonts w:ascii="Times New Roman" w:hAnsi="Times New Roman" w:cs="Times New Roman"/>
                      <w:b/>
                      <w:sz w:val="24"/>
                      <w:szCs w:val="24"/>
                    </w:rPr>
                    <w:t>A)</w:t>
                  </w:r>
                </w:p>
              </w:txbxContent>
            </v:textbox>
          </v:shape>
        </w:pict>
      </w:r>
      <w:r w:rsidR="00176719">
        <w:rPr>
          <w:noProof/>
        </w:rPr>
        <w:drawing>
          <wp:inline distT="0" distB="0" distL="0" distR="0">
            <wp:extent cx="2930769" cy="1524000"/>
            <wp:effectExtent l="19050" t="19050" r="21981" b="19050"/>
            <wp:docPr id="5" name="Picture 1" descr="Ergosterol structur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gosterol structure.svg"/>
                    <pic:cNvPicPr>
                      <a:picLocks noChangeAspect="1" noChangeArrowheads="1"/>
                    </pic:cNvPicPr>
                  </pic:nvPicPr>
                  <pic:blipFill>
                    <a:blip r:embed="rId29" cstate="print"/>
                    <a:srcRect/>
                    <a:stretch>
                      <a:fillRect/>
                    </a:stretch>
                  </pic:blipFill>
                  <pic:spPr bwMode="auto">
                    <a:xfrm>
                      <a:off x="0" y="0"/>
                      <a:ext cx="2930769" cy="1524000"/>
                    </a:xfrm>
                    <a:prstGeom prst="rect">
                      <a:avLst/>
                    </a:prstGeom>
                    <a:noFill/>
                    <a:ln w="9525">
                      <a:solidFill>
                        <a:schemeClr val="tx1"/>
                      </a:solidFill>
                      <a:miter lim="800000"/>
                      <a:headEnd/>
                      <a:tailEnd/>
                    </a:ln>
                  </pic:spPr>
                </pic:pic>
              </a:graphicData>
            </a:graphic>
          </wp:inline>
        </w:drawing>
      </w:r>
    </w:p>
    <w:p w:rsidR="00176719" w:rsidRDefault="00176719" w:rsidP="00A84A74">
      <w:pPr>
        <w:pStyle w:val="ListParagraph"/>
        <w:tabs>
          <w:tab w:val="left" w:pos="7740"/>
          <w:tab w:val="right" w:pos="9450"/>
        </w:tabs>
        <w:spacing w:line="480" w:lineRule="auto"/>
        <w:ind w:left="0"/>
        <w:contextualSpacing w:val="0"/>
        <w:jc w:val="center"/>
        <w:rPr>
          <w:rFonts w:ascii="Times New Roman" w:hAnsi="Times New Roman" w:cs="Times New Roman"/>
          <w:b/>
          <w:color w:val="000000" w:themeColor="text1"/>
          <w:sz w:val="24"/>
          <w:szCs w:val="24"/>
        </w:rPr>
      </w:pPr>
      <w:r>
        <w:rPr>
          <w:noProof/>
        </w:rPr>
        <w:drawing>
          <wp:inline distT="0" distB="0" distL="0" distR="0">
            <wp:extent cx="2524125" cy="1186339"/>
            <wp:effectExtent l="19050" t="19050" r="28575" b="13811"/>
            <wp:docPr id="12" name="Picture 4" descr="L-Mimos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Mimosine.png"/>
                    <pic:cNvPicPr>
                      <a:picLocks noChangeAspect="1" noChangeArrowheads="1"/>
                    </pic:cNvPicPr>
                  </pic:nvPicPr>
                  <pic:blipFill>
                    <a:blip r:embed="rId30" cstate="print"/>
                    <a:srcRect/>
                    <a:stretch>
                      <a:fillRect/>
                    </a:stretch>
                  </pic:blipFill>
                  <pic:spPr bwMode="auto">
                    <a:xfrm>
                      <a:off x="0" y="0"/>
                      <a:ext cx="2524125" cy="1186339"/>
                    </a:xfrm>
                    <a:prstGeom prst="rect">
                      <a:avLst/>
                    </a:prstGeom>
                    <a:noFill/>
                    <a:ln w="9525">
                      <a:solidFill>
                        <a:schemeClr val="tx1"/>
                      </a:solidFill>
                      <a:miter lim="800000"/>
                      <a:headEnd/>
                      <a:tailEnd/>
                    </a:ln>
                  </pic:spPr>
                </pic:pic>
              </a:graphicData>
            </a:graphic>
          </wp:inline>
        </w:drawing>
      </w:r>
    </w:p>
    <w:p w:rsidR="00176719" w:rsidRDefault="00176719" w:rsidP="00176719">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Figure 1.1</w:t>
      </w:r>
      <w:r w:rsidR="0094602E">
        <w:rPr>
          <w:rFonts w:ascii="Times New Roman" w:hAnsi="Times New Roman" w:cs="Times New Roman"/>
          <w:b/>
          <w:color w:val="000000" w:themeColor="text1"/>
          <w:sz w:val="24"/>
          <w:szCs w:val="24"/>
        </w:rPr>
        <w:t>5</w:t>
      </w:r>
    </w:p>
    <w:p w:rsidR="00176719" w:rsidRDefault="00176719" w:rsidP="00176719">
      <w:pPr>
        <w:pStyle w:val="ListParagraph"/>
        <w:tabs>
          <w:tab w:val="left" w:pos="7740"/>
          <w:tab w:val="right" w:pos="9450"/>
        </w:tabs>
        <w:spacing w:line="480" w:lineRule="auto"/>
        <w:ind w:left="0"/>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Chemic</w:t>
      </w:r>
      <w:r w:rsidR="004C6093">
        <w:rPr>
          <w:rFonts w:ascii="Times New Roman" w:hAnsi="Times New Roman" w:cs="Times New Roman"/>
          <w:b/>
          <w:color w:val="000000" w:themeColor="text1"/>
          <w:sz w:val="24"/>
          <w:szCs w:val="24"/>
        </w:rPr>
        <w:t xml:space="preserve">al structure of ergosterol and </w:t>
      </w:r>
      <w:r w:rsidR="00E231D6">
        <w:rPr>
          <w:rFonts w:ascii="Times New Roman" w:hAnsi="Times New Roman" w:cs="Times New Roman"/>
          <w:b/>
          <w:color w:val="000000" w:themeColor="text1"/>
          <w:sz w:val="24"/>
          <w:szCs w:val="24"/>
        </w:rPr>
        <w:t>mimosine</w:t>
      </w:r>
      <w:r>
        <w:rPr>
          <w:rFonts w:ascii="Times New Roman" w:hAnsi="Times New Roman" w:cs="Times New Roman"/>
          <w:b/>
          <w:color w:val="000000" w:themeColor="text1"/>
          <w:sz w:val="24"/>
          <w:szCs w:val="24"/>
        </w:rPr>
        <w:t xml:space="preserve"> </w:t>
      </w:r>
    </w:p>
    <w:p w:rsidR="00176719" w:rsidRDefault="00176719" w:rsidP="00176719">
      <w:pPr>
        <w:pStyle w:val="ListParagraph"/>
        <w:numPr>
          <w:ilvl w:val="0"/>
          <w:numId w:val="10"/>
        </w:numPr>
        <w:tabs>
          <w:tab w:val="left" w:pos="7740"/>
          <w:tab w:val="right" w:pos="9450"/>
        </w:tabs>
        <w:spacing w:line="480" w:lineRule="auto"/>
        <w:contextualSpacing w:val="0"/>
        <w:rPr>
          <w:rFonts w:ascii="Times New Roman" w:hAnsi="Times New Roman" w:cs="Times New Roman"/>
          <w:color w:val="000000" w:themeColor="text1"/>
          <w:sz w:val="24"/>
          <w:szCs w:val="24"/>
        </w:rPr>
      </w:pPr>
      <w:r w:rsidRPr="00176719">
        <w:rPr>
          <w:rFonts w:ascii="Times New Roman" w:hAnsi="Times New Roman" w:cs="Times New Roman"/>
          <w:color w:val="000000" w:themeColor="text1"/>
          <w:sz w:val="24"/>
          <w:szCs w:val="24"/>
        </w:rPr>
        <w:t xml:space="preserve">Structure of </w:t>
      </w:r>
      <w:r w:rsidRPr="00176719">
        <w:rPr>
          <w:rFonts w:ascii="Times New Roman" w:hAnsi="Times New Roman" w:cs="Times New Roman"/>
          <w:color w:val="000000"/>
          <w:sz w:val="24"/>
          <w:szCs w:val="24"/>
          <w:shd w:val="clear" w:color="auto" w:fill="F9F9F9"/>
        </w:rPr>
        <w:t>ergosta-5,7,22-trien-3β-ol (</w:t>
      </w:r>
      <w:r w:rsidRPr="00176719">
        <w:rPr>
          <w:rFonts w:ascii="Times New Roman" w:hAnsi="Times New Roman" w:cs="Times New Roman"/>
          <w:color w:val="000000" w:themeColor="text1"/>
          <w:sz w:val="24"/>
          <w:szCs w:val="24"/>
        </w:rPr>
        <w:t>ergosterol)</w:t>
      </w:r>
    </w:p>
    <w:p w:rsidR="00176719" w:rsidRDefault="00176719" w:rsidP="00176719">
      <w:pPr>
        <w:pStyle w:val="ListParagraph"/>
        <w:numPr>
          <w:ilvl w:val="0"/>
          <w:numId w:val="10"/>
        </w:numPr>
        <w:tabs>
          <w:tab w:val="left" w:pos="7740"/>
          <w:tab w:val="right" w:pos="9450"/>
        </w:tabs>
        <w:spacing w:line="480" w:lineRule="auto"/>
        <w:contextualSpacing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Structure </w:t>
      </w:r>
      <w:r w:rsidRPr="00A84A74">
        <w:rPr>
          <w:rFonts w:ascii="Times New Roman" w:hAnsi="Times New Roman" w:cs="Times New Roman"/>
          <w:color w:val="000000" w:themeColor="text1"/>
          <w:sz w:val="24"/>
          <w:szCs w:val="24"/>
        </w:rPr>
        <w:t xml:space="preserve">of </w:t>
      </w:r>
      <w:r w:rsidRPr="00A84A74">
        <w:rPr>
          <w:rFonts w:ascii="Times New Roman" w:hAnsi="Times New Roman" w:cs="Times New Roman"/>
          <w:color w:val="000000"/>
          <w:sz w:val="24"/>
          <w:szCs w:val="24"/>
          <w:shd w:val="clear" w:color="auto" w:fill="F9F9F9"/>
        </w:rPr>
        <w:t>(2</w:t>
      </w:r>
      <w:r w:rsidRPr="00A84A74">
        <w:rPr>
          <w:rFonts w:ascii="Times New Roman" w:hAnsi="Times New Roman" w:cs="Times New Roman"/>
          <w:i/>
          <w:iCs/>
          <w:color w:val="000000"/>
          <w:sz w:val="24"/>
          <w:szCs w:val="24"/>
          <w:shd w:val="clear" w:color="auto" w:fill="F9F9F9"/>
        </w:rPr>
        <w:t>S</w:t>
      </w:r>
      <w:r w:rsidRPr="00A84A74">
        <w:rPr>
          <w:rFonts w:ascii="Times New Roman" w:hAnsi="Times New Roman" w:cs="Times New Roman"/>
          <w:color w:val="000000"/>
          <w:sz w:val="24"/>
          <w:szCs w:val="24"/>
          <w:shd w:val="clear" w:color="auto" w:fill="F9F9F9"/>
        </w:rPr>
        <w:t>)-2-Amino-3-(3-hydroxy-4-oxopyridin-1-yl)propanoic acid</w:t>
      </w:r>
      <w:r w:rsidR="004C6093">
        <w:rPr>
          <w:rFonts w:ascii="Times New Roman" w:hAnsi="Times New Roman" w:cs="Times New Roman"/>
          <w:color w:val="000000" w:themeColor="text1"/>
          <w:sz w:val="24"/>
          <w:szCs w:val="24"/>
        </w:rPr>
        <w:t xml:space="preserve"> (</w:t>
      </w:r>
      <w:r w:rsidR="00E231D6">
        <w:rPr>
          <w:rFonts w:ascii="Times New Roman" w:hAnsi="Times New Roman" w:cs="Times New Roman"/>
          <w:color w:val="000000" w:themeColor="text1"/>
          <w:sz w:val="24"/>
          <w:szCs w:val="24"/>
        </w:rPr>
        <w:t>mimosine</w:t>
      </w:r>
      <w:r>
        <w:rPr>
          <w:rFonts w:ascii="Times New Roman" w:hAnsi="Times New Roman" w:cs="Times New Roman"/>
          <w:color w:val="000000" w:themeColor="text1"/>
          <w:sz w:val="24"/>
          <w:szCs w:val="24"/>
        </w:rPr>
        <w:t>)</w:t>
      </w:r>
    </w:p>
    <w:p w:rsidR="00A84A74" w:rsidRDefault="00A84A74" w:rsidP="00A84A74">
      <w:pPr>
        <w:pStyle w:val="ListParagraph"/>
        <w:tabs>
          <w:tab w:val="left" w:pos="7740"/>
          <w:tab w:val="right" w:pos="9450"/>
        </w:tabs>
        <w:spacing w:line="480" w:lineRule="auto"/>
        <w:contextualSpacing w:val="0"/>
        <w:rPr>
          <w:rFonts w:ascii="Times New Roman" w:hAnsi="Times New Roman" w:cs="Times New Roman"/>
          <w:color w:val="000000" w:themeColor="text1"/>
          <w:sz w:val="24"/>
          <w:szCs w:val="24"/>
        </w:rPr>
      </w:pPr>
    </w:p>
    <w:p w:rsidR="00A84A74" w:rsidRDefault="00A84A74" w:rsidP="00A84A74">
      <w:pPr>
        <w:pStyle w:val="ListParagraph"/>
        <w:tabs>
          <w:tab w:val="left" w:pos="7740"/>
          <w:tab w:val="right" w:pos="9450"/>
        </w:tabs>
        <w:spacing w:line="480" w:lineRule="auto"/>
        <w:contextualSpacing w:val="0"/>
        <w:rPr>
          <w:rFonts w:ascii="Times New Roman" w:hAnsi="Times New Roman" w:cs="Times New Roman"/>
          <w:color w:val="000000" w:themeColor="text1"/>
          <w:sz w:val="24"/>
          <w:szCs w:val="24"/>
        </w:rPr>
      </w:pPr>
    </w:p>
    <w:p w:rsidR="00A84A74" w:rsidRDefault="00A84A74" w:rsidP="00A84A74">
      <w:pPr>
        <w:pStyle w:val="ListParagraph"/>
        <w:tabs>
          <w:tab w:val="left" w:pos="7740"/>
          <w:tab w:val="right" w:pos="9450"/>
        </w:tabs>
        <w:spacing w:line="480" w:lineRule="auto"/>
        <w:contextualSpacing w:val="0"/>
        <w:rPr>
          <w:rFonts w:ascii="Times New Roman" w:hAnsi="Times New Roman" w:cs="Times New Roman"/>
          <w:color w:val="000000" w:themeColor="text1"/>
          <w:sz w:val="24"/>
          <w:szCs w:val="24"/>
        </w:rPr>
      </w:pPr>
    </w:p>
    <w:p w:rsidR="00A84A74" w:rsidRDefault="00A84A74" w:rsidP="00A84A74">
      <w:pPr>
        <w:pStyle w:val="ListParagraph"/>
        <w:tabs>
          <w:tab w:val="left" w:pos="7740"/>
          <w:tab w:val="right" w:pos="9450"/>
        </w:tabs>
        <w:spacing w:line="480" w:lineRule="auto"/>
        <w:contextualSpacing w:val="0"/>
        <w:jc w:val="right"/>
        <w:rPr>
          <w:rFonts w:ascii="Times New Roman" w:hAnsi="Times New Roman" w:cs="Times New Roman"/>
          <w:color w:val="000000" w:themeColor="text1"/>
          <w:sz w:val="24"/>
          <w:szCs w:val="24"/>
        </w:rPr>
      </w:pPr>
    </w:p>
    <w:p w:rsidR="00A84A74" w:rsidRDefault="00A84A74" w:rsidP="00A84A74">
      <w:pPr>
        <w:pStyle w:val="ListParagraph"/>
        <w:tabs>
          <w:tab w:val="left" w:pos="7740"/>
          <w:tab w:val="right" w:pos="9450"/>
        </w:tabs>
        <w:spacing w:line="480" w:lineRule="auto"/>
        <w:ind w:left="0"/>
        <w:contextualSpacing w:val="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Adapted from</w:t>
      </w:r>
      <w:r w:rsidRPr="00A84A74">
        <w:rPr>
          <w:rFonts w:ascii="Times New Roman" w:hAnsi="Times New Roman" w:cs="Times New Roman"/>
          <w:b/>
          <w:i/>
          <w:color w:val="000000" w:themeColor="text1"/>
          <w:sz w:val="24"/>
          <w:szCs w:val="24"/>
        </w:rPr>
        <w:t xml:space="preserve"> </w:t>
      </w:r>
      <w:r>
        <w:rPr>
          <w:rFonts w:ascii="Times New Roman" w:hAnsi="Times New Roman" w:cs="Times New Roman"/>
          <w:b/>
          <w:i/>
          <w:color w:val="000000" w:themeColor="text1"/>
          <w:sz w:val="24"/>
          <w:szCs w:val="24"/>
        </w:rPr>
        <w:t>Wikipedia</w:t>
      </w:r>
    </w:p>
    <w:p w:rsidR="00A84A74" w:rsidRDefault="00A84A74" w:rsidP="00A84A74">
      <w:pPr>
        <w:pStyle w:val="ListParagraph"/>
        <w:tabs>
          <w:tab w:val="left" w:pos="7740"/>
          <w:tab w:val="right" w:pos="9450"/>
        </w:tabs>
        <w:spacing w:line="480" w:lineRule="auto"/>
        <w:ind w:left="0"/>
        <w:contextualSpacing w:val="0"/>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(commons.wikimedia.org) </w:t>
      </w:r>
    </w:p>
    <w:p w:rsidR="00FF6E33" w:rsidRDefault="00FF6E33" w:rsidP="00A620BE">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4"/>
          <w:szCs w:val="24"/>
        </w:rPr>
      </w:pPr>
    </w:p>
    <w:p w:rsidR="00A620BE" w:rsidRDefault="00A620BE" w:rsidP="00A620BE">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A620BE" w:rsidRDefault="00A620BE" w:rsidP="00A620BE">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FF6E33" w:rsidRDefault="00FF6E33" w:rsidP="00A620BE">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C</w:t>
      </w:r>
      <w:r w:rsidR="00A620BE">
        <w:rPr>
          <w:rFonts w:ascii="Times New Roman" w:hAnsi="Times New Roman" w:cs="Times New Roman"/>
          <w:b/>
          <w:color w:val="000000" w:themeColor="text1"/>
          <w:sz w:val="28"/>
          <w:szCs w:val="24"/>
        </w:rPr>
        <w:t>HAPTER</w:t>
      </w:r>
      <w:r>
        <w:rPr>
          <w:rFonts w:ascii="Times New Roman" w:hAnsi="Times New Roman" w:cs="Times New Roman"/>
          <w:b/>
          <w:color w:val="000000" w:themeColor="text1"/>
          <w:sz w:val="28"/>
          <w:szCs w:val="24"/>
        </w:rPr>
        <w:t xml:space="preserve"> 2</w:t>
      </w:r>
    </w:p>
    <w:p w:rsidR="00A620BE" w:rsidRDefault="00A620BE" w:rsidP="00A620BE">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A620BE" w:rsidRDefault="00A620BE" w:rsidP="00A620BE">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A620BE" w:rsidRDefault="00A620BE" w:rsidP="00A620BE">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A620BE" w:rsidRDefault="00A620BE" w:rsidP="00A620BE">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CD1BCE" w:rsidRDefault="00A620BE" w:rsidP="00A620BE">
      <w:pPr>
        <w:spacing w:after="0" w:line="480" w:lineRule="auto"/>
        <w:jc w:val="center"/>
        <w:rPr>
          <w:rFonts w:ascii="Times New Roman" w:hAnsi="Times New Roman" w:cs="Times New Roman"/>
          <w:b/>
          <w:sz w:val="28"/>
          <w:szCs w:val="28"/>
        </w:rPr>
      </w:pPr>
      <w:r w:rsidRPr="00A620BE">
        <w:rPr>
          <w:rFonts w:ascii="Times New Roman" w:hAnsi="Times New Roman" w:cs="Times New Roman"/>
          <w:b/>
          <w:sz w:val="28"/>
          <w:szCs w:val="28"/>
        </w:rPr>
        <w:t>Chronic Exposure to Combined Carcinogens Enhances Breast Cell Carcinogenesis with Mesenchymal and Stem-like Cell Properties</w:t>
      </w:r>
    </w:p>
    <w:p w:rsidR="00CD1BCE" w:rsidRDefault="00CD1BCE">
      <w:pPr>
        <w:rPr>
          <w:rFonts w:ascii="Times New Roman" w:hAnsi="Times New Roman" w:cs="Times New Roman"/>
          <w:b/>
          <w:sz w:val="28"/>
          <w:szCs w:val="28"/>
        </w:rPr>
      </w:pPr>
      <w:r>
        <w:rPr>
          <w:rFonts w:ascii="Times New Roman" w:hAnsi="Times New Roman" w:cs="Times New Roman"/>
          <w:b/>
          <w:sz w:val="28"/>
          <w:szCs w:val="28"/>
        </w:rPr>
        <w:br w:type="page"/>
      </w:r>
    </w:p>
    <w:p w:rsidR="00A620BE" w:rsidRPr="00B81C4F" w:rsidRDefault="00CD1BCE" w:rsidP="000B2045">
      <w:pPr>
        <w:pStyle w:val="ListParagraph"/>
        <w:tabs>
          <w:tab w:val="left" w:pos="7740"/>
          <w:tab w:val="right" w:pos="9450"/>
        </w:tabs>
        <w:spacing w:line="480" w:lineRule="auto"/>
        <w:ind w:left="0"/>
        <w:contextualSpacing w:val="0"/>
        <w:rPr>
          <w:rFonts w:ascii="Times New Roman" w:hAnsi="Times New Roman" w:cs="Times New Roman"/>
          <w:sz w:val="24"/>
          <w:szCs w:val="24"/>
        </w:rPr>
      </w:pPr>
      <w:r w:rsidRPr="00B81C4F">
        <w:rPr>
          <w:rFonts w:ascii="Times New Roman" w:hAnsi="Times New Roman" w:cs="Times New Roman"/>
          <w:sz w:val="24"/>
          <w:szCs w:val="24"/>
        </w:rPr>
        <w:lastRenderedPageBreak/>
        <w:t xml:space="preserve">Research described in this chapter is </w:t>
      </w:r>
      <w:r w:rsidR="000B2045" w:rsidRPr="00B81C4F">
        <w:rPr>
          <w:rFonts w:ascii="Times New Roman" w:hAnsi="Times New Roman" w:cs="Times New Roman"/>
          <w:sz w:val="24"/>
          <w:szCs w:val="24"/>
        </w:rPr>
        <w:t xml:space="preserve">a slightly modified version of an article </w:t>
      </w:r>
      <w:r w:rsidR="00036191" w:rsidRPr="00B81C4F">
        <w:rPr>
          <w:rFonts w:ascii="Times New Roman" w:hAnsi="Times New Roman" w:cs="Times New Roman"/>
          <w:sz w:val="24"/>
          <w:szCs w:val="24"/>
        </w:rPr>
        <w:t xml:space="preserve">that </w:t>
      </w:r>
      <w:r w:rsidR="00B81C4F" w:rsidRPr="00B81C4F">
        <w:rPr>
          <w:rFonts w:ascii="Times New Roman" w:hAnsi="Times New Roman" w:cs="Times New Roman"/>
          <w:sz w:val="24"/>
          <w:szCs w:val="24"/>
        </w:rPr>
        <w:t xml:space="preserve">has been </w:t>
      </w:r>
      <w:r w:rsidR="00E41071">
        <w:rPr>
          <w:rFonts w:ascii="Times New Roman" w:hAnsi="Times New Roman" w:cs="Times New Roman"/>
          <w:sz w:val="24"/>
          <w:szCs w:val="24"/>
        </w:rPr>
        <w:t>accepted</w:t>
      </w:r>
      <w:r w:rsidR="00B81C4F" w:rsidRPr="00B81C4F">
        <w:rPr>
          <w:rFonts w:ascii="Times New Roman" w:hAnsi="Times New Roman" w:cs="Times New Roman"/>
          <w:sz w:val="24"/>
          <w:szCs w:val="24"/>
        </w:rPr>
        <w:t xml:space="preserve"> </w:t>
      </w:r>
      <w:r w:rsidR="00B81C4F">
        <w:rPr>
          <w:rFonts w:ascii="Times New Roman" w:hAnsi="Times New Roman" w:cs="Times New Roman"/>
          <w:sz w:val="24"/>
          <w:szCs w:val="24"/>
        </w:rPr>
        <w:t>f</w:t>
      </w:r>
      <w:r w:rsidR="00B81C4F" w:rsidRPr="00B81C4F">
        <w:rPr>
          <w:rFonts w:ascii="Times New Roman" w:hAnsi="Times New Roman" w:cs="Times New Roman"/>
          <w:sz w:val="24"/>
          <w:szCs w:val="24"/>
        </w:rPr>
        <w:t>o</w:t>
      </w:r>
      <w:r w:rsidR="00B81C4F">
        <w:rPr>
          <w:rFonts w:ascii="Times New Roman" w:hAnsi="Times New Roman" w:cs="Times New Roman"/>
          <w:sz w:val="24"/>
          <w:szCs w:val="24"/>
        </w:rPr>
        <w:t>r publication in</w:t>
      </w:r>
      <w:r w:rsidR="00036191" w:rsidRPr="00B81C4F">
        <w:rPr>
          <w:rFonts w:ascii="Times New Roman" w:hAnsi="Times New Roman" w:cs="Times New Roman"/>
          <w:sz w:val="24"/>
          <w:szCs w:val="24"/>
        </w:rPr>
        <w:t xml:space="preserve"> </w:t>
      </w:r>
      <w:r w:rsidRPr="00B81C4F">
        <w:rPr>
          <w:rFonts w:ascii="Times New Roman" w:hAnsi="Times New Roman" w:cs="Times New Roman"/>
          <w:sz w:val="24"/>
          <w:szCs w:val="24"/>
        </w:rPr>
        <w:t>PLoS ONE</w:t>
      </w:r>
      <w:r w:rsidR="00B81C4F" w:rsidRPr="00B81C4F">
        <w:rPr>
          <w:rFonts w:ascii="Times New Roman" w:hAnsi="Times New Roman" w:cs="Times New Roman"/>
          <w:sz w:val="24"/>
          <w:szCs w:val="24"/>
        </w:rPr>
        <w:t xml:space="preserve"> </w:t>
      </w:r>
      <w:r w:rsidRPr="00B81C4F">
        <w:rPr>
          <w:rFonts w:ascii="Times New Roman" w:hAnsi="Times New Roman" w:cs="Times New Roman"/>
          <w:sz w:val="24"/>
          <w:szCs w:val="24"/>
        </w:rPr>
        <w:t>by Lenora Ann Pluchino and Hwa-Chain Robert Wang</w:t>
      </w:r>
    </w:p>
    <w:p w:rsidR="000B2045" w:rsidRDefault="000B2045" w:rsidP="000B2045">
      <w:pPr>
        <w:pStyle w:val="ListParagraph"/>
        <w:tabs>
          <w:tab w:val="left" w:pos="7740"/>
          <w:tab w:val="right" w:pos="9450"/>
        </w:tabs>
        <w:spacing w:line="480" w:lineRule="auto"/>
        <w:ind w:left="0"/>
        <w:contextualSpacing w:val="0"/>
        <w:rPr>
          <w:rFonts w:ascii="Times New Roman" w:hAnsi="Times New Roman" w:cs="Times New Roman"/>
          <w:sz w:val="24"/>
          <w:szCs w:val="24"/>
        </w:rPr>
      </w:pPr>
    </w:p>
    <w:p w:rsidR="000B2045" w:rsidRPr="00B81C4F" w:rsidRDefault="000B2045" w:rsidP="0003619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Lenora Ann Pluchino and </w:t>
      </w:r>
      <w:r w:rsidRPr="00CD1BCE">
        <w:rPr>
          <w:rFonts w:ascii="Times New Roman" w:hAnsi="Times New Roman" w:cs="Times New Roman"/>
          <w:sz w:val="24"/>
          <w:szCs w:val="24"/>
        </w:rPr>
        <w:t>Hwa-Chain Robert Wang</w:t>
      </w:r>
      <w:r>
        <w:rPr>
          <w:rFonts w:ascii="Times New Roman" w:hAnsi="Times New Roman" w:cs="Times New Roman"/>
          <w:sz w:val="24"/>
          <w:szCs w:val="24"/>
        </w:rPr>
        <w:t xml:space="preserve">. </w:t>
      </w:r>
      <w:r w:rsidRPr="000B2045">
        <w:rPr>
          <w:rFonts w:ascii="Times New Roman" w:hAnsi="Times New Roman" w:cs="Times New Roman"/>
          <w:sz w:val="24"/>
          <w:szCs w:val="24"/>
        </w:rPr>
        <w:t>Chronic Exposure to Combined Carcinogens Enhances Breast Cell Carcinogenesis with Mesenchymal and Stem-like Cell Properties</w:t>
      </w:r>
      <w:r>
        <w:rPr>
          <w:rFonts w:ascii="Times New Roman" w:hAnsi="Times New Roman" w:cs="Times New Roman"/>
          <w:sz w:val="24"/>
          <w:szCs w:val="24"/>
        </w:rPr>
        <w:t>.</w:t>
      </w:r>
      <w:r w:rsidR="00B81C4F">
        <w:rPr>
          <w:rFonts w:ascii="Times New Roman" w:hAnsi="Times New Roman" w:cs="Times New Roman"/>
          <w:sz w:val="24"/>
          <w:szCs w:val="24"/>
        </w:rPr>
        <w:t xml:space="preserve"> </w:t>
      </w:r>
      <w:r w:rsidR="00B81C4F" w:rsidRPr="00B81C4F">
        <w:rPr>
          <w:rFonts w:ascii="Times New Roman" w:hAnsi="Times New Roman" w:cs="Times New Roman"/>
          <w:sz w:val="24"/>
          <w:szCs w:val="24"/>
        </w:rPr>
        <w:t>(PLoS ONE</w:t>
      </w:r>
      <w:r w:rsidR="00186E3F">
        <w:rPr>
          <w:rFonts w:ascii="Times New Roman" w:hAnsi="Times New Roman" w:cs="Times New Roman"/>
          <w:sz w:val="24"/>
          <w:szCs w:val="24"/>
        </w:rPr>
        <w:t>,</w:t>
      </w:r>
      <w:r w:rsidR="00B81C4F">
        <w:rPr>
          <w:rFonts w:ascii="Times New Roman" w:hAnsi="Times New Roman" w:cs="Times New Roman"/>
          <w:sz w:val="24"/>
          <w:szCs w:val="24"/>
        </w:rPr>
        <w:t xml:space="preserve"> </w:t>
      </w:r>
      <w:r w:rsidR="001B208B">
        <w:rPr>
          <w:rFonts w:ascii="Times New Roman" w:hAnsi="Times New Roman" w:cs="Times New Roman"/>
          <w:sz w:val="24"/>
          <w:szCs w:val="24"/>
        </w:rPr>
        <w:t>Accepted</w:t>
      </w:r>
      <w:r w:rsidR="00B81C4F" w:rsidRPr="00B81C4F">
        <w:rPr>
          <w:rFonts w:ascii="Times New Roman" w:hAnsi="Times New Roman" w:cs="Times New Roman"/>
          <w:sz w:val="24"/>
          <w:szCs w:val="24"/>
        </w:rPr>
        <w:t>)</w:t>
      </w:r>
    </w:p>
    <w:p w:rsidR="000B2045" w:rsidRDefault="000B2045" w:rsidP="000B2045">
      <w:pPr>
        <w:spacing w:line="480" w:lineRule="auto"/>
        <w:rPr>
          <w:rFonts w:ascii="Times New Roman" w:hAnsi="Times New Roman" w:cs="Times New Roman"/>
          <w:sz w:val="24"/>
          <w:szCs w:val="24"/>
        </w:rPr>
      </w:pPr>
    </w:p>
    <w:p w:rsidR="000B2045" w:rsidRDefault="000B2045" w:rsidP="000B204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In this paper “our” and “we” refers to me and co-authors. My contribution in the paper includes</w:t>
      </w:r>
    </w:p>
    <w:p w:rsidR="000B2045" w:rsidRDefault="000B2045" w:rsidP="000B204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(1) Selection of the topic (2) Compiling and interpretation of the literature (3) Designing experiments (4) understanding the literature and interpretation of the results (5) providing comprehensive structure to the paper (6) Preparation of the graphs and figures (7) Writing and editing</w:t>
      </w:r>
    </w:p>
    <w:p w:rsidR="000B2045" w:rsidRDefault="000B2045">
      <w:pPr>
        <w:rPr>
          <w:rFonts w:ascii="Times New Roman" w:hAnsi="Times New Roman" w:cs="Times New Roman"/>
          <w:sz w:val="24"/>
          <w:szCs w:val="24"/>
        </w:rPr>
      </w:pPr>
      <w:r>
        <w:rPr>
          <w:rFonts w:ascii="Times New Roman" w:hAnsi="Times New Roman" w:cs="Times New Roman"/>
          <w:sz w:val="24"/>
          <w:szCs w:val="24"/>
        </w:rPr>
        <w:br w:type="page"/>
      </w:r>
    </w:p>
    <w:p w:rsidR="000B2045" w:rsidRDefault="00B34412" w:rsidP="00B34412">
      <w:pPr>
        <w:autoSpaceDE w:val="0"/>
        <w:autoSpaceDN w:val="0"/>
        <w:adjustRightInd w:val="0"/>
        <w:spacing w:line="480" w:lineRule="auto"/>
        <w:rPr>
          <w:rFonts w:ascii="Times New Roman" w:hAnsi="Times New Roman" w:cs="Times New Roman"/>
          <w:b/>
          <w:sz w:val="28"/>
          <w:szCs w:val="24"/>
        </w:rPr>
      </w:pPr>
      <w:r w:rsidRPr="00B34412">
        <w:rPr>
          <w:rFonts w:ascii="Times New Roman" w:hAnsi="Times New Roman" w:cs="Times New Roman"/>
          <w:b/>
          <w:sz w:val="28"/>
          <w:szCs w:val="24"/>
        </w:rPr>
        <w:lastRenderedPageBreak/>
        <w:t>Abstract</w:t>
      </w:r>
    </w:p>
    <w:p w:rsidR="00A620BE" w:rsidRDefault="00B13AC2" w:rsidP="00B13A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Most</w:t>
      </w:r>
      <w:r w:rsidR="00B34412" w:rsidRPr="00B34412">
        <w:rPr>
          <w:rFonts w:ascii="Times New Roman" w:hAnsi="Times New Roman" w:cs="Times New Roman"/>
          <w:sz w:val="24"/>
          <w:szCs w:val="24"/>
        </w:rPr>
        <w:t xml:space="preserve"> breast cancers </w:t>
      </w:r>
      <w:r>
        <w:rPr>
          <w:rFonts w:ascii="Times New Roman" w:hAnsi="Times New Roman" w:cs="Times New Roman"/>
          <w:sz w:val="24"/>
          <w:szCs w:val="24"/>
        </w:rPr>
        <w:t>occur</w:t>
      </w:r>
      <w:r w:rsidR="00B34412" w:rsidRPr="00B34412">
        <w:rPr>
          <w:rFonts w:ascii="Times New Roman" w:hAnsi="Times New Roman" w:cs="Times New Roman"/>
          <w:sz w:val="24"/>
          <w:szCs w:val="24"/>
        </w:rPr>
        <w:t xml:space="preserve"> sporadic</w:t>
      </w:r>
      <w:r>
        <w:rPr>
          <w:rFonts w:ascii="Times New Roman" w:hAnsi="Times New Roman" w:cs="Times New Roman"/>
          <w:sz w:val="24"/>
          <w:szCs w:val="24"/>
        </w:rPr>
        <w:t>ally due</w:t>
      </w:r>
      <w:r w:rsidR="00B34412" w:rsidRPr="00B34412">
        <w:rPr>
          <w:rFonts w:ascii="Times New Roman" w:hAnsi="Times New Roman" w:cs="Times New Roman"/>
          <w:sz w:val="24"/>
          <w:szCs w:val="24"/>
        </w:rPr>
        <w:t xml:space="preserve"> to long-term exposure to small quantities of multiple carcinogens</w:t>
      </w:r>
      <w:r w:rsidR="00B34412">
        <w:rPr>
          <w:rFonts w:ascii="Times New Roman" w:hAnsi="Times New Roman" w:cs="Times New Roman"/>
          <w:sz w:val="24"/>
          <w:szCs w:val="24"/>
        </w:rPr>
        <w:t xml:space="preserve"> present in the environment and diet</w:t>
      </w:r>
      <w:r>
        <w:rPr>
          <w:rFonts w:ascii="Times New Roman" w:hAnsi="Times New Roman" w:cs="Times New Roman"/>
          <w:sz w:val="24"/>
          <w:szCs w:val="24"/>
        </w:rPr>
        <w:t xml:space="preserve"> via a multi-step process involving </w:t>
      </w:r>
      <w:r w:rsidR="00E41071">
        <w:rPr>
          <w:rFonts w:ascii="Times New Roman" w:hAnsi="Times New Roman" w:cs="Times New Roman"/>
          <w:sz w:val="24"/>
          <w:szCs w:val="24"/>
        </w:rPr>
        <w:t>the</w:t>
      </w:r>
      <w:r w:rsidR="00136678">
        <w:rPr>
          <w:rFonts w:ascii="Times New Roman" w:hAnsi="Times New Roman" w:cs="Times New Roman"/>
          <w:sz w:val="24"/>
          <w:szCs w:val="24"/>
        </w:rPr>
        <w:t xml:space="preserve"> </w:t>
      </w:r>
      <w:r>
        <w:rPr>
          <w:rFonts w:ascii="Times New Roman" w:hAnsi="Times New Roman" w:cs="Times New Roman"/>
          <w:sz w:val="24"/>
          <w:szCs w:val="24"/>
        </w:rPr>
        <w:t xml:space="preserve">progressive </w:t>
      </w:r>
      <w:r w:rsidR="00374F3E">
        <w:rPr>
          <w:rFonts w:ascii="Times New Roman" w:hAnsi="Times New Roman" w:cs="Times New Roman"/>
          <w:sz w:val="24"/>
          <w:szCs w:val="24"/>
        </w:rPr>
        <w:t>transform</w:t>
      </w:r>
      <w:r w:rsidR="00E41071">
        <w:rPr>
          <w:rFonts w:ascii="Times New Roman" w:hAnsi="Times New Roman" w:cs="Times New Roman"/>
          <w:sz w:val="24"/>
          <w:szCs w:val="24"/>
        </w:rPr>
        <w:t>ation of</w:t>
      </w:r>
      <w:r>
        <w:rPr>
          <w:rFonts w:ascii="Times New Roman" w:hAnsi="Times New Roman" w:cs="Times New Roman"/>
          <w:sz w:val="24"/>
          <w:szCs w:val="24"/>
        </w:rPr>
        <w:t xml:space="preserve"> cell</w:t>
      </w:r>
      <w:r w:rsidR="00374F3E">
        <w:rPr>
          <w:rFonts w:ascii="Times New Roman" w:hAnsi="Times New Roman" w:cs="Times New Roman"/>
          <w:sz w:val="24"/>
          <w:szCs w:val="24"/>
        </w:rPr>
        <w:t>s</w:t>
      </w:r>
      <w:r>
        <w:rPr>
          <w:rFonts w:ascii="Times New Roman" w:hAnsi="Times New Roman" w:cs="Times New Roman"/>
          <w:sz w:val="24"/>
          <w:szCs w:val="24"/>
        </w:rPr>
        <w:t xml:space="preserve"> from </w:t>
      </w:r>
      <w:r w:rsidR="00136678">
        <w:rPr>
          <w:rFonts w:ascii="Times New Roman" w:hAnsi="Times New Roman" w:cs="Times New Roman"/>
          <w:sz w:val="24"/>
          <w:szCs w:val="24"/>
        </w:rPr>
        <w:t xml:space="preserve">a </w:t>
      </w:r>
      <w:r>
        <w:rPr>
          <w:rFonts w:ascii="Times New Roman" w:hAnsi="Times New Roman" w:cs="Times New Roman"/>
          <w:sz w:val="24"/>
          <w:szCs w:val="24"/>
        </w:rPr>
        <w:t>non-cancerous</w:t>
      </w:r>
      <w:r w:rsidR="00136678">
        <w:rPr>
          <w:rFonts w:ascii="Times New Roman" w:hAnsi="Times New Roman" w:cs="Times New Roman"/>
          <w:sz w:val="24"/>
          <w:szCs w:val="24"/>
        </w:rPr>
        <w:t xml:space="preserve"> sta</w:t>
      </w:r>
      <w:r w:rsidR="00E41071">
        <w:rPr>
          <w:rFonts w:ascii="Times New Roman" w:hAnsi="Times New Roman" w:cs="Times New Roman"/>
          <w:sz w:val="24"/>
          <w:szCs w:val="24"/>
        </w:rPr>
        <w:t>g</w:t>
      </w:r>
      <w:r w:rsidR="00136678">
        <w:rPr>
          <w:rFonts w:ascii="Times New Roman" w:hAnsi="Times New Roman" w:cs="Times New Roman"/>
          <w:sz w:val="24"/>
          <w:szCs w:val="24"/>
        </w:rPr>
        <w:t>e</w:t>
      </w:r>
      <w:r>
        <w:rPr>
          <w:rFonts w:ascii="Times New Roman" w:hAnsi="Times New Roman" w:cs="Times New Roman"/>
          <w:sz w:val="24"/>
          <w:szCs w:val="24"/>
        </w:rPr>
        <w:t xml:space="preserve"> to pre-cancerous and cancerous stages. </w:t>
      </w:r>
      <w:r w:rsidR="00B34412" w:rsidRPr="00B34412">
        <w:rPr>
          <w:rFonts w:ascii="Times New Roman" w:hAnsi="Times New Roman" w:cs="Times New Roman"/>
          <w:sz w:val="24"/>
          <w:szCs w:val="24"/>
        </w:rPr>
        <w:t>To understand how multiple carcinogens act together to induce cellular carcinogenesis, we studied the activity of environmental carcinogens 4-(methyl</w:t>
      </w:r>
      <w:r w:rsidR="00374F3E">
        <w:rPr>
          <w:rFonts w:ascii="Times New Roman" w:hAnsi="Times New Roman" w:cs="Times New Roman"/>
          <w:sz w:val="24"/>
          <w:szCs w:val="24"/>
        </w:rPr>
        <w:t>-</w:t>
      </w:r>
      <w:r w:rsidR="00B34412" w:rsidRPr="00B34412">
        <w:rPr>
          <w:rFonts w:ascii="Times New Roman" w:hAnsi="Times New Roman" w:cs="Times New Roman"/>
          <w:sz w:val="24"/>
          <w:szCs w:val="24"/>
        </w:rPr>
        <w:t>nitrosamino)-1-(3-pyridyl)-1-butanone (NNK) and benzo</w:t>
      </w:r>
      <w:r w:rsidR="00997FBB">
        <w:rPr>
          <w:rFonts w:ascii="Times New Roman" w:hAnsi="Times New Roman" w:cs="Times New Roman"/>
          <w:sz w:val="24"/>
          <w:szCs w:val="24"/>
        </w:rPr>
        <w:t>[α]</w:t>
      </w:r>
      <w:r w:rsidR="00B34412" w:rsidRPr="00B34412">
        <w:rPr>
          <w:rFonts w:ascii="Times New Roman" w:hAnsi="Times New Roman" w:cs="Times New Roman"/>
          <w:sz w:val="24"/>
          <w:szCs w:val="24"/>
        </w:rPr>
        <w:t>pyrene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00B34412" w:rsidRPr="00B34412">
        <w:rPr>
          <w:rFonts w:ascii="Times New Roman" w:hAnsi="Times New Roman" w:cs="Times New Roman"/>
          <w:sz w:val="24"/>
          <w:szCs w:val="24"/>
        </w:rPr>
        <w:t>P</w:t>
      </w:r>
      <w:proofErr w:type="gramEnd"/>
      <w:r w:rsidR="00B34412" w:rsidRPr="00B34412">
        <w:rPr>
          <w:rFonts w:ascii="Times New Roman" w:hAnsi="Times New Roman" w:cs="Times New Roman"/>
          <w:sz w:val="24"/>
          <w:szCs w:val="24"/>
        </w:rPr>
        <w:t>), and dietary carcinogen 2-amino-1-methyl-6-phenylimidazo[4,5-b]pyridine (PhIP) using our breast cell carcinogenesis model.</w:t>
      </w:r>
      <w:r>
        <w:rPr>
          <w:rFonts w:ascii="Times New Roman" w:hAnsi="Times New Roman" w:cs="Times New Roman"/>
          <w:sz w:val="24"/>
          <w:szCs w:val="24"/>
        </w:rPr>
        <w:t xml:space="preserve"> </w:t>
      </w:r>
      <w:r w:rsidR="00B34412" w:rsidRPr="00B34412">
        <w:rPr>
          <w:rFonts w:ascii="Times New Roman" w:hAnsi="Times New Roman" w:cs="Times New Roman"/>
          <w:sz w:val="24"/>
          <w:szCs w:val="24"/>
          <w:lang w:eastAsia="zh-CN"/>
        </w:rPr>
        <w:t>Our study revealed, for the first time</w:t>
      </w:r>
      <w:r w:rsidR="00B34412" w:rsidRPr="00B34412">
        <w:rPr>
          <w:rFonts w:ascii="Times New Roman" w:hAnsi="Times New Roman" w:cs="Times New Roman"/>
          <w:sz w:val="24"/>
          <w:szCs w:val="24"/>
        </w:rPr>
        <w:t>, that combined NNK and B</w:t>
      </w:r>
      <w:r w:rsidR="00997FBB">
        <w:rPr>
          <w:rFonts w:ascii="Times New Roman" w:hAnsi="Times New Roman" w:cs="Times New Roman"/>
          <w:sz w:val="24"/>
          <w:szCs w:val="24"/>
        </w:rPr>
        <w:t>[α]</w:t>
      </w:r>
      <w:r w:rsidR="00B34412" w:rsidRPr="00B34412">
        <w:rPr>
          <w:rFonts w:ascii="Times New Roman" w:hAnsi="Times New Roman" w:cs="Times New Roman"/>
          <w:sz w:val="24"/>
          <w:szCs w:val="24"/>
        </w:rPr>
        <w:t>P</w:t>
      </w:r>
      <w:r w:rsidR="00374F3E">
        <w:rPr>
          <w:rFonts w:ascii="Times New Roman" w:hAnsi="Times New Roman" w:cs="Times New Roman"/>
          <w:sz w:val="24"/>
          <w:szCs w:val="24"/>
        </w:rPr>
        <w:t xml:space="preserve"> (NB)</w:t>
      </w:r>
      <w:r w:rsidR="00B34412" w:rsidRPr="00B34412">
        <w:rPr>
          <w:rFonts w:ascii="Times New Roman" w:hAnsi="Times New Roman" w:cs="Times New Roman"/>
          <w:sz w:val="24"/>
          <w:szCs w:val="24"/>
        </w:rPr>
        <w:t xml:space="preserve"> enhanced breast cell carcinogenesis chronically induced by PhIP in both non-cancerous and cancerous breast cells</w:t>
      </w:r>
      <w:r>
        <w:rPr>
          <w:rFonts w:ascii="Times New Roman" w:hAnsi="Times New Roman" w:cs="Times New Roman"/>
          <w:sz w:val="24"/>
          <w:szCs w:val="24"/>
        </w:rPr>
        <w:t xml:space="preserve">. </w:t>
      </w:r>
      <w:r w:rsidR="00B34412" w:rsidRPr="00B34412">
        <w:rPr>
          <w:rFonts w:ascii="Times New Roman" w:hAnsi="Times New Roman" w:cs="Times New Roman"/>
          <w:sz w:val="24"/>
          <w:szCs w:val="24"/>
        </w:rPr>
        <w:t xml:space="preserve">Co-exposure </w:t>
      </w:r>
      <w:r w:rsidR="00825E54">
        <w:rPr>
          <w:rFonts w:ascii="Times New Roman" w:hAnsi="Times New Roman" w:cs="Times New Roman"/>
          <w:sz w:val="24"/>
          <w:szCs w:val="24"/>
        </w:rPr>
        <w:t xml:space="preserve">to NB and PhIP </w:t>
      </w:r>
      <w:r w:rsidR="00B34412" w:rsidRPr="00B34412">
        <w:rPr>
          <w:rFonts w:ascii="Times New Roman" w:hAnsi="Times New Roman" w:cs="Times New Roman"/>
          <w:sz w:val="24"/>
          <w:szCs w:val="24"/>
        </w:rPr>
        <w:t>was more potent than sequential exposure to</w:t>
      </w:r>
      <w:r w:rsidR="00374F3E">
        <w:rPr>
          <w:rFonts w:ascii="Times New Roman" w:hAnsi="Times New Roman" w:cs="Times New Roman"/>
          <w:sz w:val="24"/>
          <w:szCs w:val="24"/>
        </w:rPr>
        <w:t xml:space="preserve"> NB</w:t>
      </w:r>
      <w:r w:rsidR="00B34412" w:rsidRPr="00B34412">
        <w:rPr>
          <w:rFonts w:ascii="Times New Roman" w:hAnsi="Times New Roman" w:cs="Times New Roman"/>
          <w:sz w:val="24"/>
          <w:szCs w:val="24"/>
        </w:rPr>
        <w:t xml:space="preserve"> followed by PhIP in ini</w:t>
      </w:r>
      <w:r w:rsidR="00825E54">
        <w:rPr>
          <w:rFonts w:ascii="Times New Roman" w:hAnsi="Times New Roman" w:cs="Times New Roman"/>
          <w:sz w:val="24"/>
          <w:szCs w:val="24"/>
        </w:rPr>
        <w:t>tiati</w:t>
      </w:r>
      <w:r w:rsidR="00B34412" w:rsidRPr="00B34412">
        <w:rPr>
          <w:rFonts w:ascii="Times New Roman" w:hAnsi="Times New Roman" w:cs="Times New Roman"/>
          <w:sz w:val="24"/>
          <w:szCs w:val="24"/>
        </w:rPr>
        <w:t>ng</w:t>
      </w:r>
      <w:r w:rsidR="00374F3E">
        <w:rPr>
          <w:rFonts w:ascii="Times New Roman" w:hAnsi="Times New Roman" w:cs="Times New Roman"/>
          <w:sz w:val="24"/>
          <w:szCs w:val="24"/>
        </w:rPr>
        <w:t xml:space="preserve"> and progressing</w:t>
      </w:r>
      <w:r w:rsidR="00B34412" w:rsidRPr="00B34412">
        <w:rPr>
          <w:rFonts w:ascii="Times New Roman" w:hAnsi="Times New Roman" w:cs="Times New Roman"/>
          <w:sz w:val="24"/>
          <w:szCs w:val="24"/>
        </w:rPr>
        <w:t xml:space="preserve"> carcinogenesis</w:t>
      </w:r>
      <w:r>
        <w:rPr>
          <w:rFonts w:ascii="Times New Roman" w:hAnsi="Times New Roman" w:cs="Times New Roman"/>
          <w:sz w:val="24"/>
          <w:szCs w:val="24"/>
        </w:rPr>
        <w:t xml:space="preserve">. </w:t>
      </w:r>
      <w:r w:rsidR="00B34412" w:rsidRPr="00B34412">
        <w:rPr>
          <w:rFonts w:ascii="Times New Roman" w:hAnsi="Times New Roman" w:cs="Times New Roman"/>
          <w:sz w:val="24"/>
          <w:szCs w:val="24"/>
        </w:rPr>
        <w:t>Initiation of carcinogenesis was measured by transient endpoints induced in a single exposure, while progression of carcinogenesis was measured by acquisi</w:t>
      </w:r>
      <w:r w:rsidR="00825E54">
        <w:rPr>
          <w:rFonts w:ascii="Times New Roman" w:hAnsi="Times New Roman" w:cs="Times New Roman"/>
          <w:sz w:val="24"/>
          <w:szCs w:val="24"/>
        </w:rPr>
        <w:t>tion of constitutive endpoints after</w:t>
      </w:r>
      <w:r w:rsidR="00B34412" w:rsidRPr="00B34412">
        <w:rPr>
          <w:rFonts w:ascii="Times New Roman" w:hAnsi="Times New Roman" w:cs="Times New Roman"/>
          <w:sz w:val="24"/>
          <w:szCs w:val="24"/>
        </w:rPr>
        <w:t xml:space="preserve"> cumulative exposures.  Transient endpoints included DNA damage, Ras-E</w:t>
      </w:r>
      <w:r w:rsidR="004C496A">
        <w:rPr>
          <w:rFonts w:ascii="Times New Roman" w:hAnsi="Times New Roman" w:cs="Times New Roman"/>
          <w:sz w:val="24"/>
          <w:szCs w:val="24"/>
        </w:rPr>
        <w:t>RK</w:t>
      </w:r>
      <w:r w:rsidR="00B34412" w:rsidRPr="00B34412">
        <w:rPr>
          <w:rFonts w:ascii="Times New Roman" w:hAnsi="Times New Roman" w:cs="Times New Roman"/>
          <w:sz w:val="24"/>
          <w:szCs w:val="24"/>
        </w:rPr>
        <w:t>-Nox pathway activation, reactive oxygen species elevation, and increased cellular</w:t>
      </w:r>
      <w:r>
        <w:rPr>
          <w:rFonts w:ascii="Times New Roman" w:hAnsi="Times New Roman" w:cs="Times New Roman"/>
          <w:sz w:val="24"/>
          <w:szCs w:val="24"/>
        </w:rPr>
        <w:t xml:space="preserve"> proliferation. </w:t>
      </w:r>
      <w:r w:rsidR="00B34412" w:rsidRPr="00B34412">
        <w:rPr>
          <w:rFonts w:ascii="Times New Roman" w:hAnsi="Times New Roman" w:cs="Times New Roman"/>
          <w:sz w:val="24"/>
          <w:szCs w:val="24"/>
        </w:rPr>
        <w:t>Constitutive endpoints included various cancer-associated properties and signaling modulators, as well as enrichment of cancer stem-like cell population and activation of the epithelial-to-mesenchymal transition program</w:t>
      </w:r>
      <w:r>
        <w:rPr>
          <w:rFonts w:ascii="Times New Roman" w:hAnsi="Times New Roman" w:cs="Times New Roman"/>
          <w:sz w:val="24"/>
          <w:szCs w:val="24"/>
        </w:rPr>
        <w:t xml:space="preserve">. </w:t>
      </w:r>
      <w:r w:rsidR="00B34412" w:rsidRPr="00B34412">
        <w:rPr>
          <w:rFonts w:ascii="Times New Roman" w:hAnsi="Times New Roman" w:cs="Times New Roman"/>
          <w:sz w:val="24"/>
          <w:szCs w:val="24"/>
        </w:rPr>
        <w:t>Using transient and constitutive endpoints as targets, we detected</w:t>
      </w:r>
      <w:r w:rsidR="00B34412" w:rsidRPr="00B34412">
        <w:rPr>
          <w:rFonts w:ascii="Times New Roman" w:hAnsi="Times New Roman" w:cs="Times New Roman"/>
          <w:sz w:val="24"/>
          <w:szCs w:val="24"/>
          <w:lang w:eastAsia="zh-CN"/>
        </w:rPr>
        <w:t xml:space="preserve"> that a combination of the </w:t>
      </w:r>
      <w:r w:rsidR="00B34412" w:rsidRPr="00B34412">
        <w:rPr>
          <w:rFonts w:ascii="Times New Roman" w:hAnsi="Times New Roman" w:cs="Times New Roman"/>
          <w:sz w:val="24"/>
          <w:szCs w:val="24"/>
        </w:rPr>
        <w:t>green tea catechins ECG and EGCG, at non-cytotoxic levels, was more effective than individual agents in intervention of cellular carcinogenesis induced by combined NNK,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00B34412" w:rsidRPr="00B34412">
        <w:rPr>
          <w:rFonts w:ascii="Times New Roman" w:hAnsi="Times New Roman" w:cs="Times New Roman"/>
          <w:sz w:val="24"/>
          <w:szCs w:val="24"/>
        </w:rPr>
        <w:t>P</w:t>
      </w:r>
      <w:proofErr w:type="gramEnd"/>
      <w:r w:rsidR="00B34412" w:rsidRPr="00B34412">
        <w:rPr>
          <w:rFonts w:ascii="Times New Roman" w:hAnsi="Times New Roman" w:cs="Times New Roman"/>
          <w:sz w:val="24"/>
          <w:szCs w:val="24"/>
        </w:rPr>
        <w:t>, and PhIP. Thus, use of combined ECG and EGCG should be seriously considered for early intervention of breast cell carcinogenesis associated with long-term exposure to environmental and dietary carcinogens.</w:t>
      </w:r>
    </w:p>
    <w:p w:rsidR="00374F3E" w:rsidRDefault="00374F3E" w:rsidP="00374F3E">
      <w:pPr>
        <w:spacing w:line="480" w:lineRule="auto"/>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lastRenderedPageBreak/>
        <w:t>Introduction</w:t>
      </w:r>
    </w:p>
    <w:p w:rsidR="00374F3E" w:rsidRPr="00374F3E" w:rsidRDefault="00374F3E" w:rsidP="00374F3E">
      <w:pPr>
        <w:spacing w:after="0" w:line="480" w:lineRule="auto"/>
        <w:ind w:firstLine="720"/>
        <w:rPr>
          <w:rFonts w:ascii="Times New Roman" w:hAnsi="Times New Roman" w:cs="Times New Roman"/>
          <w:sz w:val="24"/>
          <w:szCs w:val="24"/>
        </w:rPr>
      </w:pPr>
      <w:r w:rsidRPr="00374F3E">
        <w:rPr>
          <w:rFonts w:ascii="Times New Roman" w:hAnsi="Times New Roman" w:cs="Times New Roman"/>
          <w:sz w:val="24"/>
          <w:szCs w:val="24"/>
        </w:rPr>
        <w:t>Breast cancer is the most common type of cancer and second leading cause of cancer-related death among women in North America and Europe [1</w:t>
      </w:r>
      <w:proofErr w:type="gramStart"/>
      <w:r w:rsidRPr="00374F3E">
        <w:rPr>
          <w:rFonts w:ascii="Times New Roman" w:hAnsi="Times New Roman" w:cs="Times New Roman"/>
          <w:sz w:val="24"/>
          <w:szCs w:val="24"/>
        </w:rPr>
        <w:t>,2</w:t>
      </w:r>
      <w:proofErr w:type="gramEnd"/>
      <w:r w:rsidR="00136678">
        <w:rPr>
          <w:rFonts w:ascii="Times New Roman" w:hAnsi="Times New Roman" w:cs="Times New Roman"/>
          <w:sz w:val="24"/>
          <w:szCs w:val="24"/>
        </w:rPr>
        <w:t xml:space="preserve">]. </w:t>
      </w:r>
      <w:r w:rsidRPr="00374F3E">
        <w:rPr>
          <w:rFonts w:ascii="Times New Roman" w:hAnsi="Times New Roman" w:cs="Times New Roman"/>
          <w:sz w:val="24"/>
          <w:szCs w:val="24"/>
        </w:rPr>
        <w:t>Over 85% of breast cancers occur sporadically due to long-term exposure to low doses of multiple carcinogens [3–</w:t>
      </w:r>
      <w:r w:rsidR="00136678">
        <w:rPr>
          <w:rFonts w:ascii="Times New Roman" w:hAnsi="Times New Roman" w:cs="Times New Roman"/>
          <w:sz w:val="24"/>
          <w:szCs w:val="24"/>
        </w:rPr>
        <w:t xml:space="preserve">7]. </w:t>
      </w:r>
      <w:r>
        <w:rPr>
          <w:rFonts w:ascii="Times New Roman" w:hAnsi="Times New Roman" w:cs="Times New Roman"/>
          <w:sz w:val="24"/>
          <w:szCs w:val="24"/>
        </w:rPr>
        <w:t xml:space="preserve">This chronic disease process involves cumulative genetic and epigenetic </w:t>
      </w:r>
      <w:r w:rsidR="00136678">
        <w:rPr>
          <w:rFonts w:ascii="Times New Roman" w:hAnsi="Times New Roman" w:cs="Times New Roman"/>
          <w:sz w:val="24"/>
          <w:szCs w:val="24"/>
        </w:rPr>
        <w:t>alterations</w:t>
      </w:r>
      <w:r>
        <w:rPr>
          <w:rFonts w:ascii="Times New Roman" w:hAnsi="Times New Roman" w:cs="Times New Roman"/>
          <w:sz w:val="24"/>
          <w:szCs w:val="24"/>
        </w:rPr>
        <w:t xml:space="preserve"> </w:t>
      </w:r>
      <w:r w:rsidR="00136678">
        <w:rPr>
          <w:rFonts w:ascii="Times New Roman" w:hAnsi="Times New Roman" w:cs="Times New Roman"/>
          <w:sz w:val="24"/>
          <w:szCs w:val="24"/>
        </w:rPr>
        <w:t>which</w:t>
      </w:r>
      <w:r>
        <w:rPr>
          <w:rFonts w:ascii="Times New Roman" w:hAnsi="Times New Roman" w:cs="Times New Roman"/>
          <w:sz w:val="24"/>
          <w:szCs w:val="24"/>
        </w:rPr>
        <w:t xml:space="preserve"> progressively transform</w:t>
      </w:r>
      <w:r w:rsidR="00136678">
        <w:rPr>
          <w:rFonts w:ascii="Times New Roman" w:hAnsi="Times New Roman" w:cs="Times New Roman"/>
          <w:sz w:val="24"/>
          <w:szCs w:val="24"/>
        </w:rPr>
        <w:t xml:space="preserve"> cells from </w:t>
      </w:r>
      <w:r w:rsidR="00825E54">
        <w:rPr>
          <w:rFonts w:ascii="Times New Roman" w:hAnsi="Times New Roman" w:cs="Times New Roman"/>
          <w:sz w:val="24"/>
          <w:szCs w:val="24"/>
        </w:rPr>
        <w:t xml:space="preserve">a </w:t>
      </w:r>
      <w:r w:rsidR="00136678">
        <w:rPr>
          <w:rFonts w:ascii="Times New Roman" w:hAnsi="Times New Roman" w:cs="Times New Roman"/>
          <w:sz w:val="24"/>
          <w:szCs w:val="24"/>
        </w:rPr>
        <w:t xml:space="preserve">non-cancerous </w:t>
      </w:r>
      <w:r w:rsidR="00825E54">
        <w:rPr>
          <w:rFonts w:ascii="Times New Roman" w:hAnsi="Times New Roman" w:cs="Times New Roman"/>
          <w:sz w:val="24"/>
          <w:szCs w:val="24"/>
        </w:rPr>
        <w:t xml:space="preserve">stage </w:t>
      </w:r>
      <w:r w:rsidR="00136678">
        <w:rPr>
          <w:rFonts w:ascii="Times New Roman" w:hAnsi="Times New Roman" w:cs="Times New Roman"/>
          <w:sz w:val="24"/>
          <w:szCs w:val="24"/>
        </w:rPr>
        <w:t>to pre-cancerous and cancerous stages [3-6].</w:t>
      </w:r>
      <w:r>
        <w:rPr>
          <w:rFonts w:ascii="Times New Roman" w:hAnsi="Times New Roman" w:cs="Times New Roman"/>
          <w:sz w:val="24"/>
          <w:szCs w:val="24"/>
        </w:rPr>
        <w:t xml:space="preserve"> Since we are all exposed to various </w:t>
      </w:r>
      <w:r w:rsidR="00136678">
        <w:rPr>
          <w:rFonts w:ascii="Times New Roman" w:hAnsi="Times New Roman" w:cs="Times New Roman"/>
          <w:sz w:val="24"/>
          <w:szCs w:val="24"/>
        </w:rPr>
        <w:t>environmental and dietary</w:t>
      </w:r>
      <w:r>
        <w:rPr>
          <w:rFonts w:ascii="Times New Roman" w:hAnsi="Times New Roman" w:cs="Times New Roman"/>
          <w:sz w:val="24"/>
          <w:szCs w:val="24"/>
        </w:rPr>
        <w:t xml:space="preserve"> </w:t>
      </w:r>
      <w:r w:rsidR="00825E54">
        <w:rPr>
          <w:rFonts w:ascii="Times New Roman" w:hAnsi="Times New Roman" w:cs="Times New Roman"/>
          <w:sz w:val="24"/>
          <w:szCs w:val="24"/>
        </w:rPr>
        <w:t>carcinogens</w:t>
      </w:r>
      <w:r>
        <w:rPr>
          <w:rFonts w:ascii="Times New Roman" w:hAnsi="Times New Roman" w:cs="Times New Roman"/>
          <w:sz w:val="24"/>
          <w:szCs w:val="24"/>
        </w:rPr>
        <w:t xml:space="preserve"> each day</w:t>
      </w:r>
      <w:r w:rsidRPr="00374F3E">
        <w:rPr>
          <w:rFonts w:ascii="Times New Roman" w:hAnsi="Times New Roman" w:cs="Times New Roman"/>
          <w:sz w:val="24"/>
          <w:szCs w:val="24"/>
        </w:rPr>
        <w:t>, it is important to investigate how multiple carcinogens act together to induce cellular carcinogenesis.</w:t>
      </w:r>
      <w:r w:rsidR="00136678">
        <w:rPr>
          <w:rFonts w:ascii="Times New Roman" w:hAnsi="Times New Roman" w:cs="Times New Roman"/>
          <w:sz w:val="24"/>
          <w:szCs w:val="24"/>
        </w:rPr>
        <w:t xml:space="preserve"> </w:t>
      </w:r>
      <w:r w:rsidRPr="00374F3E">
        <w:rPr>
          <w:rFonts w:ascii="Times New Roman" w:hAnsi="Times New Roman" w:cs="Times New Roman"/>
          <w:sz w:val="24"/>
          <w:szCs w:val="24"/>
        </w:rPr>
        <w:t xml:space="preserve">We have developed a cellular model that mimics breast cell carcinogenesis induced by cumulative exposures to physiologically-achievable doses of environmental and dietary carcinogens to understand the cellular, biochemical, and molecular changes involved in cellular carcinogenesis for the purposes of intervention.  </w:t>
      </w:r>
    </w:p>
    <w:p w:rsidR="00374F3E" w:rsidRPr="00374F3E" w:rsidRDefault="00374F3E" w:rsidP="00374F3E">
      <w:pPr>
        <w:spacing w:after="0" w:line="480" w:lineRule="auto"/>
        <w:rPr>
          <w:rFonts w:ascii="Times New Roman" w:hAnsi="Times New Roman" w:cs="Times New Roman"/>
          <w:sz w:val="24"/>
          <w:szCs w:val="24"/>
        </w:rPr>
      </w:pPr>
      <w:r w:rsidRPr="00374F3E">
        <w:rPr>
          <w:rFonts w:ascii="Times New Roman" w:hAnsi="Times New Roman" w:cs="Times New Roman"/>
          <w:sz w:val="24"/>
          <w:szCs w:val="24"/>
        </w:rPr>
        <w:tab/>
        <w:t>American lifestyles involve frequent consumption of high-temperature cooked meats containing carcinogens, such as 2-amino-1-methyl-6-</w:t>
      </w:r>
      <w:proofErr w:type="gramStart"/>
      <w:r w:rsidRPr="00374F3E">
        <w:rPr>
          <w:rFonts w:ascii="Times New Roman" w:hAnsi="Times New Roman" w:cs="Times New Roman"/>
          <w:sz w:val="24"/>
          <w:szCs w:val="24"/>
        </w:rPr>
        <w:t>phenylimidazo[</w:t>
      </w:r>
      <w:proofErr w:type="gramEnd"/>
      <w:r w:rsidRPr="00374F3E">
        <w:rPr>
          <w:rFonts w:ascii="Times New Roman" w:hAnsi="Times New Roman" w:cs="Times New Roman"/>
          <w:sz w:val="24"/>
          <w:szCs w:val="24"/>
        </w:rPr>
        <w:t>4,5-b]pyridine (PhIP), and wide exposures to smoke and polluted air containing 4-(methylnitrosamino)-1-(3-pyridyl)-1-butanone (NNK) and benzo</w:t>
      </w:r>
      <w:r w:rsidR="00997FBB">
        <w:rPr>
          <w:rFonts w:ascii="Times New Roman" w:hAnsi="Times New Roman" w:cs="Times New Roman"/>
          <w:sz w:val="24"/>
          <w:szCs w:val="24"/>
        </w:rPr>
        <w:t>[α]</w:t>
      </w:r>
      <w:r w:rsidRPr="00374F3E">
        <w:rPr>
          <w:rFonts w:ascii="Times New Roman" w:hAnsi="Times New Roman" w:cs="Times New Roman"/>
          <w:sz w:val="24"/>
          <w:szCs w:val="24"/>
        </w:rPr>
        <w:t>pyrene (B</w:t>
      </w:r>
      <w:r w:rsidR="00997FBB">
        <w:rPr>
          <w:rFonts w:ascii="Times New Roman" w:hAnsi="Times New Roman" w:cs="Times New Roman"/>
          <w:sz w:val="24"/>
          <w:szCs w:val="24"/>
        </w:rPr>
        <w:t>[α]</w:t>
      </w:r>
      <w:r w:rsidRPr="00374F3E">
        <w:rPr>
          <w:rFonts w:ascii="Times New Roman" w:hAnsi="Times New Roman" w:cs="Times New Roman"/>
          <w:sz w:val="24"/>
          <w:szCs w:val="24"/>
        </w:rPr>
        <w:t>P).  PhIP is the most abundant heterocyclic amine found in meat</w:t>
      </w:r>
      <w:r w:rsidR="00825E54">
        <w:rPr>
          <w:rFonts w:ascii="Times New Roman" w:hAnsi="Times New Roman" w:cs="Times New Roman"/>
          <w:sz w:val="24"/>
          <w:szCs w:val="24"/>
        </w:rPr>
        <w:t>s</w:t>
      </w:r>
      <w:r w:rsidRPr="00374F3E">
        <w:rPr>
          <w:rFonts w:ascii="Times New Roman" w:hAnsi="Times New Roman" w:cs="Times New Roman"/>
          <w:sz w:val="24"/>
          <w:szCs w:val="24"/>
        </w:rPr>
        <w:t xml:space="preserve"> cooked at high temperatures, and consumption of PhIP at microgram levels results in systemic exposure at low nanomolar levels [8</w:t>
      </w:r>
      <w:proofErr w:type="gramStart"/>
      <w:r w:rsidRPr="00374F3E">
        <w:rPr>
          <w:rFonts w:ascii="Times New Roman" w:hAnsi="Times New Roman" w:cs="Times New Roman"/>
          <w:sz w:val="24"/>
          <w:szCs w:val="24"/>
        </w:rPr>
        <w:t>,9</w:t>
      </w:r>
      <w:proofErr w:type="gramEnd"/>
      <w:r w:rsidRPr="00374F3E">
        <w:rPr>
          <w:rFonts w:ascii="Times New Roman" w:hAnsi="Times New Roman" w:cs="Times New Roman"/>
          <w:sz w:val="24"/>
          <w:szCs w:val="24"/>
        </w:rPr>
        <w:t>].  Gastric administration of PhIP induces mammary tumors in rats [10</w:t>
      </w:r>
      <w:proofErr w:type="gramStart"/>
      <w:r w:rsidRPr="00374F3E">
        <w:rPr>
          <w:rFonts w:ascii="Times New Roman" w:hAnsi="Times New Roman" w:cs="Times New Roman"/>
          <w:sz w:val="24"/>
          <w:szCs w:val="24"/>
        </w:rPr>
        <w:t>,11</w:t>
      </w:r>
      <w:proofErr w:type="gramEnd"/>
      <w:r w:rsidRPr="00374F3E">
        <w:rPr>
          <w:rFonts w:ascii="Times New Roman" w:hAnsi="Times New Roman" w:cs="Times New Roman"/>
          <w:sz w:val="24"/>
          <w:szCs w:val="24"/>
        </w:rPr>
        <w:t>], and epidemiological studies have indicated a close association between well-done meat consumption and human breast cancer risk [12–14].  NNK, a tobacco-specific nitrosamine ketone, can be detected at picomolar concentrations in body fluids of tobacco users [15–17].  Although gastric administration of NNK into rats resulted in DNA adducts and tumor development in the mammar</w:t>
      </w:r>
      <w:r w:rsidR="00825E54">
        <w:rPr>
          <w:rFonts w:ascii="Times New Roman" w:hAnsi="Times New Roman" w:cs="Times New Roman"/>
          <w:sz w:val="24"/>
          <w:szCs w:val="24"/>
        </w:rPr>
        <w:t>y gland [18</w:t>
      </w:r>
      <w:proofErr w:type="gramStart"/>
      <w:r w:rsidR="00825E54">
        <w:rPr>
          <w:rFonts w:ascii="Times New Roman" w:hAnsi="Times New Roman" w:cs="Times New Roman"/>
          <w:sz w:val="24"/>
          <w:szCs w:val="24"/>
        </w:rPr>
        <w:t>,19</w:t>
      </w:r>
      <w:proofErr w:type="gramEnd"/>
      <w:r w:rsidR="00825E54">
        <w:rPr>
          <w:rFonts w:ascii="Times New Roman" w:hAnsi="Times New Roman" w:cs="Times New Roman"/>
          <w:sz w:val="24"/>
          <w:szCs w:val="24"/>
        </w:rPr>
        <w:t xml:space="preserve">], NNK is not </w:t>
      </w:r>
      <w:r w:rsidRPr="00374F3E">
        <w:rPr>
          <w:rFonts w:ascii="Times New Roman" w:hAnsi="Times New Roman" w:cs="Times New Roman"/>
          <w:sz w:val="24"/>
          <w:szCs w:val="24"/>
        </w:rPr>
        <w:t xml:space="preserve">recognized as a </w:t>
      </w:r>
      <w:r w:rsidRPr="00374F3E">
        <w:rPr>
          <w:rFonts w:ascii="Times New Roman" w:hAnsi="Times New Roman" w:cs="Times New Roman"/>
          <w:sz w:val="24"/>
          <w:szCs w:val="24"/>
        </w:rPr>
        <w:lastRenderedPageBreak/>
        <w:t>mammary carcinogen.  The link between smoking and breast cancer is controversial; however, recent studies indicate that exposure to tobacco smoke can increase breast cancer risk, especially in post-menopausal women [20–22].  Thus, the role of tobacco carcinogens in breast cancer needs to be clarified.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Pr="00374F3E">
        <w:rPr>
          <w:rFonts w:ascii="Times New Roman" w:hAnsi="Times New Roman" w:cs="Times New Roman"/>
          <w:sz w:val="24"/>
          <w:szCs w:val="24"/>
        </w:rPr>
        <w:t>P</w:t>
      </w:r>
      <w:proofErr w:type="gramEnd"/>
      <w:r w:rsidRPr="00374F3E">
        <w:rPr>
          <w:rFonts w:ascii="Times New Roman" w:hAnsi="Times New Roman" w:cs="Times New Roman"/>
          <w:sz w:val="24"/>
          <w:szCs w:val="24"/>
        </w:rPr>
        <w:t>, on the other hand, is recognized as a weak mammary carcinogen.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Pr="00374F3E">
        <w:rPr>
          <w:rFonts w:ascii="Times New Roman" w:hAnsi="Times New Roman" w:cs="Times New Roman"/>
          <w:sz w:val="24"/>
          <w:szCs w:val="24"/>
        </w:rPr>
        <w:t>P</w:t>
      </w:r>
      <w:proofErr w:type="gramEnd"/>
      <w:r w:rsidRPr="00374F3E">
        <w:rPr>
          <w:rFonts w:ascii="Times New Roman" w:hAnsi="Times New Roman" w:cs="Times New Roman"/>
          <w:sz w:val="24"/>
          <w:szCs w:val="24"/>
        </w:rPr>
        <w:t xml:space="preserve"> is a polycyclic aromatic hydrocarbon present in carbon exhaust, charcoal-barbequed foods, and tobacco smoke; it can be found in picomolar concentrations in human fat and liver [23–28].</w:t>
      </w:r>
    </w:p>
    <w:p w:rsidR="00374F3E" w:rsidRPr="00374F3E" w:rsidRDefault="00374F3E" w:rsidP="00374F3E">
      <w:pPr>
        <w:spacing w:after="0" w:line="480" w:lineRule="auto"/>
        <w:rPr>
          <w:rFonts w:ascii="Times New Roman" w:hAnsi="Times New Roman" w:cs="Times New Roman"/>
          <w:sz w:val="24"/>
          <w:szCs w:val="24"/>
        </w:rPr>
      </w:pPr>
      <w:r w:rsidRPr="00374F3E">
        <w:rPr>
          <w:rFonts w:ascii="Times New Roman" w:hAnsi="Times New Roman" w:cs="Times New Roman"/>
          <w:sz w:val="24"/>
          <w:szCs w:val="24"/>
        </w:rPr>
        <w:tab/>
        <w:t>Our studies have shown that NNK at100 pmol/L,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Pr="00374F3E">
        <w:rPr>
          <w:rFonts w:ascii="Times New Roman" w:hAnsi="Times New Roman" w:cs="Times New Roman"/>
          <w:sz w:val="24"/>
          <w:szCs w:val="24"/>
        </w:rPr>
        <w:t>P</w:t>
      </w:r>
      <w:proofErr w:type="gramEnd"/>
      <w:r w:rsidRPr="00374F3E">
        <w:rPr>
          <w:rFonts w:ascii="Times New Roman" w:hAnsi="Times New Roman" w:cs="Times New Roman"/>
          <w:sz w:val="24"/>
          <w:szCs w:val="24"/>
        </w:rPr>
        <w:t xml:space="preserve"> at 100 pmol/L, and PhIP at 10 nmol/L are able to induce initiation and progression of breast cell carcinogenesis [29–35].  A single exposure to these carcinogens induces transient changes, which play essential roles in </w:t>
      </w:r>
      <w:r w:rsidR="00825E54">
        <w:rPr>
          <w:rFonts w:ascii="Times New Roman" w:hAnsi="Times New Roman" w:cs="Times New Roman"/>
          <w:sz w:val="24"/>
          <w:szCs w:val="24"/>
        </w:rPr>
        <w:t xml:space="preserve">the </w:t>
      </w:r>
      <w:r w:rsidRPr="00374F3E">
        <w:rPr>
          <w:rFonts w:ascii="Times New Roman" w:hAnsi="Times New Roman" w:cs="Times New Roman"/>
          <w:sz w:val="24"/>
          <w:szCs w:val="24"/>
        </w:rPr>
        <w:t>induction of carcinogenesis and can be used as transient endpoints to promptly reveal carcinogenic activity.  Cumulative exposures to carcinogens progressively induce cellular acquisition of various cancer-associated properties and activation of associated pathways; these properties are measurable constitutive endpoints used to determine the progression of cellular carcinogenesis [29–35].  Our model also reveals increases of cancer stem-like cell populations and activation of the epithelial-to-mesenchymal transition (EMT) program during carcinogen-induced cellular carcinogenesis [35</w:t>
      </w:r>
      <w:proofErr w:type="gramStart"/>
      <w:r w:rsidRPr="00374F3E">
        <w:rPr>
          <w:rFonts w:ascii="Times New Roman" w:hAnsi="Times New Roman" w:cs="Times New Roman"/>
          <w:sz w:val="24"/>
          <w:szCs w:val="24"/>
        </w:rPr>
        <w:t>,36</w:t>
      </w:r>
      <w:proofErr w:type="gramEnd"/>
      <w:r w:rsidRPr="00374F3E">
        <w:rPr>
          <w:rFonts w:ascii="Times New Roman" w:hAnsi="Times New Roman" w:cs="Times New Roman"/>
          <w:sz w:val="24"/>
          <w:szCs w:val="24"/>
        </w:rPr>
        <w:t>].  Development of cancer stem-like cells, involving induction of the EMT program, play</w:t>
      </w:r>
      <w:r w:rsidR="00825E54">
        <w:rPr>
          <w:rFonts w:ascii="Times New Roman" w:hAnsi="Times New Roman" w:cs="Times New Roman"/>
          <w:sz w:val="24"/>
          <w:szCs w:val="24"/>
        </w:rPr>
        <w:t>s an</w:t>
      </w:r>
      <w:r w:rsidRPr="00374F3E">
        <w:rPr>
          <w:rFonts w:ascii="Times New Roman" w:hAnsi="Times New Roman" w:cs="Times New Roman"/>
          <w:sz w:val="24"/>
          <w:szCs w:val="24"/>
        </w:rPr>
        <w:t xml:space="preserve"> important role in generating and maintaining pre-malignant and malignant lesions [37].  Thus, we also used increased cancer stem-like cell population and induced EMT program as constitutive endpoints in our studies.  We then used these endpoints as targets to identify preventive agents, such as green tea catechins (GTCs) epicatechin (EC), epicatechin-3-gallate (ECG), epigallocatechin (EGC), and epigallocatechin-3-</w:t>
      </w:r>
      <w:r w:rsidRPr="00374F3E">
        <w:rPr>
          <w:rFonts w:ascii="Times New Roman" w:hAnsi="Times New Roman" w:cs="Times New Roman"/>
          <w:sz w:val="24"/>
          <w:szCs w:val="24"/>
        </w:rPr>
        <w:lastRenderedPageBreak/>
        <w:t>gallate (EGCG), at non-cytotoxic levels, capable of intervening in breast cell carcinogenesis induced by NNK,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Pr="00374F3E">
        <w:rPr>
          <w:rFonts w:ascii="Times New Roman" w:hAnsi="Times New Roman" w:cs="Times New Roman"/>
          <w:sz w:val="24"/>
          <w:szCs w:val="24"/>
        </w:rPr>
        <w:t>P</w:t>
      </w:r>
      <w:proofErr w:type="gramEnd"/>
      <w:r w:rsidRPr="00374F3E">
        <w:rPr>
          <w:rFonts w:ascii="Times New Roman" w:hAnsi="Times New Roman" w:cs="Times New Roman"/>
          <w:sz w:val="24"/>
          <w:szCs w:val="24"/>
        </w:rPr>
        <w:t xml:space="preserve">, or PhIP [31–36].  </w:t>
      </w:r>
    </w:p>
    <w:p w:rsidR="00374F3E" w:rsidRDefault="00374F3E" w:rsidP="00374F3E">
      <w:pPr>
        <w:spacing w:after="0" w:line="480" w:lineRule="auto"/>
        <w:rPr>
          <w:rFonts w:ascii="Times New Roman" w:hAnsi="Times New Roman" w:cs="Times New Roman"/>
          <w:sz w:val="24"/>
          <w:szCs w:val="24"/>
        </w:rPr>
      </w:pPr>
      <w:r w:rsidRPr="00374F3E">
        <w:rPr>
          <w:rFonts w:ascii="Times New Roman" w:hAnsi="Times New Roman" w:cs="Times New Roman"/>
          <w:sz w:val="24"/>
          <w:szCs w:val="24"/>
        </w:rPr>
        <w:tab/>
        <w:t>In this communication, we report the potency of co-exposure versus pre-exposure to combined NNK and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Pr="00374F3E">
        <w:rPr>
          <w:rFonts w:ascii="Times New Roman" w:hAnsi="Times New Roman" w:cs="Times New Roman"/>
          <w:sz w:val="24"/>
          <w:szCs w:val="24"/>
        </w:rPr>
        <w:t>P</w:t>
      </w:r>
      <w:proofErr w:type="gramEnd"/>
      <w:r w:rsidRPr="00374F3E">
        <w:rPr>
          <w:rFonts w:ascii="Times New Roman" w:hAnsi="Times New Roman" w:cs="Times New Roman"/>
          <w:sz w:val="24"/>
          <w:szCs w:val="24"/>
        </w:rPr>
        <w:t xml:space="preserve"> (NB) with PhIP in chronic induction of breast cell carcinogenesis.  Co-exposure to NB and PhIP (NBP) induced higher levels of transient and constitutive endpoints than pre-exposure to NB followed by PhIP.  We also studied the activity of ECG and EGCG, at non-cytotoxic levels, in suppression of NBP-induced endpoints.  We determined that a combination of ECG and EGCG was more effective than either agent alone, at equivalent doses, in intervention of NBP-induced cellular carcinogenesis.</w:t>
      </w:r>
    </w:p>
    <w:p w:rsidR="00136678" w:rsidRDefault="00136678" w:rsidP="00136678">
      <w:pPr>
        <w:spacing w:line="480" w:lineRule="auto"/>
        <w:rPr>
          <w:rFonts w:ascii="Times New Roman" w:hAnsi="Times New Roman" w:cs="Times New Roman"/>
          <w:sz w:val="24"/>
          <w:szCs w:val="24"/>
        </w:rPr>
      </w:pPr>
    </w:p>
    <w:p w:rsidR="00136678" w:rsidRDefault="00136678" w:rsidP="00136678">
      <w:pPr>
        <w:spacing w:line="480" w:lineRule="auto"/>
        <w:rPr>
          <w:rFonts w:ascii="Times New Roman" w:hAnsi="Times New Roman" w:cs="Times New Roman"/>
          <w:b/>
          <w:sz w:val="28"/>
          <w:szCs w:val="24"/>
        </w:rPr>
      </w:pPr>
      <w:r>
        <w:rPr>
          <w:rFonts w:ascii="Times New Roman" w:hAnsi="Times New Roman" w:cs="Times New Roman"/>
          <w:b/>
          <w:sz w:val="28"/>
          <w:szCs w:val="24"/>
        </w:rPr>
        <w:t>Materials and Methods</w:t>
      </w:r>
    </w:p>
    <w:p w:rsidR="00CB18C4" w:rsidRPr="00CB18C4" w:rsidRDefault="00CB18C4" w:rsidP="00CB18C4">
      <w:pPr>
        <w:spacing w:line="480" w:lineRule="auto"/>
        <w:rPr>
          <w:rFonts w:ascii="Times New Roman" w:hAnsi="Times New Roman" w:cs="Times New Roman"/>
          <w:b/>
          <w:sz w:val="24"/>
          <w:szCs w:val="24"/>
        </w:rPr>
      </w:pPr>
      <w:r w:rsidRPr="00CB18C4">
        <w:rPr>
          <w:rFonts w:ascii="Times New Roman" w:hAnsi="Times New Roman" w:cs="Times New Roman"/>
          <w:b/>
          <w:sz w:val="24"/>
          <w:szCs w:val="24"/>
        </w:rPr>
        <w:t>Cell cultures and reagents</w:t>
      </w:r>
    </w:p>
    <w:p w:rsidR="00CB18C4" w:rsidRDefault="00CB18C4" w:rsidP="00CB18C4">
      <w:pPr>
        <w:autoSpaceDE w:val="0"/>
        <w:autoSpaceDN w:val="0"/>
        <w:adjustRightInd w:val="0"/>
        <w:spacing w:after="0" w:line="480" w:lineRule="auto"/>
        <w:rPr>
          <w:rFonts w:ascii="Times New Roman" w:hAnsi="Times New Roman" w:cs="Times New Roman"/>
          <w:sz w:val="24"/>
          <w:szCs w:val="24"/>
        </w:rPr>
      </w:pPr>
      <w:r w:rsidRPr="00CB18C4">
        <w:rPr>
          <w:rFonts w:ascii="Times New Roman" w:hAnsi="Times New Roman" w:cs="Times New Roman"/>
          <w:sz w:val="24"/>
          <w:szCs w:val="24"/>
        </w:rPr>
        <w:tab/>
        <w:t>MCF10A (A</w:t>
      </w:r>
      <w:r w:rsidRPr="00CB18C4">
        <w:rPr>
          <w:rFonts w:ascii="Times New Roman" w:hAnsi="Times New Roman" w:cs="Times New Roman"/>
          <w:sz w:val="24"/>
          <w:szCs w:val="24"/>
          <w:lang w:eastAsia="zh-CN"/>
        </w:rPr>
        <w:t xml:space="preserve">merican </w:t>
      </w:r>
      <w:r w:rsidRPr="00CB18C4">
        <w:rPr>
          <w:rFonts w:ascii="Times New Roman" w:hAnsi="Times New Roman" w:cs="Times New Roman"/>
          <w:sz w:val="24"/>
          <w:szCs w:val="24"/>
        </w:rPr>
        <w:t>T</w:t>
      </w:r>
      <w:r w:rsidRPr="00CB18C4">
        <w:rPr>
          <w:rFonts w:ascii="Times New Roman" w:hAnsi="Times New Roman" w:cs="Times New Roman"/>
          <w:sz w:val="24"/>
          <w:szCs w:val="24"/>
          <w:lang w:eastAsia="zh-CN"/>
        </w:rPr>
        <w:t xml:space="preserve">ype </w:t>
      </w:r>
      <w:r w:rsidRPr="00CB18C4">
        <w:rPr>
          <w:rFonts w:ascii="Times New Roman" w:hAnsi="Times New Roman" w:cs="Times New Roman"/>
          <w:sz w:val="24"/>
          <w:szCs w:val="24"/>
        </w:rPr>
        <w:t>C</w:t>
      </w:r>
      <w:r w:rsidRPr="00CB18C4">
        <w:rPr>
          <w:rFonts w:ascii="Times New Roman" w:hAnsi="Times New Roman" w:cs="Times New Roman"/>
          <w:sz w:val="24"/>
          <w:szCs w:val="24"/>
          <w:lang w:eastAsia="zh-CN"/>
        </w:rPr>
        <w:t xml:space="preserve">ulture </w:t>
      </w:r>
      <w:r w:rsidRPr="00CB18C4">
        <w:rPr>
          <w:rFonts w:ascii="Times New Roman" w:hAnsi="Times New Roman" w:cs="Times New Roman"/>
          <w:sz w:val="24"/>
          <w:szCs w:val="24"/>
        </w:rPr>
        <w:t>C</w:t>
      </w:r>
      <w:r w:rsidRPr="00CB18C4">
        <w:rPr>
          <w:rFonts w:ascii="Times New Roman" w:hAnsi="Times New Roman" w:cs="Times New Roman"/>
          <w:sz w:val="24"/>
          <w:szCs w:val="24"/>
          <w:lang w:eastAsia="zh-CN"/>
        </w:rPr>
        <w:t>ollection</w:t>
      </w:r>
      <w:r w:rsidRPr="00CB18C4">
        <w:rPr>
          <w:rFonts w:ascii="Times New Roman" w:hAnsi="Times New Roman" w:cs="Times New Roman"/>
          <w:sz w:val="24"/>
          <w:szCs w:val="24"/>
        </w:rPr>
        <w:t xml:space="preserve"> [ATCC], Rockville, MD) and derived cell lines were maintained in complete (CM) medium (1:1 mixture of DMEM and HAM's F12, supplemented with 100 ng/mL cholera enterotoxin, 10 µg/mL insulin, 0.5 µg/mL hydrocortisol, 20 ng/mL epidermal growth factor, and 5% horse serum) [29–36].  Human breast cancer MCF7 cells (ATCC) were maintained in DMEM supplemented with 10% heat-inactivated fetal calf serum [34</w:t>
      </w:r>
      <w:proofErr w:type="gramStart"/>
      <w:r w:rsidRPr="00CB18C4">
        <w:rPr>
          <w:rFonts w:ascii="Times New Roman" w:hAnsi="Times New Roman" w:cs="Times New Roman"/>
          <w:sz w:val="24"/>
          <w:szCs w:val="24"/>
        </w:rPr>
        <w:t>,35</w:t>
      </w:r>
      <w:proofErr w:type="gramEnd"/>
      <w:r w:rsidRPr="00CB18C4">
        <w:rPr>
          <w:rFonts w:ascii="Times New Roman" w:hAnsi="Times New Roman" w:cs="Times New Roman"/>
          <w:sz w:val="24"/>
          <w:szCs w:val="24"/>
        </w:rPr>
        <w:t>].  All cultures were supplemented with 100 U/mL penicillin and 100 µg/mL streptomycin and maintained in 5% CO</w:t>
      </w:r>
      <w:r w:rsidRPr="00CB18C4">
        <w:rPr>
          <w:rFonts w:ascii="Times New Roman" w:hAnsi="Times New Roman" w:cs="Times New Roman"/>
          <w:sz w:val="24"/>
          <w:szCs w:val="24"/>
          <w:vertAlign w:val="subscript"/>
        </w:rPr>
        <w:t>2</w:t>
      </w:r>
      <w:r w:rsidRPr="00CB18C4">
        <w:rPr>
          <w:rFonts w:ascii="Times New Roman" w:hAnsi="Times New Roman" w:cs="Times New Roman"/>
          <w:sz w:val="24"/>
          <w:szCs w:val="24"/>
        </w:rPr>
        <w:t xml:space="preserve"> at 37°C.  Stock solutions of NNK (Chemsyn, Lenexa, KS), B</w:t>
      </w:r>
      <w:r w:rsidR="00997FBB">
        <w:rPr>
          <w:rFonts w:ascii="Times New Roman" w:hAnsi="Times New Roman" w:cs="Times New Roman"/>
          <w:sz w:val="24"/>
          <w:szCs w:val="24"/>
        </w:rPr>
        <w:t>[α]</w:t>
      </w:r>
      <w:r w:rsidRPr="00CB18C4">
        <w:rPr>
          <w:rFonts w:ascii="Times New Roman" w:hAnsi="Times New Roman" w:cs="Times New Roman"/>
          <w:sz w:val="24"/>
          <w:szCs w:val="24"/>
        </w:rPr>
        <w:t>P (Aldrich, Milwaukee, WI), PhIP (Midwest; NCI Chemical Carcinogen Reference Standard Repository), U0126 (Cell Signaling, Beverly, MA), and CM-H</w:t>
      </w:r>
      <w:r w:rsidRPr="00CB18C4">
        <w:rPr>
          <w:rFonts w:ascii="Times New Roman" w:hAnsi="Times New Roman" w:cs="Times New Roman"/>
          <w:sz w:val="24"/>
          <w:szCs w:val="24"/>
          <w:vertAlign w:val="subscript"/>
        </w:rPr>
        <w:t>2</w:t>
      </w:r>
      <w:r w:rsidRPr="00CB18C4">
        <w:rPr>
          <w:rFonts w:ascii="Times New Roman" w:hAnsi="Times New Roman" w:cs="Times New Roman"/>
          <w:sz w:val="24"/>
          <w:szCs w:val="24"/>
        </w:rPr>
        <w:t xml:space="preserve">DCF-DA (Invitrogen, Carlsbad, CA) were prepared in DMSO; ECG, EGCG (Sigma-Aldrich, St. Louis, MO), and </w:t>
      </w:r>
      <w:r w:rsidRPr="00CB18C4">
        <w:rPr>
          <w:rFonts w:ascii="Times New Roman" w:hAnsi="Times New Roman" w:cs="Times New Roman"/>
          <w:i/>
          <w:iCs/>
          <w:sz w:val="24"/>
          <w:szCs w:val="24"/>
        </w:rPr>
        <w:t>N</w:t>
      </w:r>
      <w:r w:rsidRPr="00CB18C4">
        <w:rPr>
          <w:rFonts w:ascii="Times New Roman" w:hAnsi="Times New Roman" w:cs="Times New Roman"/>
          <w:sz w:val="24"/>
          <w:szCs w:val="24"/>
        </w:rPr>
        <w:t>-</w:t>
      </w:r>
      <w:r w:rsidRPr="00CB18C4">
        <w:rPr>
          <w:rFonts w:ascii="Times New Roman" w:hAnsi="Times New Roman" w:cs="Times New Roman"/>
          <w:sz w:val="24"/>
          <w:szCs w:val="24"/>
        </w:rPr>
        <w:lastRenderedPageBreak/>
        <w:t>acetyl-L-cysteine (NAC) (Alexis, San Diego, CA) were prepared in distilled water.  All were diluted in CM medium for assays.</w:t>
      </w:r>
    </w:p>
    <w:p w:rsidR="00C748DB" w:rsidRDefault="00C748DB" w:rsidP="00C748DB">
      <w:pPr>
        <w:autoSpaceDE w:val="0"/>
        <w:autoSpaceDN w:val="0"/>
        <w:adjustRightInd w:val="0"/>
        <w:spacing w:line="480" w:lineRule="auto"/>
        <w:rPr>
          <w:rFonts w:ascii="Times New Roman" w:hAnsi="Times New Roman" w:cs="Times New Roman"/>
          <w:sz w:val="24"/>
          <w:szCs w:val="24"/>
        </w:rPr>
      </w:pPr>
    </w:p>
    <w:p w:rsidR="00CB18C4" w:rsidRPr="00CB18C4" w:rsidRDefault="00CB18C4" w:rsidP="00CB18C4">
      <w:pPr>
        <w:autoSpaceDE w:val="0"/>
        <w:autoSpaceDN w:val="0"/>
        <w:adjustRightInd w:val="0"/>
        <w:spacing w:line="480" w:lineRule="auto"/>
        <w:rPr>
          <w:rFonts w:ascii="Times New Roman" w:hAnsi="Times New Roman" w:cs="Times New Roman"/>
          <w:b/>
          <w:sz w:val="24"/>
          <w:szCs w:val="24"/>
        </w:rPr>
      </w:pPr>
      <w:r w:rsidRPr="00CB18C4">
        <w:rPr>
          <w:rFonts w:ascii="Times New Roman" w:hAnsi="Times New Roman" w:cs="Times New Roman"/>
          <w:b/>
          <w:sz w:val="24"/>
          <w:szCs w:val="24"/>
        </w:rPr>
        <w:t>Chronic induction of cellular carcinogenesis</w:t>
      </w:r>
    </w:p>
    <w:p w:rsidR="00CB18C4" w:rsidRDefault="00CB18C4" w:rsidP="00CB18C4">
      <w:pPr>
        <w:autoSpaceDE w:val="0"/>
        <w:autoSpaceDN w:val="0"/>
        <w:adjustRightInd w:val="0"/>
        <w:spacing w:after="0" w:line="480" w:lineRule="auto"/>
        <w:rPr>
          <w:rFonts w:ascii="Times New Roman" w:hAnsi="Times New Roman" w:cs="Times New Roman"/>
          <w:sz w:val="24"/>
          <w:szCs w:val="24"/>
        </w:rPr>
      </w:pPr>
      <w:r w:rsidRPr="00CB18C4">
        <w:rPr>
          <w:rFonts w:ascii="Times New Roman" w:hAnsi="Times New Roman" w:cs="Times New Roman"/>
          <w:sz w:val="24"/>
          <w:szCs w:val="24"/>
        </w:rPr>
        <w:tab/>
        <w:t xml:space="preserve">Twenty-four hours after each subculturing, human breast cells were treated with the indicated carcinogens for 48 h as one cycle of exposure for 20 cycles. Cells were subcultured every 3 days [29–36]. </w:t>
      </w:r>
    </w:p>
    <w:p w:rsidR="00CB18C4" w:rsidRDefault="00CB18C4" w:rsidP="00CB18C4">
      <w:pPr>
        <w:autoSpaceDE w:val="0"/>
        <w:autoSpaceDN w:val="0"/>
        <w:adjustRightInd w:val="0"/>
        <w:spacing w:line="480" w:lineRule="auto"/>
        <w:rPr>
          <w:rFonts w:ascii="Times New Roman" w:hAnsi="Times New Roman" w:cs="Times New Roman"/>
          <w:sz w:val="24"/>
          <w:szCs w:val="24"/>
        </w:rPr>
      </w:pPr>
    </w:p>
    <w:p w:rsidR="00CB18C4" w:rsidRPr="00CB18C4" w:rsidRDefault="00CB18C4" w:rsidP="00CB18C4">
      <w:pPr>
        <w:spacing w:line="480" w:lineRule="auto"/>
        <w:rPr>
          <w:rFonts w:ascii="Times New Roman" w:hAnsi="Times New Roman" w:cs="Times New Roman"/>
          <w:b/>
          <w:sz w:val="24"/>
          <w:szCs w:val="24"/>
        </w:rPr>
      </w:pPr>
      <w:r w:rsidRPr="00CB18C4">
        <w:rPr>
          <w:rFonts w:ascii="Times New Roman" w:hAnsi="Times New Roman" w:cs="Times New Roman"/>
          <w:b/>
          <w:sz w:val="24"/>
          <w:szCs w:val="24"/>
        </w:rPr>
        <w:t>DNA Damage</w:t>
      </w:r>
      <w:r w:rsidR="00BD2E54">
        <w:rPr>
          <w:rFonts w:ascii="Times New Roman" w:hAnsi="Times New Roman" w:cs="Times New Roman"/>
          <w:b/>
          <w:sz w:val="24"/>
          <w:szCs w:val="24"/>
        </w:rPr>
        <w:t xml:space="preserve"> Assay</w:t>
      </w:r>
    </w:p>
    <w:p w:rsidR="00CB18C4" w:rsidRDefault="00CB18C4" w:rsidP="00CB18C4">
      <w:pPr>
        <w:autoSpaceDE w:val="0"/>
        <w:autoSpaceDN w:val="0"/>
        <w:adjustRightInd w:val="0"/>
        <w:spacing w:after="0" w:line="480" w:lineRule="auto"/>
        <w:rPr>
          <w:rStyle w:val="apple-style-span"/>
          <w:rFonts w:ascii="Times New Roman" w:hAnsi="Times New Roman" w:cs="Times New Roman"/>
          <w:sz w:val="24"/>
          <w:szCs w:val="24"/>
        </w:rPr>
      </w:pPr>
      <w:r w:rsidRPr="00CB18C4">
        <w:rPr>
          <w:rStyle w:val="apple-style-span"/>
          <w:rFonts w:ascii="Times New Roman" w:hAnsi="Times New Roman" w:cs="Times New Roman"/>
          <w:sz w:val="24"/>
          <w:szCs w:val="24"/>
        </w:rPr>
        <w:tab/>
        <w:t xml:space="preserve">DNA damage was detected with a comet assay [38]. </w:t>
      </w:r>
      <w:r w:rsidRPr="00CB18C4">
        <w:rPr>
          <w:rFonts w:ascii="Times New Roman" w:hAnsi="Times New Roman" w:cs="Times New Roman"/>
          <w:color w:val="000000"/>
          <w:sz w:val="24"/>
          <w:szCs w:val="24"/>
        </w:rPr>
        <w:t>Cells were trypsinized and</w:t>
      </w:r>
      <w:r>
        <w:rPr>
          <w:rFonts w:ascii="Times New Roman" w:hAnsi="Times New Roman" w:cs="Times New Roman"/>
          <w:color w:val="000000"/>
          <w:sz w:val="24"/>
          <w:szCs w:val="24"/>
        </w:rPr>
        <w:t xml:space="preserve"> </w:t>
      </w:r>
      <w:r w:rsidRPr="00CB18C4">
        <w:rPr>
          <w:rFonts w:ascii="Times New Roman" w:hAnsi="Times New Roman" w:cs="Times New Roman"/>
          <w:color w:val="000000"/>
          <w:sz w:val="24"/>
          <w:szCs w:val="24"/>
        </w:rPr>
        <w:t>collected in phosphate-bu</w:t>
      </w:r>
      <w:r>
        <w:rPr>
          <w:rFonts w:ascii="Times New Roman" w:hAnsi="Times New Roman" w:cs="Times New Roman"/>
          <w:color w:val="000000"/>
          <w:sz w:val="24"/>
          <w:szCs w:val="24"/>
        </w:rPr>
        <w:t xml:space="preserve">ffered saline </w:t>
      </w:r>
      <w:r w:rsidR="007152C0">
        <w:rPr>
          <w:rFonts w:ascii="Times New Roman" w:hAnsi="Times New Roman" w:cs="Times New Roman"/>
          <w:color w:val="000000"/>
          <w:sz w:val="24"/>
          <w:szCs w:val="24"/>
        </w:rPr>
        <w:t xml:space="preserve">(PBS) </w:t>
      </w:r>
      <w:r>
        <w:rPr>
          <w:rFonts w:ascii="Times New Roman" w:hAnsi="Times New Roman" w:cs="Times New Roman"/>
          <w:color w:val="000000"/>
          <w:sz w:val="24"/>
          <w:szCs w:val="24"/>
        </w:rPr>
        <w:t xml:space="preserve">at a density of 2 </w:t>
      </w:r>
      <w:r w:rsidRPr="00CB18C4">
        <w:rPr>
          <w:rFonts w:ascii="Times New Roman" w:hAnsi="Times New Roman" w:cs="Times New Roman"/>
          <w:sz w:val="24"/>
          <w:szCs w:val="24"/>
        </w:rPr>
        <w:t>×</w:t>
      </w:r>
      <w:r>
        <w:rPr>
          <w:rFonts w:cs="Times New Roman"/>
          <w:szCs w:val="24"/>
        </w:rPr>
        <w:t xml:space="preserve"> </w:t>
      </w:r>
      <w:r w:rsidRPr="00CB18C4">
        <w:rPr>
          <w:rFonts w:ascii="Times New Roman" w:hAnsi="Times New Roman" w:cs="Times New Roman"/>
          <w:color w:val="000000"/>
          <w:sz w:val="24"/>
          <w:szCs w:val="24"/>
        </w:rPr>
        <w:t>10</w:t>
      </w:r>
      <w:r w:rsidRPr="00CB18C4">
        <w:rPr>
          <w:rFonts w:ascii="Times New Roman" w:hAnsi="Times New Roman" w:cs="Times New Roman"/>
          <w:color w:val="000000"/>
          <w:sz w:val="24"/>
          <w:szCs w:val="24"/>
          <w:vertAlign w:val="superscript"/>
        </w:rPr>
        <w:t>4</w:t>
      </w:r>
      <w:r w:rsidRPr="00CB18C4">
        <w:rPr>
          <w:rFonts w:ascii="Times New Roman" w:hAnsi="Times New Roman" w:cs="Times New Roman"/>
          <w:color w:val="000000"/>
          <w:sz w:val="24"/>
          <w:szCs w:val="24"/>
        </w:rPr>
        <w:t xml:space="preserve"> cells/ml. Cell</w:t>
      </w:r>
      <w:r>
        <w:rPr>
          <w:rFonts w:ascii="Times New Roman" w:hAnsi="Times New Roman" w:cs="Times New Roman"/>
          <w:color w:val="000000"/>
          <w:sz w:val="24"/>
          <w:szCs w:val="24"/>
        </w:rPr>
        <w:t xml:space="preserve"> </w:t>
      </w:r>
      <w:r w:rsidRPr="00CB18C4">
        <w:rPr>
          <w:rFonts w:ascii="Times New Roman" w:hAnsi="Times New Roman" w:cs="Times New Roman"/>
          <w:color w:val="000000"/>
          <w:sz w:val="24"/>
          <w:szCs w:val="24"/>
        </w:rPr>
        <w:t>suspension was mixed with an equal volume of 1% low-melting agarose</w:t>
      </w:r>
      <w:r>
        <w:rPr>
          <w:rFonts w:ascii="Times New Roman" w:hAnsi="Times New Roman" w:cs="Times New Roman"/>
          <w:color w:val="000000"/>
          <w:sz w:val="24"/>
          <w:szCs w:val="24"/>
        </w:rPr>
        <w:t xml:space="preserve"> </w:t>
      </w:r>
      <w:r w:rsidRPr="00CB18C4">
        <w:rPr>
          <w:rFonts w:ascii="Times New Roman" w:hAnsi="Times New Roman" w:cs="Times New Roman"/>
          <w:color w:val="000000"/>
          <w:sz w:val="24"/>
          <w:szCs w:val="24"/>
        </w:rPr>
        <w:t>(Fisher, Fair Lawn, NJ) and placed on agarose-coated slides. Slides were then</w:t>
      </w:r>
      <w:r>
        <w:rPr>
          <w:rFonts w:ascii="Times New Roman" w:hAnsi="Times New Roman" w:cs="Times New Roman"/>
          <w:color w:val="000000"/>
          <w:sz w:val="24"/>
          <w:szCs w:val="24"/>
        </w:rPr>
        <w:t xml:space="preserve"> </w:t>
      </w:r>
      <w:r w:rsidRPr="00CB18C4">
        <w:rPr>
          <w:rFonts w:ascii="Times New Roman" w:hAnsi="Times New Roman" w:cs="Times New Roman"/>
          <w:color w:val="000000"/>
          <w:sz w:val="24"/>
          <w:szCs w:val="24"/>
        </w:rPr>
        <w:t>immersed in lysis solution (1.2 mol/l NaCl, 100 mmol/l Na2-</w:t>
      </w:r>
      <w:r>
        <w:rPr>
          <w:rFonts w:ascii="Times New Roman" w:hAnsi="Times New Roman" w:cs="Times New Roman"/>
          <w:color w:val="000000"/>
          <w:sz w:val="24"/>
          <w:szCs w:val="24"/>
        </w:rPr>
        <w:t>EDTA</w:t>
      </w:r>
      <w:r w:rsidRPr="00CB18C4">
        <w:rPr>
          <w:rFonts w:ascii="Times New Roman" w:hAnsi="Times New Roman" w:cs="Times New Roman"/>
          <w:color w:val="000000"/>
          <w:sz w:val="24"/>
          <w:szCs w:val="24"/>
        </w:rPr>
        <w:t>, 1% Triton X-100 and 0.3 nmol/l NaOH, pH 13) at 25</w:t>
      </w:r>
      <w:r>
        <w:rPr>
          <w:rFonts w:ascii="Times New Roman" w:hAnsi="Times New Roman" w:cs="Times New Roman"/>
          <w:color w:val="000000"/>
          <w:sz w:val="24"/>
          <w:szCs w:val="24"/>
        </w:rPr>
        <w:t xml:space="preserve">º </w:t>
      </w:r>
      <w:r w:rsidRPr="00CB18C4">
        <w:rPr>
          <w:rFonts w:ascii="Times New Roman" w:hAnsi="Times New Roman" w:cs="Times New Roman"/>
          <w:color w:val="000000"/>
          <w:sz w:val="24"/>
          <w:szCs w:val="24"/>
        </w:rPr>
        <w:t>C for</w:t>
      </w:r>
      <w:r>
        <w:rPr>
          <w:rFonts w:ascii="Times New Roman" w:hAnsi="Times New Roman" w:cs="Times New Roman"/>
          <w:color w:val="000000"/>
          <w:sz w:val="24"/>
          <w:szCs w:val="24"/>
        </w:rPr>
        <w:t xml:space="preserve"> </w:t>
      </w:r>
      <w:r w:rsidRPr="00CB18C4">
        <w:rPr>
          <w:rFonts w:ascii="Times New Roman" w:hAnsi="Times New Roman" w:cs="Times New Roman"/>
          <w:color w:val="000000"/>
          <w:sz w:val="24"/>
          <w:szCs w:val="24"/>
        </w:rPr>
        <w:t>1 h and rinsed three times with alkaline buffer (2 mmol/l Na2-</w:t>
      </w:r>
      <w:r>
        <w:rPr>
          <w:rFonts w:ascii="Times New Roman" w:hAnsi="Times New Roman" w:cs="Times New Roman"/>
          <w:color w:val="000000"/>
          <w:sz w:val="24"/>
          <w:szCs w:val="24"/>
        </w:rPr>
        <w:t>EDTA</w:t>
      </w:r>
      <w:r w:rsidRPr="00CB18C4">
        <w:rPr>
          <w:rFonts w:ascii="Times New Roman" w:hAnsi="Times New Roman" w:cs="Times New Roman"/>
          <w:color w:val="000000"/>
          <w:sz w:val="24"/>
          <w:szCs w:val="24"/>
        </w:rPr>
        <w:t xml:space="preserve"> and 300 mmol/l NaOH) for 20 min each. After electrophoresis</w:t>
      </w:r>
      <w:r>
        <w:rPr>
          <w:rFonts w:ascii="Times New Roman" w:hAnsi="Times New Roman" w:cs="Times New Roman"/>
          <w:color w:val="000000"/>
          <w:sz w:val="24"/>
          <w:szCs w:val="24"/>
        </w:rPr>
        <w:t xml:space="preserve"> </w:t>
      </w:r>
      <w:r w:rsidRPr="00CB18C4">
        <w:rPr>
          <w:rFonts w:ascii="Times New Roman" w:hAnsi="Times New Roman" w:cs="Times New Roman"/>
          <w:color w:val="000000"/>
          <w:sz w:val="24"/>
          <w:szCs w:val="24"/>
        </w:rPr>
        <w:t>in the same alk</w:t>
      </w:r>
      <w:r>
        <w:rPr>
          <w:rFonts w:ascii="Times New Roman" w:hAnsi="Times New Roman" w:cs="Times New Roman"/>
          <w:color w:val="000000"/>
          <w:sz w:val="24"/>
          <w:szCs w:val="24"/>
        </w:rPr>
        <w:t xml:space="preserve">aline buffer at 20 V for 30 min, </w:t>
      </w:r>
      <w:r w:rsidRPr="00CB18C4">
        <w:rPr>
          <w:rFonts w:ascii="Times New Roman" w:hAnsi="Times New Roman" w:cs="Times New Roman"/>
          <w:color w:val="000000"/>
          <w:sz w:val="24"/>
          <w:szCs w:val="24"/>
        </w:rPr>
        <w:t>slides were stained</w:t>
      </w:r>
      <w:r>
        <w:rPr>
          <w:rFonts w:ascii="Times New Roman" w:hAnsi="Times New Roman" w:cs="Times New Roman"/>
          <w:color w:val="000000"/>
          <w:sz w:val="24"/>
          <w:szCs w:val="24"/>
        </w:rPr>
        <w:t xml:space="preserve"> </w:t>
      </w:r>
      <w:r w:rsidRPr="00CB18C4">
        <w:rPr>
          <w:rFonts w:ascii="Times New Roman" w:hAnsi="Times New Roman" w:cs="Times New Roman"/>
          <w:color w:val="000000"/>
          <w:sz w:val="24"/>
          <w:szCs w:val="24"/>
        </w:rPr>
        <w:t xml:space="preserve">with 2.5 </w:t>
      </w:r>
      <w:r>
        <w:rPr>
          <w:rFonts w:ascii="Times New Roman" w:hAnsi="Times New Roman" w:cs="Times New Roman"/>
          <w:color w:val="000000"/>
          <w:sz w:val="24"/>
          <w:szCs w:val="24"/>
        </w:rPr>
        <w:t>µ</w:t>
      </w:r>
      <w:r w:rsidRPr="00CB18C4">
        <w:rPr>
          <w:rFonts w:ascii="Times New Roman" w:hAnsi="Times New Roman" w:cs="Times New Roman"/>
          <w:color w:val="000000"/>
          <w:sz w:val="24"/>
          <w:szCs w:val="24"/>
        </w:rPr>
        <w:t>g/ml of propidium iodide for 20 min and examined with a Zeiss</w:t>
      </w:r>
      <w:r>
        <w:rPr>
          <w:rFonts w:ascii="Times New Roman" w:hAnsi="Times New Roman" w:cs="Times New Roman"/>
          <w:color w:val="000000"/>
          <w:sz w:val="24"/>
          <w:szCs w:val="24"/>
        </w:rPr>
        <w:t xml:space="preserve"> </w:t>
      </w:r>
      <w:r w:rsidRPr="00CB18C4">
        <w:rPr>
          <w:rFonts w:ascii="Times New Roman" w:hAnsi="Times New Roman" w:cs="Times New Roman"/>
          <w:color w:val="000000"/>
          <w:sz w:val="24"/>
          <w:szCs w:val="24"/>
        </w:rPr>
        <w:t>fluorescence microscope (Carl Zeiss Inc, Thornwood, NY) equipped with an</w:t>
      </w:r>
      <w:r>
        <w:rPr>
          <w:rFonts w:ascii="Times New Roman" w:hAnsi="Times New Roman" w:cs="Times New Roman"/>
          <w:color w:val="000000"/>
          <w:sz w:val="24"/>
          <w:szCs w:val="24"/>
        </w:rPr>
        <w:t xml:space="preserve"> </w:t>
      </w:r>
      <w:r w:rsidRPr="00CB18C4">
        <w:rPr>
          <w:rFonts w:ascii="Times New Roman" w:hAnsi="Times New Roman" w:cs="Times New Roman"/>
          <w:color w:val="000000"/>
          <w:sz w:val="24"/>
          <w:szCs w:val="24"/>
        </w:rPr>
        <w:t>excitation filter of 546 nm and barrier filter of 590 nm. Fifty nuclei per slide</w:t>
      </w:r>
      <w:r>
        <w:rPr>
          <w:rFonts w:ascii="Times New Roman" w:hAnsi="Times New Roman" w:cs="Times New Roman"/>
          <w:color w:val="000000"/>
          <w:sz w:val="24"/>
          <w:szCs w:val="24"/>
        </w:rPr>
        <w:t xml:space="preserve"> w</w:t>
      </w:r>
      <w:r w:rsidRPr="00CB18C4">
        <w:rPr>
          <w:rFonts w:ascii="Times New Roman" w:hAnsi="Times New Roman" w:cs="Times New Roman"/>
          <w:color w:val="000000"/>
          <w:sz w:val="24"/>
          <w:szCs w:val="24"/>
        </w:rPr>
        <w:t xml:space="preserve">ere scored for tail moment (% of DNA in the tail </w:t>
      </w:r>
      <w:r w:rsidRPr="00CB18C4">
        <w:rPr>
          <w:rFonts w:ascii="Times New Roman" w:hAnsi="Times New Roman" w:cs="Times New Roman"/>
          <w:sz w:val="24"/>
          <w:szCs w:val="24"/>
        </w:rPr>
        <w:t>×</w:t>
      </w:r>
      <w:r>
        <w:rPr>
          <w:rFonts w:cs="Times New Roman"/>
          <w:szCs w:val="24"/>
        </w:rPr>
        <w:t xml:space="preserve"> </w:t>
      </w:r>
      <w:r w:rsidRPr="00CB18C4">
        <w:rPr>
          <w:rFonts w:ascii="Times New Roman" w:hAnsi="Times New Roman" w:cs="Times New Roman"/>
          <w:color w:val="000000"/>
          <w:sz w:val="24"/>
          <w:szCs w:val="24"/>
        </w:rPr>
        <w:t>tail length) as a parameter</w:t>
      </w:r>
      <w:r>
        <w:rPr>
          <w:rFonts w:ascii="Times New Roman" w:hAnsi="Times New Roman" w:cs="Times New Roman"/>
          <w:color w:val="000000"/>
          <w:sz w:val="24"/>
          <w:szCs w:val="24"/>
        </w:rPr>
        <w:t xml:space="preserve"> </w:t>
      </w:r>
      <w:r w:rsidRPr="00CB18C4">
        <w:rPr>
          <w:rFonts w:ascii="Times New Roman" w:hAnsi="Times New Roman" w:cs="Times New Roman"/>
          <w:color w:val="000000"/>
          <w:sz w:val="24"/>
          <w:szCs w:val="24"/>
        </w:rPr>
        <w:t>using CometScore software (Tritek</w:t>
      </w:r>
      <w:r w:rsidR="007B714C">
        <w:rPr>
          <w:rFonts w:ascii="Times New Roman" w:hAnsi="Times New Roman" w:cs="Times New Roman"/>
          <w:color w:val="000000"/>
          <w:sz w:val="24"/>
          <w:szCs w:val="24"/>
        </w:rPr>
        <w:t xml:space="preserve"> Corp, Sumerduck, VA</w:t>
      </w:r>
      <w:r w:rsidRPr="00CB18C4">
        <w:rPr>
          <w:rFonts w:ascii="Times New Roman" w:hAnsi="Times New Roman" w:cs="Times New Roman"/>
          <w:color w:val="000000"/>
          <w:sz w:val="24"/>
          <w:szCs w:val="24"/>
        </w:rPr>
        <w:t>).</w:t>
      </w:r>
      <w:r w:rsidRPr="00CB18C4">
        <w:rPr>
          <w:rStyle w:val="apple-style-span"/>
          <w:rFonts w:ascii="Times New Roman" w:hAnsi="Times New Roman" w:cs="Times New Roman"/>
          <w:sz w:val="24"/>
          <w:szCs w:val="24"/>
        </w:rPr>
        <w:t xml:space="preserve"> </w:t>
      </w:r>
    </w:p>
    <w:p w:rsidR="00CB18C4" w:rsidRDefault="00CB18C4" w:rsidP="00CB18C4">
      <w:pPr>
        <w:autoSpaceDE w:val="0"/>
        <w:autoSpaceDN w:val="0"/>
        <w:adjustRightInd w:val="0"/>
        <w:spacing w:line="480" w:lineRule="auto"/>
        <w:rPr>
          <w:rStyle w:val="apple-style-span"/>
          <w:rFonts w:ascii="Times New Roman" w:hAnsi="Times New Roman" w:cs="Times New Roman"/>
          <w:sz w:val="24"/>
          <w:szCs w:val="24"/>
        </w:rPr>
      </w:pPr>
    </w:p>
    <w:p w:rsidR="008D2E1C" w:rsidRDefault="008D2E1C" w:rsidP="00CB18C4">
      <w:pPr>
        <w:autoSpaceDE w:val="0"/>
        <w:autoSpaceDN w:val="0"/>
        <w:adjustRightInd w:val="0"/>
        <w:spacing w:line="480" w:lineRule="auto"/>
        <w:rPr>
          <w:rStyle w:val="apple-style-span"/>
          <w:rFonts w:ascii="Times New Roman" w:hAnsi="Times New Roman" w:cs="Times New Roman"/>
          <w:sz w:val="24"/>
          <w:szCs w:val="24"/>
        </w:rPr>
      </w:pPr>
    </w:p>
    <w:p w:rsidR="00CB18C4" w:rsidRPr="0030542D" w:rsidRDefault="00CB18C4" w:rsidP="0030542D">
      <w:pPr>
        <w:autoSpaceDE w:val="0"/>
        <w:autoSpaceDN w:val="0"/>
        <w:adjustRightInd w:val="0"/>
        <w:spacing w:line="480" w:lineRule="auto"/>
        <w:rPr>
          <w:rFonts w:ascii="Times New Roman" w:hAnsi="Times New Roman" w:cs="Times New Roman"/>
          <w:b/>
          <w:sz w:val="24"/>
          <w:szCs w:val="24"/>
        </w:rPr>
      </w:pPr>
      <w:r w:rsidRPr="0030542D">
        <w:rPr>
          <w:rFonts w:ascii="Times New Roman" w:hAnsi="Times New Roman" w:cs="Times New Roman"/>
          <w:b/>
          <w:sz w:val="24"/>
          <w:szCs w:val="24"/>
        </w:rPr>
        <w:lastRenderedPageBreak/>
        <w:t>Reduced dependence on growth factors</w:t>
      </w:r>
    </w:p>
    <w:p w:rsidR="0030542D" w:rsidRDefault="0030542D" w:rsidP="0030542D">
      <w:pPr>
        <w:autoSpaceDE w:val="0"/>
        <w:autoSpaceDN w:val="0"/>
        <w:adjustRightInd w:val="0"/>
        <w:spacing w:after="0" w:line="480" w:lineRule="auto"/>
        <w:ind w:firstLine="720"/>
        <w:rPr>
          <w:rFonts w:ascii="Times New Roman" w:hAnsi="Times New Roman" w:cs="Times New Roman"/>
          <w:sz w:val="24"/>
          <w:szCs w:val="24"/>
        </w:rPr>
      </w:pPr>
      <w:r w:rsidRPr="0030542D">
        <w:rPr>
          <w:rFonts w:ascii="Times New Roman" w:hAnsi="Times New Roman" w:cs="Times New Roman"/>
          <w:sz w:val="24"/>
          <w:szCs w:val="24"/>
        </w:rPr>
        <w:t>A total of 5 × 10</w:t>
      </w:r>
      <w:r w:rsidRPr="0030542D">
        <w:rPr>
          <w:rFonts w:ascii="Times New Roman" w:hAnsi="Times New Roman" w:cs="Times New Roman"/>
          <w:sz w:val="24"/>
          <w:szCs w:val="24"/>
          <w:vertAlign w:val="superscript"/>
        </w:rPr>
        <w:t>3</w:t>
      </w:r>
      <w:r w:rsidRPr="0030542D">
        <w:rPr>
          <w:rFonts w:ascii="Times New Roman" w:hAnsi="Times New Roman" w:cs="Times New Roman"/>
          <w:sz w:val="24"/>
          <w:szCs w:val="24"/>
        </w:rPr>
        <w:t xml:space="preserve"> cells were seeded in 60-mm culture dishes and maintained in low-mitogen (LM) medium (1:1 mixture of DMEM/F12, 2 ng/mL cholera enterotoxin, 200 ng/mL insulin, 10 ng/mL hydrocortisol, 0.4 ng/mL epidermal growth factor, and 0.1% horse serum), containing reduced total serum and mitogenic additives to 2% of the concentration formulated in CM medium, for 10 days to develop cell colonies [32–35]. </w:t>
      </w:r>
    </w:p>
    <w:p w:rsidR="0030542D" w:rsidRDefault="0030542D" w:rsidP="0030542D">
      <w:pPr>
        <w:autoSpaceDE w:val="0"/>
        <w:autoSpaceDN w:val="0"/>
        <w:adjustRightInd w:val="0"/>
        <w:spacing w:line="480" w:lineRule="auto"/>
        <w:rPr>
          <w:rFonts w:ascii="Times New Roman" w:hAnsi="Times New Roman" w:cs="Times New Roman"/>
          <w:sz w:val="24"/>
          <w:szCs w:val="24"/>
        </w:rPr>
      </w:pPr>
    </w:p>
    <w:p w:rsidR="0030542D" w:rsidRPr="007152C0" w:rsidRDefault="0030542D" w:rsidP="0030542D">
      <w:pPr>
        <w:autoSpaceDE w:val="0"/>
        <w:autoSpaceDN w:val="0"/>
        <w:adjustRightInd w:val="0"/>
        <w:spacing w:line="480" w:lineRule="auto"/>
        <w:rPr>
          <w:rFonts w:ascii="Times New Roman" w:hAnsi="Times New Roman" w:cs="Times New Roman"/>
          <w:b/>
          <w:sz w:val="24"/>
          <w:szCs w:val="24"/>
        </w:rPr>
      </w:pPr>
      <w:r w:rsidRPr="007152C0">
        <w:rPr>
          <w:rFonts w:ascii="Times New Roman" w:hAnsi="Times New Roman" w:cs="Times New Roman"/>
          <w:b/>
          <w:sz w:val="24"/>
          <w:szCs w:val="24"/>
        </w:rPr>
        <w:t>Anchorage-independent growth</w:t>
      </w:r>
    </w:p>
    <w:p w:rsidR="0030542D" w:rsidRDefault="0030542D" w:rsidP="0030542D">
      <w:pPr>
        <w:autoSpaceDE w:val="0"/>
        <w:autoSpaceDN w:val="0"/>
        <w:adjustRightInd w:val="0"/>
        <w:spacing w:after="0" w:line="480" w:lineRule="auto"/>
        <w:ind w:firstLine="720"/>
        <w:rPr>
          <w:rFonts w:ascii="Times New Roman" w:hAnsi="Times New Roman" w:cs="Times New Roman"/>
          <w:sz w:val="24"/>
          <w:szCs w:val="24"/>
        </w:rPr>
      </w:pPr>
      <w:r w:rsidRPr="0030542D">
        <w:rPr>
          <w:rFonts w:ascii="Times New Roman" w:hAnsi="Times New Roman" w:cs="Times New Roman"/>
          <w:sz w:val="24"/>
          <w:szCs w:val="24"/>
        </w:rPr>
        <w:t>A total of 1 × 10</w:t>
      </w:r>
      <w:r w:rsidRPr="0030542D">
        <w:rPr>
          <w:rFonts w:ascii="Times New Roman" w:hAnsi="Times New Roman" w:cs="Times New Roman"/>
          <w:sz w:val="24"/>
          <w:szCs w:val="24"/>
          <w:vertAlign w:val="superscript"/>
        </w:rPr>
        <w:t>4</w:t>
      </w:r>
      <w:r w:rsidRPr="0030542D">
        <w:rPr>
          <w:rFonts w:ascii="Times New Roman" w:hAnsi="Times New Roman" w:cs="Times New Roman"/>
          <w:sz w:val="24"/>
          <w:szCs w:val="24"/>
        </w:rPr>
        <w:t xml:space="preserve"> cells were mixed with soft agar consisting of 0.4% low-melting agarose (Sigma-Aldrich</w:t>
      </w:r>
      <w:r w:rsidR="007B714C">
        <w:rPr>
          <w:rFonts w:ascii="Times New Roman" w:hAnsi="Times New Roman" w:cs="Times New Roman"/>
          <w:sz w:val="24"/>
          <w:szCs w:val="24"/>
        </w:rPr>
        <w:t xml:space="preserve">, </w:t>
      </w:r>
      <w:r w:rsidR="007B714C" w:rsidRPr="007B714C">
        <w:rPr>
          <w:rFonts w:ascii="Times New Roman" w:hAnsi="Times New Roman" w:cs="Times New Roman"/>
          <w:sz w:val="24"/>
        </w:rPr>
        <w:t>St. Louis, MO</w:t>
      </w:r>
      <w:r w:rsidRPr="0030542D">
        <w:rPr>
          <w:rFonts w:ascii="Times New Roman" w:hAnsi="Times New Roman" w:cs="Times New Roman"/>
          <w:sz w:val="24"/>
          <w:szCs w:val="24"/>
        </w:rPr>
        <w:t xml:space="preserve">) in a mixture (1:1) of CM medium with 3-day conditioned medium prepared from MCF10A cultures, plated on top of a 2% low-melting agarose base layer in 60-mm culture dishes and maintained for 14 days to develop cell clones [32–35]. </w:t>
      </w:r>
    </w:p>
    <w:p w:rsidR="0030542D" w:rsidRDefault="0030542D" w:rsidP="0030542D">
      <w:pPr>
        <w:autoSpaceDE w:val="0"/>
        <w:autoSpaceDN w:val="0"/>
        <w:adjustRightInd w:val="0"/>
        <w:spacing w:line="480" w:lineRule="auto"/>
        <w:rPr>
          <w:rFonts w:ascii="Times New Roman" w:hAnsi="Times New Roman" w:cs="Times New Roman"/>
          <w:sz w:val="24"/>
          <w:szCs w:val="24"/>
        </w:rPr>
      </w:pPr>
    </w:p>
    <w:p w:rsidR="0030542D" w:rsidRPr="007152C0" w:rsidRDefault="0030542D" w:rsidP="0030542D">
      <w:pPr>
        <w:autoSpaceDE w:val="0"/>
        <w:autoSpaceDN w:val="0"/>
        <w:adjustRightInd w:val="0"/>
        <w:spacing w:line="480" w:lineRule="auto"/>
        <w:rPr>
          <w:rFonts w:ascii="Times New Roman" w:hAnsi="Times New Roman" w:cs="Times New Roman"/>
          <w:b/>
          <w:sz w:val="24"/>
          <w:szCs w:val="24"/>
        </w:rPr>
      </w:pPr>
      <w:r w:rsidRPr="007152C0">
        <w:rPr>
          <w:rFonts w:ascii="Times New Roman" w:hAnsi="Times New Roman" w:cs="Times New Roman"/>
          <w:b/>
          <w:sz w:val="24"/>
          <w:szCs w:val="24"/>
        </w:rPr>
        <w:t>Measurement of intracellular ROS</w:t>
      </w:r>
    </w:p>
    <w:p w:rsidR="0030542D" w:rsidRPr="009202B7" w:rsidRDefault="0030542D" w:rsidP="009202B7">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9202B7">
        <w:rPr>
          <w:rFonts w:ascii="Times New Roman" w:hAnsi="Times New Roman" w:cs="Times New Roman"/>
          <w:sz w:val="24"/>
          <w:szCs w:val="24"/>
        </w:rPr>
        <w:t xml:space="preserve">Cultures were labeled with 5 </w:t>
      </w:r>
      <w:r w:rsidR="009202B7">
        <w:rPr>
          <w:rFonts w:ascii="Times New Roman" w:hAnsi="Times New Roman" w:cs="Times New Roman"/>
          <w:sz w:val="24"/>
          <w:szCs w:val="24"/>
        </w:rPr>
        <w:t>µ</w:t>
      </w:r>
      <w:r w:rsidRPr="009202B7">
        <w:rPr>
          <w:rFonts w:ascii="Times New Roman" w:hAnsi="Times New Roman" w:cs="Times New Roman"/>
          <w:sz w:val="24"/>
          <w:szCs w:val="24"/>
        </w:rPr>
        <w:t xml:space="preserve">mol/L </w:t>
      </w:r>
      <w:r w:rsidR="009202B7" w:rsidRPr="009202B7">
        <w:rPr>
          <w:rFonts w:ascii="Times New Roman" w:hAnsi="Times New Roman" w:cs="Times New Roman"/>
          <w:sz w:val="24"/>
        </w:rPr>
        <w:t>CM-H</w:t>
      </w:r>
      <w:r w:rsidR="009202B7" w:rsidRPr="009202B7">
        <w:rPr>
          <w:rFonts w:ascii="Times New Roman" w:hAnsi="Times New Roman" w:cs="Times New Roman"/>
          <w:sz w:val="24"/>
          <w:vertAlign w:val="subscript"/>
        </w:rPr>
        <w:t>2</w:t>
      </w:r>
      <w:r w:rsidR="009202B7" w:rsidRPr="009202B7">
        <w:rPr>
          <w:rFonts w:ascii="Times New Roman" w:hAnsi="Times New Roman" w:cs="Times New Roman"/>
          <w:sz w:val="24"/>
        </w:rPr>
        <w:t xml:space="preserve">DCF-DA </w:t>
      </w:r>
      <w:r w:rsidR="009202B7" w:rsidRPr="009202B7">
        <w:rPr>
          <w:rFonts w:ascii="Times New Roman" w:hAnsi="Times New Roman" w:cs="Times New Roman"/>
          <w:sz w:val="24"/>
          <w:szCs w:val="24"/>
        </w:rPr>
        <w:t>for 1 h</w:t>
      </w:r>
      <w:r w:rsidR="007152C0">
        <w:rPr>
          <w:rFonts w:ascii="Times New Roman" w:hAnsi="Times New Roman" w:cs="Times New Roman"/>
          <w:sz w:val="24"/>
          <w:szCs w:val="24"/>
        </w:rPr>
        <w:t>.</w:t>
      </w:r>
      <w:r w:rsidR="009202B7" w:rsidRPr="009202B7">
        <w:rPr>
          <w:rFonts w:ascii="Times New Roman" w:hAnsi="Times New Roman" w:cs="Times New Roman"/>
          <w:sz w:val="24"/>
          <w:szCs w:val="24"/>
        </w:rPr>
        <w:t xml:space="preserve"> </w:t>
      </w:r>
      <w:r w:rsidRPr="009202B7">
        <w:rPr>
          <w:rFonts w:ascii="Times New Roman" w:hAnsi="Times New Roman" w:cs="Times New Roman"/>
          <w:sz w:val="24"/>
          <w:szCs w:val="24"/>
        </w:rPr>
        <w:t>Cells were trypsinized and resuspended in PBS for analysis of reactive</w:t>
      </w:r>
      <w:r w:rsidR="007152C0">
        <w:rPr>
          <w:rFonts w:ascii="Times New Roman" w:hAnsi="Times New Roman" w:cs="Times New Roman"/>
          <w:sz w:val="24"/>
          <w:szCs w:val="24"/>
        </w:rPr>
        <w:t xml:space="preserve"> </w:t>
      </w:r>
      <w:r w:rsidRPr="009202B7">
        <w:rPr>
          <w:rFonts w:ascii="Times New Roman" w:hAnsi="Times New Roman" w:cs="Times New Roman"/>
          <w:sz w:val="24"/>
          <w:szCs w:val="24"/>
        </w:rPr>
        <w:t>oxygen species (ROS) by flow cytometry, using a</w:t>
      </w:r>
    </w:p>
    <w:p w:rsidR="0030542D" w:rsidRDefault="0030542D" w:rsidP="009202B7">
      <w:pPr>
        <w:autoSpaceDE w:val="0"/>
        <w:autoSpaceDN w:val="0"/>
        <w:adjustRightInd w:val="0"/>
        <w:spacing w:after="0" w:line="480" w:lineRule="auto"/>
        <w:rPr>
          <w:rFonts w:ascii="Times New Roman" w:hAnsi="Times New Roman" w:cs="Times New Roman"/>
          <w:sz w:val="24"/>
          <w:szCs w:val="24"/>
        </w:rPr>
      </w:pPr>
      <w:r w:rsidRPr="009202B7">
        <w:rPr>
          <w:rFonts w:ascii="Times New Roman" w:hAnsi="Times New Roman" w:cs="Times New Roman"/>
          <w:sz w:val="24"/>
          <w:szCs w:val="24"/>
        </w:rPr>
        <w:t>15 mW, air-cooled argon laser to produce 488 nm</w:t>
      </w:r>
      <w:r w:rsidR="007152C0">
        <w:rPr>
          <w:rFonts w:ascii="Times New Roman" w:hAnsi="Times New Roman" w:cs="Times New Roman"/>
          <w:sz w:val="24"/>
          <w:szCs w:val="24"/>
        </w:rPr>
        <w:t xml:space="preserve"> </w:t>
      </w:r>
      <w:r w:rsidRPr="009202B7">
        <w:rPr>
          <w:rFonts w:ascii="Times New Roman" w:hAnsi="Times New Roman" w:cs="Times New Roman"/>
          <w:sz w:val="24"/>
          <w:szCs w:val="24"/>
        </w:rPr>
        <w:t>light. DCF fluorescence emission was collected</w:t>
      </w:r>
      <w:r w:rsidR="007152C0">
        <w:rPr>
          <w:rFonts w:ascii="Times New Roman" w:hAnsi="Times New Roman" w:cs="Times New Roman"/>
          <w:sz w:val="24"/>
          <w:szCs w:val="24"/>
        </w:rPr>
        <w:t xml:space="preserve"> </w:t>
      </w:r>
      <w:r w:rsidRPr="009202B7">
        <w:rPr>
          <w:rFonts w:ascii="Times New Roman" w:hAnsi="Times New Roman" w:cs="Times New Roman"/>
          <w:sz w:val="24"/>
          <w:szCs w:val="24"/>
        </w:rPr>
        <w:t>with a 529 nm band pass filter. The mean fluorescence</w:t>
      </w:r>
      <w:r w:rsidR="007152C0">
        <w:rPr>
          <w:rFonts w:ascii="Times New Roman" w:hAnsi="Times New Roman" w:cs="Times New Roman"/>
          <w:sz w:val="24"/>
          <w:szCs w:val="24"/>
        </w:rPr>
        <w:t xml:space="preserve"> </w:t>
      </w:r>
      <w:r w:rsidRPr="009202B7">
        <w:rPr>
          <w:rFonts w:ascii="Times New Roman" w:hAnsi="Times New Roman" w:cs="Times New Roman"/>
          <w:sz w:val="24"/>
          <w:szCs w:val="24"/>
        </w:rPr>
        <w:t xml:space="preserve">intensity of 2 </w:t>
      </w:r>
      <w:r w:rsidR="007152C0" w:rsidRPr="0030542D">
        <w:rPr>
          <w:rFonts w:ascii="Times New Roman" w:hAnsi="Times New Roman" w:cs="Times New Roman"/>
          <w:sz w:val="24"/>
          <w:szCs w:val="24"/>
        </w:rPr>
        <w:t>×</w:t>
      </w:r>
      <w:r w:rsidRPr="009202B7">
        <w:rPr>
          <w:rFonts w:ascii="Times New Roman" w:hAnsi="Times New Roman" w:cs="Times New Roman"/>
          <w:sz w:val="24"/>
          <w:szCs w:val="24"/>
        </w:rPr>
        <w:t xml:space="preserve"> 10</w:t>
      </w:r>
      <w:r w:rsidRPr="007152C0">
        <w:rPr>
          <w:rFonts w:ascii="Times New Roman" w:hAnsi="Times New Roman" w:cs="Times New Roman"/>
          <w:sz w:val="24"/>
          <w:szCs w:val="24"/>
          <w:vertAlign w:val="superscript"/>
        </w:rPr>
        <w:t>4</w:t>
      </w:r>
      <w:r w:rsidRPr="009202B7">
        <w:rPr>
          <w:rFonts w:ascii="Times New Roman" w:hAnsi="Times New Roman" w:cs="Times New Roman"/>
          <w:sz w:val="24"/>
          <w:szCs w:val="24"/>
        </w:rPr>
        <w:t xml:space="preserve"> cells was quantified</w:t>
      </w:r>
      <w:r w:rsidR="007152C0">
        <w:rPr>
          <w:rFonts w:ascii="Times New Roman" w:hAnsi="Times New Roman" w:cs="Times New Roman"/>
          <w:sz w:val="24"/>
          <w:szCs w:val="24"/>
        </w:rPr>
        <w:t xml:space="preserve"> </w:t>
      </w:r>
      <w:r w:rsidRPr="009202B7">
        <w:rPr>
          <w:rFonts w:ascii="Times New Roman" w:hAnsi="Times New Roman" w:cs="Times New Roman"/>
          <w:sz w:val="24"/>
          <w:szCs w:val="24"/>
        </w:rPr>
        <w:t>using Multicycle</w:t>
      </w:r>
      <w:r w:rsidR="007152C0">
        <w:rPr>
          <w:rFonts w:ascii="Times New Roman" w:hAnsi="Times New Roman" w:cs="Times New Roman"/>
          <w:sz w:val="24"/>
          <w:szCs w:val="24"/>
        </w:rPr>
        <w:t xml:space="preserve"> software (Phoenix Flow System</w:t>
      </w:r>
      <w:r w:rsidR="00904240">
        <w:rPr>
          <w:rFonts w:ascii="Times New Roman" w:hAnsi="Times New Roman" w:cs="Times New Roman"/>
          <w:sz w:val="24"/>
          <w:szCs w:val="24"/>
        </w:rPr>
        <w:t xml:space="preserve">, </w:t>
      </w:r>
      <w:r w:rsidR="00904240" w:rsidRPr="00904240">
        <w:rPr>
          <w:rFonts w:ascii="Times New Roman" w:hAnsi="Times New Roman" w:cs="Times New Roman"/>
          <w:color w:val="000000"/>
          <w:sz w:val="24"/>
          <w:szCs w:val="24"/>
        </w:rPr>
        <w:t>San Diego, CA</w:t>
      </w:r>
      <w:r w:rsidR="007152C0">
        <w:rPr>
          <w:rFonts w:ascii="Times New Roman" w:hAnsi="Times New Roman" w:cs="Times New Roman"/>
          <w:sz w:val="24"/>
          <w:szCs w:val="24"/>
        </w:rPr>
        <w:t>)</w:t>
      </w:r>
      <w:r w:rsidR="007152C0" w:rsidRPr="007152C0">
        <w:rPr>
          <w:rFonts w:ascii="Times New Roman" w:hAnsi="Times New Roman" w:cs="Times New Roman"/>
          <w:sz w:val="24"/>
          <w:szCs w:val="24"/>
        </w:rPr>
        <w:t xml:space="preserve"> </w:t>
      </w:r>
      <w:r w:rsidR="007152C0" w:rsidRPr="009202B7">
        <w:rPr>
          <w:rFonts w:ascii="Times New Roman" w:hAnsi="Times New Roman" w:cs="Times New Roman"/>
          <w:sz w:val="24"/>
          <w:szCs w:val="24"/>
        </w:rPr>
        <w:t>[32–35].</w:t>
      </w:r>
    </w:p>
    <w:p w:rsidR="007152C0" w:rsidRDefault="007152C0" w:rsidP="007152C0">
      <w:pPr>
        <w:autoSpaceDE w:val="0"/>
        <w:autoSpaceDN w:val="0"/>
        <w:adjustRightInd w:val="0"/>
        <w:spacing w:line="480" w:lineRule="auto"/>
        <w:rPr>
          <w:rFonts w:ascii="Times New Roman" w:hAnsi="Times New Roman" w:cs="Times New Roman"/>
          <w:sz w:val="24"/>
          <w:szCs w:val="24"/>
        </w:rPr>
      </w:pPr>
    </w:p>
    <w:p w:rsidR="00E33A88" w:rsidRDefault="00E33A88" w:rsidP="007152C0">
      <w:pPr>
        <w:autoSpaceDE w:val="0"/>
        <w:autoSpaceDN w:val="0"/>
        <w:adjustRightInd w:val="0"/>
        <w:spacing w:line="480" w:lineRule="auto"/>
        <w:rPr>
          <w:rFonts w:ascii="Times New Roman" w:hAnsi="Times New Roman" w:cs="Times New Roman"/>
          <w:sz w:val="24"/>
          <w:szCs w:val="24"/>
        </w:rPr>
      </w:pPr>
    </w:p>
    <w:p w:rsidR="007152C0" w:rsidRDefault="007152C0" w:rsidP="007152C0">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Cellular proliferation assay</w:t>
      </w:r>
    </w:p>
    <w:p w:rsidR="007152C0" w:rsidRDefault="007152C0" w:rsidP="007152C0">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Cell proliferation was determined using the </w:t>
      </w:r>
      <w:r w:rsidRPr="007152C0">
        <w:rPr>
          <w:rFonts w:ascii="Times New Roman" w:hAnsi="Times New Roman" w:cs="Times New Roman"/>
          <w:sz w:val="24"/>
          <w:szCs w:val="24"/>
        </w:rPr>
        <w:t>5-bromo-2-deoxyuridine (BrdU) cell proliferation</w:t>
      </w:r>
      <w:r>
        <w:rPr>
          <w:rFonts w:ascii="Times New Roman" w:hAnsi="Times New Roman" w:cs="Times New Roman"/>
          <w:sz w:val="24"/>
          <w:szCs w:val="24"/>
        </w:rPr>
        <w:t xml:space="preserve"> </w:t>
      </w:r>
      <w:r w:rsidRPr="007152C0">
        <w:rPr>
          <w:rFonts w:ascii="Times New Roman" w:hAnsi="Times New Roman" w:cs="Times New Roman"/>
          <w:sz w:val="24"/>
          <w:szCs w:val="24"/>
        </w:rPr>
        <w:t>enzyme-linked immunosorbent assay</w:t>
      </w:r>
      <w:r w:rsidRPr="007152C0">
        <w:rPr>
          <w:rFonts w:cs="Times New Roman"/>
          <w:sz w:val="24"/>
          <w:szCs w:val="24"/>
        </w:rPr>
        <w:t xml:space="preserve"> </w:t>
      </w:r>
      <w:r>
        <w:rPr>
          <w:rFonts w:ascii="Times New Roman" w:hAnsi="Times New Roman" w:cs="Times New Roman"/>
          <w:sz w:val="24"/>
          <w:szCs w:val="24"/>
        </w:rPr>
        <w:t>(</w:t>
      </w:r>
      <w:r w:rsidRPr="007152C0">
        <w:rPr>
          <w:rFonts w:ascii="Times New Roman" w:hAnsi="Times New Roman" w:cs="Times New Roman"/>
          <w:sz w:val="24"/>
          <w:szCs w:val="24"/>
        </w:rPr>
        <w:t>ELISA</w:t>
      </w:r>
      <w:r>
        <w:rPr>
          <w:rFonts w:ascii="Times New Roman" w:hAnsi="Times New Roman" w:cs="Times New Roman"/>
          <w:sz w:val="24"/>
          <w:szCs w:val="24"/>
        </w:rPr>
        <w:t>)</w:t>
      </w:r>
      <w:r w:rsidRPr="007152C0">
        <w:rPr>
          <w:rFonts w:ascii="Times New Roman" w:hAnsi="Times New Roman" w:cs="Times New Roman"/>
          <w:sz w:val="24"/>
          <w:szCs w:val="24"/>
        </w:rPr>
        <w:t xml:space="preserve"> kit (Roche, Indianapolis, IN)</w:t>
      </w:r>
      <w:r>
        <w:rPr>
          <w:rFonts w:ascii="Times New Roman" w:hAnsi="Times New Roman" w:cs="Times New Roman"/>
          <w:sz w:val="24"/>
          <w:szCs w:val="24"/>
        </w:rPr>
        <w:t xml:space="preserve">. </w:t>
      </w:r>
      <w:r w:rsidRPr="007152C0">
        <w:rPr>
          <w:rFonts w:ascii="Times New Roman" w:hAnsi="Times New Roman" w:cs="Times New Roman"/>
          <w:sz w:val="24"/>
          <w:szCs w:val="24"/>
        </w:rPr>
        <w:t xml:space="preserve">A total of 5 </w:t>
      </w:r>
      <w:r w:rsidRPr="0030542D">
        <w:rPr>
          <w:rFonts w:ascii="Times New Roman" w:hAnsi="Times New Roman" w:cs="Times New Roman"/>
          <w:sz w:val="24"/>
          <w:szCs w:val="24"/>
        </w:rPr>
        <w:t>×</w:t>
      </w:r>
      <w:r w:rsidRPr="007152C0">
        <w:rPr>
          <w:rFonts w:ascii="Times New Roman" w:hAnsi="Times New Roman" w:cs="Times New Roman"/>
          <w:sz w:val="24"/>
          <w:szCs w:val="24"/>
        </w:rPr>
        <w:t xml:space="preserve"> 10</w:t>
      </w:r>
      <w:r w:rsidRPr="007152C0">
        <w:rPr>
          <w:rFonts w:ascii="Times New Roman" w:hAnsi="Times New Roman" w:cs="Times New Roman"/>
          <w:sz w:val="24"/>
          <w:szCs w:val="24"/>
          <w:vertAlign w:val="superscript"/>
        </w:rPr>
        <w:t>3</w:t>
      </w:r>
      <w:r w:rsidRPr="007152C0">
        <w:rPr>
          <w:rFonts w:ascii="Times New Roman" w:hAnsi="Times New Roman" w:cs="Times New Roman"/>
          <w:sz w:val="24"/>
          <w:szCs w:val="24"/>
        </w:rPr>
        <w:t xml:space="preserve"> </w:t>
      </w:r>
      <w:r>
        <w:rPr>
          <w:rFonts w:ascii="Times New Roman" w:hAnsi="Times New Roman" w:cs="Times New Roman"/>
          <w:sz w:val="24"/>
          <w:szCs w:val="24"/>
        </w:rPr>
        <w:t xml:space="preserve">cells/well </w:t>
      </w:r>
      <w:r w:rsidRPr="007152C0">
        <w:rPr>
          <w:rFonts w:ascii="Times New Roman" w:hAnsi="Times New Roman" w:cs="Times New Roman"/>
          <w:sz w:val="24"/>
          <w:szCs w:val="24"/>
        </w:rPr>
        <w:t>in</w:t>
      </w:r>
      <w:r>
        <w:rPr>
          <w:rFonts w:ascii="Times New Roman" w:hAnsi="Times New Roman" w:cs="Times New Roman"/>
          <w:sz w:val="24"/>
          <w:szCs w:val="24"/>
        </w:rPr>
        <w:t xml:space="preserve"> </w:t>
      </w:r>
      <w:r w:rsidRPr="007152C0">
        <w:rPr>
          <w:rFonts w:ascii="Times New Roman" w:hAnsi="Times New Roman" w:cs="Times New Roman"/>
          <w:sz w:val="24"/>
          <w:szCs w:val="24"/>
        </w:rPr>
        <w:t>96-well culture plates</w:t>
      </w:r>
      <w:r>
        <w:rPr>
          <w:rFonts w:ascii="Times New Roman" w:hAnsi="Times New Roman" w:cs="Times New Roman"/>
          <w:sz w:val="24"/>
          <w:szCs w:val="24"/>
        </w:rPr>
        <w:t xml:space="preserve"> were</w:t>
      </w:r>
      <w:r w:rsidRPr="007152C0">
        <w:rPr>
          <w:rFonts w:ascii="Times New Roman" w:hAnsi="Times New Roman" w:cs="Times New Roman"/>
          <w:sz w:val="24"/>
          <w:szCs w:val="24"/>
        </w:rPr>
        <w:t xml:space="preserve"> labeled with BrdU for 12 h, fixed, incubated with</w:t>
      </w:r>
      <w:r>
        <w:rPr>
          <w:rFonts w:ascii="Times New Roman" w:hAnsi="Times New Roman" w:cs="Times New Roman"/>
          <w:sz w:val="24"/>
          <w:szCs w:val="24"/>
        </w:rPr>
        <w:t xml:space="preserve"> </w:t>
      </w:r>
      <w:r w:rsidRPr="007152C0">
        <w:rPr>
          <w:rFonts w:ascii="Times New Roman" w:hAnsi="Times New Roman" w:cs="Times New Roman"/>
          <w:sz w:val="24"/>
          <w:szCs w:val="24"/>
        </w:rPr>
        <w:t>peroxidase-conjugated BrdU-specific antibodies</w:t>
      </w:r>
      <w:r>
        <w:rPr>
          <w:rFonts w:ascii="Times New Roman" w:hAnsi="Times New Roman" w:cs="Times New Roman"/>
          <w:sz w:val="24"/>
          <w:szCs w:val="24"/>
        </w:rPr>
        <w:t xml:space="preserve"> </w:t>
      </w:r>
      <w:r w:rsidRPr="007152C0">
        <w:rPr>
          <w:rFonts w:ascii="Times New Roman" w:hAnsi="Times New Roman" w:cs="Times New Roman"/>
          <w:sz w:val="24"/>
          <w:szCs w:val="24"/>
        </w:rPr>
        <w:t>and stained with the peroxidase substrate.</w:t>
      </w:r>
    </w:p>
    <w:p w:rsidR="007152C0" w:rsidRPr="007B714C" w:rsidRDefault="007152C0" w:rsidP="007152C0">
      <w:pPr>
        <w:autoSpaceDE w:val="0"/>
        <w:autoSpaceDN w:val="0"/>
        <w:adjustRightInd w:val="0"/>
        <w:spacing w:after="0" w:line="480" w:lineRule="auto"/>
        <w:rPr>
          <w:rFonts w:ascii="Times New Roman" w:hAnsi="Times New Roman" w:cs="Times New Roman"/>
          <w:sz w:val="24"/>
          <w:szCs w:val="24"/>
        </w:rPr>
      </w:pPr>
      <w:r w:rsidRPr="007152C0">
        <w:rPr>
          <w:rFonts w:ascii="Times New Roman" w:hAnsi="Times New Roman" w:cs="Times New Roman"/>
          <w:sz w:val="24"/>
          <w:szCs w:val="24"/>
        </w:rPr>
        <w:t>Quantification</w:t>
      </w:r>
      <w:r>
        <w:rPr>
          <w:rFonts w:ascii="Times New Roman" w:hAnsi="Times New Roman" w:cs="Times New Roman"/>
          <w:sz w:val="24"/>
          <w:szCs w:val="24"/>
        </w:rPr>
        <w:t xml:space="preserve"> </w:t>
      </w:r>
      <w:r w:rsidRPr="007152C0">
        <w:rPr>
          <w:rFonts w:ascii="Times New Roman" w:hAnsi="Times New Roman" w:cs="Times New Roman"/>
          <w:sz w:val="24"/>
          <w:szCs w:val="24"/>
        </w:rPr>
        <w:t>of BrdU-l</w:t>
      </w:r>
      <w:r w:rsidR="00825E54">
        <w:rPr>
          <w:rFonts w:ascii="Times New Roman" w:hAnsi="Times New Roman" w:cs="Times New Roman"/>
          <w:sz w:val="24"/>
          <w:szCs w:val="24"/>
        </w:rPr>
        <w:t>abeled cells was determined by</w:t>
      </w:r>
      <w:r>
        <w:rPr>
          <w:rFonts w:ascii="Times New Roman" w:hAnsi="Times New Roman" w:cs="Times New Roman"/>
          <w:sz w:val="24"/>
          <w:szCs w:val="24"/>
        </w:rPr>
        <w:t xml:space="preserve"> </w:t>
      </w:r>
      <w:r w:rsidRPr="007152C0">
        <w:rPr>
          <w:rFonts w:ascii="Times New Roman" w:hAnsi="Times New Roman" w:cs="Times New Roman"/>
          <w:sz w:val="24"/>
          <w:szCs w:val="24"/>
        </w:rPr>
        <w:t>an ELISA reader (Bio-Tek</w:t>
      </w:r>
      <w:r w:rsidR="007B714C" w:rsidRPr="007B714C">
        <w:rPr>
          <w:rFonts w:ascii="Times New Roman" w:hAnsi="Times New Roman" w:cs="Times New Roman"/>
          <w:sz w:val="24"/>
          <w:szCs w:val="24"/>
        </w:rPr>
        <w:t>, Winooski, VT</w:t>
      </w:r>
      <w:r w:rsidRPr="007B714C">
        <w:rPr>
          <w:rFonts w:ascii="Times New Roman" w:hAnsi="Times New Roman" w:cs="Times New Roman"/>
          <w:sz w:val="24"/>
          <w:szCs w:val="24"/>
        </w:rPr>
        <w:t>).</w:t>
      </w:r>
    </w:p>
    <w:p w:rsidR="007152C0" w:rsidRDefault="007152C0" w:rsidP="007152C0">
      <w:pPr>
        <w:autoSpaceDE w:val="0"/>
        <w:autoSpaceDN w:val="0"/>
        <w:adjustRightInd w:val="0"/>
        <w:spacing w:line="480" w:lineRule="auto"/>
        <w:rPr>
          <w:rFonts w:ascii="Times New Roman" w:hAnsi="Times New Roman" w:cs="Times New Roman"/>
          <w:sz w:val="24"/>
          <w:szCs w:val="24"/>
        </w:rPr>
      </w:pPr>
    </w:p>
    <w:p w:rsidR="007152C0" w:rsidRDefault="007152C0" w:rsidP="007152C0">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Reverse-transcription PCR</w:t>
      </w:r>
    </w:p>
    <w:p w:rsidR="005D4039" w:rsidRDefault="005D4039" w:rsidP="005D4039">
      <w:pPr>
        <w:autoSpaceDE w:val="0"/>
        <w:autoSpaceDN w:val="0"/>
        <w:adjustRightInd w:val="0"/>
        <w:spacing w:after="0" w:line="480" w:lineRule="auto"/>
        <w:ind w:firstLine="720"/>
        <w:rPr>
          <w:rFonts w:ascii="Times New Roman" w:hAnsi="Times New Roman" w:cs="Times New Roman"/>
          <w:sz w:val="24"/>
          <w:szCs w:val="24"/>
        </w:rPr>
      </w:pPr>
      <w:r w:rsidRPr="005D4039">
        <w:rPr>
          <w:rFonts w:ascii="Times New Roman" w:hAnsi="Times New Roman" w:cs="Times New Roman"/>
          <w:sz w:val="24"/>
          <w:szCs w:val="24"/>
        </w:rPr>
        <w:t>Total RNA isolated from cultures using the Absolutely RNA kit (Stratagene, La Jolla, CA) was reverse transcribed to complementary DNA using the Verso cDNA Kit (Thermo Scientific, Waltham, MA).</w:t>
      </w:r>
      <w:r>
        <w:rPr>
          <w:rFonts w:ascii="Times New Roman" w:hAnsi="Times New Roman" w:cs="Times New Roman"/>
          <w:sz w:val="24"/>
          <w:szCs w:val="24"/>
        </w:rPr>
        <w:t xml:space="preserve"> </w:t>
      </w:r>
      <w:r w:rsidRPr="005D4039">
        <w:rPr>
          <w:rFonts w:ascii="Times New Roman" w:hAnsi="Times New Roman" w:cs="Times New Roman"/>
          <w:sz w:val="24"/>
          <w:szCs w:val="24"/>
        </w:rPr>
        <w:t xml:space="preserve">The resulting </w:t>
      </w:r>
      <w:r>
        <w:rPr>
          <w:rFonts w:ascii="Times New Roman" w:hAnsi="Times New Roman" w:cs="Times New Roman"/>
          <w:sz w:val="24"/>
          <w:szCs w:val="24"/>
        </w:rPr>
        <w:t>c</w:t>
      </w:r>
      <w:r w:rsidRPr="005D4039">
        <w:rPr>
          <w:rFonts w:ascii="Times New Roman" w:hAnsi="Times New Roman" w:cs="Times New Roman"/>
          <w:sz w:val="24"/>
          <w:szCs w:val="24"/>
        </w:rPr>
        <w:t>DNAs were subjected to PCR for H-Ras (forward: 5’-GACGGAAT ATAAGC TGGTGG-3’; reverse: 5’-AGGCACGTCTCCCCATCAAT-3’) and β-actin (forward: 5’-GGACTTCGAGCAAGAGATGG-3’; reverse: 5’-AGCACTGTGTTGGCGT</w:t>
      </w:r>
      <w:r>
        <w:rPr>
          <w:rFonts w:ascii="Times New Roman" w:hAnsi="Times New Roman" w:cs="Times New Roman"/>
          <w:sz w:val="24"/>
          <w:szCs w:val="24"/>
        </w:rPr>
        <w:t xml:space="preserve"> </w:t>
      </w:r>
      <w:r w:rsidRPr="005D4039">
        <w:rPr>
          <w:rFonts w:ascii="Times New Roman" w:hAnsi="Times New Roman" w:cs="Times New Roman"/>
          <w:sz w:val="24"/>
          <w:szCs w:val="24"/>
        </w:rPr>
        <w:t>ACG-3’).</w:t>
      </w:r>
      <w:r>
        <w:rPr>
          <w:rFonts w:ascii="Times New Roman" w:hAnsi="Times New Roman" w:cs="Times New Roman"/>
          <w:sz w:val="24"/>
          <w:szCs w:val="24"/>
        </w:rPr>
        <w:t xml:space="preserve"> </w:t>
      </w:r>
      <w:r w:rsidRPr="005D4039">
        <w:rPr>
          <w:rFonts w:ascii="Times New Roman" w:hAnsi="Times New Roman" w:cs="Times New Roman"/>
          <w:sz w:val="24"/>
          <w:szCs w:val="24"/>
        </w:rPr>
        <w:t>PCR products were electrophoresed on agarose gels and visualized using ethidium bromide staining.</w:t>
      </w:r>
    </w:p>
    <w:p w:rsidR="005D4039" w:rsidRDefault="005D4039" w:rsidP="005D4039">
      <w:pPr>
        <w:autoSpaceDE w:val="0"/>
        <w:autoSpaceDN w:val="0"/>
        <w:adjustRightInd w:val="0"/>
        <w:spacing w:line="480" w:lineRule="auto"/>
        <w:rPr>
          <w:rFonts w:ascii="Times New Roman" w:hAnsi="Times New Roman" w:cs="Times New Roman"/>
          <w:sz w:val="24"/>
          <w:szCs w:val="24"/>
        </w:rPr>
      </w:pPr>
    </w:p>
    <w:p w:rsidR="005D4039" w:rsidRDefault="005D4039" w:rsidP="005D4039">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Immunoblotting</w:t>
      </w:r>
    </w:p>
    <w:p w:rsidR="005D4039" w:rsidRDefault="005D4039" w:rsidP="005D403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5D4039">
        <w:rPr>
          <w:rFonts w:ascii="Times New Roman" w:hAnsi="Times New Roman" w:cs="Times New Roman"/>
          <w:sz w:val="24"/>
          <w:szCs w:val="24"/>
        </w:rPr>
        <w:t>Cell lysates were prepared in buffer (10 mM Tris-HCl, 150 mM NaCl, 1% Triton X-100, 5 mM</w:t>
      </w:r>
      <w:r>
        <w:rPr>
          <w:rFonts w:ascii="Times New Roman" w:hAnsi="Times New Roman" w:cs="Times New Roman"/>
          <w:sz w:val="24"/>
          <w:szCs w:val="24"/>
        </w:rPr>
        <w:t xml:space="preserve"> </w:t>
      </w:r>
      <w:r w:rsidRPr="005D4039">
        <w:rPr>
          <w:rFonts w:ascii="Times New Roman" w:hAnsi="Times New Roman" w:cs="Times New Roman"/>
          <w:sz w:val="24"/>
          <w:szCs w:val="24"/>
        </w:rPr>
        <w:t>EDTA, 10 mM sodium pyrophosphate, 10% glycerol,</w:t>
      </w:r>
      <w:r>
        <w:rPr>
          <w:rFonts w:ascii="Times New Roman" w:hAnsi="Times New Roman" w:cs="Times New Roman"/>
          <w:sz w:val="24"/>
          <w:szCs w:val="24"/>
        </w:rPr>
        <w:t xml:space="preserve"> </w:t>
      </w:r>
      <w:r w:rsidRPr="005D4039">
        <w:rPr>
          <w:rFonts w:ascii="Times New Roman" w:hAnsi="Times New Roman" w:cs="Times New Roman"/>
          <w:sz w:val="24"/>
          <w:szCs w:val="24"/>
        </w:rPr>
        <w:t>0.1% Na3VO4</w:t>
      </w:r>
      <w:r>
        <w:rPr>
          <w:rFonts w:ascii="Times New Roman" w:hAnsi="Times New Roman" w:cs="Times New Roman"/>
          <w:sz w:val="24"/>
          <w:szCs w:val="24"/>
        </w:rPr>
        <w:t>, 50 mM NaF, pH 7.4) [31</w:t>
      </w:r>
      <w:r w:rsidRPr="005D4039">
        <w:rPr>
          <w:rFonts w:ascii="Times New Roman" w:hAnsi="Times New Roman" w:cs="Times New Roman"/>
          <w:sz w:val="24"/>
          <w:szCs w:val="24"/>
        </w:rPr>
        <w:t>,</w:t>
      </w:r>
      <w:r>
        <w:rPr>
          <w:rFonts w:ascii="Times New Roman" w:hAnsi="Times New Roman" w:cs="Times New Roman"/>
          <w:sz w:val="24"/>
          <w:szCs w:val="24"/>
        </w:rPr>
        <w:t>32</w:t>
      </w:r>
      <w:r w:rsidRPr="005D4039">
        <w:rPr>
          <w:rFonts w:ascii="Times New Roman" w:hAnsi="Times New Roman" w:cs="Times New Roman"/>
          <w:sz w:val="24"/>
          <w:szCs w:val="24"/>
        </w:rPr>
        <w:t>]. Protein</w:t>
      </w:r>
      <w:r>
        <w:rPr>
          <w:rFonts w:ascii="Times New Roman" w:hAnsi="Times New Roman" w:cs="Times New Roman"/>
          <w:sz w:val="24"/>
          <w:szCs w:val="24"/>
        </w:rPr>
        <w:t xml:space="preserve"> </w:t>
      </w:r>
      <w:r w:rsidRPr="005D4039">
        <w:rPr>
          <w:rFonts w:ascii="Times New Roman" w:hAnsi="Times New Roman" w:cs="Times New Roman"/>
          <w:sz w:val="24"/>
          <w:szCs w:val="24"/>
        </w:rPr>
        <w:t>concentration in cell lysates was measured</w:t>
      </w:r>
      <w:r>
        <w:rPr>
          <w:rFonts w:ascii="Times New Roman" w:hAnsi="Times New Roman" w:cs="Times New Roman"/>
          <w:sz w:val="24"/>
          <w:szCs w:val="24"/>
        </w:rPr>
        <w:t xml:space="preserve"> </w:t>
      </w:r>
      <w:r w:rsidRPr="005D4039">
        <w:rPr>
          <w:rFonts w:ascii="Times New Roman" w:hAnsi="Times New Roman" w:cs="Times New Roman"/>
          <w:sz w:val="24"/>
          <w:szCs w:val="24"/>
        </w:rPr>
        <w:t>using the BCA assay (Pierce, Rockford, IL). Equal</w:t>
      </w:r>
      <w:r>
        <w:rPr>
          <w:rFonts w:ascii="Times New Roman" w:hAnsi="Times New Roman" w:cs="Times New Roman"/>
          <w:sz w:val="24"/>
          <w:szCs w:val="24"/>
        </w:rPr>
        <w:t xml:space="preserve"> </w:t>
      </w:r>
      <w:r w:rsidRPr="005D4039">
        <w:rPr>
          <w:rFonts w:ascii="Times New Roman" w:hAnsi="Times New Roman" w:cs="Times New Roman"/>
          <w:sz w:val="24"/>
          <w:szCs w:val="24"/>
        </w:rPr>
        <w:t>amounts of cellular proteins were resolved by electrophoresis</w:t>
      </w:r>
      <w:r>
        <w:rPr>
          <w:rFonts w:ascii="Times New Roman" w:hAnsi="Times New Roman" w:cs="Times New Roman"/>
          <w:sz w:val="24"/>
          <w:szCs w:val="24"/>
        </w:rPr>
        <w:t xml:space="preserve"> </w:t>
      </w:r>
      <w:r w:rsidRPr="005D4039">
        <w:rPr>
          <w:rFonts w:ascii="Times New Roman" w:hAnsi="Times New Roman" w:cs="Times New Roman"/>
          <w:sz w:val="24"/>
          <w:szCs w:val="24"/>
        </w:rPr>
        <w:t xml:space="preserve">in 10% or </w:t>
      </w:r>
      <w:r w:rsidRPr="005D4039">
        <w:rPr>
          <w:rFonts w:ascii="Times New Roman" w:hAnsi="Times New Roman" w:cs="Times New Roman"/>
          <w:sz w:val="24"/>
          <w:szCs w:val="24"/>
        </w:rPr>
        <w:lastRenderedPageBreak/>
        <w:t xml:space="preserve">12% </w:t>
      </w:r>
      <w:r w:rsidRPr="005D4039">
        <w:rPr>
          <w:rFonts w:ascii="Times New Roman" w:hAnsi="Times New Roman" w:cs="Times New Roman"/>
          <w:color w:val="000000"/>
          <w:sz w:val="24"/>
          <w:szCs w:val="24"/>
        </w:rPr>
        <w:t>sodium dodecyl sulfate</w:t>
      </w:r>
      <w:r>
        <w:rPr>
          <w:rFonts w:ascii="Times New Roman" w:hAnsi="Times New Roman" w:cs="Times New Roman"/>
          <w:color w:val="000000"/>
          <w:sz w:val="24"/>
          <w:szCs w:val="24"/>
        </w:rPr>
        <w:t>-</w:t>
      </w:r>
      <w:r w:rsidRPr="005D4039">
        <w:rPr>
          <w:rFonts w:ascii="Times New Roman" w:hAnsi="Times New Roman" w:cs="Times New Roman"/>
          <w:color w:val="000000"/>
          <w:sz w:val="24"/>
          <w:szCs w:val="24"/>
        </w:rPr>
        <w:t xml:space="preserve">polyacrylamide gels </w:t>
      </w:r>
      <w:r w:rsidRPr="005D4039">
        <w:rPr>
          <w:rFonts w:ascii="Times New Roman" w:hAnsi="Times New Roman" w:cs="Times New Roman"/>
          <w:sz w:val="24"/>
          <w:szCs w:val="24"/>
        </w:rPr>
        <w:t xml:space="preserve">for Western immunoblotting </w:t>
      </w:r>
      <w:r w:rsidRPr="005D4039">
        <w:rPr>
          <w:rFonts w:ascii="Times New Roman" w:hAnsi="Times New Roman" w:cs="Times New Roman"/>
          <w:color w:val="000000"/>
          <w:sz w:val="24"/>
          <w:szCs w:val="24"/>
        </w:rPr>
        <w:t>using specific antibodies to detect</w:t>
      </w:r>
      <w:r w:rsidRPr="005D4039">
        <w:rPr>
          <w:rFonts w:ascii="Times New Roman" w:hAnsi="Times New Roman" w:cs="Times New Roman"/>
          <w:sz w:val="24"/>
          <w:szCs w:val="24"/>
        </w:rPr>
        <w:t xml:space="preserve"> </w:t>
      </w:r>
      <w:r w:rsidRPr="005D4039">
        <w:rPr>
          <w:rFonts w:ascii="Times New Roman" w:hAnsi="Times New Roman" w:cs="Times New Roman"/>
          <w:sz w:val="24"/>
        </w:rPr>
        <w:t xml:space="preserve">H-Ras, phosphorylated Erk1/2 (p-Erk1/2), Erk1/2, </w:t>
      </w:r>
      <w:r w:rsidRPr="005D4039">
        <w:rPr>
          <w:rFonts w:ascii="Times New Roman" w:hAnsi="Times New Roman" w:cs="Times New Roman"/>
          <w:color w:val="000000"/>
          <w:sz w:val="24"/>
          <w:szCs w:val="24"/>
        </w:rPr>
        <w:t xml:space="preserve">Nox-1, EpCAM, E-cadherin, MMP-9, Vimentin, </w:t>
      </w:r>
      <w:r w:rsidRPr="005D4039">
        <w:rPr>
          <w:rFonts w:ascii="Times New Roman" w:hAnsi="Times New Roman" w:cs="Times New Roman"/>
          <w:sz w:val="24"/>
        </w:rPr>
        <w:t>and β-actin (</w:t>
      </w:r>
      <w:r w:rsidRPr="005D4039">
        <w:rPr>
          <w:rStyle w:val="apple-style-span"/>
          <w:rFonts w:ascii="Times New Roman" w:hAnsi="Times New Roman" w:cs="Times New Roman"/>
          <w:sz w:val="24"/>
        </w:rPr>
        <w:t>Santa Cruz</w:t>
      </w:r>
      <w:r w:rsidRPr="005D4039">
        <w:rPr>
          <w:rFonts w:ascii="Times New Roman" w:hAnsi="Times New Roman" w:cs="Times New Roman"/>
          <w:sz w:val="24"/>
        </w:rPr>
        <w:t xml:space="preserve"> Biotechnology</w:t>
      </w:r>
      <w:r w:rsidRPr="005D4039">
        <w:rPr>
          <w:rStyle w:val="apple-style-span"/>
          <w:rFonts w:ascii="Times New Roman" w:hAnsi="Times New Roman" w:cs="Times New Roman"/>
          <w:sz w:val="24"/>
        </w:rPr>
        <w:t>, Santa Cruz, CA).</w:t>
      </w:r>
      <w:r w:rsidRPr="005D4039">
        <w:rPr>
          <w:rStyle w:val="apple-style-span"/>
          <w:rFonts w:cs="Times New Roman"/>
          <w:sz w:val="24"/>
        </w:rPr>
        <w:t xml:space="preserve">  </w:t>
      </w:r>
      <w:r>
        <w:rPr>
          <w:rFonts w:ascii="Times New Roman" w:hAnsi="Times New Roman" w:cs="Times New Roman"/>
          <w:sz w:val="24"/>
          <w:szCs w:val="24"/>
        </w:rPr>
        <w:t>Antigen-</w:t>
      </w:r>
      <w:r w:rsidRPr="005D4039">
        <w:rPr>
          <w:rFonts w:ascii="Times New Roman" w:hAnsi="Times New Roman" w:cs="Times New Roman"/>
          <w:sz w:val="24"/>
          <w:szCs w:val="24"/>
        </w:rPr>
        <w:t>antibody complexes on</w:t>
      </w:r>
      <w:r>
        <w:rPr>
          <w:rFonts w:ascii="Times New Roman" w:hAnsi="Times New Roman" w:cs="Times New Roman"/>
          <w:sz w:val="24"/>
          <w:szCs w:val="24"/>
        </w:rPr>
        <w:t xml:space="preserve"> </w:t>
      </w:r>
      <w:r w:rsidRPr="005D4039">
        <w:rPr>
          <w:rFonts w:ascii="Times New Roman" w:hAnsi="Times New Roman" w:cs="Times New Roman"/>
          <w:sz w:val="24"/>
          <w:szCs w:val="24"/>
        </w:rPr>
        <w:t>filters were detected by the Supersignal chemiluminescence</w:t>
      </w:r>
      <w:r>
        <w:rPr>
          <w:rFonts w:ascii="Times New Roman" w:hAnsi="Times New Roman" w:cs="Times New Roman"/>
          <w:sz w:val="24"/>
          <w:szCs w:val="24"/>
        </w:rPr>
        <w:t xml:space="preserve"> </w:t>
      </w:r>
      <w:r w:rsidRPr="005D4039">
        <w:rPr>
          <w:rFonts w:ascii="Times New Roman" w:hAnsi="Times New Roman" w:cs="Times New Roman"/>
          <w:sz w:val="24"/>
          <w:szCs w:val="24"/>
        </w:rPr>
        <w:t xml:space="preserve">kit </w:t>
      </w:r>
      <w:r w:rsidRPr="005D4039">
        <w:rPr>
          <w:rFonts w:ascii="Times New Roman" w:hAnsi="Times New Roman" w:cs="Times New Roman"/>
          <w:color w:val="000000"/>
          <w:sz w:val="24"/>
          <w:szCs w:val="24"/>
        </w:rPr>
        <w:t>(Pierce, Rockford, IL).</w:t>
      </w:r>
      <w:r w:rsidRPr="005D4039">
        <w:rPr>
          <w:rFonts w:ascii="Times New Roman" w:hAnsi="Times New Roman" w:cs="Times New Roman"/>
          <w:sz w:val="24"/>
          <w:szCs w:val="24"/>
        </w:rPr>
        <w:t xml:space="preserve"> </w:t>
      </w:r>
    </w:p>
    <w:p w:rsidR="00C748DB" w:rsidRDefault="00C748DB" w:rsidP="00E33A88">
      <w:pPr>
        <w:autoSpaceDE w:val="0"/>
        <w:autoSpaceDN w:val="0"/>
        <w:adjustRightInd w:val="0"/>
        <w:spacing w:line="480" w:lineRule="auto"/>
        <w:rPr>
          <w:rFonts w:ascii="Times New Roman" w:hAnsi="Times New Roman" w:cs="Times New Roman"/>
          <w:sz w:val="24"/>
          <w:szCs w:val="24"/>
        </w:rPr>
      </w:pPr>
    </w:p>
    <w:p w:rsidR="005D4039" w:rsidRPr="007B714C" w:rsidRDefault="005D4039" w:rsidP="005D4039">
      <w:pPr>
        <w:autoSpaceDE w:val="0"/>
        <w:autoSpaceDN w:val="0"/>
        <w:adjustRightInd w:val="0"/>
        <w:spacing w:line="480" w:lineRule="auto"/>
        <w:rPr>
          <w:rFonts w:ascii="Times New Roman" w:hAnsi="Times New Roman" w:cs="Times New Roman"/>
          <w:b/>
          <w:sz w:val="24"/>
          <w:szCs w:val="24"/>
        </w:rPr>
      </w:pPr>
      <w:r w:rsidRPr="007B714C">
        <w:rPr>
          <w:rFonts w:ascii="Times New Roman" w:hAnsi="Times New Roman" w:cs="Times New Roman"/>
          <w:b/>
          <w:sz w:val="24"/>
          <w:szCs w:val="24"/>
        </w:rPr>
        <w:t>Serum-independent non-adherent growth</w:t>
      </w:r>
    </w:p>
    <w:p w:rsidR="00904240" w:rsidRDefault="00904240" w:rsidP="00904240">
      <w:pPr>
        <w:autoSpaceDE w:val="0"/>
        <w:autoSpaceDN w:val="0"/>
        <w:adjustRightInd w:val="0"/>
        <w:spacing w:after="0" w:line="480" w:lineRule="auto"/>
        <w:ind w:firstLine="720"/>
        <w:rPr>
          <w:rFonts w:ascii="Times New Roman" w:hAnsi="Times New Roman" w:cs="Times New Roman"/>
          <w:sz w:val="24"/>
          <w:szCs w:val="24"/>
        </w:rPr>
      </w:pPr>
      <w:r w:rsidRPr="00904240">
        <w:rPr>
          <w:rFonts w:ascii="Times New Roman" w:hAnsi="Times New Roman" w:cs="Times New Roman"/>
          <w:sz w:val="24"/>
          <w:szCs w:val="24"/>
        </w:rPr>
        <w:t>A total of 1 × 10</w:t>
      </w:r>
      <w:r w:rsidRPr="00904240">
        <w:rPr>
          <w:rFonts w:ascii="Times New Roman" w:hAnsi="Times New Roman" w:cs="Times New Roman"/>
          <w:sz w:val="24"/>
          <w:szCs w:val="24"/>
          <w:vertAlign w:val="superscript"/>
        </w:rPr>
        <w:t>4</w:t>
      </w:r>
      <w:r w:rsidRPr="00904240">
        <w:rPr>
          <w:rFonts w:ascii="Times New Roman" w:hAnsi="Times New Roman" w:cs="Times New Roman"/>
          <w:sz w:val="24"/>
          <w:szCs w:val="24"/>
        </w:rPr>
        <w:t xml:space="preserve"> cells were seeded on top of 1% agarose-coated, non-adherent 100</w:t>
      </w:r>
      <w:r w:rsidRPr="00904240">
        <w:rPr>
          <w:rFonts w:ascii="Times New Roman" w:hAnsi="Times New Roman" w:cs="Times New Roman"/>
          <w:sz w:val="24"/>
        </w:rPr>
        <w:t>-</w:t>
      </w:r>
      <w:r w:rsidRPr="00904240">
        <w:rPr>
          <w:rFonts w:ascii="Times New Roman" w:hAnsi="Times New Roman" w:cs="Times New Roman"/>
          <w:sz w:val="24"/>
          <w:szCs w:val="24"/>
        </w:rPr>
        <w:t>mm culture plates, incubated in serum-free CM medium supplemented with 0.4% bovine serum albumin and maintained for 10 days to develop mammospheres [35</w:t>
      </w:r>
      <w:proofErr w:type="gramStart"/>
      <w:r w:rsidRPr="00904240">
        <w:rPr>
          <w:rFonts w:ascii="Times New Roman" w:hAnsi="Times New Roman" w:cs="Times New Roman"/>
          <w:sz w:val="24"/>
          <w:szCs w:val="24"/>
        </w:rPr>
        <w:t>,36</w:t>
      </w:r>
      <w:proofErr w:type="gramEnd"/>
      <w:r w:rsidRPr="00904240">
        <w:rPr>
          <w:rFonts w:ascii="Times New Roman" w:hAnsi="Times New Roman" w:cs="Times New Roman"/>
          <w:sz w:val="24"/>
          <w:szCs w:val="24"/>
        </w:rPr>
        <w:t xml:space="preserve">]. </w:t>
      </w:r>
    </w:p>
    <w:p w:rsidR="00904240" w:rsidRDefault="00904240" w:rsidP="00E33A88">
      <w:pPr>
        <w:autoSpaceDE w:val="0"/>
        <w:autoSpaceDN w:val="0"/>
        <w:adjustRightInd w:val="0"/>
        <w:spacing w:line="480" w:lineRule="auto"/>
        <w:rPr>
          <w:rFonts w:ascii="Times New Roman" w:hAnsi="Times New Roman" w:cs="Times New Roman"/>
          <w:sz w:val="24"/>
          <w:szCs w:val="24"/>
        </w:rPr>
      </w:pPr>
    </w:p>
    <w:p w:rsidR="00904240" w:rsidRPr="007B714C" w:rsidRDefault="00904240" w:rsidP="00904240">
      <w:pPr>
        <w:autoSpaceDE w:val="0"/>
        <w:autoSpaceDN w:val="0"/>
        <w:adjustRightInd w:val="0"/>
        <w:spacing w:line="480" w:lineRule="auto"/>
        <w:rPr>
          <w:rFonts w:ascii="Times New Roman" w:hAnsi="Times New Roman" w:cs="Times New Roman"/>
          <w:b/>
          <w:sz w:val="24"/>
          <w:szCs w:val="24"/>
        </w:rPr>
      </w:pPr>
      <w:r w:rsidRPr="007B714C">
        <w:rPr>
          <w:rFonts w:ascii="Times New Roman" w:hAnsi="Times New Roman" w:cs="Times New Roman"/>
          <w:b/>
          <w:sz w:val="24"/>
          <w:szCs w:val="24"/>
        </w:rPr>
        <w:t>Aldehyde dehydrogenase (ALDH) assay</w:t>
      </w:r>
    </w:p>
    <w:p w:rsidR="00904240" w:rsidRDefault="00904240" w:rsidP="00904240">
      <w:pPr>
        <w:autoSpaceDE w:val="0"/>
        <w:autoSpaceDN w:val="0"/>
        <w:adjustRightInd w:val="0"/>
        <w:spacing w:after="0" w:line="480" w:lineRule="auto"/>
        <w:ind w:firstLine="720"/>
        <w:rPr>
          <w:rFonts w:ascii="Times New Roman" w:hAnsi="Times New Roman" w:cs="Times New Roman"/>
          <w:color w:val="000000"/>
          <w:sz w:val="24"/>
          <w:szCs w:val="24"/>
        </w:rPr>
      </w:pPr>
      <w:r w:rsidRPr="00904240">
        <w:rPr>
          <w:rFonts w:ascii="Times New Roman" w:hAnsi="Times New Roman" w:cs="Times New Roman"/>
          <w:color w:val="000000"/>
          <w:sz w:val="24"/>
          <w:szCs w:val="24"/>
        </w:rPr>
        <w:t xml:space="preserve">An ALDEFLUOR Kit (StemCell Technologies, </w:t>
      </w:r>
      <w:r w:rsidRPr="00904240">
        <w:rPr>
          <w:rFonts w:ascii="Times New Roman" w:hAnsi="Times New Roman" w:cs="Times New Roman"/>
          <w:sz w:val="24"/>
          <w:szCs w:val="24"/>
        </w:rPr>
        <w:t>Durham, NC</w:t>
      </w:r>
      <w:r w:rsidRPr="00904240">
        <w:rPr>
          <w:rFonts w:ascii="Times New Roman" w:hAnsi="Times New Roman" w:cs="Times New Roman"/>
          <w:color w:val="000000"/>
          <w:sz w:val="24"/>
          <w:szCs w:val="24"/>
        </w:rPr>
        <w:t>) was used to detect ALDH-expressing cells [35</w:t>
      </w:r>
      <w:proofErr w:type="gramStart"/>
      <w:r w:rsidRPr="00904240">
        <w:rPr>
          <w:rFonts w:ascii="Times New Roman" w:hAnsi="Times New Roman" w:cs="Times New Roman"/>
          <w:color w:val="000000"/>
          <w:sz w:val="24"/>
          <w:szCs w:val="24"/>
        </w:rPr>
        <w:t>,36</w:t>
      </w:r>
      <w:proofErr w:type="gramEnd"/>
      <w:r w:rsidRPr="00904240">
        <w:rPr>
          <w:rFonts w:ascii="Times New Roman" w:hAnsi="Times New Roman" w:cs="Times New Roman"/>
          <w:color w:val="000000"/>
          <w:sz w:val="24"/>
          <w:szCs w:val="24"/>
        </w:rPr>
        <w:t xml:space="preserve">]. </w:t>
      </w:r>
      <w:r w:rsidRPr="00904240">
        <w:rPr>
          <w:rFonts w:ascii="Times New Roman" w:hAnsi="Times New Roman" w:cs="Times New Roman"/>
          <w:sz w:val="24"/>
          <w:szCs w:val="24"/>
        </w:rPr>
        <w:t>A total of 1 × 10</w:t>
      </w:r>
      <w:r w:rsidRPr="00904240">
        <w:rPr>
          <w:rFonts w:ascii="Times New Roman" w:hAnsi="Times New Roman" w:cs="Times New Roman"/>
          <w:sz w:val="24"/>
          <w:szCs w:val="24"/>
          <w:vertAlign w:val="superscript"/>
        </w:rPr>
        <w:t>5</w:t>
      </w:r>
      <w:r w:rsidRPr="00904240">
        <w:rPr>
          <w:rFonts w:ascii="Times New Roman" w:hAnsi="Times New Roman" w:cs="Times New Roman"/>
          <w:sz w:val="24"/>
          <w:szCs w:val="24"/>
        </w:rPr>
        <w:t xml:space="preserve"> </w:t>
      </w:r>
      <w:r w:rsidRPr="00904240">
        <w:rPr>
          <w:rFonts w:ascii="Times New Roman" w:hAnsi="Times New Roman" w:cs="Times New Roman"/>
          <w:color w:val="000000"/>
          <w:sz w:val="24"/>
          <w:szCs w:val="24"/>
        </w:rPr>
        <w:t>cells/ml were resuspended in assay buffer, mixed with activated Aldefluor substrate BAAA (BODIPY-aminoacetaldehyde), and incubated in the</w:t>
      </w:r>
      <w:r>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presence and absence of the ALDH inhibitor diethylaminobenzaldehyde</w:t>
      </w:r>
      <w:r>
        <w:rPr>
          <w:rFonts w:ascii="Times New Roman" w:hAnsi="Times New Roman" w:cs="Times New Roman"/>
          <w:color w:val="000000"/>
          <w:sz w:val="24"/>
          <w:szCs w:val="24"/>
        </w:rPr>
        <w:t xml:space="preserve"> (DEAB) at 37º </w:t>
      </w:r>
      <w:r w:rsidRPr="00904240">
        <w:rPr>
          <w:rFonts w:ascii="Times New Roman" w:hAnsi="Times New Roman" w:cs="Times New Roman"/>
          <w:color w:val="000000"/>
          <w:sz w:val="24"/>
          <w:szCs w:val="24"/>
        </w:rPr>
        <w:t>C for 40 min. Then, cells were resuspended in assay buffer for</w:t>
      </w:r>
      <w:r>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flow cytometric analysis by using a 15 mW air-cooled argon laser to produce</w:t>
      </w:r>
      <w:r>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488 nm light. Fluorescence emission was collected with a 529-nm band pass</w:t>
      </w:r>
      <w:r>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filter. The mean fluorescence intensity of cells was quantified using Multicycle software</w:t>
      </w:r>
      <w:r>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(Phoenix Flow System, San Diego, CA). Cells incubated with BAAA in the presence</w:t>
      </w:r>
      <w:r>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of DEAB were used to establish the baseline of fluorescence for determining</w:t>
      </w:r>
      <w:r>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the ALDH-expressing cell population (%) in which ALDH activity was not inhibited</w:t>
      </w:r>
      <w:r>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by DEAB.</w:t>
      </w:r>
    </w:p>
    <w:p w:rsidR="00904240" w:rsidRPr="007B714C" w:rsidRDefault="00904240" w:rsidP="00904240">
      <w:pPr>
        <w:autoSpaceDE w:val="0"/>
        <w:autoSpaceDN w:val="0"/>
        <w:adjustRightInd w:val="0"/>
        <w:spacing w:line="480" w:lineRule="auto"/>
        <w:rPr>
          <w:rFonts w:ascii="Times New Roman" w:hAnsi="Times New Roman" w:cs="Times New Roman"/>
          <w:b/>
          <w:sz w:val="24"/>
          <w:szCs w:val="24"/>
        </w:rPr>
      </w:pPr>
      <w:r w:rsidRPr="007B714C">
        <w:rPr>
          <w:rFonts w:ascii="Times New Roman" w:hAnsi="Times New Roman" w:cs="Times New Roman"/>
          <w:b/>
          <w:i/>
          <w:sz w:val="24"/>
          <w:szCs w:val="24"/>
        </w:rPr>
        <w:lastRenderedPageBreak/>
        <w:t>In vitro</w:t>
      </w:r>
      <w:r w:rsidRPr="007B714C">
        <w:rPr>
          <w:rFonts w:ascii="Times New Roman" w:hAnsi="Times New Roman" w:cs="Times New Roman"/>
          <w:b/>
          <w:sz w:val="24"/>
          <w:szCs w:val="24"/>
        </w:rPr>
        <w:t xml:space="preserve"> cell invasion and migration</w:t>
      </w:r>
    </w:p>
    <w:p w:rsidR="00904240" w:rsidRPr="00904240" w:rsidRDefault="00904240" w:rsidP="00904240">
      <w:pPr>
        <w:autoSpaceDE w:val="0"/>
        <w:autoSpaceDN w:val="0"/>
        <w:adjustRightInd w:val="0"/>
        <w:spacing w:after="0" w:line="480" w:lineRule="auto"/>
        <w:ind w:firstLine="720"/>
        <w:rPr>
          <w:rFonts w:ascii="Times New Roman" w:hAnsi="Times New Roman" w:cs="Times New Roman"/>
          <w:color w:val="000000"/>
          <w:sz w:val="24"/>
          <w:szCs w:val="24"/>
        </w:rPr>
      </w:pPr>
      <w:r w:rsidRPr="00531E17">
        <w:rPr>
          <w:rFonts w:ascii="Times New Roman" w:hAnsi="Times New Roman" w:cs="Times New Roman"/>
          <w:color w:val="000000"/>
          <w:sz w:val="24"/>
          <w:szCs w:val="24"/>
        </w:rPr>
        <w:t xml:space="preserve">The </w:t>
      </w:r>
      <w:r w:rsidRPr="00531E17">
        <w:rPr>
          <w:rFonts w:ascii="Times New Roman" w:hAnsi="Times New Roman" w:cs="Times New Roman"/>
          <w:i/>
          <w:color w:val="000000"/>
          <w:sz w:val="24"/>
          <w:szCs w:val="24"/>
        </w:rPr>
        <w:t>in vitro</w:t>
      </w:r>
      <w:r w:rsidRPr="00531E17">
        <w:rPr>
          <w:rFonts w:ascii="Times New Roman" w:hAnsi="Times New Roman" w:cs="Times New Roman"/>
          <w:color w:val="000000"/>
          <w:sz w:val="24"/>
          <w:szCs w:val="24"/>
        </w:rPr>
        <w:t xml:space="preserve"> cell invasion </w:t>
      </w:r>
      <w:r w:rsidRPr="00904240">
        <w:rPr>
          <w:rFonts w:ascii="Times New Roman" w:hAnsi="Times New Roman" w:cs="Times New Roman"/>
          <w:color w:val="000000"/>
          <w:sz w:val="24"/>
          <w:szCs w:val="24"/>
        </w:rPr>
        <w:t>assay was performed using 24-well Transwell insert</w:t>
      </w:r>
      <w:r>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chambers</w:t>
      </w:r>
    </w:p>
    <w:p w:rsidR="00904240" w:rsidRPr="00904240" w:rsidRDefault="00904240" w:rsidP="00904240">
      <w:pPr>
        <w:autoSpaceDE w:val="0"/>
        <w:autoSpaceDN w:val="0"/>
        <w:adjustRightInd w:val="0"/>
        <w:spacing w:after="0" w:line="480" w:lineRule="auto"/>
        <w:rPr>
          <w:rFonts w:ascii="Times New Roman" w:hAnsi="Times New Roman" w:cs="Times New Roman"/>
          <w:color w:val="000000"/>
          <w:sz w:val="24"/>
          <w:szCs w:val="24"/>
        </w:rPr>
      </w:pPr>
      <w:proofErr w:type="gramStart"/>
      <w:r w:rsidRPr="00904240">
        <w:rPr>
          <w:rFonts w:ascii="Times New Roman" w:hAnsi="Times New Roman" w:cs="Times New Roman"/>
          <w:color w:val="000000"/>
          <w:sz w:val="24"/>
          <w:szCs w:val="24"/>
        </w:rPr>
        <w:t>with</w:t>
      </w:r>
      <w:proofErr w:type="gramEnd"/>
      <w:r w:rsidRPr="00904240">
        <w:rPr>
          <w:rFonts w:ascii="Times New Roman" w:hAnsi="Times New Roman" w:cs="Times New Roman"/>
          <w:color w:val="000000"/>
          <w:sz w:val="24"/>
          <w:szCs w:val="24"/>
        </w:rPr>
        <w:t xml:space="preserve"> a polycarbonate filter with a pore size of 8.0 </w:t>
      </w:r>
      <w:r w:rsidR="00531E17">
        <w:rPr>
          <w:rFonts w:ascii="Times New Roman" w:hAnsi="Times New Roman" w:cs="Times New Roman"/>
          <w:color w:val="000000"/>
          <w:sz w:val="24"/>
          <w:szCs w:val="24"/>
        </w:rPr>
        <w:t>µ</w:t>
      </w:r>
      <w:r w:rsidRPr="00904240">
        <w:rPr>
          <w:rFonts w:ascii="Times New Roman" w:hAnsi="Times New Roman" w:cs="Times New Roman"/>
          <w:color w:val="000000"/>
          <w:sz w:val="24"/>
          <w:szCs w:val="24"/>
        </w:rPr>
        <w:t xml:space="preserve">m </w:t>
      </w:r>
      <w:r w:rsidR="00531E17" w:rsidRPr="00531E17">
        <w:rPr>
          <w:rFonts w:ascii="Times New Roman" w:hAnsi="Times New Roman" w:cs="Times New Roman"/>
          <w:sz w:val="24"/>
          <w:szCs w:val="24"/>
        </w:rPr>
        <w:t>(Costar, Corning, NY).  A total of 2 × 10</w:t>
      </w:r>
      <w:r w:rsidR="00531E17" w:rsidRPr="00531E17">
        <w:rPr>
          <w:rFonts w:ascii="Times New Roman" w:hAnsi="Times New Roman" w:cs="Times New Roman"/>
          <w:sz w:val="24"/>
          <w:szCs w:val="24"/>
          <w:vertAlign w:val="superscript"/>
        </w:rPr>
        <w:t>4</w:t>
      </w:r>
      <w:r w:rsidR="00531E17" w:rsidRPr="00531E17">
        <w:rPr>
          <w:rFonts w:cs="Times New Roman"/>
          <w:sz w:val="24"/>
          <w:szCs w:val="24"/>
        </w:rPr>
        <w:t xml:space="preserve"> </w:t>
      </w:r>
      <w:r w:rsidR="00531E17" w:rsidRPr="00904240">
        <w:rPr>
          <w:rFonts w:ascii="Times New Roman" w:hAnsi="Times New Roman" w:cs="Times New Roman"/>
          <w:color w:val="000000"/>
          <w:sz w:val="24"/>
          <w:szCs w:val="24"/>
        </w:rPr>
        <w:t xml:space="preserve">cells in serum-free medium were seeded on top of </w:t>
      </w:r>
      <w:r w:rsidR="00531E17">
        <w:rPr>
          <w:rFonts w:ascii="Times New Roman" w:hAnsi="Times New Roman" w:cs="Times New Roman"/>
          <w:color w:val="000000"/>
          <w:sz w:val="24"/>
          <w:szCs w:val="24"/>
        </w:rPr>
        <w:t xml:space="preserve">a </w:t>
      </w:r>
      <w:r w:rsidR="00531E17" w:rsidRPr="00904240">
        <w:rPr>
          <w:rFonts w:ascii="Times New Roman" w:hAnsi="Times New Roman" w:cs="Times New Roman"/>
          <w:color w:val="000000"/>
          <w:sz w:val="24"/>
          <w:szCs w:val="24"/>
        </w:rPr>
        <w:t>Matrigel</w:t>
      </w:r>
      <w:r w:rsidR="00531E17">
        <w:rPr>
          <w:rFonts w:ascii="Times New Roman" w:hAnsi="Times New Roman" w:cs="Times New Roman"/>
          <w:color w:val="000000"/>
          <w:sz w:val="24"/>
          <w:szCs w:val="24"/>
        </w:rPr>
        <w:t xml:space="preserve">-coated filter </w:t>
      </w:r>
      <w:r w:rsidR="00531E17" w:rsidRPr="00904240">
        <w:rPr>
          <w:rFonts w:ascii="Times New Roman" w:hAnsi="Times New Roman" w:cs="Times New Roman"/>
          <w:color w:val="000000"/>
          <w:sz w:val="24"/>
          <w:szCs w:val="24"/>
        </w:rPr>
        <w:t>(BD Biosciences</w:t>
      </w:r>
      <w:r w:rsidR="00531E17">
        <w:rPr>
          <w:rFonts w:ascii="Times New Roman" w:hAnsi="Times New Roman" w:cs="Times New Roman"/>
          <w:color w:val="000000"/>
          <w:sz w:val="24"/>
          <w:szCs w:val="24"/>
        </w:rPr>
        <w:t>, Franklin Lakes, NJ</w:t>
      </w:r>
      <w:r w:rsidR="00531E17" w:rsidRPr="00904240">
        <w:rPr>
          <w:rFonts w:ascii="Times New Roman" w:hAnsi="Times New Roman" w:cs="Times New Roman"/>
          <w:color w:val="000000"/>
          <w:sz w:val="24"/>
          <w:szCs w:val="24"/>
        </w:rPr>
        <w:t>)</w:t>
      </w:r>
      <w:r w:rsidR="00531E17">
        <w:rPr>
          <w:rFonts w:ascii="Times New Roman" w:hAnsi="Times New Roman" w:cs="Times New Roman"/>
          <w:color w:val="000000"/>
          <w:sz w:val="24"/>
          <w:szCs w:val="24"/>
        </w:rPr>
        <w:t xml:space="preserve"> in each insert chamber.</w:t>
      </w:r>
      <w:r w:rsidR="00531E17" w:rsidRPr="00904240">
        <w:rPr>
          <w:rFonts w:ascii="Times New Roman" w:hAnsi="Times New Roman" w:cs="Times New Roman"/>
          <w:color w:val="000000"/>
          <w:sz w:val="24"/>
          <w:szCs w:val="24"/>
        </w:rPr>
        <w:t xml:space="preserve"> </w:t>
      </w:r>
      <w:r w:rsidR="00531E17">
        <w:rPr>
          <w:rFonts w:ascii="Times New Roman" w:hAnsi="Times New Roman" w:cs="Times New Roman"/>
          <w:color w:val="000000"/>
          <w:sz w:val="24"/>
          <w:szCs w:val="24"/>
        </w:rPr>
        <w:t xml:space="preserve">Then, insert </w:t>
      </w:r>
      <w:r w:rsidRPr="00904240">
        <w:rPr>
          <w:rFonts w:ascii="Times New Roman" w:hAnsi="Times New Roman" w:cs="Times New Roman"/>
          <w:color w:val="000000"/>
          <w:sz w:val="24"/>
          <w:szCs w:val="24"/>
        </w:rPr>
        <w:t>chambers were placed</w:t>
      </w:r>
      <w:r w:rsidR="00531E17">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into wells on top of culture medium</w:t>
      </w:r>
      <w:r w:rsidR="007B714C">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containing 10% horse serum as a chemoattractant.</w:t>
      </w:r>
      <w:r w:rsidR="00531E17">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After 24 h, the invasive ability of cells was determined by the number of cells</w:t>
      </w:r>
      <w:r w:rsidR="00531E17">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 xml:space="preserve">translocated to the lower side of filters </w:t>
      </w:r>
      <w:r w:rsidR="00531E17">
        <w:rPr>
          <w:rFonts w:ascii="Times New Roman" w:hAnsi="Times New Roman" w:cs="Times New Roman"/>
          <w:color w:val="000000"/>
          <w:sz w:val="24"/>
          <w:szCs w:val="24"/>
        </w:rPr>
        <w:t>[33</w:t>
      </w:r>
      <w:r w:rsidR="00531E17" w:rsidRPr="0030542D">
        <w:rPr>
          <w:rFonts w:ascii="Times New Roman" w:hAnsi="Times New Roman" w:cs="Times New Roman"/>
          <w:sz w:val="24"/>
          <w:szCs w:val="24"/>
        </w:rPr>
        <w:t>–3</w:t>
      </w:r>
      <w:r w:rsidR="00531E17">
        <w:rPr>
          <w:rFonts w:ascii="Times New Roman" w:hAnsi="Times New Roman" w:cs="Times New Roman"/>
          <w:sz w:val="24"/>
          <w:szCs w:val="24"/>
        </w:rPr>
        <w:t>6].</w:t>
      </w:r>
    </w:p>
    <w:p w:rsidR="00904240" w:rsidRPr="00904240" w:rsidRDefault="00904240" w:rsidP="00531E17">
      <w:pPr>
        <w:autoSpaceDE w:val="0"/>
        <w:autoSpaceDN w:val="0"/>
        <w:adjustRightInd w:val="0"/>
        <w:spacing w:after="0" w:line="480" w:lineRule="auto"/>
        <w:ind w:firstLine="720"/>
        <w:rPr>
          <w:rFonts w:ascii="Times New Roman" w:hAnsi="Times New Roman" w:cs="Times New Roman"/>
          <w:color w:val="000000"/>
          <w:sz w:val="24"/>
          <w:szCs w:val="24"/>
        </w:rPr>
      </w:pPr>
      <w:r w:rsidRPr="00904240">
        <w:rPr>
          <w:rFonts w:ascii="Times New Roman" w:hAnsi="Times New Roman" w:cs="Times New Roman"/>
          <w:color w:val="000000"/>
          <w:sz w:val="24"/>
          <w:szCs w:val="24"/>
        </w:rPr>
        <w:t xml:space="preserve">The </w:t>
      </w:r>
      <w:r w:rsidRPr="00531E17">
        <w:rPr>
          <w:rFonts w:ascii="Times New Roman" w:hAnsi="Times New Roman" w:cs="Times New Roman"/>
          <w:i/>
          <w:color w:val="000000"/>
          <w:sz w:val="24"/>
          <w:szCs w:val="24"/>
        </w:rPr>
        <w:t>in vitro</w:t>
      </w:r>
      <w:r w:rsidRPr="00904240">
        <w:rPr>
          <w:rFonts w:ascii="Times New Roman" w:hAnsi="Times New Roman" w:cs="Times New Roman"/>
          <w:color w:val="000000"/>
          <w:sz w:val="24"/>
          <w:szCs w:val="24"/>
        </w:rPr>
        <w:t xml:space="preserve"> migration assay was performed using 24-well Transwell insert</w:t>
      </w:r>
      <w:r w:rsidR="00531E17">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chambers</w:t>
      </w:r>
    </w:p>
    <w:p w:rsidR="00904240" w:rsidRDefault="00904240" w:rsidP="00904240">
      <w:pPr>
        <w:autoSpaceDE w:val="0"/>
        <w:autoSpaceDN w:val="0"/>
        <w:adjustRightInd w:val="0"/>
        <w:spacing w:after="0" w:line="480" w:lineRule="auto"/>
        <w:rPr>
          <w:rFonts w:ascii="Times New Roman" w:hAnsi="Times New Roman" w:cs="Times New Roman"/>
          <w:sz w:val="24"/>
          <w:szCs w:val="24"/>
        </w:rPr>
      </w:pPr>
      <w:r w:rsidRPr="00904240">
        <w:rPr>
          <w:rFonts w:ascii="Times New Roman" w:hAnsi="Times New Roman" w:cs="Times New Roman"/>
          <w:color w:val="000000"/>
          <w:sz w:val="24"/>
          <w:szCs w:val="24"/>
        </w:rPr>
        <w:t xml:space="preserve">with a polycarbonate filter </w:t>
      </w:r>
      <w:r w:rsidR="00531E17">
        <w:rPr>
          <w:rFonts w:ascii="Times New Roman" w:hAnsi="Times New Roman" w:cs="Times New Roman"/>
          <w:color w:val="000000"/>
          <w:sz w:val="24"/>
          <w:szCs w:val="24"/>
        </w:rPr>
        <w:t>not coated in</w:t>
      </w:r>
      <w:r w:rsidRPr="00904240">
        <w:rPr>
          <w:rFonts w:ascii="Times New Roman" w:hAnsi="Times New Roman" w:cs="Times New Roman"/>
          <w:color w:val="000000"/>
          <w:sz w:val="24"/>
          <w:szCs w:val="24"/>
        </w:rPr>
        <w:t xml:space="preserve"> Matrigel. The migration ability of</w:t>
      </w:r>
      <w:r w:rsidR="00531E17">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cells was determined by the number of cells translocated to the lower side from</w:t>
      </w:r>
      <w:r w:rsidR="00531E17">
        <w:rPr>
          <w:rFonts w:ascii="Times New Roman" w:hAnsi="Times New Roman" w:cs="Times New Roman"/>
          <w:color w:val="000000"/>
          <w:sz w:val="24"/>
          <w:szCs w:val="24"/>
        </w:rPr>
        <w:t xml:space="preserve"> </w:t>
      </w:r>
      <w:r w:rsidRPr="00904240">
        <w:rPr>
          <w:rFonts w:ascii="Times New Roman" w:hAnsi="Times New Roman" w:cs="Times New Roman"/>
          <w:color w:val="000000"/>
          <w:sz w:val="24"/>
          <w:szCs w:val="24"/>
        </w:rPr>
        <w:t xml:space="preserve">the upper side of filters </w:t>
      </w:r>
      <w:r w:rsidR="00531E17">
        <w:rPr>
          <w:rFonts w:ascii="Times New Roman" w:hAnsi="Times New Roman" w:cs="Times New Roman"/>
          <w:color w:val="000000"/>
          <w:sz w:val="24"/>
          <w:szCs w:val="24"/>
        </w:rPr>
        <w:t>[33</w:t>
      </w:r>
      <w:r w:rsidR="00531E17" w:rsidRPr="0030542D">
        <w:rPr>
          <w:rFonts w:ascii="Times New Roman" w:hAnsi="Times New Roman" w:cs="Times New Roman"/>
          <w:sz w:val="24"/>
          <w:szCs w:val="24"/>
        </w:rPr>
        <w:t>–3</w:t>
      </w:r>
      <w:r w:rsidR="00531E17">
        <w:rPr>
          <w:rFonts w:ascii="Times New Roman" w:hAnsi="Times New Roman" w:cs="Times New Roman"/>
          <w:sz w:val="24"/>
          <w:szCs w:val="24"/>
        </w:rPr>
        <w:t>6].</w:t>
      </w:r>
    </w:p>
    <w:p w:rsidR="00531E17" w:rsidRDefault="00531E17" w:rsidP="00531E17">
      <w:pPr>
        <w:autoSpaceDE w:val="0"/>
        <w:autoSpaceDN w:val="0"/>
        <w:adjustRightInd w:val="0"/>
        <w:spacing w:line="480" w:lineRule="auto"/>
        <w:rPr>
          <w:rFonts w:ascii="Times New Roman" w:hAnsi="Times New Roman" w:cs="Times New Roman"/>
          <w:sz w:val="24"/>
          <w:szCs w:val="24"/>
        </w:rPr>
      </w:pPr>
    </w:p>
    <w:p w:rsidR="00531E17" w:rsidRPr="007B714C" w:rsidRDefault="00531E17" w:rsidP="00531E17">
      <w:pPr>
        <w:autoSpaceDE w:val="0"/>
        <w:autoSpaceDN w:val="0"/>
        <w:adjustRightInd w:val="0"/>
        <w:spacing w:line="480" w:lineRule="auto"/>
        <w:rPr>
          <w:rFonts w:ascii="Times New Roman" w:hAnsi="Times New Roman" w:cs="Times New Roman"/>
          <w:b/>
          <w:sz w:val="24"/>
          <w:szCs w:val="24"/>
        </w:rPr>
      </w:pPr>
      <w:r w:rsidRPr="007B714C">
        <w:rPr>
          <w:rFonts w:ascii="Times New Roman" w:hAnsi="Times New Roman" w:cs="Times New Roman"/>
          <w:b/>
          <w:sz w:val="24"/>
          <w:szCs w:val="24"/>
        </w:rPr>
        <w:t>Cell motility wound-healing assay</w:t>
      </w:r>
    </w:p>
    <w:p w:rsidR="00531E17" w:rsidRPr="00531E17" w:rsidRDefault="00531E17" w:rsidP="00531E17">
      <w:pPr>
        <w:autoSpaceDE w:val="0"/>
        <w:autoSpaceDN w:val="0"/>
        <w:adjustRightInd w:val="0"/>
        <w:spacing w:after="0" w:line="480" w:lineRule="auto"/>
        <w:ind w:firstLine="720"/>
        <w:rPr>
          <w:rFonts w:ascii="Times New Roman" w:hAnsi="Times New Roman" w:cs="Times New Roman"/>
          <w:sz w:val="24"/>
          <w:szCs w:val="24"/>
        </w:rPr>
      </w:pPr>
      <w:r w:rsidRPr="00531E17">
        <w:rPr>
          <w:rFonts w:ascii="Times New Roman" w:hAnsi="Times New Roman" w:cs="Times New Roman"/>
          <w:sz w:val="24"/>
          <w:szCs w:val="24"/>
        </w:rPr>
        <w:t>Cells were seeded in 6-well plates and grown to confluence in CM medium. Cells were rinsed with PBS and serum-starved for 15 h in DMEM/Ham’s F12 medium containing 2% horse serum. The monolayer was then scratched with a 23-gauge needle (BD Biosciences</w:t>
      </w:r>
      <w:r w:rsidR="007B714C">
        <w:rPr>
          <w:rFonts w:ascii="Times New Roman" w:hAnsi="Times New Roman" w:cs="Times New Roman"/>
          <w:sz w:val="24"/>
          <w:szCs w:val="24"/>
        </w:rPr>
        <w:t>, Franklin Lakes, NJ</w:t>
      </w:r>
      <w:r w:rsidRPr="00531E17">
        <w:rPr>
          <w:rFonts w:ascii="Times New Roman" w:hAnsi="Times New Roman" w:cs="Times New Roman"/>
          <w:sz w:val="24"/>
          <w:szCs w:val="24"/>
        </w:rPr>
        <w:t>) to generate wounds, rinsed with CM medium to remove floating cells, and</w:t>
      </w:r>
      <w:r w:rsidR="007B714C">
        <w:rPr>
          <w:rFonts w:ascii="Times New Roman" w:hAnsi="Times New Roman" w:cs="Times New Roman"/>
          <w:sz w:val="24"/>
          <w:szCs w:val="24"/>
        </w:rPr>
        <w:t xml:space="preserve"> then </w:t>
      </w:r>
      <w:r w:rsidRPr="00531E17">
        <w:rPr>
          <w:rFonts w:ascii="Times New Roman" w:hAnsi="Times New Roman" w:cs="Times New Roman"/>
          <w:sz w:val="24"/>
          <w:szCs w:val="24"/>
        </w:rPr>
        <w:t xml:space="preserve">maintained in CM medium. The wounded areas were examined 6, 12 and 24 h after scratches to detect healing. The area not healed by the cells was subtracted from the total area of the initial wound to calculate the wound healing area </w:t>
      </w:r>
      <w:r w:rsidR="007B714C">
        <w:rPr>
          <w:rFonts w:ascii="Times New Roman" w:hAnsi="Times New Roman" w:cs="Times New Roman"/>
          <w:sz w:val="24"/>
          <w:szCs w:val="24"/>
        </w:rPr>
        <w:t xml:space="preserve">at time intervals of 6 and 12 h, </w:t>
      </w:r>
      <w:r w:rsidRPr="00531E17">
        <w:rPr>
          <w:rFonts w:ascii="Times New Roman" w:hAnsi="Times New Roman" w:cs="Times New Roman"/>
          <w:sz w:val="24"/>
          <w:szCs w:val="24"/>
        </w:rPr>
        <w:t>using Total Lab TL100 software (Total Lab, Newcastle, NE) [36].</w:t>
      </w:r>
    </w:p>
    <w:p w:rsidR="00904240" w:rsidRDefault="00904240" w:rsidP="00904240">
      <w:pPr>
        <w:autoSpaceDE w:val="0"/>
        <w:autoSpaceDN w:val="0"/>
        <w:adjustRightInd w:val="0"/>
        <w:spacing w:line="480" w:lineRule="auto"/>
        <w:rPr>
          <w:rFonts w:ascii="Times New Roman" w:hAnsi="Times New Roman" w:cs="Times New Roman"/>
          <w:sz w:val="24"/>
          <w:szCs w:val="24"/>
        </w:rPr>
      </w:pPr>
    </w:p>
    <w:p w:rsidR="007B714C" w:rsidRDefault="007B714C" w:rsidP="00904240">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Statistical Analysis</w:t>
      </w:r>
    </w:p>
    <w:p w:rsidR="007B714C" w:rsidRDefault="007B714C" w:rsidP="006E77AC">
      <w:pPr>
        <w:autoSpaceDE w:val="0"/>
        <w:autoSpaceDN w:val="0"/>
        <w:adjustRightInd w:val="0"/>
        <w:spacing w:after="0" w:line="480" w:lineRule="auto"/>
        <w:ind w:firstLine="720"/>
        <w:rPr>
          <w:rFonts w:ascii="Times New Roman" w:hAnsi="Times New Roman" w:cs="Times New Roman"/>
          <w:sz w:val="24"/>
          <w:szCs w:val="24"/>
        </w:rPr>
      </w:pPr>
      <w:r w:rsidRPr="007B714C">
        <w:rPr>
          <w:rFonts w:ascii="Times New Roman" w:hAnsi="Times New Roman" w:cs="Times New Roman"/>
          <w:sz w:val="24"/>
          <w:szCs w:val="24"/>
        </w:rPr>
        <w:t xml:space="preserve">The Student </w:t>
      </w:r>
      <w:r w:rsidRPr="007B714C">
        <w:rPr>
          <w:rFonts w:ascii="Times New Roman" w:hAnsi="Times New Roman" w:cs="Times New Roman"/>
          <w:i/>
          <w:sz w:val="24"/>
          <w:szCs w:val="24"/>
        </w:rPr>
        <w:t>t</w:t>
      </w:r>
      <w:r w:rsidRPr="007B714C">
        <w:rPr>
          <w:rFonts w:ascii="Times New Roman" w:hAnsi="Times New Roman" w:cs="Times New Roman"/>
          <w:sz w:val="24"/>
          <w:szCs w:val="24"/>
        </w:rPr>
        <w:t xml:space="preserve"> test was used to analyze statistical significance, indicated by * </w:t>
      </w:r>
      <w:r w:rsidRPr="007B714C">
        <w:rPr>
          <w:rFonts w:ascii="Times New Roman" w:hAnsi="Times New Roman" w:cs="Times New Roman"/>
          <w:i/>
          <w:sz w:val="24"/>
          <w:szCs w:val="24"/>
        </w:rPr>
        <w:t>P</w:t>
      </w:r>
      <w:r w:rsidRPr="007B714C">
        <w:rPr>
          <w:rFonts w:ascii="Times New Roman" w:hAnsi="Times New Roman" w:cs="Times New Roman"/>
          <w:sz w:val="24"/>
          <w:szCs w:val="24"/>
        </w:rPr>
        <w:t xml:space="preserve">&lt;0.05, ** </w:t>
      </w:r>
      <w:r w:rsidRPr="007B714C">
        <w:rPr>
          <w:rFonts w:ascii="Times New Roman" w:hAnsi="Times New Roman" w:cs="Times New Roman"/>
          <w:i/>
          <w:sz w:val="24"/>
          <w:szCs w:val="24"/>
        </w:rPr>
        <w:t>P</w:t>
      </w:r>
      <w:r w:rsidRPr="007B714C">
        <w:rPr>
          <w:rFonts w:ascii="Times New Roman" w:hAnsi="Times New Roman" w:cs="Times New Roman"/>
          <w:sz w:val="24"/>
          <w:szCs w:val="24"/>
        </w:rPr>
        <w:t xml:space="preserve">&lt;0.01, and *** </w:t>
      </w:r>
      <w:r w:rsidRPr="007B714C">
        <w:rPr>
          <w:rFonts w:ascii="Times New Roman" w:hAnsi="Times New Roman" w:cs="Times New Roman"/>
          <w:i/>
          <w:sz w:val="24"/>
          <w:szCs w:val="24"/>
        </w:rPr>
        <w:t>P</w:t>
      </w:r>
      <w:r w:rsidRPr="007B714C">
        <w:rPr>
          <w:rFonts w:ascii="Times New Roman" w:hAnsi="Times New Roman" w:cs="Times New Roman"/>
          <w:sz w:val="24"/>
          <w:szCs w:val="24"/>
        </w:rPr>
        <w:t xml:space="preserve">&lt;0.001; a </w:t>
      </w:r>
      <w:r w:rsidRPr="007B714C">
        <w:rPr>
          <w:rFonts w:ascii="Times New Roman" w:hAnsi="Times New Roman" w:cs="Times New Roman"/>
          <w:i/>
          <w:sz w:val="24"/>
          <w:szCs w:val="24"/>
        </w:rPr>
        <w:t>P</w:t>
      </w:r>
      <w:r w:rsidRPr="007B714C">
        <w:rPr>
          <w:rFonts w:ascii="Times New Roman" w:hAnsi="Times New Roman" w:cs="Times New Roman"/>
          <w:sz w:val="24"/>
          <w:szCs w:val="24"/>
        </w:rPr>
        <w:t xml:space="preserve"> value &lt;0.05 was considered significant.</w:t>
      </w:r>
    </w:p>
    <w:p w:rsidR="000A70DD" w:rsidRDefault="000A70DD" w:rsidP="000A70DD">
      <w:pPr>
        <w:autoSpaceDE w:val="0"/>
        <w:autoSpaceDN w:val="0"/>
        <w:adjustRightInd w:val="0"/>
        <w:spacing w:line="480" w:lineRule="auto"/>
        <w:rPr>
          <w:rFonts w:ascii="Times New Roman" w:hAnsi="Times New Roman" w:cs="Times New Roman"/>
          <w:sz w:val="24"/>
          <w:szCs w:val="24"/>
        </w:rPr>
      </w:pPr>
    </w:p>
    <w:p w:rsidR="000A70DD" w:rsidRDefault="000A70DD" w:rsidP="006E77AC">
      <w:pPr>
        <w:autoSpaceDE w:val="0"/>
        <w:autoSpaceDN w:val="0"/>
        <w:adjustRightInd w:val="0"/>
        <w:spacing w:line="480" w:lineRule="auto"/>
        <w:rPr>
          <w:rFonts w:ascii="Times New Roman" w:hAnsi="Times New Roman" w:cs="Times New Roman"/>
          <w:b/>
          <w:sz w:val="28"/>
          <w:szCs w:val="24"/>
        </w:rPr>
      </w:pPr>
      <w:r>
        <w:rPr>
          <w:rFonts w:ascii="Times New Roman" w:hAnsi="Times New Roman" w:cs="Times New Roman"/>
          <w:b/>
          <w:sz w:val="28"/>
          <w:szCs w:val="24"/>
        </w:rPr>
        <w:t>Results and Discussion</w:t>
      </w:r>
    </w:p>
    <w:p w:rsidR="00412BB4" w:rsidRPr="00412BB4" w:rsidRDefault="00412BB4" w:rsidP="00412BB4">
      <w:pPr>
        <w:spacing w:line="480" w:lineRule="auto"/>
        <w:rPr>
          <w:rFonts w:ascii="Times New Roman" w:hAnsi="Times New Roman" w:cs="Times New Roman"/>
          <w:b/>
          <w:sz w:val="24"/>
        </w:rPr>
      </w:pPr>
      <w:r w:rsidRPr="00412BB4">
        <w:rPr>
          <w:rFonts w:ascii="Times New Roman" w:hAnsi="Times New Roman" w:cs="Times New Roman"/>
          <w:b/>
          <w:sz w:val="24"/>
          <w:szCs w:val="24"/>
        </w:rPr>
        <w:t xml:space="preserve">Enhanced cellular acquisition of cancer-associated properties by combined carcinogens </w:t>
      </w:r>
    </w:p>
    <w:p w:rsidR="00412BB4" w:rsidRPr="00412BB4" w:rsidRDefault="00412BB4" w:rsidP="00412BB4">
      <w:pPr>
        <w:spacing w:after="0" w:line="480" w:lineRule="auto"/>
        <w:rPr>
          <w:rFonts w:ascii="Times New Roman" w:hAnsi="Times New Roman" w:cs="Times New Roman"/>
          <w:sz w:val="24"/>
        </w:rPr>
      </w:pPr>
      <w:r w:rsidRPr="00412BB4">
        <w:rPr>
          <w:rFonts w:ascii="Times New Roman" w:hAnsi="Times New Roman" w:cs="Times New Roman"/>
          <w:sz w:val="24"/>
        </w:rPr>
        <w:tab/>
        <w:t>Previous studies have shown that NNK and B</w:t>
      </w:r>
      <w:r w:rsidR="00997FBB">
        <w:rPr>
          <w:rFonts w:ascii="Times New Roman" w:hAnsi="Times New Roman" w:cs="Times New Roman"/>
          <w:sz w:val="24"/>
        </w:rPr>
        <w:t>[α</w:t>
      </w:r>
      <w:proofErr w:type="gramStart"/>
      <w:r w:rsidR="00997FBB">
        <w:rPr>
          <w:rFonts w:ascii="Times New Roman" w:hAnsi="Times New Roman" w:cs="Times New Roman"/>
          <w:sz w:val="24"/>
        </w:rPr>
        <w:t>]</w:t>
      </w:r>
      <w:r w:rsidRPr="00412BB4">
        <w:rPr>
          <w:rFonts w:ascii="Times New Roman" w:hAnsi="Times New Roman" w:cs="Times New Roman"/>
          <w:sz w:val="24"/>
        </w:rPr>
        <w:t>P</w:t>
      </w:r>
      <w:proofErr w:type="gramEnd"/>
      <w:r w:rsidRPr="00412BB4">
        <w:rPr>
          <w:rFonts w:ascii="Times New Roman" w:hAnsi="Times New Roman" w:cs="Times New Roman"/>
          <w:sz w:val="24"/>
        </w:rPr>
        <w:t xml:space="preserve"> exhibit comparable abilities to induce breast cell carcinogenesis [33,34]. Combining NNK and B</w:t>
      </w:r>
      <w:r w:rsidR="00997FBB">
        <w:rPr>
          <w:rFonts w:ascii="Times New Roman" w:hAnsi="Times New Roman" w:cs="Times New Roman"/>
          <w:sz w:val="24"/>
        </w:rPr>
        <w:t>[α]</w:t>
      </w:r>
      <w:r w:rsidR="001A18D4">
        <w:rPr>
          <w:rFonts w:ascii="Times New Roman" w:hAnsi="Times New Roman" w:cs="Times New Roman"/>
          <w:sz w:val="24"/>
        </w:rPr>
        <w:t>P (NB) additively increased</w:t>
      </w:r>
      <w:r w:rsidRPr="00412BB4">
        <w:rPr>
          <w:rFonts w:ascii="Times New Roman" w:hAnsi="Times New Roman" w:cs="Times New Roman"/>
          <w:sz w:val="24"/>
        </w:rPr>
        <w:t xml:space="preserve"> degrees of all acquired constitutive cellular endpoints except tumorigenicity [33,34], indicating that NNK and B</w:t>
      </w:r>
      <w:r w:rsidR="00997FBB">
        <w:rPr>
          <w:rFonts w:ascii="Times New Roman" w:hAnsi="Times New Roman" w:cs="Times New Roman"/>
          <w:sz w:val="24"/>
        </w:rPr>
        <w:t>[α]</w:t>
      </w:r>
      <w:r w:rsidRPr="00412BB4">
        <w:rPr>
          <w:rFonts w:ascii="Times New Roman" w:hAnsi="Times New Roman" w:cs="Times New Roman"/>
          <w:sz w:val="24"/>
        </w:rPr>
        <w:t>P may act as weak breast carcinogens.</w:t>
      </w:r>
      <w:r>
        <w:rPr>
          <w:rFonts w:ascii="Times New Roman" w:hAnsi="Times New Roman" w:cs="Times New Roman"/>
          <w:sz w:val="24"/>
        </w:rPr>
        <w:t xml:space="preserve"> </w:t>
      </w:r>
      <w:r w:rsidRPr="00412BB4">
        <w:rPr>
          <w:rFonts w:ascii="Times New Roman" w:hAnsi="Times New Roman" w:cs="Times New Roman"/>
          <w:sz w:val="24"/>
        </w:rPr>
        <w:t xml:space="preserve">To detect whether NB could enhance breast cell carcinogenesis induced by the potent breast carcinogen PhIP, we first used a comet assay to </w:t>
      </w:r>
      <w:r w:rsidRPr="00412BB4">
        <w:rPr>
          <w:rFonts w:ascii="Times New Roman" w:hAnsi="Times New Roman" w:cs="Times New Roman"/>
          <w:sz w:val="24"/>
          <w:szCs w:val="24"/>
        </w:rPr>
        <w:t>measure the ability of these carcinogens to induce cellular DNA damage after one exposure, which is essential for the induction of cellular carcinogenesis [37].</w:t>
      </w:r>
      <w:r>
        <w:rPr>
          <w:rFonts w:ascii="Times New Roman" w:hAnsi="Times New Roman" w:cs="Times New Roman"/>
          <w:sz w:val="24"/>
          <w:szCs w:val="24"/>
        </w:rPr>
        <w:t xml:space="preserve"> </w:t>
      </w:r>
      <w:r w:rsidRPr="00412BB4">
        <w:rPr>
          <w:rFonts w:ascii="Times New Roman" w:hAnsi="Times New Roman" w:cs="Times New Roman"/>
          <w:sz w:val="24"/>
          <w:szCs w:val="24"/>
        </w:rPr>
        <w:t xml:space="preserve">Exposure to combined NB and PhIP (NBP) induced a significantly higher level of DNA damage than either NB or PhIP (Figure </w:t>
      </w:r>
      <w:r w:rsidR="00BA00BD">
        <w:rPr>
          <w:rFonts w:ascii="Times New Roman" w:hAnsi="Times New Roman" w:cs="Times New Roman"/>
          <w:sz w:val="24"/>
          <w:szCs w:val="24"/>
        </w:rPr>
        <w:t>2.</w:t>
      </w:r>
      <w:r w:rsidRPr="00412BB4">
        <w:rPr>
          <w:rFonts w:ascii="Times New Roman" w:hAnsi="Times New Roman" w:cs="Times New Roman"/>
          <w:sz w:val="24"/>
          <w:szCs w:val="24"/>
        </w:rPr>
        <w:t>1A).</w:t>
      </w:r>
      <w:r>
        <w:rPr>
          <w:rFonts w:ascii="Times New Roman" w:hAnsi="Times New Roman" w:cs="Times New Roman"/>
          <w:sz w:val="24"/>
          <w:szCs w:val="24"/>
        </w:rPr>
        <w:t xml:space="preserve"> </w:t>
      </w:r>
      <w:r w:rsidRPr="00412BB4">
        <w:rPr>
          <w:rFonts w:ascii="Times New Roman" w:hAnsi="Times New Roman" w:cs="Times New Roman"/>
          <w:sz w:val="24"/>
          <w:szCs w:val="24"/>
        </w:rPr>
        <w:t>Blockage of the ERK pathway (with the Mek-specific inhibitor U0126) or ROS production (with the general antioxidant NAC) significantly reduced NB-, PhIP-, and NBP-induced DNA damage (Figure</w:t>
      </w:r>
      <w:r>
        <w:rPr>
          <w:rFonts w:ascii="Times New Roman" w:hAnsi="Times New Roman" w:cs="Times New Roman"/>
          <w:sz w:val="24"/>
          <w:szCs w:val="24"/>
        </w:rPr>
        <w:t xml:space="preserve"> </w:t>
      </w:r>
      <w:r w:rsidR="00BA00BD">
        <w:rPr>
          <w:rFonts w:ascii="Times New Roman" w:hAnsi="Times New Roman" w:cs="Times New Roman"/>
          <w:sz w:val="24"/>
          <w:szCs w:val="24"/>
        </w:rPr>
        <w:t>2.</w:t>
      </w:r>
      <w:r>
        <w:rPr>
          <w:rFonts w:ascii="Times New Roman" w:hAnsi="Times New Roman" w:cs="Times New Roman"/>
          <w:sz w:val="24"/>
          <w:szCs w:val="24"/>
        </w:rPr>
        <w:t xml:space="preserve">1A). </w:t>
      </w:r>
      <w:r w:rsidRPr="00412BB4">
        <w:rPr>
          <w:rFonts w:ascii="Times New Roman" w:hAnsi="Times New Roman" w:cs="Times New Roman"/>
          <w:sz w:val="24"/>
          <w:szCs w:val="24"/>
        </w:rPr>
        <w:t xml:space="preserve">These results indicate that co-exposure to NB and PhIP was more potent than either was alone to induce DNA damage for induction of cellular carcinogenesis, and the ERK pathway and ROS production are required for this process.  </w:t>
      </w:r>
    </w:p>
    <w:p w:rsidR="00412BB4" w:rsidRPr="00412BB4" w:rsidRDefault="00412BB4" w:rsidP="00412BB4">
      <w:pPr>
        <w:spacing w:after="0" w:line="480" w:lineRule="auto"/>
        <w:rPr>
          <w:rFonts w:ascii="Times New Roman" w:hAnsi="Times New Roman" w:cs="Times New Roman"/>
          <w:sz w:val="24"/>
        </w:rPr>
      </w:pPr>
      <w:r w:rsidRPr="00412BB4">
        <w:rPr>
          <w:rFonts w:ascii="Times New Roman" w:hAnsi="Times New Roman" w:cs="Times New Roman"/>
          <w:sz w:val="24"/>
        </w:rPr>
        <w:tab/>
        <w:t xml:space="preserve">To verify whether cumulative exposures to NB and PhIP would result in enhanced cellular carcinogenesis, we exposed MCF10A cells to NB, PhIP, and NBP for 20 cycles, resulting in the NB20, P20, and NBP20 cell lines, respectively. NB20 cells were then exposed to </w:t>
      </w:r>
      <w:r w:rsidRPr="00412BB4">
        <w:rPr>
          <w:rFonts w:ascii="Times New Roman" w:hAnsi="Times New Roman" w:cs="Times New Roman"/>
          <w:sz w:val="24"/>
        </w:rPr>
        <w:lastRenderedPageBreak/>
        <w:t>PhIP for an additional 20 cycles, resulting in the NB20/P20 cell line.</w:t>
      </w:r>
      <w:r>
        <w:rPr>
          <w:rFonts w:ascii="Times New Roman" w:hAnsi="Times New Roman" w:cs="Times New Roman"/>
          <w:sz w:val="24"/>
        </w:rPr>
        <w:t xml:space="preserve"> </w:t>
      </w:r>
      <w:r w:rsidRPr="00412BB4">
        <w:rPr>
          <w:rFonts w:ascii="Times New Roman" w:hAnsi="Times New Roman" w:cs="Times New Roman"/>
          <w:sz w:val="24"/>
        </w:rPr>
        <w:t>We then compared the potency of these resulting cell lines by measuring degrees of acquired cancer-associated properties/constitutive endpoints [29–35</w:t>
      </w:r>
      <w:r>
        <w:rPr>
          <w:rFonts w:ascii="Times New Roman" w:hAnsi="Times New Roman" w:cs="Times New Roman"/>
          <w:sz w:val="24"/>
        </w:rPr>
        <w:t xml:space="preserve">]. </w:t>
      </w:r>
      <w:r w:rsidRPr="00412BB4">
        <w:rPr>
          <w:rFonts w:ascii="Times New Roman" w:hAnsi="Times New Roman" w:cs="Times New Roman"/>
          <w:sz w:val="24"/>
        </w:rPr>
        <w:t>Growth factors and cellular adhesion to the extracellular matrix are required for normal epithelial cell survival; in contrast, cancerous cells acquire a reduced dependence on growth factors (RDGF) and anchorage-independent growth (AIG) to increase survivability [37</w:t>
      </w:r>
      <w:r>
        <w:rPr>
          <w:rFonts w:ascii="Times New Roman" w:hAnsi="Times New Roman" w:cs="Times New Roman"/>
          <w:sz w:val="24"/>
        </w:rPr>
        <w:t xml:space="preserve">]. </w:t>
      </w:r>
      <w:r w:rsidRPr="00412BB4">
        <w:rPr>
          <w:rFonts w:ascii="Times New Roman" w:hAnsi="Times New Roman" w:cs="Times New Roman"/>
          <w:sz w:val="24"/>
        </w:rPr>
        <w:t>Increased ROS production and cellular proliferation are also closely associated with cellular transformation [37</w:t>
      </w:r>
      <w:r>
        <w:rPr>
          <w:rFonts w:ascii="Times New Roman" w:hAnsi="Times New Roman" w:cs="Times New Roman"/>
          <w:sz w:val="24"/>
        </w:rPr>
        <w:t xml:space="preserve">]. </w:t>
      </w:r>
      <w:r w:rsidRPr="00412BB4">
        <w:rPr>
          <w:rFonts w:ascii="Times New Roman" w:hAnsi="Times New Roman" w:cs="Times New Roman"/>
          <w:sz w:val="24"/>
        </w:rPr>
        <w:t xml:space="preserve">We detected that NB20/P20 and NBP20 cells acquired higher degrees of RDGF (Figure </w:t>
      </w:r>
      <w:r w:rsidR="00BA00BD">
        <w:rPr>
          <w:rFonts w:ascii="Times New Roman" w:hAnsi="Times New Roman" w:cs="Times New Roman"/>
          <w:sz w:val="24"/>
        </w:rPr>
        <w:t>2.</w:t>
      </w:r>
      <w:r w:rsidRPr="00412BB4">
        <w:rPr>
          <w:rFonts w:ascii="Times New Roman" w:hAnsi="Times New Roman" w:cs="Times New Roman"/>
          <w:sz w:val="24"/>
        </w:rPr>
        <w:t>1B-1), AIG (</w:t>
      </w:r>
      <w:r w:rsidR="00BA00BD">
        <w:rPr>
          <w:rFonts w:ascii="Times New Roman" w:hAnsi="Times New Roman" w:cs="Times New Roman"/>
          <w:sz w:val="24"/>
        </w:rPr>
        <w:t>2.1</w:t>
      </w:r>
      <w:r w:rsidRPr="00412BB4">
        <w:rPr>
          <w:rFonts w:ascii="Times New Roman" w:hAnsi="Times New Roman" w:cs="Times New Roman"/>
          <w:sz w:val="24"/>
        </w:rPr>
        <w:t>B-2), ROS content (</w:t>
      </w:r>
      <w:r w:rsidR="00BA00BD">
        <w:rPr>
          <w:rFonts w:ascii="Times New Roman" w:hAnsi="Times New Roman" w:cs="Times New Roman"/>
          <w:sz w:val="24"/>
        </w:rPr>
        <w:t>2.1</w:t>
      </w:r>
      <w:r w:rsidRPr="00412BB4">
        <w:rPr>
          <w:rFonts w:ascii="Times New Roman" w:hAnsi="Times New Roman" w:cs="Times New Roman"/>
          <w:sz w:val="24"/>
        </w:rPr>
        <w:t>B-3), and cellular proliferation (</w:t>
      </w:r>
      <w:r w:rsidR="00BA00BD">
        <w:rPr>
          <w:rFonts w:ascii="Times New Roman" w:hAnsi="Times New Roman" w:cs="Times New Roman"/>
          <w:sz w:val="24"/>
        </w:rPr>
        <w:t>2.1</w:t>
      </w:r>
      <w:r w:rsidRPr="00412BB4">
        <w:rPr>
          <w:rFonts w:ascii="Times New Roman" w:hAnsi="Times New Roman" w:cs="Times New Roman"/>
          <w:sz w:val="24"/>
        </w:rPr>
        <w:t>B-4) than NB20 or P20 cells. NBP20 cells acquired higher degrees of these endpoints than NB20/P20 cells, reaching levels comparable to malignant control MCF10A-Ras cells, in which oncogenic H-Ras is ectopically expressed in MCF10A cells [39</w:t>
      </w:r>
      <w:r>
        <w:rPr>
          <w:rFonts w:ascii="Times New Roman" w:hAnsi="Times New Roman" w:cs="Times New Roman"/>
          <w:sz w:val="24"/>
        </w:rPr>
        <w:t xml:space="preserve">]. </w:t>
      </w:r>
      <w:r w:rsidRPr="00412BB4">
        <w:rPr>
          <w:rFonts w:ascii="Times New Roman" w:hAnsi="Times New Roman" w:cs="Times New Roman"/>
          <w:sz w:val="24"/>
        </w:rPr>
        <w:t xml:space="preserve">The results indicate that pre-exposure (NB20/P20) or co-exposure (NBP20) to NB significantly enhanced PhIP-induced constitutive endpoints, with co-exposure being the most potent. </w:t>
      </w:r>
    </w:p>
    <w:p w:rsidR="00412BB4" w:rsidRPr="00412BB4" w:rsidRDefault="00412BB4" w:rsidP="00412BB4">
      <w:pPr>
        <w:spacing w:after="0" w:line="480" w:lineRule="auto"/>
        <w:rPr>
          <w:rFonts w:ascii="Times New Roman" w:hAnsi="Times New Roman" w:cs="Times New Roman"/>
          <w:sz w:val="24"/>
        </w:rPr>
      </w:pPr>
      <w:r w:rsidRPr="00412BB4">
        <w:rPr>
          <w:rFonts w:ascii="Times New Roman" w:hAnsi="Times New Roman" w:cs="Times New Roman"/>
          <w:sz w:val="24"/>
        </w:rPr>
        <w:tab/>
        <w:t>Our previous studies showed that up-regulated H-Ras gene expression, as a constitutive molecula</w:t>
      </w:r>
      <w:r w:rsidR="004C496A">
        <w:rPr>
          <w:rFonts w:ascii="Times New Roman" w:hAnsi="Times New Roman" w:cs="Times New Roman"/>
          <w:sz w:val="24"/>
        </w:rPr>
        <w:t>r endpoint, and activated Ras-ERK</w:t>
      </w:r>
      <w:r w:rsidRPr="00412BB4">
        <w:rPr>
          <w:rFonts w:ascii="Times New Roman" w:hAnsi="Times New Roman" w:cs="Times New Roman"/>
          <w:sz w:val="24"/>
        </w:rPr>
        <w:t>-Nox pathway, as a constitutive biochemical endpoint, are essential for maintaining constitutive cellular endpoints induced by PhIP [35</w:t>
      </w:r>
      <w:r>
        <w:rPr>
          <w:rFonts w:ascii="Times New Roman" w:hAnsi="Times New Roman" w:cs="Times New Roman"/>
          <w:sz w:val="24"/>
        </w:rPr>
        <w:t xml:space="preserve">]. </w:t>
      </w:r>
      <w:r w:rsidRPr="00412BB4">
        <w:rPr>
          <w:rFonts w:ascii="Times New Roman" w:hAnsi="Times New Roman" w:cs="Times New Roman"/>
          <w:sz w:val="24"/>
        </w:rPr>
        <w:t xml:space="preserve">In studying if these molecular and biochemical changes were enhanced by NBP, we detected that cumulative pre- and co-exposures to NB and PhIP resulted in highly up-regulated H-Ras gene expression (Figure </w:t>
      </w:r>
      <w:r w:rsidR="00BA00BD">
        <w:rPr>
          <w:rFonts w:ascii="Times New Roman" w:hAnsi="Times New Roman" w:cs="Times New Roman"/>
          <w:sz w:val="24"/>
        </w:rPr>
        <w:t>2.</w:t>
      </w:r>
      <w:r w:rsidRPr="00412BB4">
        <w:rPr>
          <w:rFonts w:ascii="Times New Roman" w:hAnsi="Times New Roman" w:cs="Times New Roman"/>
          <w:sz w:val="24"/>
        </w:rPr>
        <w:t>1B-5), increased H-Ras protein level, and activated downstream E</w:t>
      </w:r>
      <w:r w:rsidR="004C496A">
        <w:rPr>
          <w:rFonts w:ascii="Times New Roman" w:hAnsi="Times New Roman" w:cs="Times New Roman"/>
          <w:sz w:val="24"/>
        </w:rPr>
        <w:t>RK</w:t>
      </w:r>
      <w:r w:rsidRPr="00412BB4">
        <w:rPr>
          <w:rFonts w:ascii="Times New Roman" w:hAnsi="Times New Roman" w:cs="Times New Roman"/>
          <w:sz w:val="24"/>
        </w:rPr>
        <w:t>-Nox pathway (</w:t>
      </w:r>
      <w:r w:rsidR="00BA00BD">
        <w:rPr>
          <w:rFonts w:ascii="Times New Roman" w:hAnsi="Times New Roman" w:cs="Times New Roman"/>
          <w:sz w:val="24"/>
        </w:rPr>
        <w:t>2.</w:t>
      </w:r>
      <w:r w:rsidRPr="00412BB4">
        <w:rPr>
          <w:rFonts w:ascii="Times New Roman" w:hAnsi="Times New Roman" w:cs="Times New Roman"/>
          <w:sz w:val="24"/>
        </w:rPr>
        <w:t>1B-6) in NB20/P20 and NBP20 cells; these endpoints were up-regulated to higher levels in NBP20 cells than in NB20/P20 cells but did not reach their counterpart levels in MCF10A-Ras cells.  These results indicate that NNK and B</w:t>
      </w:r>
      <w:r w:rsidR="00997FBB">
        <w:rPr>
          <w:rFonts w:ascii="Times New Roman" w:hAnsi="Times New Roman" w:cs="Times New Roman"/>
          <w:sz w:val="24"/>
        </w:rPr>
        <w:t>[α</w:t>
      </w:r>
      <w:proofErr w:type="gramStart"/>
      <w:r w:rsidR="00997FBB">
        <w:rPr>
          <w:rFonts w:ascii="Times New Roman" w:hAnsi="Times New Roman" w:cs="Times New Roman"/>
          <w:sz w:val="24"/>
        </w:rPr>
        <w:t>]</w:t>
      </w:r>
      <w:r w:rsidRPr="00412BB4">
        <w:rPr>
          <w:rFonts w:ascii="Times New Roman" w:hAnsi="Times New Roman" w:cs="Times New Roman"/>
          <w:sz w:val="24"/>
        </w:rPr>
        <w:t>P</w:t>
      </w:r>
      <w:proofErr w:type="gramEnd"/>
      <w:r w:rsidRPr="00412BB4">
        <w:rPr>
          <w:rFonts w:ascii="Times New Roman" w:hAnsi="Times New Roman" w:cs="Times New Roman"/>
          <w:sz w:val="24"/>
        </w:rPr>
        <w:t xml:space="preserve"> can enhance the ability of PhIP to induce breast epithelial cell carcinogenesis, even though NNK is not considered a mammary </w:t>
      </w:r>
      <w:r w:rsidRPr="00412BB4">
        <w:rPr>
          <w:rFonts w:ascii="Times New Roman" w:hAnsi="Times New Roman" w:cs="Times New Roman"/>
          <w:sz w:val="24"/>
        </w:rPr>
        <w:lastRenderedPageBreak/>
        <w:t>carcinogen, and B</w:t>
      </w:r>
      <w:r w:rsidR="00997FBB">
        <w:rPr>
          <w:rFonts w:ascii="Times New Roman" w:hAnsi="Times New Roman" w:cs="Times New Roman"/>
          <w:sz w:val="24"/>
        </w:rPr>
        <w:t>[α]</w:t>
      </w:r>
      <w:r w:rsidRPr="00412BB4">
        <w:rPr>
          <w:rFonts w:ascii="Times New Roman" w:hAnsi="Times New Roman" w:cs="Times New Roman"/>
          <w:sz w:val="24"/>
        </w:rPr>
        <w:t>P is considered a weak mammary carcinogen. Co-exposure to these carcinogens is more potent than pre-exposure to induce cellular acquisition of cancer-associated properties</w:t>
      </w:r>
      <w:r>
        <w:rPr>
          <w:rFonts w:ascii="Times New Roman" w:hAnsi="Times New Roman" w:cs="Times New Roman"/>
          <w:sz w:val="24"/>
        </w:rPr>
        <w:t xml:space="preserve">. </w:t>
      </w:r>
      <w:r w:rsidRPr="00412BB4">
        <w:rPr>
          <w:rFonts w:ascii="Times New Roman" w:hAnsi="Times New Roman" w:cs="Times New Roman"/>
          <w:sz w:val="24"/>
        </w:rPr>
        <w:t>The constitutive biochemical endpoints of Ras-E</w:t>
      </w:r>
      <w:r w:rsidR="004C496A">
        <w:rPr>
          <w:rFonts w:ascii="Times New Roman" w:hAnsi="Times New Roman" w:cs="Times New Roman"/>
          <w:sz w:val="24"/>
        </w:rPr>
        <w:t>RK</w:t>
      </w:r>
      <w:r w:rsidRPr="00412BB4">
        <w:rPr>
          <w:rFonts w:ascii="Times New Roman" w:hAnsi="Times New Roman" w:cs="Times New Roman"/>
          <w:sz w:val="24"/>
        </w:rPr>
        <w:t xml:space="preserve">-Nox pathway activation and ROS elevation were induced consistently with constitutive cellular endpoints and may play important roles in maintaining cancer-associated properties in NBP-exposed cells.  </w:t>
      </w:r>
    </w:p>
    <w:p w:rsidR="00412BB4" w:rsidRPr="00412BB4" w:rsidRDefault="00412BB4" w:rsidP="00412BB4">
      <w:pPr>
        <w:spacing w:after="0" w:line="480" w:lineRule="auto"/>
        <w:rPr>
          <w:rFonts w:ascii="Times New Roman" w:hAnsi="Times New Roman" w:cs="Times New Roman"/>
          <w:sz w:val="24"/>
          <w:szCs w:val="24"/>
        </w:rPr>
      </w:pPr>
      <w:r w:rsidRPr="00412BB4">
        <w:rPr>
          <w:rFonts w:ascii="Times New Roman" w:hAnsi="Times New Roman" w:cs="Times New Roman"/>
          <w:sz w:val="24"/>
        </w:rPr>
        <w:tab/>
        <w:t>To verify roles the E</w:t>
      </w:r>
      <w:r w:rsidR="004C496A">
        <w:rPr>
          <w:rFonts w:ascii="Times New Roman" w:hAnsi="Times New Roman" w:cs="Times New Roman"/>
          <w:sz w:val="24"/>
        </w:rPr>
        <w:t>RK</w:t>
      </w:r>
      <w:r w:rsidRPr="00412BB4">
        <w:rPr>
          <w:rFonts w:ascii="Times New Roman" w:hAnsi="Times New Roman" w:cs="Times New Roman"/>
          <w:sz w:val="24"/>
        </w:rPr>
        <w:t xml:space="preserve"> pathway and ROS may play in NBP-exposed cells, we used U0126 to inhibit Mek </w:t>
      </w:r>
      <w:r w:rsidRPr="00412BB4">
        <w:rPr>
          <w:rFonts w:ascii="Times New Roman" w:hAnsi="Times New Roman" w:cs="Times New Roman"/>
          <w:sz w:val="24"/>
          <w:szCs w:val="24"/>
        </w:rPr>
        <w:t xml:space="preserve">and </w:t>
      </w:r>
      <w:r w:rsidRPr="00412BB4">
        <w:rPr>
          <w:rFonts w:ascii="Times New Roman" w:hAnsi="Times New Roman" w:cs="Times New Roman"/>
          <w:sz w:val="24"/>
        </w:rPr>
        <w:t>NAC to inhibit RO</w:t>
      </w:r>
      <w:r>
        <w:rPr>
          <w:rFonts w:ascii="Times New Roman" w:hAnsi="Times New Roman" w:cs="Times New Roman"/>
          <w:sz w:val="24"/>
        </w:rPr>
        <w:t xml:space="preserve">S in NB20/P20 and NBP20 cells. </w:t>
      </w:r>
      <w:r w:rsidRPr="00412BB4">
        <w:rPr>
          <w:rFonts w:ascii="Times New Roman" w:hAnsi="Times New Roman" w:cs="Times New Roman"/>
          <w:sz w:val="24"/>
          <w:szCs w:val="24"/>
        </w:rPr>
        <w:t xml:space="preserve">Treatment with U0126 </w:t>
      </w:r>
      <w:r w:rsidRPr="00412BB4">
        <w:rPr>
          <w:rFonts w:ascii="Times New Roman" w:hAnsi="Times New Roman" w:cs="Times New Roman"/>
          <w:sz w:val="24"/>
        </w:rPr>
        <w:t>did not affect H-Ras expression but</w:t>
      </w:r>
      <w:r w:rsidRPr="00412BB4">
        <w:rPr>
          <w:rFonts w:ascii="Times New Roman" w:hAnsi="Times New Roman" w:cs="Times New Roman"/>
          <w:sz w:val="24"/>
          <w:szCs w:val="24"/>
        </w:rPr>
        <w:t xml:space="preserve"> reduced Erk</w:t>
      </w:r>
      <w:r w:rsidR="004C496A">
        <w:rPr>
          <w:rFonts w:ascii="Times New Roman" w:hAnsi="Times New Roman" w:cs="Times New Roman"/>
          <w:sz w:val="24"/>
          <w:szCs w:val="24"/>
        </w:rPr>
        <w:t>1/2</w:t>
      </w:r>
      <w:r w:rsidRPr="00412BB4">
        <w:rPr>
          <w:rFonts w:ascii="Times New Roman" w:hAnsi="Times New Roman" w:cs="Times New Roman"/>
          <w:sz w:val="24"/>
          <w:szCs w:val="24"/>
        </w:rPr>
        <w:t xml:space="preserve"> activity, Nox-1 expression </w:t>
      </w:r>
      <w:r w:rsidRPr="00412BB4">
        <w:rPr>
          <w:rFonts w:ascii="Times New Roman" w:hAnsi="Times New Roman" w:cs="Times New Roman"/>
          <w:sz w:val="24"/>
        </w:rPr>
        <w:t xml:space="preserve">(Figure </w:t>
      </w:r>
      <w:r w:rsidR="00BA00BD">
        <w:rPr>
          <w:rFonts w:ascii="Times New Roman" w:hAnsi="Times New Roman" w:cs="Times New Roman"/>
          <w:sz w:val="24"/>
        </w:rPr>
        <w:t>2.</w:t>
      </w:r>
      <w:r w:rsidRPr="00412BB4">
        <w:rPr>
          <w:rFonts w:ascii="Times New Roman" w:hAnsi="Times New Roman" w:cs="Times New Roman"/>
          <w:sz w:val="24"/>
        </w:rPr>
        <w:t>1C-1)</w:t>
      </w:r>
      <w:r w:rsidRPr="00412BB4">
        <w:rPr>
          <w:rFonts w:ascii="Times New Roman" w:hAnsi="Times New Roman" w:cs="Times New Roman"/>
          <w:sz w:val="24"/>
          <w:szCs w:val="24"/>
        </w:rPr>
        <w:t>, ROS level (</w:t>
      </w:r>
      <w:r w:rsidR="00BA00BD">
        <w:rPr>
          <w:rFonts w:ascii="Times New Roman" w:hAnsi="Times New Roman" w:cs="Times New Roman"/>
          <w:sz w:val="24"/>
          <w:szCs w:val="24"/>
        </w:rPr>
        <w:t>2.</w:t>
      </w:r>
      <w:r w:rsidRPr="00412BB4">
        <w:rPr>
          <w:rFonts w:ascii="Times New Roman" w:hAnsi="Times New Roman" w:cs="Times New Roman"/>
          <w:sz w:val="24"/>
          <w:szCs w:val="24"/>
        </w:rPr>
        <w:t>1C-2), and cell proliferation (</w:t>
      </w:r>
      <w:r w:rsidR="00BA00BD">
        <w:rPr>
          <w:rFonts w:ascii="Times New Roman" w:hAnsi="Times New Roman" w:cs="Times New Roman"/>
          <w:sz w:val="24"/>
          <w:szCs w:val="24"/>
        </w:rPr>
        <w:t>2.</w:t>
      </w:r>
      <w:r w:rsidRPr="00412BB4">
        <w:rPr>
          <w:rFonts w:ascii="Times New Roman" w:hAnsi="Times New Roman" w:cs="Times New Roman"/>
          <w:sz w:val="24"/>
          <w:szCs w:val="24"/>
        </w:rPr>
        <w:t>1C-3), indicating that the E</w:t>
      </w:r>
      <w:r w:rsidR="004C496A">
        <w:rPr>
          <w:rFonts w:ascii="Times New Roman" w:hAnsi="Times New Roman" w:cs="Times New Roman"/>
          <w:sz w:val="24"/>
          <w:szCs w:val="24"/>
        </w:rPr>
        <w:t>RK</w:t>
      </w:r>
      <w:r w:rsidRPr="00412BB4">
        <w:rPr>
          <w:rFonts w:ascii="Times New Roman" w:hAnsi="Times New Roman" w:cs="Times New Roman"/>
          <w:sz w:val="24"/>
          <w:szCs w:val="24"/>
        </w:rPr>
        <w:t xml:space="preserve">-Nox pathway plays an important role in maintaining ROS production and cell proliferation in both </w:t>
      </w:r>
      <w:r w:rsidRPr="00412BB4">
        <w:rPr>
          <w:rFonts w:ascii="Times New Roman" w:hAnsi="Times New Roman" w:cs="Times New Roman"/>
          <w:sz w:val="24"/>
        </w:rPr>
        <w:t>NB20/P20 and NBP20 cells. NAC treatment</w:t>
      </w:r>
      <w:r w:rsidRPr="00412BB4">
        <w:rPr>
          <w:rFonts w:ascii="Times New Roman" w:hAnsi="Times New Roman" w:cs="Times New Roman"/>
          <w:sz w:val="24"/>
          <w:szCs w:val="24"/>
        </w:rPr>
        <w:t xml:space="preserve"> suppressed the Ras-E</w:t>
      </w:r>
      <w:r w:rsidR="004C496A">
        <w:rPr>
          <w:rFonts w:ascii="Times New Roman" w:hAnsi="Times New Roman" w:cs="Times New Roman"/>
          <w:sz w:val="24"/>
          <w:szCs w:val="24"/>
        </w:rPr>
        <w:t>RK</w:t>
      </w:r>
      <w:r w:rsidRPr="00412BB4">
        <w:rPr>
          <w:rFonts w:ascii="Times New Roman" w:hAnsi="Times New Roman" w:cs="Times New Roman"/>
          <w:sz w:val="24"/>
          <w:szCs w:val="24"/>
        </w:rPr>
        <w:t xml:space="preserve">-Nox pathway </w:t>
      </w:r>
      <w:r w:rsidRPr="00412BB4">
        <w:rPr>
          <w:rFonts w:ascii="Times New Roman" w:hAnsi="Times New Roman" w:cs="Times New Roman"/>
          <w:sz w:val="24"/>
        </w:rPr>
        <w:t xml:space="preserve">(Figure </w:t>
      </w:r>
      <w:r w:rsidR="00BA00BD">
        <w:rPr>
          <w:rFonts w:ascii="Times New Roman" w:hAnsi="Times New Roman" w:cs="Times New Roman"/>
          <w:sz w:val="24"/>
        </w:rPr>
        <w:t>2.</w:t>
      </w:r>
      <w:r w:rsidRPr="00412BB4">
        <w:rPr>
          <w:rFonts w:ascii="Times New Roman" w:hAnsi="Times New Roman" w:cs="Times New Roman"/>
          <w:sz w:val="24"/>
        </w:rPr>
        <w:t>1C-1)</w:t>
      </w:r>
      <w:r w:rsidRPr="00412BB4">
        <w:rPr>
          <w:rFonts w:ascii="Times New Roman" w:hAnsi="Times New Roman" w:cs="Times New Roman"/>
          <w:sz w:val="24"/>
          <w:szCs w:val="24"/>
        </w:rPr>
        <w:t>, ROS level (</w:t>
      </w:r>
      <w:r w:rsidR="00BA00BD">
        <w:rPr>
          <w:rFonts w:ascii="Times New Roman" w:hAnsi="Times New Roman" w:cs="Times New Roman"/>
          <w:sz w:val="24"/>
          <w:szCs w:val="24"/>
        </w:rPr>
        <w:t>2.</w:t>
      </w:r>
      <w:r w:rsidRPr="00412BB4">
        <w:rPr>
          <w:rFonts w:ascii="Times New Roman" w:hAnsi="Times New Roman" w:cs="Times New Roman"/>
          <w:sz w:val="24"/>
          <w:szCs w:val="24"/>
        </w:rPr>
        <w:t>1C-2), and cell proliferation (</w:t>
      </w:r>
      <w:r w:rsidR="00BA00BD">
        <w:rPr>
          <w:rFonts w:ascii="Times New Roman" w:hAnsi="Times New Roman" w:cs="Times New Roman"/>
          <w:sz w:val="24"/>
          <w:szCs w:val="24"/>
        </w:rPr>
        <w:t>2.</w:t>
      </w:r>
      <w:r w:rsidRPr="00412BB4">
        <w:rPr>
          <w:rFonts w:ascii="Times New Roman" w:hAnsi="Times New Roman" w:cs="Times New Roman"/>
          <w:sz w:val="24"/>
          <w:szCs w:val="24"/>
        </w:rPr>
        <w:t>1C-3), indicating an essential role for ROS production in maintaining activated Ras-E</w:t>
      </w:r>
      <w:r w:rsidR="004C496A">
        <w:rPr>
          <w:rFonts w:ascii="Times New Roman" w:hAnsi="Times New Roman" w:cs="Times New Roman"/>
          <w:sz w:val="24"/>
          <w:szCs w:val="24"/>
        </w:rPr>
        <w:t>RK</w:t>
      </w:r>
      <w:r w:rsidRPr="00412BB4">
        <w:rPr>
          <w:rFonts w:ascii="Times New Roman" w:hAnsi="Times New Roman" w:cs="Times New Roman"/>
          <w:sz w:val="24"/>
          <w:szCs w:val="24"/>
        </w:rPr>
        <w:t>-Nox pathway and increased cell proliferation. These results reveal a cross-talk between the Ras-E</w:t>
      </w:r>
      <w:r w:rsidR="004C496A">
        <w:rPr>
          <w:rFonts w:ascii="Times New Roman" w:hAnsi="Times New Roman" w:cs="Times New Roman"/>
          <w:sz w:val="24"/>
          <w:szCs w:val="24"/>
        </w:rPr>
        <w:t>RK</w:t>
      </w:r>
      <w:r w:rsidRPr="00412BB4">
        <w:rPr>
          <w:rFonts w:ascii="Times New Roman" w:hAnsi="Times New Roman" w:cs="Times New Roman"/>
          <w:sz w:val="24"/>
          <w:szCs w:val="24"/>
        </w:rPr>
        <w:t xml:space="preserve">-Nox pathway and ROS production, which are necessary for maintaining increased cell proliferation, and possibly other cancer-associated properties, in </w:t>
      </w:r>
      <w:r w:rsidRPr="00412BB4">
        <w:rPr>
          <w:rFonts w:ascii="Times New Roman" w:hAnsi="Times New Roman" w:cs="Times New Roman"/>
          <w:sz w:val="24"/>
        </w:rPr>
        <w:t>NBP-exposed cells</w:t>
      </w:r>
      <w:r w:rsidRPr="00412BB4">
        <w:rPr>
          <w:rFonts w:ascii="Times New Roman" w:hAnsi="Times New Roman" w:cs="Times New Roman"/>
          <w:sz w:val="24"/>
          <w:szCs w:val="24"/>
        </w:rPr>
        <w:t xml:space="preserve">.  </w:t>
      </w:r>
    </w:p>
    <w:p w:rsidR="00412BB4" w:rsidRPr="00412BB4" w:rsidRDefault="00412BB4" w:rsidP="00412BB4">
      <w:pPr>
        <w:spacing w:line="480" w:lineRule="auto"/>
        <w:rPr>
          <w:rFonts w:ascii="Times New Roman" w:hAnsi="Times New Roman" w:cs="Times New Roman"/>
          <w:sz w:val="24"/>
          <w:szCs w:val="24"/>
        </w:rPr>
      </w:pPr>
    </w:p>
    <w:p w:rsidR="00412BB4" w:rsidRPr="00412BB4" w:rsidRDefault="00412BB4" w:rsidP="00412BB4">
      <w:pPr>
        <w:spacing w:line="480" w:lineRule="auto"/>
        <w:rPr>
          <w:rFonts w:ascii="Times New Roman" w:hAnsi="Times New Roman" w:cs="Times New Roman"/>
          <w:b/>
          <w:sz w:val="24"/>
          <w:szCs w:val="24"/>
        </w:rPr>
      </w:pPr>
      <w:r w:rsidRPr="00412BB4">
        <w:rPr>
          <w:rFonts w:ascii="Times New Roman" w:hAnsi="Times New Roman" w:cs="Times New Roman"/>
          <w:b/>
          <w:sz w:val="24"/>
          <w:szCs w:val="24"/>
        </w:rPr>
        <w:t xml:space="preserve">Enhanced acquisition of stem-like and mesenchymal cell properties by combined carcinogens </w:t>
      </w:r>
    </w:p>
    <w:p w:rsidR="00412BB4" w:rsidRPr="00412BB4" w:rsidRDefault="00412BB4" w:rsidP="00412BB4">
      <w:pPr>
        <w:spacing w:after="0" w:line="480" w:lineRule="auto"/>
        <w:rPr>
          <w:rFonts w:ascii="Times New Roman" w:hAnsi="Times New Roman" w:cs="Times New Roman"/>
          <w:sz w:val="24"/>
          <w:szCs w:val="24"/>
        </w:rPr>
      </w:pPr>
      <w:r w:rsidRPr="00412BB4">
        <w:rPr>
          <w:rFonts w:ascii="Times New Roman" w:hAnsi="Times New Roman" w:cs="Times New Roman"/>
          <w:sz w:val="24"/>
          <w:szCs w:val="24"/>
        </w:rPr>
        <w:tab/>
        <w:t>Mammary stem-like cells are able to self-renew in serum-free media, are known to exhibit high levels of ALDH activity, and have a unique ability to form discrete spheroid clusters called mammospheres in non-adherent cultures [40</w:t>
      </w:r>
      <w:proofErr w:type="gramStart"/>
      <w:r w:rsidRPr="00412BB4">
        <w:rPr>
          <w:rFonts w:ascii="Times New Roman" w:hAnsi="Times New Roman" w:cs="Times New Roman"/>
          <w:sz w:val="24"/>
          <w:szCs w:val="24"/>
        </w:rPr>
        <w:t>,41</w:t>
      </w:r>
      <w:proofErr w:type="gramEnd"/>
      <w:r w:rsidRPr="00412BB4">
        <w:rPr>
          <w:rFonts w:ascii="Times New Roman" w:hAnsi="Times New Roman" w:cs="Times New Roman"/>
          <w:sz w:val="24"/>
          <w:szCs w:val="24"/>
        </w:rPr>
        <w:t>].</w:t>
      </w:r>
      <w:r>
        <w:rPr>
          <w:rFonts w:ascii="Times New Roman" w:hAnsi="Times New Roman" w:cs="Times New Roman"/>
          <w:sz w:val="24"/>
          <w:szCs w:val="24"/>
        </w:rPr>
        <w:t xml:space="preserve"> </w:t>
      </w:r>
      <w:r w:rsidRPr="00412BB4">
        <w:rPr>
          <w:rFonts w:ascii="Times New Roman" w:hAnsi="Times New Roman" w:cs="Times New Roman"/>
          <w:sz w:val="24"/>
          <w:szCs w:val="24"/>
        </w:rPr>
        <w:t xml:space="preserve">We have reported that enrichment of ALDH-positive cell populations and increased formation of mammospheres were induced by </w:t>
      </w:r>
      <w:r w:rsidRPr="00412BB4">
        <w:rPr>
          <w:rFonts w:ascii="Times New Roman" w:hAnsi="Times New Roman" w:cs="Times New Roman"/>
          <w:sz w:val="24"/>
          <w:szCs w:val="24"/>
        </w:rPr>
        <w:lastRenderedPageBreak/>
        <w:t>cumulative exposures to NB [36] or PhIP [35</w:t>
      </w:r>
      <w:r>
        <w:rPr>
          <w:rFonts w:ascii="Times New Roman" w:hAnsi="Times New Roman" w:cs="Times New Roman"/>
          <w:sz w:val="24"/>
          <w:szCs w:val="24"/>
        </w:rPr>
        <w:t xml:space="preserve">] in MCF10A cells. </w:t>
      </w:r>
      <w:r w:rsidRPr="00412BB4">
        <w:rPr>
          <w:rFonts w:ascii="Times New Roman" w:hAnsi="Times New Roman" w:cs="Times New Roman"/>
          <w:sz w:val="24"/>
          <w:szCs w:val="24"/>
        </w:rPr>
        <w:t>However, increased stem-like cell population is not yet fully appreciated as a breast cancer-associated property. Growth of mammospheres (serum-independent non-adherent growth, SINAG) involves the properties of RDGF and AIG, both of which are enhanced by NBP exposure. Thus, it was important to understand whether NBP-enhanced cellular carcinogenesis was accompanied by enhanced stem-like cell properties.  As shown in Figure 2</w:t>
      </w:r>
      <w:r w:rsidR="00BA00BD">
        <w:rPr>
          <w:rFonts w:ascii="Times New Roman" w:hAnsi="Times New Roman" w:cs="Times New Roman"/>
          <w:sz w:val="24"/>
          <w:szCs w:val="24"/>
        </w:rPr>
        <w:t>.2</w:t>
      </w:r>
      <w:r w:rsidRPr="00412BB4">
        <w:rPr>
          <w:rFonts w:ascii="Times New Roman" w:hAnsi="Times New Roman" w:cs="Times New Roman"/>
          <w:sz w:val="24"/>
          <w:szCs w:val="24"/>
        </w:rPr>
        <w:t>, mammospheres (2</w:t>
      </w:r>
      <w:r w:rsidR="00BA00BD">
        <w:rPr>
          <w:rFonts w:ascii="Times New Roman" w:hAnsi="Times New Roman" w:cs="Times New Roman"/>
          <w:sz w:val="24"/>
          <w:szCs w:val="24"/>
        </w:rPr>
        <w:t>.2</w:t>
      </w:r>
      <w:r w:rsidRPr="00412BB4">
        <w:rPr>
          <w:rFonts w:ascii="Times New Roman" w:hAnsi="Times New Roman" w:cs="Times New Roman"/>
          <w:sz w:val="24"/>
          <w:szCs w:val="24"/>
        </w:rPr>
        <w:t>A) and ALDH-positive cell population (2</w:t>
      </w:r>
      <w:r w:rsidR="00BA00BD">
        <w:rPr>
          <w:rFonts w:ascii="Times New Roman" w:hAnsi="Times New Roman" w:cs="Times New Roman"/>
          <w:sz w:val="24"/>
          <w:szCs w:val="24"/>
        </w:rPr>
        <w:t>.2</w:t>
      </w:r>
      <w:r w:rsidRPr="00412BB4">
        <w:rPr>
          <w:rFonts w:ascii="Times New Roman" w:hAnsi="Times New Roman" w:cs="Times New Roman"/>
          <w:sz w:val="24"/>
          <w:szCs w:val="24"/>
        </w:rPr>
        <w:t xml:space="preserve">B) were increasingly induced in NB20, P20, NB20/P20, and NBP20 cells (NB20 </w:t>
      </w:r>
      <w:r>
        <w:rPr>
          <w:rFonts w:ascii="Times New Roman" w:hAnsi="Times New Roman" w:cs="Times New Roman"/>
          <w:sz w:val="24"/>
          <w:szCs w:val="24"/>
        </w:rPr>
        <w:t xml:space="preserve">&lt; P20 &lt; NB20/P20 &lt; NBP20). </w:t>
      </w:r>
      <w:r w:rsidRPr="00412BB4">
        <w:rPr>
          <w:rFonts w:ascii="Times New Roman" w:hAnsi="Times New Roman" w:cs="Times New Roman"/>
          <w:sz w:val="24"/>
          <w:szCs w:val="24"/>
        </w:rPr>
        <w:t xml:space="preserve">Accordingly, cumulative co-exposures of cells to NBP resulted in acquisition of significantly increased stem-like cell populations that should be considered a novel cancer-associated property used to measure the progression of breast cell carcinogenesis.  </w:t>
      </w:r>
    </w:p>
    <w:p w:rsidR="00412BB4" w:rsidRPr="00412BB4" w:rsidRDefault="00412BB4" w:rsidP="00412BB4">
      <w:pPr>
        <w:spacing w:after="0" w:line="480" w:lineRule="auto"/>
        <w:rPr>
          <w:rFonts w:ascii="Times New Roman" w:hAnsi="Times New Roman" w:cs="Times New Roman"/>
          <w:sz w:val="24"/>
          <w:szCs w:val="24"/>
        </w:rPr>
      </w:pPr>
      <w:r w:rsidRPr="00412BB4">
        <w:rPr>
          <w:rFonts w:ascii="Times New Roman" w:hAnsi="Times New Roman" w:cs="Times New Roman"/>
          <w:sz w:val="24"/>
          <w:szCs w:val="24"/>
        </w:rPr>
        <w:tab/>
        <w:t>The ability to develop stem-like cells is associated with activation of the EMT program [37]. During EMT, reduction of epithelial cellular adhesion molecule (EpCAM) and E-cadherin is associated with a loss in cell-cell adhesion [42] while an increase in matrix metalloproteinase-9 (MMP-9) is involved in degradation of the extracellular matrix [37]; increased Vimentin plays a role in filament formation and cell motility [43</w:t>
      </w:r>
      <w:r>
        <w:rPr>
          <w:rFonts w:ascii="Times New Roman" w:hAnsi="Times New Roman" w:cs="Times New Roman"/>
          <w:sz w:val="24"/>
          <w:szCs w:val="24"/>
        </w:rPr>
        <w:t xml:space="preserve">]. </w:t>
      </w:r>
      <w:r w:rsidRPr="00412BB4">
        <w:rPr>
          <w:rFonts w:ascii="Times New Roman" w:hAnsi="Times New Roman" w:cs="Times New Roman"/>
          <w:sz w:val="24"/>
          <w:szCs w:val="24"/>
        </w:rPr>
        <w:t>We detected that EpCAM and E-cadherin were reduced but MMP-9 and Vimentin were increased (Figure 2</w:t>
      </w:r>
      <w:r w:rsidR="00BA00BD">
        <w:rPr>
          <w:rFonts w:ascii="Times New Roman" w:hAnsi="Times New Roman" w:cs="Times New Roman"/>
          <w:sz w:val="24"/>
          <w:szCs w:val="24"/>
        </w:rPr>
        <w:t>.2</w:t>
      </w:r>
      <w:r w:rsidRPr="00412BB4">
        <w:rPr>
          <w:rFonts w:ascii="Times New Roman" w:hAnsi="Times New Roman" w:cs="Times New Roman"/>
          <w:sz w:val="24"/>
          <w:szCs w:val="24"/>
        </w:rPr>
        <w:t>C) in NB- and/or PhIP-exposed cells, and these changes occurred consistently with degrees of increased mammosphere formation (2</w:t>
      </w:r>
      <w:r w:rsidR="00BA00BD">
        <w:rPr>
          <w:rFonts w:ascii="Times New Roman" w:hAnsi="Times New Roman" w:cs="Times New Roman"/>
          <w:sz w:val="24"/>
          <w:szCs w:val="24"/>
        </w:rPr>
        <w:t>.2</w:t>
      </w:r>
      <w:r w:rsidRPr="00412BB4">
        <w:rPr>
          <w:rFonts w:ascii="Times New Roman" w:hAnsi="Times New Roman" w:cs="Times New Roman"/>
          <w:sz w:val="24"/>
          <w:szCs w:val="24"/>
        </w:rPr>
        <w:t>A) and enriched ALDH-positive stem-like cell populations (2</w:t>
      </w:r>
      <w:r w:rsidR="00BA00BD">
        <w:rPr>
          <w:rFonts w:ascii="Times New Roman" w:hAnsi="Times New Roman" w:cs="Times New Roman"/>
          <w:sz w:val="24"/>
          <w:szCs w:val="24"/>
        </w:rPr>
        <w:t>.2</w:t>
      </w:r>
      <w:r w:rsidRPr="00412BB4">
        <w:rPr>
          <w:rFonts w:ascii="Times New Roman" w:hAnsi="Times New Roman" w:cs="Times New Roman"/>
          <w:sz w:val="24"/>
          <w:szCs w:val="24"/>
        </w:rPr>
        <w:t>B). Induction of the EMT program has been postulated to not only contribute to cellular acquisition of stem-like properties but also increased migratory and invasive capabilities [37</w:t>
      </w:r>
      <w:r>
        <w:rPr>
          <w:rFonts w:ascii="Times New Roman" w:hAnsi="Times New Roman" w:cs="Times New Roman"/>
          <w:sz w:val="24"/>
          <w:szCs w:val="24"/>
        </w:rPr>
        <w:t xml:space="preserve">]. </w:t>
      </w:r>
      <w:r w:rsidRPr="00412BB4">
        <w:rPr>
          <w:rFonts w:ascii="Times New Roman" w:hAnsi="Times New Roman" w:cs="Times New Roman"/>
          <w:sz w:val="24"/>
          <w:szCs w:val="24"/>
        </w:rPr>
        <w:t>We detected that increased degrees of cell migration (Figure 2</w:t>
      </w:r>
      <w:r w:rsidR="00BA00BD">
        <w:rPr>
          <w:rFonts w:ascii="Times New Roman" w:hAnsi="Times New Roman" w:cs="Times New Roman"/>
          <w:sz w:val="24"/>
          <w:szCs w:val="24"/>
        </w:rPr>
        <w:t>.2</w:t>
      </w:r>
      <w:r w:rsidRPr="00412BB4">
        <w:rPr>
          <w:rFonts w:ascii="Times New Roman" w:hAnsi="Times New Roman" w:cs="Times New Roman"/>
          <w:sz w:val="24"/>
          <w:szCs w:val="24"/>
        </w:rPr>
        <w:t>D) and invasion (</w:t>
      </w:r>
      <w:r w:rsidR="00BA00BD">
        <w:rPr>
          <w:rFonts w:ascii="Times New Roman" w:hAnsi="Times New Roman" w:cs="Times New Roman"/>
          <w:sz w:val="24"/>
          <w:szCs w:val="24"/>
        </w:rPr>
        <w:t>2.</w:t>
      </w:r>
      <w:r w:rsidRPr="00412BB4">
        <w:rPr>
          <w:rFonts w:ascii="Times New Roman" w:hAnsi="Times New Roman" w:cs="Times New Roman"/>
          <w:sz w:val="24"/>
          <w:szCs w:val="24"/>
        </w:rPr>
        <w:t>2E) were closely correlated with the increased degrees of mammosphere formation (2</w:t>
      </w:r>
      <w:r w:rsidR="00BA00BD">
        <w:rPr>
          <w:rFonts w:ascii="Times New Roman" w:hAnsi="Times New Roman" w:cs="Times New Roman"/>
          <w:sz w:val="24"/>
          <w:szCs w:val="24"/>
        </w:rPr>
        <w:t>.2</w:t>
      </w:r>
      <w:r w:rsidRPr="00412BB4">
        <w:rPr>
          <w:rFonts w:ascii="Times New Roman" w:hAnsi="Times New Roman" w:cs="Times New Roman"/>
          <w:sz w:val="24"/>
          <w:szCs w:val="24"/>
        </w:rPr>
        <w:t>A), stem-like cell population (2</w:t>
      </w:r>
      <w:r w:rsidR="00BA00BD">
        <w:rPr>
          <w:rFonts w:ascii="Times New Roman" w:hAnsi="Times New Roman" w:cs="Times New Roman"/>
          <w:sz w:val="24"/>
          <w:szCs w:val="24"/>
        </w:rPr>
        <w:t>.2</w:t>
      </w:r>
      <w:r w:rsidRPr="00412BB4">
        <w:rPr>
          <w:rFonts w:ascii="Times New Roman" w:hAnsi="Times New Roman" w:cs="Times New Roman"/>
          <w:sz w:val="24"/>
          <w:szCs w:val="24"/>
        </w:rPr>
        <w:t>B), and EMT markers (2</w:t>
      </w:r>
      <w:r w:rsidR="00BA00BD">
        <w:rPr>
          <w:rFonts w:ascii="Times New Roman" w:hAnsi="Times New Roman" w:cs="Times New Roman"/>
          <w:sz w:val="24"/>
          <w:szCs w:val="24"/>
        </w:rPr>
        <w:t>.2</w:t>
      </w:r>
      <w:r w:rsidRPr="00412BB4">
        <w:rPr>
          <w:rFonts w:ascii="Times New Roman" w:hAnsi="Times New Roman" w:cs="Times New Roman"/>
          <w:sz w:val="24"/>
          <w:szCs w:val="24"/>
        </w:rPr>
        <w:t xml:space="preserve">C) acquired by NB- and/or PhIP-exposed cells: NBP20 &gt; NB20/P20 &gt; P20 &gt; NB20.  </w:t>
      </w:r>
      <w:r w:rsidRPr="00412BB4">
        <w:rPr>
          <w:rFonts w:ascii="Times New Roman" w:hAnsi="Times New Roman" w:cs="Times New Roman"/>
          <w:sz w:val="24"/>
          <w:szCs w:val="24"/>
        </w:rPr>
        <w:lastRenderedPageBreak/>
        <w:t>In addition, using a wound healing assay, we detected that increased cell motility (Figure 2</w:t>
      </w:r>
      <w:r w:rsidR="00BA00BD">
        <w:rPr>
          <w:rFonts w:ascii="Times New Roman" w:hAnsi="Times New Roman" w:cs="Times New Roman"/>
          <w:sz w:val="24"/>
          <w:szCs w:val="24"/>
        </w:rPr>
        <w:t>.2</w:t>
      </w:r>
      <w:r w:rsidRPr="00412BB4">
        <w:rPr>
          <w:rFonts w:ascii="Times New Roman" w:hAnsi="Times New Roman" w:cs="Times New Roman"/>
          <w:sz w:val="24"/>
          <w:szCs w:val="24"/>
        </w:rPr>
        <w:t>F-1 and 2</w:t>
      </w:r>
      <w:r w:rsidR="00BA00BD">
        <w:rPr>
          <w:rFonts w:ascii="Times New Roman" w:hAnsi="Times New Roman" w:cs="Times New Roman"/>
          <w:sz w:val="24"/>
          <w:szCs w:val="24"/>
        </w:rPr>
        <w:t>.2</w:t>
      </w:r>
      <w:r w:rsidRPr="00412BB4">
        <w:rPr>
          <w:rFonts w:ascii="Times New Roman" w:hAnsi="Times New Roman" w:cs="Times New Roman"/>
          <w:sz w:val="24"/>
          <w:szCs w:val="24"/>
        </w:rPr>
        <w:t>F-2) was also accordingly acquired by these NB- and/or PhIP-exposed cells.</w:t>
      </w:r>
      <w:r>
        <w:rPr>
          <w:rFonts w:ascii="Times New Roman" w:hAnsi="Times New Roman" w:cs="Times New Roman"/>
          <w:sz w:val="24"/>
          <w:szCs w:val="24"/>
        </w:rPr>
        <w:t xml:space="preserve"> </w:t>
      </w:r>
      <w:r w:rsidRPr="00412BB4">
        <w:rPr>
          <w:rFonts w:ascii="Times New Roman" w:hAnsi="Times New Roman" w:cs="Times New Roman"/>
          <w:sz w:val="24"/>
          <w:szCs w:val="24"/>
        </w:rPr>
        <w:t xml:space="preserve">These results indicate that cumulative exposure to NBP significantly enhanced cellular acquisition of stem-like and EMT-associated markers and properties. Cellular acquisition of stem-like and EMT-associated properties should be considered as novel cancer-associated properties and constitutive endpoints in measurement of the progression of breast cell carcinogenesis. </w:t>
      </w:r>
    </w:p>
    <w:p w:rsidR="00412BB4" w:rsidRPr="00412BB4" w:rsidRDefault="00412BB4" w:rsidP="00412BB4">
      <w:pPr>
        <w:spacing w:line="480" w:lineRule="auto"/>
        <w:rPr>
          <w:rFonts w:ascii="Times New Roman" w:hAnsi="Times New Roman" w:cs="Times New Roman"/>
          <w:sz w:val="24"/>
          <w:szCs w:val="24"/>
        </w:rPr>
      </w:pPr>
    </w:p>
    <w:p w:rsidR="00412BB4" w:rsidRPr="00412BB4" w:rsidRDefault="00412BB4" w:rsidP="00412BB4">
      <w:pPr>
        <w:spacing w:line="480" w:lineRule="auto"/>
        <w:rPr>
          <w:rFonts w:ascii="Times New Roman" w:hAnsi="Times New Roman" w:cs="Times New Roman"/>
          <w:b/>
          <w:sz w:val="24"/>
          <w:szCs w:val="24"/>
        </w:rPr>
      </w:pPr>
      <w:r w:rsidRPr="00412BB4">
        <w:rPr>
          <w:rFonts w:ascii="Times New Roman" w:hAnsi="Times New Roman" w:cs="Times New Roman"/>
          <w:b/>
          <w:sz w:val="24"/>
          <w:szCs w:val="24"/>
        </w:rPr>
        <w:t>NBP enhanced cancer-associated properties</w:t>
      </w:r>
      <w:r w:rsidRPr="00412BB4">
        <w:rPr>
          <w:rFonts w:ascii="Times New Roman" w:hAnsi="Times New Roman" w:cs="Times New Roman"/>
          <w:b/>
          <w:sz w:val="24"/>
        </w:rPr>
        <w:t xml:space="preserve"> in breast cancer MCF7 cells</w:t>
      </w:r>
      <w:r w:rsidRPr="00412BB4">
        <w:rPr>
          <w:rFonts w:ascii="Times New Roman" w:hAnsi="Times New Roman" w:cs="Times New Roman"/>
          <w:b/>
          <w:sz w:val="24"/>
          <w:szCs w:val="24"/>
        </w:rPr>
        <w:t xml:space="preserve"> </w:t>
      </w:r>
    </w:p>
    <w:p w:rsidR="00412BB4" w:rsidRPr="00412BB4" w:rsidRDefault="00412BB4" w:rsidP="00412BB4">
      <w:pPr>
        <w:spacing w:after="0" w:line="480" w:lineRule="auto"/>
        <w:rPr>
          <w:rFonts w:ascii="Times New Roman" w:hAnsi="Times New Roman" w:cs="Times New Roman"/>
          <w:sz w:val="24"/>
          <w:szCs w:val="24"/>
        </w:rPr>
      </w:pPr>
      <w:r w:rsidRPr="00412BB4">
        <w:rPr>
          <w:rFonts w:ascii="Times New Roman" w:hAnsi="Times New Roman" w:cs="Times New Roman"/>
          <w:sz w:val="24"/>
          <w:szCs w:val="24"/>
        </w:rPr>
        <w:tab/>
        <w:t xml:space="preserve">To clarify whether the enhanced acquisition of cancer-associated properties induced by NBP was limited to MCF10A cells, we exposed human breast cancer MCF7 cells to NBP, NB, and </w:t>
      </w:r>
      <w:r>
        <w:rPr>
          <w:rFonts w:ascii="Times New Roman" w:hAnsi="Times New Roman" w:cs="Times New Roman"/>
          <w:sz w:val="24"/>
          <w:szCs w:val="24"/>
        </w:rPr>
        <w:t xml:space="preserve">PhIP. </w:t>
      </w:r>
      <w:r w:rsidRPr="00412BB4">
        <w:rPr>
          <w:rFonts w:ascii="Times New Roman" w:hAnsi="Times New Roman" w:cs="Times New Roman"/>
          <w:sz w:val="24"/>
          <w:szCs w:val="24"/>
        </w:rPr>
        <w:t xml:space="preserve">A single exposure to NBP induced more DNA damage in MCF7 cells than either NB or PhIP (Figure </w:t>
      </w:r>
      <w:r w:rsidR="00BA00BD">
        <w:rPr>
          <w:rFonts w:ascii="Times New Roman" w:hAnsi="Times New Roman" w:cs="Times New Roman"/>
          <w:sz w:val="24"/>
          <w:szCs w:val="24"/>
        </w:rPr>
        <w:t>2.</w:t>
      </w:r>
      <w:r w:rsidRPr="00412BB4">
        <w:rPr>
          <w:rFonts w:ascii="Times New Roman" w:hAnsi="Times New Roman" w:cs="Times New Roman"/>
          <w:sz w:val="24"/>
          <w:szCs w:val="24"/>
        </w:rPr>
        <w:t xml:space="preserve">3A) indicating </w:t>
      </w:r>
      <w:r>
        <w:rPr>
          <w:rFonts w:ascii="Times New Roman" w:hAnsi="Times New Roman" w:cs="Times New Roman"/>
          <w:sz w:val="24"/>
          <w:szCs w:val="24"/>
        </w:rPr>
        <w:t xml:space="preserve">that </w:t>
      </w:r>
      <w:r w:rsidRPr="00412BB4">
        <w:rPr>
          <w:rFonts w:ascii="Times New Roman" w:hAnsi="Times New Roman" w:cs="Times New Roman"/>
          <w:sz w:val="24"/>
          <w:szCs w:val="24"/>
        </w:rPr>
        <w:t xml:space="preserve">NBP is more potent than either NB or PhIP alone to induce DNA damage for cellular carcinogenesis, even in cancer cells. After five cycles of carcinogen exposure, we detected significantly increased degrees of the cancer-associated properties of RDGF (Figure </w:t>
      </w:r>
      <w:r w:rsidR="00BA00BD">
        <w:rPr>
          <w:rFonts w:ascii="Times New Roman" w:hAnsi="Times New Roman" w:cs="Times New Roman"/>
          <w:sz w:val="24"/>
          <w:szCs w:val="24"/>
        </w:rPr>
        <w:t>2.</w:t>
      </w:r>
      <w:r w:rsidRPr="00412BB4">
        <w:rPr>
          <w:rFonts w:ascii="Times New Roman" w:hAnsi="Times New Roman" w:cs="Times New Roman"/>
          <w:sz w:val="24"/>
          <w:szCs w:val="24"/>
        </w:rPr>
        <w:t>3B-1), AIG (</w:t>
      </w:r>
      <w:r w:rsidR="00BA00BD">
        <w:rPr>
          <w:rFonts w:ascii="Times New Roman" w:hAnsi="Times New Roman" w:cs="Times New Roman"/>
          <w:sz w:val="24"/>
          <w:szCs w:val="24"/>
        </w:rPr>
        <w:t>2.</w:t>
      </w:r>
      <w:r w:rsidRPr="00412BB4">
        <w:rPr>
          <w:rFonts w:ascii="Times New Roman" w:hAnsi="Times New Roman" w:cs="Times New Roman"/>
          <w:sz w:val="24"/>
          <w:szCs w:val="24"/>
        </w:rPr>
        <w:t xml:space="preserve">3B-2), </w:t>
      </w:r>
      <w:r w:rsidRPr="00412BB4">
        <w:rPr>
          <w:rFonts w:ascii="Times New Roman" w:hAnsi="Times New Roman" w:cs="Times New Roman"/>
          <w:sz w:val="24"/>
        </w:rPr>
        <w:t>cell migration (</w:t>
      </w:r>
      <w:r w:rsidR="00BA00BD">
        <w:rPr>
          <w:rFonts w:ascii="Times New Roman" w:hAnsi="Times New Roman" w:cs="Times New Roman"/>
          <w:sz w:val="24"/>
        </w:rPr>
        <w:t>2.</w:t>
      </w:r>
      <w:r w:rsidRPr="00412BB4">
        <w:rPr>
          <w:rFonts w:ascii="Times New Roman" w:hAnsi="Times New Roman" w:cs="Times New Roman"/>
          <w:sz w:val="24"/>
        </w:rPr>
        <w:t>3B-3), and invasion (</w:t>
      </w:r>
      <w:r w:rsidR="00BA00BD">
        <w:rPr>
          <w:rFonts w:ascii="Times New Roman" w:hAnsi="Times New Roman" w:cs="Times New Roman"/>
          <w:sz w:val="24"/>
        </w:rPr>
        <w:t>2.</w:t>
      </w:r>
      <w:r w:rsidRPr="00412BB4">
        <w:rPr>
          <w:rFonts w:ascii="Times New Roman" w:hAnsi="Times New Roman" w:cs="Times New Roman"/>
          <w:sz w:val="24"/>
        </w:rPr>
        <w:t xml:space="preserve">3B-4) acquired by carcinogen-exposed MCF7 cells versus parental cells. Although </w:t>
      </w:r>
      <w:r w:rsidRPr="00412BB4">
        <w:rPr>
          <w:rFonts w:ascii="Times New Roman" w:hAnsi="Times New Roman" w:cs="Times New Roman"/>
          <w:sz w:val="24"/>
          <w:szCs w:val="24"/>
        </w:rPr>
        <w:t xml:space="preserve">parental MCF7 cells possessed levels of these cancer-associated properties comparable to levels in NBP20 and MCF10A-Ras cells, these properties were significantly increased by NBP exposure, </w:t>
      </w:r>
      <w:r w:rsidRPr="00412BB4">
        <w:rPr>
          <w:rFonts w:ascii="Times New Roman" w:hAnsi="Times New Roman" w:cs="Times New Roman"/>
          <w:sz w:val="24"/>
        </w:rPr>
        <w:t>indicating that cumulative exposures to NBP may increase the potency of already cancerous cells. NBP was more potent than NB or PhIP in MCF7 cells, which is consistent with results seen in MCF10A cells. We next investigated if cumulative exposures to NBP, NB, and PhIP also resulted in induction of the biochemical endpoints of ROS elevation and Ras-E</w:t>
      </w:r>
      <w:r w:rsidR="004C496A">
        <w:rPr>
          <w:rFonts w:ascii="Times New Roman" w:hAnsi="Times New Roman" w:cs="Times New Roman"/>
          <w:sz w:val="24"/>
        </w:rPr>
        <w:t>RK</w:t>
      </w:r>
      <w:r w:rsidRPr="00412BB4">
        <w:rPr>
          <w:rFonts w:ascii="Times New Roman" w:hAnsi="Times New Roman" w:cs="Times New Roman"/>
          <w:sz w:val="24"/>
        </w:rPr>
        <w:t xml:space="preserve">-Nox pathway activation in MCF7 cells as they did in MCF10A cells. We detected that parental MCF7 cells possessed </w:t>
      </w:r>
      <w:r w:rsidRPr="00412BB4">
        <w:rPr>
          <w:rFonts w:ascii="Times New Roman" w:hAnsi="Times New Roman" w:cs="Times New Roman"/>
          <w:sz w:val="24"/>
        </w:rPr>
        <w:lastRenderedPageBreak/>
        <w:t xml:space="preserve">higher levels of ROS </w:t>
      </w:r>
      <w:r w:rsidR="006B77C4">
        <w:rPr>
          <w:rFonts w:ascii="Times New Roman" w:hAnsi="Times New Roman" w:cs="Times New Roman"/>
          <w:sz w:val="24"/>
        </w:rPr>
        <w:t xml:space="preserve">(Figure </w:t>
      </w:r>
      <w:r w:rsidR="00BA00BD">
        <w:rPr>
          <w:rFonts w:ascii="Times New Roman" w:hAnsi="Times New Roman" w:cs="Times New Roman"/>
          <w:sz w:val="24"/>
        </w:rPr>
        <w:t>2.</w:t>
      </w:r>
      <w:r w:rsidR="006B77C4">
        <w:rPr>
          <w:rFonts w:ascii="Times New Roman" w:hAnsi="Times New Roman" w:cs="Times New Roman"/>
          <w:sz w:val="24"/>
        </w:rPr>
        <w:t xml:space="preserve">3B-5), H-Ras </w:t>
      </w:r>
      <w:r w:rsidRPr="00412BB4">
        <w:rPr>
          <w:rFonts w:ascii="Times New Roman" w:hAnsi="Times New Roman" w:cs="Times New Roman"/>
          <w:sz w:val="24"/>
        </w:rPr>
        <w:t>expression, Erk</w:t>
      </w:r>
      <w:r w:rsidR="004C496A">
        <w:rPr>
          <w:rFonts w:ascii="Times New Roman" w:hAnsi="Times New Roman" w:cs="Times New Roman"/>
          <w:sz w:val="24"/>
        </w:rPr>
        <w:t>1/2</w:t>
      </w:r>
      <w:r w:rsidR="006B77C4">
        <w:rPr>
          <w:rFonts w:ascii="Times New Roman" w:hAnsi="Times New Roman" w:cs="Times New Roman"/>
          <w:sz w:val="24"/>
        </w:rPr>
        <w:t xml:space="preserve"> activation, and Nox-1 </w:t>
      </w:r>
      <w:r w:rsidRPr="00412BB4">
        <w:rPr>
          <w:rFonts w:ascii="Times New Roman" w:hAnsi="Times New Roman" w:cs="Times New Roman"/>
          <w:sz w:val="24"/>
        </w:rPr>
        <w:t>expression (</w:t>
      </w:r>
      <w:r w:rsidR="00BA00BD">
        <w:rPr>
          <w:rFonts w:ascii="Times New Roman" w:hAnsi="Times New Roman" w:cs="Times New Roman"/>
          <w:sz w:val="24"/>
        </w:rPr>
        <w:t>2.</w:t>
      </w:r>
      <w:r w:rsidRPr="00412BB4">
        <w:rPr>
          <w:rFonts w:ascii="Times New Roman" w:hAnsi="Times New Roman" w:cs="Times New Roman"/>
          <w:sz w:val="24"/>
        </w:rPr>
        <w:t>3B-6) than MCF10A cells, and cumulative exposures to NBP were able to furthermore inc</w:t>
      </w:r>
      <w:r w:rsidR="004C496A">
        <w:rPr>
          <w:rFonts w:ascii="Times New Roman" w:hAnsi="Times New Roman" w:cs="Times New Roman"/>
          <w:sz w:val="24"/>
        </w:rPr>
        <w:t>rease ROS production and Ras-ERK</w:t>
      </w:r>
      <w:r w:rsidRPr="00412BB4">
        <w:rPr>
          <w:rFonts w:ascii="Times New Roman" w:hAnsi="Times New Roman" w:cs="Times New Roman"/>
          <w:sz w:val="24"/>
        </w:rPr>
        <w:t xml:space="preserve">-Nox pathway induction in MCF7 cells. Exposure to NBP resulted in higher levels of ROS production (Figure </w:t>
      </w:r>
      <w:r w:rsidR="00BA00BD">
        <w:rPr>
          <w:rFonts w:ascii="Times New Roman" w:hAnsi="Times New Roman" w:cs="Times New Roman"/>
          <w:sz w:val="24"/>
        </w:rPr>
        <w:t>2.</w:t>
      </w:r>
      <w:r w:rsidRPr="00412BB4">
        <w:rPr>
          <w:rFonts w:ascii="Times New Roman" w:hAnsi="Times New Roman" w:cs="Times New Roman"/>
          <w:sz w:val="24"/>
        </w:rPr>
        <w:t>3B-5) and Ras-E</w:t>
      </w:r>
      <w:r w:rsidR="004C496A">
        <w:rPr>
          <w:rFonts w:ascii="Times New Roman" w:hAnsi="Times New Roman" w:cs="Times New Roman"/>
          <w:sz w:val="24"/>
        </w:rPr>
        <w:t>RK</w:t>
      </w:r>
      <w:r w:rsidRPr="00412BB4">
        <w:rPr>
          <w:rFonts w:ascii="Times New Roman" w:hAnsi="Times New Roman" w:cs="Times New Roman"/>
          <w:sz w:val="24"/>
        </w:rPr>
        <w:t>-Nox pathway induction (</w:t>
      </w:r>
      <w:r w:rsidR="00BA00BD">
        <w:rPr>
          <w:rFonts w:ascii="Times New Roman" w:hAnsi="Times New Roman" w:cs="Times New Roman"/>
          <w:sz w:val="24"/>
        </w:rPr>
        <w:t>2.</w:t>
      </w:r>
      <w:r w:rsidRPr="00412BB4">
        <w:rPr>
          <w:rFonts w:ascii="Times New Roman" w:hAnsi="Times New Roman" w:cs="Times New Roman"/>
          <w:sz w:val="24"/>
        </w:rPr>
        <w:t>3B-6) in MCF7 cells than either NB or PhIP alone, consistent with the higher levels of cancer-associated properties (</w:t>
      </w:r>
      <w:r w:rsidR="00BA00BD">
        <w:rPr>
          <w:rFonts w:ascii="Times New Roman" w:hAnsi="Times New Roman" w:cs="Times New Roman"/>
          <w:sz w:val="24"/>
        </w:rPr>
        <w:t>2.</w:t>
      </w:r>
      <w:r w:rsidRPr="00412BB4">
        <w:rPr>
          <w:rFonts w:ascii="Times New Roman" w:hAnsi="Times New Roman" w:cs="Times New Roman"/>
          <w:sz w:val="24"/>
        </w:rPr>
        <w:t xml:space="preserve">3B-1 to </w:t>
      </w:r>
      <w:r w:rsidR="00BA00BD">
        <w:rPr>
          <w:rFonts w:ascii="Times New Roman" w:hAnsi="Times New Roman" w:cs="Times New Roman"/>
          <w:sz w:val="24"/>
        </w:rPr>
        <w:t>2.3</w:t>
      </w:r>
      <w:r w:rsidRPr="00412BB4">
        <w:rPr>
          <w:rFonts w:ascii="Times New Roman" w:hAnsi="Times New Roman" w:cs="Times New Roman"/>
          <w:sz w:val="24"/>
        </w:rPr>
        <w:t>B-4) acquired by NBP-exposed versus NB- or PhIP-exposed MCF7 cells.  Thus, these results lead us to suggest that cumulative exposures to combined NNK, B</w:t>
      </w:r>
      <w:r w:rsidR="00997FBB">
        <w:rPr>
          <w:rFonts w:ascii="Times New Roman" w:hAnsi="Times New Roman" w:cs="Times New Roman"/>
          <w:sz w:val="24"/>
        </w:rPr>
        <w:t>[α]</w:t>
      </w:r>
      <w:r w:rsidRPr="00412BB4">
        <w:rPr>
          <w:rFonts w:ascii="Times New Roman" w:hAnsi="Times New Roman" w:cs="Times New Roman"/>
          <w:sz w:val="24"/>
        </w:rPr>
        <w:t xml:space="preserve">P, and PhIP were able to constitutively induce cellular acquisition of cancer-associated properties and associated biochemical endpoints in not only non-cancerous MCF10A cells, but also </w:t>
      </w:r>
      <w:r w:rsidR="006B77C4">
        <w:rPr>
          <w:rFonts w:ascii="Times New Roman" w:hAnsi="Times New Roman" w:cs="Times New Roman"/>
          <w:sz w:val="24"/>
        </w:rPr>
        <w:t xml:space="preserve">in </w:t>
      </w:r>
      <w:r w:rsidRPr="00412BB4">
        <w:rPr>
          <w:rFonts w:ascii="Times New Roman" w:hAnsi="Times New Roman" w:cs="Times New Roman"/>
          <w:sz w:val="24"/>
        </w:rPr>
        <w:t>cancerous M</w:t>
      </w:r>
      <w:r>
        <w:rPr>
          <w:rFonts w:ascii="Times New Roman" w:hAnsi="Times New Roman" w:cs="Times New Roman"/>
          <w:sz w:val="24"/>
        </w:rPr>
        <w:t xml:space="preserve">CF7 cells in a similar manner. </w:t>
      </w:r>
      <w:r w:rsidRPr="00412BB4">
        <w:rPr>
          <w:rFonts w:ascii="Times New Roman" w:hAnsi="Times New Roman" w:cs="Times New Roman"/>
          <w:sz w:val="24"/>
        </w:rPr>
        <w:t xml:space="preserve">A combination of multiple carcinogens was more potent than individual carcinogens in long-term induction </w:t>
      </w:r>
      <w:r>
        <w:rPr>
          <w:rFonts w:ascii="Times New Roman" w:hAnsi="Times New Roman" w:cs="Times New Roman"/>
          <w:sz w:val="24"/>
        </w:rPr>
        <w:t xml:space="preserve">of breast cell carcinogenesis. </w:t>
      </w:r>
      <w:r w:rsidRPr="00412BB4">
        <w:rPr>
          <w:rFonts w:ascii="Times New Roman" w:hAnsi="Times New Roman" w:cs="Times New Roman"/>
          <w:sz w:val="24"/>
          <w:szCs w:val="24"/>
        </w:rPr>
        <w:t>Thus, co-exposure to low doses of NNK,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Pr="00412BB4">
        <w:rPr>
          <w:rFonts w:ascii="Times New Roman" w:hAnsi="Times New Roman" w:cs="Times New Roman"/>
          <w:sz w:val="24"/>
          <w:szCs w:val="24"/>
        </w:rPr>
        <w:t>P</w:t>
      </w:r>
      <w:proofErr w:type="gramEnd"/>
      <w:r w:rsidRPr="00412BB4">
        <w:rPr>
          <w:rFonts w:ascii="Times New Roman" w:hAnsi="Times New Roman" w:cs="Times New Roman"/>
          <w:sz w:val="24"/>
          <w:szCs w:val="24"/>
        </w:rPr>
        <w:t>, and PhIP should be seriously considered in epidemiological studies to reveal the value of these carcinogens in the developm</w:t>
      </w:r>
      <w:r>
        <w:rPr>
          <w:rFonts w:ascii="Times New Roman" w:hAnsi="Times New Roman" w:cs="Times New Roman"/>
          <w:sz w:val="24"/>
          <w:szCs w:val="24"/>
        </w:rPr>
        <w:t xml:space="preserve">ent of sporadic breast cancer. </w:t>
      </w:r>
      <w:r w:rsidRPr="00412BB4">
        <w:rPr>
          <w:rFonts w:ascii="Times New Roman" w:hAnsi="Times New Roman" w:cs="Times New Roman"/>
          <w:sz w:val="24"/>
          <w:szCs w:val="24"/>
        </w:rPr>
        <w:t>Given their ability to increase cancer-associated properties in non-cancerous or cancerous cells alike, i</w:t>
      </w:r>
      <w:r w:rsidRPr="00412BB4">
        <w:rPr>
          <w:rFonts w:ascii="Times New Roman" w:hAnsi="Times New Roman" w:cs="Times New Roman"/>
          <w:sz w:val="24"/>
        </w:rPr>
        <w:t xml:space="preserve">t is important to identify </w:t>
      </w:r>
      <w:r w:rsidR="006B77C4">
        <w:rPr>
          <w:rFonts w:ascii="Times New Roman" w:hAnsi="Times New Roman" w:cs="Times New Roman"/>
          <w:sz w:val="24"/>
        </w:rPr>
        <w:t xml:space="preserve">dietary </w:t>
      </w:r>
      <w:r w:rsidRPr="00412BB4">
        <w:rPr>
          <w:rFonts w:ascii="Times New Roman" w:hAnsi="Times New Roman" w:cs="Times New Roman"/>
          <w:sz w:val="24"/>
        </w:rPr>
        <w:t xml:space="preserve">agents capable of blocking breast cell carcinogenesis induced by cumulative exposures to combined carcinogens for early intervention of this disease. </w:t>
      </w:r>
    </w:p>
    <w:p w:rsidR="00412BB4" w:rsidRPr="00412BB4" w:rsidRDefault="00412BB4" w:rsidP="00412BB4">
      <w:pPr>
        <w:spacing w:line="480" w:lineRule="auto"/>
        <w:rPr>
          <w:rFonts w:ascii="Times New Roman" w:hAnsi="Times New Roman" w:cs="Times New Roman"/>
          <w:sz w:val="24"/>
          <w:szCs w:val="24"/>
        </w:rPr>
      </w:pPr>
    </w:p>
    <w:p w:rsidR="00412BB4" w:rsidRPr="00412BB4" w:rsidRDefault="00412BB4" w:rsidP="00412BB4">
      <w:pPr>
        <w:spacing w:line="480" w:lineRule="auto"/>
        <w:rPr>
          <w:rFonts w:ascii="Times New Roman" w:hAnsi="Times New Roman" w:cs="Times New Roman"/>
          <w:b/>
          <w:sz w:val="24"/>
        </w:rPr>
      </w:pPr>
      <w:r w:rsidRPr="00412BB4">
        <w:rPr>
          <w:rFonts w:ascii="Times New Roman" w:hAnsi="Times New Roman" w:cs="Times New Roman"/>
          <w:b/>
          <w:sz w:val="24"/>
        </w:rPr>
        <w:t>Intervention of NBP-induced carcinogenesis</w:t>
      </w:r>
    </w:p>
    <w:p w:rsidR="00412BB4" w:rsidRPr="00412BB4" w:rsidRDefault="00412BB4" w:rsidP="00412BB4">
      <w:pPr>
        <w:spacing w:after="0" w:line="480" w:lineRule="auto"/>
        <w:rPr>
          <w:rFonts w:ascii="Times New Roman" w:hAnsi="Times New Roman" w:cs="Times New Roman"/>
          <w:sz w:val="24"/>
        </w:rPr>
      </w:pPr>
      <w:r w:rsidRPr="00412BB4">
        <w:rPr>
          <w:rFonts w:ascii="Times New Roman" w:hAnsi="Times New Roman" w:cs="Times New Roman"/>
          <w:sz w:val="24"/>
        </w:rPr>
        <w:tab/>
        <w:t>In our previous reports, we demonstrated that GTCs, at non-cytotoxic levels, were capable of suppressing breast cell carcinogenesis induced by NB or PhIP [33–35</w:t>
      </w:r>
      <w:r>
        <w:rPr>
          <w:rFonts w:ascii="Times New Roman" w:hAnsi="Times New Roman" w:cs="Times New Roman"/>
          <w:sz w:val="24"/>
        </w:rPr>
        <w:t xml:space="preserve">]. </w:t>
      </w:r>
      <w:r w:rsidRPr="00412BB4">
        <w:rPr>
          <w:rFonts w:ascii="Times New Roman" w:hAnsi="Times New Roman" w:cs="Times New Roman"/>
          <w:sz w:val="24"/>
        </w:rPr>
        <w:t xml:space="preserve">EGCG, the major catechin present in green tea extract, is the most commonly studied preventive GTC [44], but some studies have shown that ECG may be more effective than EGCG in intervention of </w:t>
      </w:r>
      <w:r w:rsidR="006B77C4">
        <w:rPr>
          <w:rFonts w:ascii="Times New Roman" w:hAnsi="Times New Roman" w:cs="Times New Roman"/>
          <w:sz w:val="24"/>
        </w:rPr>
        <w:lastRenderedPageBreak/>
        <w:t xml:space="preserve">cellular </w:t>
      </w:r>
      <w:r w:rsidRPr="00412BB4">
        <w:rPr>
          <w:rFonts w:ascii="Times New Roman" w:hAnsi="Times New Roman" w:cs="Times New Roman"/>
          <w:sz w:val="24"/>
        </w:rPr>
        <w:t>carcinogenesis [34,45,46].  ECG and EGCG have similar molecular masses, 442.37 and 458.37 g/mol, respectively. Our previous studies revealed that both ECG and EGCG at 40 µg/mL are toxic to MCF10A cells [34]</w:t>
      </w:r>
      <w:r>
        <w:rPr>
          <w:rFonts w:ascii="Times New Roman" w:hAnsi="Times New Roman" w:cs="Times New Roman"/>
          <w:sz w:val="24"/>
        </w:rPr>
        <w:t xml:space="preserve">. </w:t>
      </w:r>
      <w:r w:rsidRPr="00412BB4">
        <w:rPr>
          <w:rFonts w:ascii="Times New Roman" w:hAnsi="Times New Roman" w:cs="Times New Roman"/>
          <w:sz w:val="24"/>
        </w:rPr>
        <w:t>However, at a non-cytotoxic dose of 10 µg/mL, ECG is more effective than EGCG in suppression of NB-induced cellular carcinogenesis [34</w:t>
      </w:r>
      <w:r>
        <w:rPr>
          <w:rFonts w:ascii="Times New Roman" w:hAnsi="Times New Roman" w:cs="Times New Roman"/>
          <w:sz w:val="24"/>
        </w:rPr>
        <w:t xml:space="preserve">]. </w:t>
      </w:r>
      <w:r w:rsidRPr="00412BB4">
        <w:rPr>
          <w:rFonts w:ascii="Times New Roman" w:hAnsi="Times New Roman" w:cs="Times New Roman"/>
          <w:sz w:val="24"/>
        </w:rPr>
        <w:t>ECG at 10 µg/mL and EGCG at 5 µg/mL show comparable effectiveness in suppression of PhIP-induced cellular carcinogenesis [35</w:t>
      </w:r>
      <w:r>
        <w:rPr>
          <w:rFonts w:ascii="Times New Roman" w:hAnsi="Times New Roman" w:cs="Times New Roman"/>
          <w:sz w:val="24"/>
        </w:rPr>
        <w:t xml:space="preserve">]. </w:t>
      </w:r>
      <w:r w:rsidRPr="00412BB4">
        <w:rPr>
          <w:rFonts w:ascii="Times New Roman" w:hAnsi="Times New Roman" w:cs="Times New Roman"/>
          <w:sz w:val="24"/>
        </w:rPr>
        <w:t xml:space="preserve">Thus, to address whether ECG, EGCG, or a combination of both would be most effective in suppressing NBP-induced cellular carcinogenesis, we initially studied the effectiveness of ECG and EGCG, at non-cytotoxic doses, in blocking transient endpoints induced by a single exposure to NBP and subsequently verified their ability to suppress NBP-induced constitutive endpoints after cumulative exposures.  </w:t>
      </w:r>
      <w:r w:rsidR="00AC07ED">
        <w:rPr>
          <w:rFonts w:ascii="Times New Roman" w:hAnsi="Times New Roman" w:cs="Times New Roman"/>
          <w:sz w:val="24"/>
        </w:rPr>
        <w:t xml:space="preserve"> </w:t>
      </w:r>
    </w:p>
    <w:p w:rsidR="00412BB4" w:rsidRPr="00412BB4" w:rsidRDefault="00412BB4" w:rsidP="00412BB4">
      <w:pPr>
        <w:spacing w:after="0" w:line="480" w:lineRule="auto"/>
        <w:rPr>
          <w:rFonts w:ascii="Times New Roman" w:hAnsi="Times New Roman" w:cs="Times New Roman"/>
          <w:sz w:val="24"/>
        </w:rPr>
      </w:pPr>
      <w:r w:rsidRPr="00412BB4">
        <w:rPr>
          <w:rFonts w:ascii="Times New Roman" w:hAnsi="Times New Roman" w:cs="Times New Roman"/>
          <w:sz w:val="24"/>
        </w:rPr>
        <w:tab/>
        <w:t xml:space="preserve">As shown in Figure </w:t>
      </w:r>
      <w:r w:rsidR="00BA00BD">
        <w:rPr>
          <w:rFonts w:ascii="Times New Roman" w:hAnsi="Times New Roman" w:cs="Times New Roman"/>
          <w:sz w:val="24"/>
        </w:rPr>
        <w:t>2.</w:t>
      </w:r>
      <w:r w:rsidRPr="00412BB4">
        <w:rPr>
          <w:rFonts w:ascii="Times New Roman" w:hAnsi="Times New Roman" w:cs="Times New Roman"/>
          <w:sz w:val="24"/>
        </w:rPr>
        <w:t xml:space="preserve">4, both ECG (E) and EGCG (G), at 10 or </w:t>
      </w:r>
      <w:proofErr w:type="gramStart"/>
      <w:r w:rsidRPr="00412BB4">
        <w:rPr>
          <w:rFonts w:ascii="Times New Roman" w:hAnsi="Times New Roman" w:cs="Times New Roman"/>
          <w:sz w:val="24"/>
        </w:rPr>
        <w:t>20 µg/mL,</w:t>
      </w:r>
      <w:proofErr w:type="gramEnd"/>
      <w:r w:rsidRPr="00412BB4">
        <w:rPr>
          <w:rFonts w:ascii="Times New Roman" w:hAnsi="Times New Roman" w:cs="Times New Roman"/>
          <w:sz w:val="24"/>
        </w:rPr>
        <w:t xml:space="preserve"> were able to block NBP-induced transient endpoints of ROS elevation (</w:t>
      </w:r>
      <w:r w:rsidR="00BA00BD">
        <w:rPr>
          <w:rFonts w:ascii="Times New Roman" w:hAnsi="Times New Roman" w:cs="Times New Roman"/>
          <w:sz w:val="24"/>
        </w:rPr>
        <w:t>2.</w:t>
      </w:r>
      <w:r w:rsidRPr="00412BB4">
        <w:rPr>
          <w:rFonts w:ascii="Times New Roman" w:hAnsi="Times New Roman" w:cs="Times New Roman"/>
          <w:sz w:val="24"/>
        </w:rPr>
        <w:t>4A-1) and DNA damage (</w:t>
      </w:r>
      <w:r w:rsidR="00BA00BD">
        <w:rPr>
          <w:rFonts w:ascii="Times New Roman" w:hAnsi="Times New Roman" w:cs="Times New Roman"/>
          <w:sz w:val="24"/>
        </w:rPr>
        <w:t>2.</w:t>
      </w:r>
      <w:r w:rsidRPr="00412BB4">
        <w:rPr>
          <w:rFonts w:ascii="Times New Roman" w:hAnsi="Times New Roman" w:cs="Times New Roman"/>
          <w:sz w:val="24"/>
        </w:rPr>
        <w:t>4A-2), with ECG being more effective than EGCG in suppressing these properties.</w:t>
      </w:r>
      <w:r>
        <w:rPr>
          <w:rFonts w:ascii="Times New Roman" w:hAnsi="Times New Roman" w:cs="Times New Roman"/>
          <w:sz w:val="24"/>
        </w:rPr>
        <w:t xml:space="preserve"> </w:t>
      </w:r>
      <w:r w:rsidRPr="00412BB4">
        <w:rPr>
          <w:rFonts w:ascii="Times New Roman" w:hAnsi="Times New Roman" w:cs="Times New Roman"/>
          <w:sz w:val="24"/>
        </w:rPr>
        <w:t xml:space="preserve">Interestingly, a combination of ECG and EGCG (E+G) at 5 or 10 µg/mL each was more effective than individual catechins at 10 or 20 µg/mL, respectively, in suppression of NBP-induced ROS and DNA damage, indicating that combined ECG and EGCG were optimal for blocking ROS elevation and DNA damage induced by combined </w:t>
      </w:r>
      <w:r>
        <w:rPr>
          <w:rFonts w:ascii="Times New Roman" w:hAnsi="Times New Roman" w:cs="Times New Roman"/>
          <w:sz w:val="24"/>
        </w:rPr>
        <w:t>NNK, B</w:t>
      </w:r>
      <w:r w:rsidR="00997FBB">
        <w:rPr>
          <w:rFonts w:ascii="Times New Roman" w:hAnsi="Times New Roman" w:cs="Times New Roman"/>
          <w:sz w:val="24"/>
        </w:rPr>
        <w:t>[α</w:t>
      </w:r>
      <w:proofErr w:type="gramStart"/>
      <w:r w:rsidR="00997FBB">
        <w:rPr>
          <w:rFonts w:ascii="Times New Roman" w:hAnsi="Times New Roman" w:cs="Times New Roman"/>
          <w:sz w:val="24"/>
        </w:rPr>
        <w:t>]</w:t>
      </w:r>
      <w:r>
        <w:rPr>
          <w:rFonts w:ascii="Times New Roman" w:hAnsi="Times New Roman" w:cs="Times New Roman"/>
          <w:sz w:val="24"/>
        </w:rPr>
        <w:t>P</w:t>
      </w:r>
      <w:proofErr w:type="gramEnd"/>
      <w:r>
        <w:rPr>
          <w:rFonts w:ascii="Times New Roman" w:hAnsi="Times New Roman" w:cs="Times New Roman"/>
          <w:sz w:val="24"/>
        </w:rPr>
        <w:t xml:space="preserve">, and PhIP. </w:t>
      </w:r>
      <w:r w:rsidRPr="00412BB4">
        <w:rPr>
          <w:rFonts w:ascii="Times New Roman" w:hAnsi="Times New Roman" w:cs="Times New Roman"/>
          <w:sz w:val="24"/>
        </w:rPr>
        <w:t>Consistently, ECG was more effective than EGCG, and a combination of ECG and EGCG was more effective than individual catechins in suppression of Ras expression, Erk</w:t>
      </w:r>
      <w:r w:rsidR="004C496A">
        <w:rPr>
          <w:rFonts w:ascii="Times New Roman" w:hAnsi="Times New Roman" w:cs="Times New Roman"/>
          <w:sz w:val="24"/>
        </w:rPr>
        <w:t>1/2</w:t>
      </w:r>
      <w:r w:rsidRPr="00412BB4">
        <w:rPr>
          <w:rFonts w:ascii="Times New Roman" w:hAnsi="Times New Roman" w:cs="Times New Roman"/>
          <w:sz w:val="24"/>
        </w:rPr>
        <w:t xml:space="preserve"> activity, and Nox-1 expression (Figure </w:t>
      </w:r>
      <w:r w:rsidR="00AC07ED">
        <w:rPr>
          <w:rFonts w:ascii="Times New Roman" w:hAnsi="Times New Roman" w:cs="Times New Roman"/>
          <w:sz w:val="24"/>
        </w:rPr>
        <w:t>2.</w:t>
      </w:r>
      <w:r w:rsidRPr="00412BB4">
        <w:rPr>
          <w:rFonts w:ascii="Times New Roman" w:hAnsi="Times New Roman" w:cs="Times New Roman"/>
          <w:sz w:val="24"/>
        </w:rPr>
        <w:t>4A-3), as well as cellular proliferation (</w:t>
      </w:r>
      <w:r w:rsidR="00AC07ED">
        <w:rPr>
          <w:rFonts w:ascii="Times New Roman" w:hAnsi="Times New Roman" w:cs="Times New Roman"/>
          <w:sz w:val="24"/>
        </w:rPr>
        <w:t>2.</w:t>
      </w:r>
      <w:r w:rsidRPr="00412BB4">
        <w:rPr>
          <w:rFonts w:ascii="Times New Roman" w:hAnsi="Times New Roman" w:cs="Times New Roman"/>
          <w:sz w:val="24"/>
        </w:rPr>
        <w:t xml:space="preserve">4A-4) transiently induced by a single exposure to NBP. These results indicate that a combination of ECG and EGCG, at non-cytotoxic levels, was more effective than individual agents in blocking induction of breast cell carcinogenesis by NBP.  </w:t>
      </w:r>
    </w:p>
    <w:p w:rsidR="00412BB4" w:rsidRPr="00412BB4" w:rsidRDefault="00412BB4" w:rsidP="00412BB4">
      <w:pPr>
        <w:spacing w:after="0" w:line="480" w:lineRule="auto"/>
        <w:rPr>
          <w:rFonts w:ascii="Times New Roman" w:hAnsi="Times New Roman" w:cs="Times New Roman"/>
          <w:sz w:val="24"/>
        </w:rPr>
      </w:pPr>
      <w:r w:rsidRPr="00412BB4">
        <w:rPr>
          <w:rFonts w:ascii="Times New Roman" w:hAnsi="Times New Roman" w:cs="Times New Roman"/>
          <w:sz w:val="24"/>
        </w:rPr>
        <w:lastRenderedPageBreak/>
        <w:tab/>
        <w:t xml:space="preserve">To verify the ability of ECG and EGCG to intervene with the progression of NBP-induced cellular carcinogenesis, we repeatedly exposed MCF10A cells to NBP in the absence or presence of 20 </w:t>
      </w:r>
      <w:r w:rsidRPr="00412BB4">
        <w:rPr>
          <w:rFonts w:ascii="Times New Roman" w:hAnsi="Times New Roman" w:cs="Times New Roman"/>
          <w:sz w:val="24"/>
          <w:szCs w:val="24"/>
        </w:rPr>
        <w:t>µ</w:t>
      </w:r>
      <w:r w:rsidRPr="00412BB4">
        <w:rPr>
          <w:rFonts w:ascii="Times New Roman" w:hAnsi="Times New Roman" w:cs="Times New Roman"/>
          <w:sz w:val="24"/>
        </w:rPr>
        <w:t xml:space="preserve">g/mL ECG (E), 20 </w:t>
      </w:r>
      <w:r w:rsidRPr="00412BB4">
        <w:rPr>
          <w:rFonts w:ascii="Times New Roman" w:hAnsi="Times New Roman" w:cs="Times New Roman"/>
          <w:sz w:val="24"/>
          <w:szCs w:val="24"/>
        </w:rPr>
        <w:t>µ</w:t>
      </w:r>
      <w:r w:rsidRPr="00412BB4">
        <w:rPr>
          <w:rFonts w:ascii="Times New Roman" w:hAnsi="Times New Roman" w:cs="Times New Roman"/>
          <w:sz w:val="24"/>
        </w:rPr>
        <w:t xml:space="preserve">g/mL EGCG (G), or combined 10 </w:t>
      </w:r>
      <w:r w:rsidRPr="00412BB4">
        <w:rPr>
          <w:rFonts w:ascii="Times New Roman" w:hAnsi="Times New Roman" w:cs="Times New Roman"/>
          <w:sz w:val="24"/>
          <w:szCs w:val="24"/>
        </w:rPr>
        <w:t>µ</w:t>
      </w:r>
      <w:r w:rsidRPr="00412BB4">
        <w:rPr>
          <w:rFonts w:ascii="Times New Roman" w:hAnsi="Times New Roman" w:cs="Times New Roman"/>
          <w:sz w:val="24"/>
        </w:rPr>
        <w:t xml:space="preserve">g/mL ECG and 10 </w:t>
      </w:r>
      <w:r w:rsidRPr="00412BB4">
        <w:rPr>
          <w:rFonts w:ascii="Times New Roman" w:hAnsi="Times New Roman" w:cs="Times New Roman"/>
          <w:sz w:val="24"/>
          <w:szCs w:val="24"/>
        </w:rPr>
        <w:t>µ</w:t>
      </w:r>
      <w:r w:rsidRPr="00412BB4">
        <w:rPr>
          <w:rFonts w:ascii="Times New Roman" w:hAnsi="Times New Roman" w:cs="Times New Roman"/>
          <w:sz w:val="24"/>
        </w:rPr>
        <w:t>g/mL EGCG (E/G) for 10 cycles, resulting in the NBP10, NBP-E10, NBP-G10, and NBP-E/G</w:t>
      </w:r>
      <w:r>
        <w:rPr>
          <w:rFonts w:ascii="Times New Roman" w:hAnsi="Times New Roman" w:cs="Times New Roman"/>
          <w:sz w:val="24"/>
        </w:rPr>
        <w:t xml:space="preserve">10 cell lines, respectively. </w:t>
      </w:r>
      <w:r w:rsidRPr="00412BB4">
        <w:rPr>
          <w:rFonts w:ascii="Times New Roman" w:hAnsi="Times New Roman" w:cs="Times New Roman"/>
          <w:sz w:val="24"/>
        </w:rPr>
        <w:t xml:space="preserve">In studies of the ability of ECG and/or EGCG to block NBP-induced cancer-associated properties, we detected that ECG was more effective than EGCG and a combination of ECG and EGCG was more effective than individual catechins in intervention of cellular acquisition of RDGF (Figure </w:t>
      </w:r>
      <w:r w:rsidR="00AC07ED">
        <w:rPr>
          <w:rFonts w:ascii="Times New Roman" w:hAnsi="Times New Roman" w:cs="Times New Roman"/>
          <w:sz w:val="24"/>
        </w:rPr>
        <w:t>2.</w:t>
      </w:r>
      <w:r w:rsidRPr="00412BB4">
        <w:rPr>
          <w:rFonts w:ascii="Times New Roman" w:hAnsi="Times New Roman" w:cs="Times New Roman"/>
          <w:sz w:val="24"/>
        </w:rPr>
        <w:t>4B-1), AIG (</w:t>
      </w:r>
      <w:r w:rsidR="00AC07ED">
        <w:rPr>
          <w:rFonts w:ascii="Times New Roman" w:hAnsi="Times New Roman" w:cs="Times New Roman"/>
          <w:sz w:val="24"/>
        </w:rPr>
        <w:t>2.</w:t>
      </w:r>
      <w:r w:rsidRPr="00412BB4">
        <w:rPr>
          <w:rFonts w:ascii="Times New Roman" w:hAnsi="Times New Roman" w:cs="Times New Roman"/>
          <w:sz w:val="24"/>
        </w:rPr>
        <w:t>4B-2), increased cell migration (</w:t>
      </w:r>
      <w:r w:rsidR="00AC07ED">
        <w:rPr>
          <w:rFonts w:ascii="Times New Roman" w:hAnsi="Times New Roman" w:cs="Times New Roman"/>
          <w:sz w:val="24"/>
        </w:rPr>
        <w:t>2.</w:t>
      </w:r>
      <w:r w:rsidRPr="00412BB4">
        <w:rPr>
          <w:rFonts w:ascii="Times New Roman" w:hAnsi="Times New Roman" w:cs="Times New Roman"/>
          <w:sz w:val="24"/>
        </w:rPr>
        <w:t>4B-3), invasion (</w:t>
      </w:r>
      <w:r w:rsidR="00AC07ED">
        <w:rPr>
          <w:rFonts w:ascii="Times New Roman" w:hAnsi="Times New Roman" w:cs="Times New Roman"/>
          <w:sz w:val="24"/>
        </w:rPr>
        <w:t>2.</w:t>
      </w:r>
      <w:r w:rsidRPr="00412BB4">
        <w:rPr>
          <w:rFonts w:ascii="Times New Roman" w:hAnsi="Times New Roman" w:cs="Times New Roman"/>
          <w:sz w:val="24"/>
        </w:rPr>
        <w:t>4B-4), and proliferation (</w:t>
      </w:r>
      <w:r w:rsidR="00AC07ED">
        <w:rPr>
          <w:rFonts w:ascii="Times New Roman" w:hAnsi="Times New Roman" w:cs="Times New Roman"/>
          <w:sz w:val="24"/>
        </w:rPr>
        <w:t>2.</w:t>
      </w:r>
      <w:r w:rsidRPr="00412BB4">
        <w:rPr>
          <w:rFonts w:ascii="Times New Roman" w:hAnsi="Times New Roman" w:cs="Times New Roman"/>
          <w:sz w:val="24"/>
        </w:rPr>
        <w:t>4B-5), as well as ROS elevation (</w:t>
      </w:r>
      <w:r w:rsidR="00AC07ED">
        <w:rPr>
          <w:rFonts w:ascii="Times New Roman" w:hAnsi="Times New Roman" w:cs="Times New Roman"/>
          <w:sz w:val="24"/>
        </w:rPr>
        <w:t>2.</w:t>
      </w:r>
      <w:r w:rsidRPr="00412BB4">
        <w:rPr>
          <w:rFonts w:ascii="Times New Roman" w:hAnsi="Times New Roman" w:cs="Times New Roman"/>
          <w:sz w:val="24"/>
        </w:rPr>
        <w:t>4B-6) and Ras-E</w:t>
      </w:r>
      <w:r w:rsidR="004C496A">
        <w:rPr>
          <w:rFonts w:ascii="Times New Roman" w:hAnsi="Times New Roman" w:cs="Times New Roman"/>
          <w:sz w:val="24"/>
        </w:rPr>
        <w:t>RK</w:t>
      </w:r>
      <w:r w:rsidRPr="00412BB4">
        <w:rPr>
          <w:rFonts w:ascii="Times New Roman" w:hAnsi="Times New Roman" w:cs="Times New Roman"/>
          <w:sz w:val="24"/>
        </w:rPr>
        <w:t>-Nox pathway activation (</w:t>
      </w:r>
      <w:r w:rsidR="00AC07ED">
        <w:rPr>
          <w:rFonts w:ascii="Times New Roman" w:hAnsi="Times New Roman" w:cs="Times New Roman"/>
          <w:sz w:val="24"/>
        </w:rPr>
        <w:t>2.</w:t>
      </w:r>
      <w:r>
        <w:rPr>
          <w:rFonts w:ascii="Times New Roman" w:hAnsi="Times New Roman" w:cs="Times New Roman"/>
          <w:sz w:val="24"/>
        </w:rPr>
        <w:t xml:space="preserve">4B-7). </w:t>
      </w:r>
      <w:r w:rsidRPr="00412BB4">
        <w:rPr>
          <w:rFonts w:ascii="Times New Roman" w:hAnsi="Times New Roman" w:cs="Times New Roman"/>
          <w:sz w:val="24"/>
        </w:rPr>
        <w:t xml:space="preserve">Furthermore, NBP-increased mammosphere formation (Figure </w:t>
      </w:r>
      <w:r w:rsidR="00AC07ED">
        <w:rPr>
          <w:rFonts w:ascii="Times New Roman" w:hAnsi="Times New Roman" w:cs="Times New Roman"/>
          <w:sz w:val="24"/>
        </w:rPr>
        <w:t>2.</w:t>
      </w:r>
      <w:r w:rsidRPr="00412BB4">
        <w:rPr>
          <w:rFonts w:ascii="Times New Roman" w:hAnsi="Times New Roman" w:cs="Times New Roman"/>
          <w:sz w:val="24"/>
        </w:rPr>
        <w:t>4B-8) and ALDH-positive stem-like cell population (</w:t>
      </w:r>
      <w:r w:rsidR="00AC07ED">
        <w:rPr>
          <w:rFonts w:ascii="Times New Roman" w:hAnsi="Times New Roman" w:cs="Times New Roman"/>
          <w:sz w:val="24"/>
        </w:rPr>
        <w:t>2.</w:t>
      </w:r>
      <w:r w:rsidRPr="00412BB4">
        <w:rPr>
          <w:rFonts w:ascii="Times New Roman" w:hAnsi="Times New Roman" w:cs="Times New Roman"/>
          <w:sz w:val="24"/>
        </w:rPr>
        <w:t>4B-9) as well as EMT-associated MMP-9 induction, Vimentin induction, EpCAM reduction, and E-cadherin reduction (</w:t>
      </w:r>
      <w:r w:rsidR="00AC07ED">
        <w:rPr>
          <w:rFonts w:ascii="Times New Roman" w:hAnsi="Times New Roman" w:cs="Times New Roman"/>
          <w:sz w:val="24"/>
        </w:rPr>
        <w:t>2.</w:t>
      </w:r>
      <w:r w:rsidRPr="00412BB4">
        <w:rPr>
          <w:rFonts w:ascii="Times New Roman" w:hAnsi="Times New Roman" w:cs="Times New Roman"/>
          <w:sz w:val="24"/>
        </w:rPr>
        <w:t>4B-10) were also blocked by co-exposure to ECG and EGCG. Consistently, ECG was more effective than EGCG, and a combination of ECG and EGCG was more effective than individual catechins in suppressing these properties.</w:t>
      </w:r>
      <w:r>
        <w:rPr>
          <w:rFonts w:ascii="Times New Roman" w:hAnsi="Times New Roman" w:cs="Times New Roman"/>
          <w:sz w:val="24"/>
        </w:rPr>
        <w:t xml:space="preserve"> </w:t>
      </w:r>
      <w:r w:rsidRPr="00412BB4">
        <w:rPr>
          <w:rFonts w:ascii="Times New Roman" w:hAnsi="Times New Roman" w:cs="Times New Roman"/>
          <w:sz w:val="24"/>
        </w:rPr>
        <w:t>These results clearly indicate the effectiveness of ECG and EGCG, at non-cytotoxic levels, in intervention of breast cell carcinogenesis associated with long-term exposure to NBP</w:t>
      </w:r>
      <w:r>
        <w:rPr>
          <w:rFonts w:ascii="Times New Roman" w:hAnsi="Times New Roman" w:cs="Times New Roman"/>
          <w:sz w:val="24"/>
        </w:rPr>
        <w:t xml:space="preserve">. </w:t>
      </w:r>
      <w:r w:rsidRPr="00412BB4">
        <w:rPr>
          <w:rFonts w:ascii="Times New Roman" w:hAnsi="Times New Roman" w:cs="Times New Roman"/>
          <w:sz w:val="24"/>
          <w:szCs w:val="24"/>
        </w:rPr>
        <w:t xml:space="preserve">A combination of ECG and EGCG was more effective than either agent alone, at equivalent doses in intervention of NBP-induced breast cell carcinogenesis. </w:t>
      </w:r>
    </w:p>
    <w:p w:rsidR="00412BB4" w:rsidRPr="00412BB4" w:rsidRDefault="00412BB4" w:rsidP="00412BB4">
      <w:pPr>
        <w:spacing w:after="0" w:line="480" w:lineRule="auto"/>
        <w:rPr>
          <w:rStyle w:val="apple-style-span"/>
          <w:rFonts w:ascii="Times New Roman" w:hAnsi="Times New Roman" w:cs="Times New Roman"/>
          <w:sz w:val="24"/>
          <w:szCs w:val="24"/>
        </w:rPr>
      </w:pPr>
      <w:r w:rsidRPr="00412BB4">
        <w:rPr>
          <w:rFonts w:ascii="Times New Roman" w:hAnsi="Times New Roman" w:cs="Times New Roman"/>
          <w:sz w:val="24"/>
          <w:szCs w:val="24"/>
        </w:rPr>
        <w:tab/>
        <w:t xml:space="preserve">Our unique model presents several advantages over others to advance our understanding of human breast carcinogenesis and early intervention. It is highly sensitive in detecting physiologically-achievable, low doses of either weak or potent carcinogens capable of inducing breast cell carcinogenesis. It takes a unique approach of exposing cells to carcinogens in a cumulative manner for progressive induction of chronic carcinogenesis from non-cancerous to </w:t>
      </w:r>
      <w:r w:rsidRPr="00412BB4">
        <w:rPr>
          <w:rFonts w:ascii="Times New Roman" w:hAnsi="Times New Roman" w:cs="Times New Roman"/>
          <w:sz w:val="24"/>
          <w:szCs w:val="24"/>
        </w:rPr>
        <w:lastRenderedPageBreak/>
        <w:t>pre-cancerous and cancerous stages. In addition, it uses measurable transient and constitutive cellular, biochemical, and molecular endpoints to determine the induction and progression of cellular carcinogenesis and to identify non-cytotoxic agents effective in intervention. In this communication, we used our model to demonstrate, for the first time, the ability of two relatively weak breast carcinogens, NNK and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Pr="00412BB4">
        <w:rPr>
          <w:rFonts w:ascii="Times New Roman" w:hAnsi="Times New Roman" w:cs="Times New Roman"/>
          <w:sz w:val="24"/>
          <w:szCs w:val="24"/>
        </w:rPr>
        <w:t>P</w:t>
      </w:r>
      <w:proofErr w:type="gramEnd"/>
      <w:r w:rsidRPr="00412BB4">
        <w:rPr>
          <w:rFonts w:ascii="Times New Roman" w:hAnsi="Times New Roman" w:cs="Times New Roman"/>
          <w:sz w:val="24"/>
          <w:szCs w:val="24"/>
        </w:rPr>
        <w:t>, to enhance breast cell carcinogenesis induced by potent breast carcinogen PhIP; we also identified the ability of combined ECG and EGCG, which was more effective than individual catechins, to intervene in carcinogenesis induced by combined NNK, B</w:t>
      </w:r>
      <w:r w:rsidR="00997FBB">
        <w:rPr>
          <w:rFonts w:ascii="Times New Roman" w:hAnsi="Times New Roman" w:cs="Times New Roman"/>
          <w:sz w:val="24"/>
          <w:szCs w:val="24"/>
        </w:rPr>
        <w:t>[α]</w:t>
      </w:r>
      <w:r w:rsidRPr="00412BB4">
        <w:rPr>
          <w:rFonts w:ascii="Times New Roman" w:hAnsi="Times New Roman" w:cs="Times New Roman"/>
          <w:sz w:val="24"/>
          <w:szCs w:val="24"/>
        </w:rPr>
        <w:t xml:space="preserve">P, and PhIP. </w:t>
      </w:r>
      <w:r w:rsidRPr="00412BB4">
        <w:rPr>
          <w:rFonts w:ascii="Times New Roman" w:eastAsia="SimSun" w:hAnsi="Times New Roman" w:cs="Times New Roman"/>
          <w:sz w:val="24"/>
          <w:szCs w:val="24"/>
        </w:rPr>
        <w:t>We reported that transient induction of ROS, the Ras-E</w:t>
      </w:r>
      <w:r w:rsidR="004C496A">
        <w:rPr>
          <w:rFonts w:ascii="Times New Roman" w:eastAsia="SimSun" w:hAnsi="Times New Roman" w:cs="Times New Roman"/>
          <w:sz w:val="24"/>
          <w:szCs w:val="24"/>
        </w:rPr>
        <w:t>RK</w:t>
      </w:r>
      <w:r w:rsidRPr="00412BB4">
        <w:rPr>
          <w:rFonts w:ascii="Times New Roman" w:eastAsia="SimSun" w:hAnsi="Times New Roman" w:cs="Times New Roman"/>
          <w:sz w:val="24"/>
          <w:szCs w:val="24"/>
        </w:rPr>
        <w:t xml:space="preserve">-Nox pathway, cell proliferation, and DNA damage accounted for the mechanisms of initiation of cellular carcinogenesis during each exposure to </w:t>
      </w:r>
      <w:r w:rsidRPr="00412BB4">
        <w:rPr>
          <w:rFonts w:ascii="Times New Roman" w:hAnsi="Times New Roman" w:cs="Times New Roman"/>
          <w:sz w:val="24"/>
          <w:szCs w:val="24"/>
        </w:rPr>
        <w:t>NNK, B</w:t>
      </w:r>
      <w:r w:rsidR="00997FBB">
        <w:rPr>
          <w:rFonts w:ascii="Times New Roman" w:hAnsi="Times New Roman" w:cs="Times New Roman"/>
          <w:sz w:val="24"/>
          <w:szCs w:val="24"/>
        </w:rPr>
        <w:t>[α]</w:t>
      </w:r>
      <w:r w:rsidRPr="00412BB4">
        <w:rPr>
          <w:rFonts w:ascii="Times New Roman" w:hAnsi="Times New Roman" w:cs="Times New Roman"/>
          <w:sz w:val="24"/>
          <w:szCs w:val="24"/>
        </w:rPr>
        <w:t>P, and/or PhIP [34,35], ultimately leading to acquisition of cancer-associated properties</w:t>
      </w:r>
      <w:r w:rsidRPr="00412BB4">
        <w:rPr>
          <w:rFonts w:ascii="Times New Roman" w:eastAsia="SimSun" w:hAnsi="Times New Roman" w:cs="Times New Roman"/>
          <w:sz w:val="24"/>
          <w:szCs w:val="24"/>
        </w:rPr>
        <w:t xml:space="preserve"> and progression of cellular carcinogenesis</w:t>
      </w:r>
      <w:r w:rsidRPr="00412BB4">
        <w:rPr>
          <w:rFonts w:ascii="Times New Roman" w:hAnsi="Times New Roman" w:cs="Times New Roman"/>
          <w:sz w:val="24"/>
          <w:szCs w:val="24"/>
        </w:rPr>
        <w:t xml:space="preserve"> </w:t>
      </w:r>
      <w:r w:rsidRPr="00412BB4">
        <w:rPr>
          <w:rFonts w:ascii="Times New Roman" w:eastAsia="SimSun" w:hAnsi="Times New Roman" w:cs="Times New Roman"/>
          <w:sz w:val="24"/>
          <w:szCs w:val="24"/>
        </w:rPr>
        <w:t>induced by cumulative exposures.</w:t>
      </w:r>
      <w:r w:rsidRPr="00412BB4">
        <w:rPr>
          <w:rFonts w:ascii="Times New Roman" w:hAnsi="Times New Roman" w:cs="Times New Roman"/>
          <w:sz w:val="24"/>
          <w:szCs w:val="24"/>
        </w:rPr>
        <w:t xml:space="preserve"> These transient endpoints were highly enhanced by combined NNK, B</w:t>
      </w:r>
      <w:r w:rsidR="00997FBB">
        <w:rPr>
          <w:rFonts w:ascii="Times New Roman" w:hAnsi="Times New Roman" w:cs="Times New Roman"/>
          <w:sz w:val="24"/>
          <w:szCs w:val="24"/>
        </w:rPr>
        <w:t>[α</w:t>
      </w:r>
      <w:proofErr w:type="gramStart"/>
      <w:r w:rsidR="00997FBB">
        <w:rPr>
          <w:rFonts w:ascii="Times New Roman" w:hAnsi="Times New Roman" w:cs="Times New Roman"/>
          <w:sz w:val="24"/>
          <w:szCs w:val="24"/>
        </w:rPr>
        <w:t>]</w:t>
      </w:r>
      <w:r w:rsidRPr="00412BB4">
        <w:rPr>
          <w:rFonts w:ascii="Times New Roman" w:hAnsi="Times New Roman" w:cs="Times New Roman"/>
          <w:sz w:val="24"/>
          <w:szCs w:val="24"/>
        </w:rPr>
        <w:t>P</w:t>
      </w:r>
      <w:proofErr w:type="gramEnd"/>
      <w:r w:rsidRPr="00412BB4">
        <w:rPr>
          <w:rFonts w:ascii="Times New Roman" w:hAnsi="Times New Roman" w:cs="Times New Roman"/>
          <w:sz w:val="24"/>
          <w:szCs w:val="24"/>
        </w:rPr>
        <w:t>, and PhIP. Blockage of ROS elevation or the Ras-E</w:t>
      </w:r>
      <w:r w:rsidR="004C496A">
        <w:rPr>
          <w:rFonts w:ascii="Times New Roman" w:hAnsi="Times New Roman" w:cs="Times New Roman"/>
          <w:sz w:val="24"/>
          <w:szCs w:val="24"/>
        </w:rPr>
        <w:t>RK</w:t>
      </w:r>
      <w:r w:rsidRPr="00412BB4">
        <w:rPr>
          <w:rFonts w:ascii="Times New Roman" w:hAnsi="Times New Roman" w:cs="Times New Roman"/>
          <w:sz w:val="24"/>
          <w:szCs w:val="24"/>
        </w:rPr>
        <w:t>-Nox pathway significantly reduced NBP-induced DNA damage and cell proliferation, indicating essential ro</w:t>
      </w:r>
      <w:r w:rsidR="004C496A">
        <w:rPr>
          <w:rFonts w:ascii="Times New Roman" w:hAnsi="Times New Roman" w:cs="Times New Roman"/>
          <w:sz w:val="24"/>
          <w:szCs w:val="24"/>
        </w:rPr>
        <w:t>les of ROS elevation and Ras-ERK</w:t>
      </w:r>
      <w:r w:rsidRPr="00412BB4">
        <w:rPr>
          <w:rFonts w:ascii="Times New Roman" w:hAnsi="Times New Roman" w:cs="Times New Roman"/>
          <w:sz w:val="24"/>
          <w:szCs w:val="24"/>
        </w:rPr>
        <w:t>-Nox pathway activation in NBP-induced cellular carcinogenesis. Accordingly, transient induction of ROS elevation and the Ra</w:t>
      </w:r>
      <w:r w:rsidR="004C496A">
        <w:rPr>
          <w:rFonts w:ascii="Times New Roman" w:hAnsi="Times New Roman" w:cs="Times New Roman"/>
          <w:sz w:val="24"/>
          <w:szCs w:val="24"/>
        </w:rPr>
        <w:t>s-ERK</w:t>
      </w:r>
      <w:r w:rsidRPr="00412BB4">
        <w:rPr>
          <w:rFonts w:ascii="Times New Roman" w:hAnsi="Times New Roman" w:cs="Times New Roman"/>
          <w:sz w:val="24"/>
          <w:szCs w:val="24"/>
        </w:rPr>
        <w:t>-Nox pathway served not only as markers for detecting NBP effects but also as targets for suppressing NBP-induced carcinogenesis. As we demonstrated in this communication, we initially used ROS elevation and the Ras-E</w:t>
      </w:r>
      <w:r w:rsidR="004C496A">
        <w:rPr>
          <w:rFonts w:ascii="Times New Roman" w:hAnsi="Times New Roman" w:cs="Times New Roman"/>
          <w:sz w:val="24"/>
          <w:szCs w:val="24"/>
        </w:rPr>
        <w:t>RK</w:t>
      </w:r>
      <w:r w:rsidRPr="00412BB4">
        <w:rPr>
          <w:rFonts w:ascii="Times New Roman" w:hAnsi="Times New Roman" w:cs="Times New Roman"/>
          <w:sz w:val="24"/>
          <w:szCs w:val="24"/>
        </w:rPr>
        <w:t xml:space="preserve">-Nox pathway as targets to detect the optimal concentration and combination of ECG and EGCG effective in suppression of NBP-induced transient endpoints. Subsequently, we used cancer-associated properties/constitutive endpoints as targets to verify the effectiveness of combined ECG and EGCG in intervention of NBP-induced progression of cellular carcinogenesis. In addition, our model system is able to address whether preventive agents are </w:t>
      </w:r>
      <w:r w:rsidRPr="00412BB4">
        <w:rPr>
          <w:rFonts w:ascii="Times New Roman" w:hAnsi="Times New Roman" w:cs="Times New Roman"/>
          <w:sz w:val="24"/>
          <w:szCs w:val="24"/>
        </w:rPr>
        <w:lastRenderedPageBreak/>
        <w:t>effective in intervention of cancer stem-like cell development. D</w:t>
      </w:r>
      <w:r w:rsidRPr="00412BB4">
        <w:rPr>
          <w:rFonts w:ascii="Times New Roman" w:hAnsi="Times New Roman" w:cs="Times New Roman"/>
          <w:color w:val="000000"/>
          <w:sz w:val="24"/>
          <w:szCs w:val="24"/>
        </w:rPr>
        <w:t>evelopment of</w:t>
      </w:r>
      <w:r w:rsidRPr="00412BB4">
        <w:rPr>
          <w:rFonts w:ascii="Times New Roman" w:hAnsi="Times New Roman" w:cs="Times New Roman"/>
          <w:sz w:val="24"/>
          <w:szCs w:val="24"/>
        </w:rPr>
        <w:t xml:space="preserve"> cancer stem-like cells, </w:t>
      </w:r>
      <w:r w:rsidRPr="00412BB4">
        <w:rPr>
          <w:rFonts w:ascii="Times New Roman" w:hAnsi="Times New Roman" w:cs="Times New Roman"/>
          <w:color w:val="000000"/>
          <w:sz w:val="24"/>
          <w:szCs w:val="24"/>
        </w:rPr>
        <w:t>involving induction of t</w:t>
      </w:r>
      <w:r w:rsidRPr="00412BB4">
        <w:rPr>
          <w:rStyle w:val="apple-style-span"/>
          <w:rFonts w:ascii="Times New Roman" w:hAnsi="Times New Roman" w:cs="Times New Roman"/>
          <w:sz w:val="24"/>
          <w:szCs w:val="24"/>
        </w:rPr>
        <w:t>he EMT program,</w:t>
      </w:r>
      <w:r w:rsidRPr="00412BB4">
        <w:rPr>
          <w:rFonts w:ascii="Times New Roman" w:hAnsi="Times New Roman" w:cs="Times New Roman"/>
          <w:sz w:val="24"/>
          <w:szCs w:val="24"/>
        </w:rPr>
        <w:t xml:space="preserve"> has been postulated to play important roles in cancer development [37] and </w:t>
      </w:r>
      <w:r w:rsidRPr="00412BB4">
        <w:rPr>
          <w:rStyle w:val="apple-converted-space"/>
          <w:rFonts w:ascii="Times New Roman" w:hAnsi="Times New Roman" w:cs="Times New Roman"/>
          <w:sz w:val="24"/>
          <w:szCs w:val="24"/>
        </w:rPr>
        <w:t>cancer recurrence after chemotherapy [47].</w:t>
      </w:r>
      <w:r w:rsidRPr="00412BB4">
        <w:rPr>
          <w:rFonts w:ascii="Times New Roman" w:hAnsi="Times New Roman" w:cs="Times New Roman"/>
          <w:color w:val="000000"/>
          <w:sz w:val="24"/>
          <w:szCs w:val="24"/>
        </w:rPr>
        <w:t xml:space="preserve"> Using our model, we demonstrated that </w:t>
      </w:r>
      <w:r w:rsidRPr="00412BB4">
        <w:rPr>
          <w:rFonts w:ascii="Times New Roman" w:hAnsi="Times New Roman" w:cs="Times New Roman"/>
          <w:sz w:val="24"/>
          <w:szCs w:val="24"/>
        </w:rPr>
        <w:t>combined ECG and EGCG was more effective than individual agents in intervention of NBP-increased stem-like cell population and EMT program induction.</w:t>
      </w:r>
      <w:r w:rsidR="00E00E27">
        <w:rPr>
          <w:rFonts w:ascii="Times New Roman" w:hAnsi="Times New Roman" w:cs="Times New Roman"/>
          <w:sz w:val="24"/>
          <w:szCs w:val="24"/>
        </w:rPr>
        <w:t xml:space="preserve"> </w:t>
      </w:r>
      <w:r w:rsidRPr="00412BB4">
        <w:rPr>
          <w:rFonts w:ascii="Times New Roman" w:hAnsi="Times New Roman" w:cs="Times New Roman"/>
          <w:sz w:val="24"/>
          <w:szCs w:val="24"/>
        </w:rPr>
        <w:t xml:space="preserve">Thus, applying our model will accelerate our understanding of low-dose carcinogens in breast cell carcinogenesis and identification of preventive agents effective in reducing the health risk of sporadic breast cancer associated with chronic exposure to low doses of environmental and dietary carcinogens.  </w:t>
      </w:r>
    </w:p>
    <w:p w:rsidR="00E00E27" w:rsidRDefault="00E00E27">
      <w:pPr>
        <w:rPr>
          <w:rFonts w:ascii="Times New Roman" w:hAnsi="Times New Roman" w:cs="Times New Roman"/>
          <w:b/>
          <w:sz w:val="28"/>
          <w:szCs w:val="24"/>
        </w:rPr>
      </w:pPr>
      <w:r>
        <w:rPr>
          <w:rFonts w:ascii="Times New Roman" w:hAnsi="Times New Roman" w:cs="Times New Roman"/>
          <w:b/>
          <w:sz w:val="28"/>
          <w:szCs w:val="24"/>
        </w:rPr>
        <w:br w:type="page"/>
      </w:r>
    </w:p>
    <w:p w:rsidR="00412BB4" w:rsidRDefault="00E00E27" w:rsidP="00E00E27">
      <w:pPr>
        <w:autoSpaceDE w:val="0"/>
        <w:autoSpaceDN w:val="0"/>
        <w:adjustRightInd w:val="0"/>
        <w:spacing w:line="480" w:lineRule="auto"/>
        <w:jc w:val="center"/>
        <w:rPr>
          <w:rFonts w:ascii="Times New Roman" w:hAnsi="Times New Roman" w:cs="Times New Roman"/>
          <w:b/>
          <w:sz w:val="28"/>
          <w:szCs w:val="24"/>
        </w:rPr>
      </w:pPr>
      <w:r>
        <w:rPr>
          <w:rFonts w:ascii="Times New Roman" w:hAnsi="Times New Roman" w:cs="Times New Roman"/>
          <w:b/>
          <w:sz w:val="28"/>
          <w:szCs w:val="24"/>
        </w:rPr>
        <w:lastRenderedPageBreak/>
        <w:t>LIST OF REFERENCES</w:t>
      </w:r>
    </w:p>
    <w:p w:rsidR="00E00E27" w:rsidRPr="00E00E27" w:rsidRDefault="00E00E27" w:rsidP="00E00E27">
      <w:pPr>
        <w:pStyle w:val="ListParagraph"/>
        <w:numPr>
          <w:ilvl w:val="0"/>
          <w:numId w:val="21"/>
        </w:numPr>
        <w:shd w:val="clear" w:color="auto" w:fill="FFFFFF"/>
        <w:spacing w:after="0" w:line="480" w:lineRule="auto"/>
        <w:ind w:left="576" w:hanging="576"/>
        <w:rPr>
          <w:rFonts w:ascii="Times New Roman" w:hAnsi="Times New Roman" w:cs="Times New Roman"/>
          <w:sz w:val="24"/>
          <w:szCs w:val="24"/>
          <w:lang w:eastAsia="zh-CN"/>
        </w:rPr>
      </w:pPr>
      <w:r w:rsidRPr="00E00E27">
        <w:rPr>
          <w:rFonts w:ascii="Times New Roman" w:hAnsi="Times New Roman" w:cs="Times New Roman"/>
          <w:sz w:val="24"/>
          <w:szCs w:val="24"/>
        </w:rPr>
        <w:t xml:space="preserve">Gray J, Evans N, Taylor B, Rizzo J, Walker M (2009) </w:t>
      </w:r>
      <w:r w:rsidRPr="00E00E27">
        <w:rPr>
          <w:rStyle w:val="hithilite"/>
          <w:rFonts w:ascii="Times New Roman" w:hAnsi="Times New Roman" w:cs="Times New Roman"/>
          <w:sz w:val="24"/>
          <w:szCs w:val="24"/>
        </w:rPr>
        <w:t xml:space="preserve">State of the evidence: the </w:t>
      </w:r>
      <w:r w:rsidRPr="00E00E27">
        <w:rPr>
          <w:rStyle w:val="apple-converted-space"/>
          <w:rFonts w:ascii="Times New Roman" w:hAnsi="Times New Roman" w:cs="Times New Roman"/>
          <w:bCs/>
          <w:sz w:val="24"/>
          <w:szCs w:val="24"/>
        </w:rPr>
        <w:t>c</w:t>
      </w:r>
      <w:r w:rsidRPr="00E00E27">
        <w:rPr>
          <w:rFonts w:ascii="Times New Roman" w:hAnsi="Times New Roman" w:cs="Times New Roman"/>
          <w:bCs/>
          <w:sz w:val="24"/>
          <w:szCs w:val="24"/>
        </w:rPr>
        <w:t xml:space="preserve">onnection between breast </w:t>
      </w:r>
      <w:r w:rsidRPr="00E00E27">
        <w:rPr>
          <w:rStyle w:val="hithilite"/>
          <w:rFonts w:ascii="Times New Roman" w:hAnsi="Times New Roman" w:cs="Times New Roman"/>
          <w:sz w:val="24"/>
          <w:szCs w:val="24"/>
        </w:rPr>
        <w:t>cancer</w:t>
      </w:r>
      <w:r w:rsidRPr="00E00E27">
        <w:rPr>
          <w:rStyle w:val="apple-converted-space"/>
          <w:rFonts w:ascii="Times New Roman" w:hAnsi="Times New Roman" w:cs="Times New Roman"/>
          <w:bCs/>
          <w:sz w:val="24"/>
          <w:szCs w:val="24"/>
        </w:rPr>
        <w:t xml:space="preserve"> </w:t>
      </w:r>
      <w:r w:rsidRPr="00E00E27">
        <w:rPr>
          <w:rFonts w:ascii="Times New Roman" w:hAnsi="Times New Roman" w:cs="Times New Roman"/>
          <w:bCs/>
          <w:sz w:val="24"/>
          <w:szCs w:val="24"/>
        </w:rPr>
        <w:t>and</w:t>
      </w:r>
      <w:r w:rsidRPr="00E00E27">
        <w:rPr>
          <w:rStyle w:val="apple-converted-space"/>
          <w:rFonts w:ascii="Times New Roman" w:hAnsi="Times New Roman" w:cs="Times New Roman"/>
          <w:bCs/>
          <w:sz w:val="24"/>
          <w:szCs w:val="24"/>
        </w:rPr>
        <w:t xml:space="preserve"> </w:t>
      </w:r>
      <w:r w:rsidRPr="00E00E27">
        <w:rPr>
          <w:rStyle w:val="hithilite"/>
          <w:rFonts w:ascii="Times New Roman" w:hAnsi="Times New Roman" w:cs="Times New Roman"/>
          <w:sz w:val="24"/>
          <w:szCs w:val="24"/>
        </w:rPr>
        <w:t>the environment. Int J Occup Env Health</w:t>
      </w:r>
      <w:r w:rsidRPr="00E00E27">
        <w:rPr>
          <w:rFonts w:ascii="Times New Roman" w:hAnsi="Times New Roman" w:cs="Times New Roman"/>
          <w:sz w:val="24"/>
          <w:szCs w:val="24"/>
        </w:rPr>
        <w:t xml:space="preserve"> </w:t>
      </w:r>
      <w:r w:rsidRPr="00E00E27">
        <w:rPr>
          <w:rStyle w:val="databold"/>
          <w:rFonts w:ascii="Times New Roman" w:hAnsi="Times New Roman" w:cs="Times New Roman"/>
          <w:bCs/>
          <w:sz w:val="24"/>
          <w:szCs w:val="24"/>
        </w:rPr>
        <w:t xml:space="preserve">15: </w:t>
      </w:r>
      <w:r w:rsidRPr="00E00E27">
        <w:rPr>
          <w:rStyle w:val="apple-converted-space"/>
          <w:rFonts w:ascii="Times New Roman" w:hAnsi="Times New Roman" w:cs="Times New Roman"/>
          <w:sz w:val="24"/>
          <w:szCs w:val="24"/>
        </w:rPr>
        <w:t>4</w:t>
      </w:r>
      <w:r w:rsidRPr="00E00E27">
        <w:rPr>
          <w:rStyle w:val="databold"/>
          <w:rFonts w:ascii="Times New Roman" w:hAnsi="Times New Roman" w:cs="Times New Roman"/>
          <w:bCs/>
          <w:sz w:val="24"/>
          <w:szCs w:val="24"/>
        </w:rPr>
        <w:t>3</w:t>
      </w:r>
      <w:r w:rsidRPr="00E00E27">
        <w:rPr>
          <w:rFonts w:ascii="Times New Roman" w:hAnsi="Times New Roman" w:cs="Times New Roman"/>
          <w:sz w:val="24"/>
          <w:szCs w:val="24"/>
        </w:rPr>
        <w:t>–</w:t>
      </w:r>
      <w:r w:rsidRPr="00E00E27">
        <w:rPr>
          <w:rStyle w:val="databold"/>
          <w:rFonts w:ascii="Times New Roman" w:hAnsi="Times New Roman" w:cs="Times New Roman"/>
          <w:bCs/>
          <w:sz w:val="24"/>
          <w:szCs w:val="24"/>
        </w:rPr>
        <w:t>78.</w:t>
      </w:r>
    </w:p>
    <w:p w:rsidR="00E00E27" w:rsidRPr="00E00E27" w:rsidRDefault="00E00E27" w:rsidP="00E00E27">
      <w:pPr>
        <w:pStyle w:val="ListParagraph"/>
        <w:numPr>
          <w:ilvl w:val="0"/>
          <w:numId w:val="21"/>
        </w:numPr>
        <w:shd w:val="clear" w:color="auto" w:fill="FFFFFF"/>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Bray F, Ren JS, Masuyer E, Ferlay J (2013) Global estimates of cancer prevalence for 27 sites in the adult population in 2008. Int J Cancer 132: 1133–1145.</w:t>
      </w:r>
    </w:p>
    <w:p w:rsidR="00E00E27" w:rsidRPr="00E00E27" w:rsidRDefault="00E00E27" w:rsidP="00E00E27">
      <w:pPr>
        <w:pStyle w:val="ListParagraph"/>
        <w:numPr>
          <w:ilvl w:val="0"/>
          <w:numId w:val="21"/>
        </w:numPr>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Guengerich FP (2000) Metabolism of chemical carcinogens. Carcinogenesis 21: 345–351.</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b/>
          <w:sz w:val="24"/>
          <w:szCs w:val="24"/>
        </w:rPr>
      </w:pPr>
      <w:r w:rsidRPr="00E00E27">
        <w:rPr>
          <w:rFonts w:ascii="Times New Roman" w:hAnsi="Times New Roman" w:cs="Times New Roman"/>
          <w:sz w:val="24"/>
          <w:szCs w:val="24"/>
        </w:rPr>
        <w:t>Kelloff GJ, Hawk ET, Sigman CC (2005) Cancer chemoprevention: strategies for cancer chemoprevention. Vol 2. Totowa, New Jersey: Human Press. 528 p.</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b/>
          <w:sz w:val="24"/>
          <w:szCs w:val="24"/>
        </w:rPr>
      </w:pPr>
      <w:r w:rsidRPr="00E00E27">
        <w:rPr>
          <w:rFonts w:ascii="Times New Roman" w:hAnsi="Times New Roman" w:cs="Times New Roman"/>
          <w:sz w:val="24"/>
          <w:szCs w:val="24"/>
        </w:rPr>
        <w:t>DeBruin LS, Josephy PD (2002) Perspectives on the chemical etiology of breast cancer. Environ Health Perspect 110: 119–128.</w:t>
      </w:r>
    </w:p>
    <w:p w:rsidR="00E00E27" w:rsidRPr="00E00E27" w:rsidRDefault="00E00E27" w:rsidP="00E00E27">
      <w:pPr>
        <w:pStyle w:val="ListParagraph"/>
        <w:numPr>
          <w:ilvl w:val="0"/>
          <w:numId w:val="21"/>
        </w:numPr>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Hecht SS (2002) Tobacco smoke carcinogens and breast cancer. Environ Mol Mutagen 39: 119–126.</w:t>
      </w:r>
    </w:p>
    <w:p w:rsidR="00E00E27" w:rsidRPr="00E00E27" w:rsidRDefault="00E00E27" w:rsidP="00E00E27">
      <w:pPr>
        <w:pStyle w:val="ListParagraph"/>
        <w:numPr>
          <w:ilvl w:val="0"/>
          <w:numId w:val="21"/>
        </w:numPr>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Mehta RG (2000) Experimental basis for the prevention of breast cancer. Eur J Cancer 36: 1275–1282.</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 xml:space="preserve">Sugimura T, </w:t>
      </w:r>
      <w:r w:rsidRPr="00E00E27">
        <w:rPr>
          <w:rFonts w:ascii="Times New Roman" w:hAnsi="Times New Roman" w:cs="Times New Roman"/>
          <w:color w:val="000000"/>
          <w:sz w:val="24"/>
          <w:szCs w:val="24"/>
          <w:shd w:val="clear" w:color="auto" w:fill="FFFFFF"/>
        </w:rPr>
        <w:t xml:space="preserve">Wakabayashi K, </w:t>
      </w:r>
      <w:proofErr w:type="gramStart"/>
      <w:r w:rsidRPr="00E00E27">
        <w:rPr>
          <w:rFonts w:ascii="Times New Roman" w:hAnsi="Times New Roman" w:cs="Times New Roman"/>
          <w:color w:val="000000"/>
          <w:sz w:val="24"/>
          <w:szCs w:val="24"/>
          <w:shd w:val="clear" w:color="auto" w:fill="FFFFFF"/>
        </w:rPr>
        <w:t>Nakagama</w:t>
      </w:r>
      <w:proofErr w:type="gramEnd"/>
      <w:r w:rsidRPr="00E00E27">
        <w:rPr>
          <w:rFonts w:ascii="Times New Roman" w:hAnsi="Times New Roman" w:cs="Times New Roman"/>
          <w:color w:val="000000"/>
          <w:sz w:val="24"/>
          <w:szCs w:val="24"/>
          <w:shd w:val="clear" w:color="auto" w:fill="FFFFFF"/>
        </w:rPr>
        <w:t xml:space="preserve"> H, Nagao M (2004)</w:t>
      </w:r>
      <w:r w:rsidRPr="00E00E27">
        <w:rPr>
          <w:rFonts w:ascii="Times New Roman" w:hAnsi="Times New Roman" w:cs="Times New Roman"/>
          <w:sz w:val="24"/>
          <w:szCs w:val="24"/>
        </w:rPr>
        <w:t xml:space="preserve"> Heterocyclic amines: mutagens/ carcinogens produced during cooking of meat and fish. Cancer Sci 95: 290–299.</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Gooderham NJ, Creton S, Lauber SN, Zhu H (2007) Mechanisms of action of the carcinogenic heterocyclic amine PhIP. Toxicol Lett 168: 269–277.</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Imaida K, Hagiwara A, Yada H, Masui T, Hasegawa R, et al. (1996) Dose-dependent induction of mammary carcinomas in female Sprague-Dawley rats with 2-amino-1-methyl-6-phenylimidazol [4,5-b]pyridine. Jpn J Cancer Res 87: 1116–1120.</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lastRenderedPageBreak/>
        <w:t xml:space="preserve">Nagao M, Ushijima T, Wakabayashi K, Ochiai M, Kushida H, et al. (1994) Dietary carcinogens and mammary carcinogenesis. Induction of rat mammary carcinomas by administration of heterocyclic amines in cooked foods. Cancer 74: 1063–1069. </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Zheng W, Lee SA (2009) Well-done meat intake, heterocyclic amine exposure, and cancer risk. Nutr Cancer 61: 437–446.</w:t>
      </w:r>
    </w:p>
    <w:p w:rsidR="00E00E27" w:rsidRPr="00E00E27" w:rsidRDefault="00292896"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292896">
        <w:rPr>
          <w:rFonts w:ascii="Times New Roman" w:hAnsi="Times New Roman" w:cs="Times New Roman"/>
          <w:sz w:val="24"/>
          <w:szCs w:val="24"/>
        </w:rPr>
        <w:t xml:space="preserve">Zheng W, Gustafson DR, Sinha R, Cerhan JR, </w:t>
      </w:r>
      <w:r>
        <w:rPr>
          <w:rFonts w:ascii="Times New Roman" w:hAnsi="Times New Roman" w:cs="Times New Roman"/>
          <w:iCs/>
          <w:sz w:val="24"/>
          <w:szCs w:val="24"/>
        </w:rPr>
        <w:t>Moore D</w:t>
      </w:r>
      <w:r w:rsidR="00E00E27" w:rsidRPr="00E00E27">
        <w:rPr>
          <w:rFonts w:ascii="Times New Roman" w:hAnsi="Times New Roman" w:cs="Times New Roman"/>
          <w:iCs/>
          <w:sz w:val="24"/>
          <w:szCs w:val="24"/>
        </w:rPr>
        <w:t xml:space="preserve">, </w:t>
      </w:r>
      <w:r w:rsidR="00E00E27" w:rsidRPr="00E00E27">
        <w:rPr>
          <w:rFonts w:ascii="Times New Roman" w:hAnsi="Times New Roman" w:cs="Times New Roman"/>
          <w:sz w:val="24"/>
          <w:szCs w:val="24"/>
        </w:rPr>
        <w:t>et al. (1998) Well-done meat intake and the risk of breast cancer. J Natl Cancer Inst 90: 1724–1729.</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Sinha R, Gustafson DR, Kulldorff M, Wen WQ, Cerhan JR, et al. (2000) 2-Amino-1-methyl-6-phenylimidazo[4,5-b]pyridine, a carcinogen in high-temperature-cooked meat, and breast cancer risk. J Natl Cancer Inst 92: 1352–1354.</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Hecht SS (1988) Tobacco-specific nitrosamines, an important group of carcinogens in tobacco and tobacco smoke. Carcinogenesis 9: 875–884.</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Hecht SS, Hoffman D (1996) Recent studies on mechanisms of bioactivation and detoxification of 4-(methylnitrosamino)-1-(3-pyridyl)-1-butanone (NNK), a tobacco specific lung carcinogen. Crit Rev Toxicol 26: 163–181.</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b/>
          <w:sz w:val="24"/>
          <w:szCs w:val="24"/>
        </w:rPr>
      </w:pPr>
      <w:r w:rsidRPr="00E00E27">
        <w:rPr>
          <w:rFonts w:ascii="Times New Roman" w:hAnsi="Times New Roman" w:cs="Times New Roman"/>
          <w:sz w:val="24"/>
          <w:szCs w:val="24"/>
        </w:rPr>
        <w:t>Hecht SS (1999) Tobacco smoke carcinogens and lung cancer. J Natl Cancer Inst 91: 1194–1210.</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b/>
          <w:sz w:val="24"/>
          <w:szCs w:val="24"/>
        </w:rPr>
      </w:pPr>
      <w:r w:rsidRPr="00E00E27">
        <w:rPr>
          <w:rFonts w:ascii="Times New Roman" w:hAnsi="Times New Roman" w:cs="Times New Roman"/>
          <w:sz w:val="24"/>
          <w:szCs w:val="24"/>
        </w:rPr>
        <w:t>Chhabra SK, Anderson LM, Perella C, Desai D, Amin S, et al. (2000) Coexposure to ethanol with N-nitrosodimethylamine or 4-(methylnitrosamino)-1-(3-pyridyl)-1-butanone during lactation of rats: Marked increase in O(6)-methylguanine-DNA adducts in maternal mammary gland and in suckling lung and kidney. Toxicol Appl Pharmacol 169: 191–200.</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lastRenderedPageBreak/>
        <w:t xml:space="preserve">Ohnishi T, Fukamachi K, Ohshima Y, Jiegou X, Ueda S, et al. (2007) </w:t>
      </w:r>
      <w:r w:rsidRPr="00E00E27">
        <w:rPr>
          <w:rFonts w:ascii="Times New Roman" w:hAnsi="Times New Roman" w:cs="Times New Roman"/>
          <w:bCs/>
          <w:sz w:val="24"/>
          <w:szCs w:val="24"/>
        </w:rPr>
        <w:t xml:space="preserve">Possible application of human c-Ha-ras proto-oncogene transgenic rats in a medium-term bioassay model for carcinogens. </w:t>
      </w:r>
      <w:r w:rsidRPr="00E00E27">
        <w:rPr>
          <w:rFonts w:ascii="Times New Roman" w:hAnsi="Times New Roman" w:cs="Times New Roman"/>
          <w:iCs/>
          <w:sz w:val="24"/>
          <w:szCs w:val="24"/>
        </w:rPr>
        <w:t>Toxicol Pathol</w:t>
      </w:r>
      <w:r w:rsidRPr="00E00E27">
        <w:rPr>
          <w:rFonts w:ascii="Times New Roman" w:hAnsi="Times New Roman" w:cs="Times New Roman"/>
          <w:sz w:val="24"/>
          <w:szCs w:val="24"/>
        </w:rPr>
        <w:t xml:space="preserve"> 35: 436–443.</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Johnson KC, Miller AB, Collishaw NE, Palmer JR, Hammond SK, et al. (2010) Active smoking and secondhand smoke increase breast cancer risk: the report of the Canadian Expert Panel on Tobacco Smoke and Breast Cancer Risk. Tobacco Control 20: e2.</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Luo J, Margolis KL, Wactawski-Wende J, Horn K, Messina C, et al. (2011) Association of active and passive smoking with risk of breast cancer among postmenopausal women: A prospective cohort study. BMJ 342: d1016.</w:t>
      </w:r>
    </w:p>
    <w:p w:rsidR="00E00E27" w:rsidRPr="00E00E27" w:rsidRDefault="00E00E27" w:rsidP="00E00E27">
      <w:pPr>
        <w:pStyle w:val="ListParagraph"/>
        <w:numPr>
          <w:ilvl w:val="0"/>
          <w:numId w:val="21"/>
        </w:numPr>
        <w:shd w:val="clear" w:color="auto" w:fill="FFFFFF"/>
        <w:spacing w:after="0" w:line="480" w:lineRule="auto"/>
        <w:ind w:left="576" w:hanging="576"/>
        <w:rPr>
          <w:rFonts w:ascii="Times New Roman" w:hAnsi="Times New Roman" w:cs="Times New Roman"/>
          <w:sz w:val="24"/>
          <w:szCs w:val="24"/>
          <w:lang w:eastAsia="zh-CN"/>
        </w:rPr>
      </w:pPr>
      <w:r w:rsidRPr="00E00E27">
        <w:rPr>
          <w:rFonts w:ascii="Times New Roman" w:hAnsi="Times New Roman" w:cs="Times New Roman"/>
          <w:color w:val="000000"/>
          <w:sz w:val="24"/>
          <w:szCs w:val="24"/>
        </w:rPr>
        <w:t xml:space="preserve">Hartz AJ, He T (2013) Cohort study of risk factors for </w:t>
      </w:r>
      <w:r w:rsidRPr="00E00E27">
        <w:rPr>
          <w:rFonts w:ascii="Times New Roman" w:hAnsi="Times New Roman" w:cs="Times New Roman"/>
          <w:bCs/>
          <w:color w:val="000000"/>
          <w:sz w:val="24"/>
          <w:szCs w:val="24"/>
        </w:rPr>
        <w:t xml:space="preserve">breast cancer </w:t>
      </w:r>
      <w:r w:rsidRPr="00E00E27">
        <w:rPr>
          <w:rFonts w:ascii="Times New Roman" w:hAnsi="Times New Roman" w:cs="Times New Roman"/>
          <w:color w:val="000000"/>
          <w:sz w:val="24"/>
          <w:szCs w:val="24"/>
        </w:rPr>
        <w:t xml:space="preserve">in post menopausal women. </w:t>
      </w:r>
      <w:r w:rsidRPr="00E00E27">
        <w:rPr>
          <w:rStyle w:val="jrnl"/>
          <w:rFonts w:ascii="Times New Roman" w:hAnsi="Times New Roman" w:cs="Times New Roman"/>
          <w:color w:val="000000"/>
          <w:sz w:val="24"/>
          <w:szCs w:val="24"/>
        </w:rPr>
        <w:t xml:space="preserve">Epidemiol </w:t>
      </w:r>
      <w:r w:rsidRPr="00E00E27">
        <w:rPr>
          <w:rStyle w:val="jrnl"/>
          <w:rFonts w:ascii="Times New Roman" w:hAnsi="Times New Roman" w:cs="Times New Roman"/>
          <w:sz w:val="24"/>
          <w:szCs w:val="24"/>
        </w:rPr>
        <w:t>Health</w:t>
      </w:r>
      <w:r w:rsidRPr="00E00E27">
        <w:rPr>
          <w:rFonts w:ascii="Times New Roman" w:hAnsi="Times New Roman" w:cs="Times New Roman"/>
          <w:sz w:val="24"/>
          <w:szCs w:val="24"/>
        </w:rPr>
        <w:t xml:space="preserve"> 35: e2013003.</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Rubin H (2001) Synergistic mechanisms in carcinogenesis by polycyclic aromatic hydrocarbons and by tobacco smoke: A bio-historical perspective with updates. Carcinogenesis 22: 1903–1930.</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Obana H, Hori S, Kashimoto T, Kunita N (1981) Polycyclic aromatic hydrocarbons in human fat and liver. Bull Environ Contam Toxicol 27: 23–27.</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Rundle A, Tang D, Hibshoosh H, Estabrook A, Schnabel F, et al. (2000) The relationship between genetic damage from polycyclic aromatic hydrocarbons in breast tissue and breast cancer. Carcinogenesis 21: 1281–1289.</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Morris JJ, Seifter E (1992) The role of aromatic hydrocarbons in the genesis of breast cancer. Med Hypotheses 38: 177–184.</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lastRenderedPageBreak/>
        <w:t>Gammon MD, Santella RM, Neugut AI, Eng SM, Teitelbaum SL, et al. (2002) Environmental toxins and breast cancer on Long Island. I. Polycyclic aromatic hydrocarbon DNA adducts. Cancer Epidemiol Biomarkers Prev 11: 677–685.</w:t>
      </w:r>
    </w:p>
    <w:p w:rsidR="00E00E27" w:rsidRPr="00E00E27" w:rsidRDefault="00E00E27" w:rsidP="00E00E27">
      <w:pPr>
        <w:pStyle w:val="ListParagraph"/>
        <w:numPr>
          <w:ilvl w:val="0"/>
          <w:numId w:val="21"/>
        </w:numPr>
        <w:shd w:val="clear" w:color="auto" w:fill="FFFFFF"/>
        <w:autoSpaceDE w:val="0"/>
        <w:autoSpaceDN w:val="0"/>
        <w:adjustRightInd w:val="0"/>
        <w:spacing w:after="0" w:line="480" w:lineRule="auto"/>
        <w:ind w:left="576" w:hanging="576"/>
        <w:rPr>
          <w:rFonts w:ascii="Times New Roman" w:hAnsi="Times New Roman" w:cs="Times New Roman"/>
          <w:sz w:val="24"/>
          <w:szCs w:val="24"/>
          <w:lang w:eastAsia="zh-CN"/>
        </w:rPr>
      </w:pPr>
      <w:r w:rsidRPr="00E00E27">
        <w:rPr>
          <w:rFonts w:ascii="Times New Roman" w:hAnsi="Times New Roman" w:cs="Times New Roman"/>
          <w:sz w:val="24"/>
          <w:szCs w:val="24"/>
        </w:rPr>
        <w:t>Gammon MD, Sagiv SK, Eng SM, Shantakumar S, Gaudet MM, et al. (2004) Polycyclic aromatic hydrocarbon-DNA adducts and breast cancer: a pooled analysis. Arch Environ Health 59: 640–649.</w:t>
      </w:r>
    </w:p>
    <w:p w:rsidR="00E00E27" w:rsidRPr="00E00E27" w:rsidRDefault="00E00E27" w:rsidP="00E00E27">
      <w:pPr>
        <w:pStyle w:val="ListParagraph"/>
        <w:numPr>
          <w:ilvl w:val="0"/>
          <w:numId w:val="21"/>
        </w:numPr>
        <w:shd w:val="clear" w:color="auto" w:fill="FFFFFF"/>
        <w:spacing w:after="0" w:line="480" w:lineRule="auto"/>
        <w:ind w:left="576" w:hanging="576"/>
        <w:rPr>
          <w:rFonts w:ascii="Times New Roman" w:hAnsi="Times New Roman" w:cs="Times New Roman"/>
          <w:sz w:val="24"/>
          <w:szCs w:val="24"/>
          <w:lang w:eastAsia="zh-CN"/>
        </w:rPr>
      </w:pPr>
      <w:r w:rsidRPr="00E00E27">
        <w:rPr>
          <w:rFonts w:ascii="Times New Roman" w:hAnsi="Times New Roman" w:cs="Times New Roman"/>
          <w:sz w:val="24"/>
          <w:szCs w:val="24"/>
          <w:lang w:eastAsia="zh-CN"/>
        </w:rPr>
        <w:t>Mei J, Hu H, McEntee M, Plummer H, Song P, et al. (2003) Transformation of noncancerous human breast epithelial cell MCF10A induced by the tobacco-specific carcinogen NNK. Breast Cancer Res Treat 79: 95</w:t>
      </w:r>
      <w:r w:rsidRPr="00E00E27">
        <w:rPr>
          <w:rFonts w:ascii="Times New Roman" w:hAnsi="Times New Roman" w:cs="Times New Roman"/>
          <w:sz w:val="24"/>
          <w:szCs w:val="24"/>
        </w:rPr>
        <w:t>–</w:t>
      </w:r>
      <w:r w:rsidRPr="00E00E27">
        <w:rPr>
          <w:rFonts w:ascii="Times New Roman" w:hAnsi="Times New Roman" w:cs="Times New Roman"/>
          <w:sz w:val="24"/>
          <w:szCs w:val="24"/>
          <w:lang w:eastAsia="zh-CN"/>
        </w:rPr>
        <w:t>105.</w:t>
      </w:r>
    </w:p>
    <w:p w:rsidR="00E00E27" w:rsidRPr="00E00E27" w:rsidRDefault="00E00E27" w:rsidP="00E00E27">
      <w:pPr>
        <w:pStyle w:val="ListParagraph"/>
        <w:numPr>
          <w:ilvl w:val="0"/>
          <w:numId w:val="21"/>
        </w:numPr>
        <w:spacing w:after="0" w:line="480" w:lineRule="auto"/>
        <w:ind w:left="576" w:hanging="576"/>
        <w:rPr>
          <w:rFonts w:ascii="Times New Roman" w:hAnsi="Times New Roman" w:cs="Times New Roman"/>
          <w:sz w:val="24"/>
          <w:szCs w:val="24"/>
          <w:lang w:eastAsia="zh-CN"/>
        </w:rPr>
      </w:pPr>
      <w:r w:rsidRPr="00E00E27">
        <w:rPr>
          <w:rFonts w:ascii="Times New Roman" w:hAnsi="Times New Roman" w:cs="Times New Roman"/>
          <w:sz w:val="24"/>
          <w:szCs w:val="24"/>
          <w:lang w:eastAsia="zh-CN"/>
        </w:rPr>
        <w:t>Siriwardhana N, Wang HC (2008) Precancerous carcinogenesis of human breast epithelial cells by chronic exposure to benzo</w:t>
      </w:r>
      <w:r w:rsidR="00997FBB">
        <w:rPr>
          <w:rFonts w:ascii="Times New Roman" w:hAnsi="Times New Roman" w:cs="Times New Roman"/>
          <w:sz w:val="24"/>
          <w:szCs w:val="24"/>
          <w:lang w:eastAsia="zh-CN"/>
        </w:rPr>
        <w:t>[α]</w:t>
      </w:r>
      <w:r w:rsidRPr="00E00E27">
        <w:rPr>
          <w:rFonts w:ascii="Times New Roman" w:hAnsi="Times New Roman" w:cs="Times New Roman"/>
          <w:sz w:val="24"/>
          <w:szCs w:val="24"/>
          <w:lang w:eastAsia="zh-CN"/>
        </w:rPr>
        <w:t>pyrene. Mol Carcinogenesis 47: 338</w:t>
      </w:r>
      <w:r w:rsidRPr="00E00E27">
        <w:rPr>
          <w:rFonts w:ascii="Times New Roman" w:hAnsi="Times New Roman" w:cs="Times New Roman"/>
          <w:sz w:val="24"/>
          <w:szCs w:val="24"/>
        </w:rPr>
        <w:t>–</w:t>
      </w:r>
      <w:r w:rsidRPr="00E00E27">
        <w:rPr>
          <w:rFonts w:ascii="Times New Roman" w:hAnsi="Times New Roman" w:cs="Times New Roman"/>
          <w:sz w:val="24"/>
          <w:szCs w:val="24"/>
          <w:lang w:eastAsia="zh-CN"/>
        </w:rPr>
        <w:t>48.</w:t>
      </w:r>
    </w:p>
    <w:p w:rsidR="00E00E27" w:rsidRPr="00E00E27" w:rsidRDefault="00E00E27" w:rsidP="00E00E27">
      <w:pPr>
        <w:pStyle w:val="ListParagraph"/>
        <w:numPr>
          <w:ilvl w:val="0"/>
          <w:numId w:val="21"/>
        </w:numPr>
        <w:spacing w:after="0" w:line="480" w:lineRule="auto"/>
        <w:ind w:left="576" w:hanging="576"/>
        <w:rPr>
          <w:rFonts w:ascii="Times New Roman" w:hAnsi="Times New Roman" w:cs="Times New Roman"/>
          <w:sz w:val="24"/>
          <w:szCs w:val="24"/>
          <w:lang w:eastAsia="zh-CN"/>
        </w:rPr>
      </w:pPr>
      <w:r w:rsidRPr="00E00E27">
        <w:rPr>
          <w:rFonts w:ascii="Times New Roman" w:hAnsi="Times New Roman" w:cs="Times New Roman"/>
          <w:sz w:val="24"/>
          <w:szCs w:val="24"/>
          <w:lang w:eastAsia="zh-CN"/>
        </w:rPr>
        <w:t>Siriwardhana N, Choudhary S, Wang HC (2008) Precancerous model of human breast epithelial cells induced by the tobacco-specific carcinogen NNK for prevention. Breast Cancer Res Treat 109: 427</w:t>
      </w:r>
      <w:r w:rsidRPr="00E00E27">
        <w:rPr>
          <w:rFonts w:ascii="Times New Roman" w:hAnsi="Times New Roman" w:cs="Times New Roman"/>
          <w:sz w:val="24"/>
          <w:szCs w:val="24"/>
        </w:rPr>
        <w:t>–4</w:t>
      </w:r>
      <w:r w:rsidRPr="00E00E27">
        <w:rPr>
          <w:rFonts w:ascii="Times New Roman" w:hAnsi="Times New Roman" w:cs="Times New Roman"/>
          <w:sz w:val="24"/>
          <w:szCs w:val="24"/>
          <w:lang w:eastAsia="zh-CN"/>
        </w:rPr>
        <w:t>41.</w:t>
      </w:r>
    </w:p>
    <w:p w:rsidR="00E00E27" w:rsidRPr="00E00E27" w:rsidRDefault="00E00E27" w:rsidP="00E00E27">
      <w:pPr>
        <w:pStyle w:val="ListParagraph"/>
        <w:numPr>
          <w:ilvl w:val="0"/>
          <w:numId w:val="21"/>
        </w:numPr>
        <w:spacing w:after="0" w:line="480" w:lineRule="auto"/>
        <w:ind w:left="576" w:hanging="576"/>
        <w:rPr>
          <w:rFonts w:ascii="Times New Roman" w:hAnsi="Times New Roman" w:cs="Times New Roman"/>
          <w:sz w:val="24"/>
          <w:szCs w:val="24"/>
          <w:lang w:eastAsia="zh-CN"/>
        </w:rPr>
      </w:pPr>
      <w:r w:rsidRPr="00E00E27">
        <w:rPr>
          <w:rFonts w:ascii="Times New Roman" w:hAnsi="Times New Roman" w:cs="Times New Roman"/>
          <w:sz w:val="24"/>
          <w:szCs w:val="24"/>
          <w:lang w:eastAsia="zh-CN"/>
        </w:rPr>
        <w:t>Song X, Siriwardhana N, Rathore K, Lin D, Wang HC (2010) Grape seed proanthocyanidin suppression of breast cell carcinogenesis induced by chronic exposure to combined 4-(methylnitrosamino)-1-(3-pyridyl)-1-butanone and benzo</w:t>
      </w:r>
      <w:r w:rsidR="00997FBB">
        <w:rPr>
          <w:rFonts w:ascii="Times New Roman" w:hAnsi="Times New Roman" w:cs="Times New Roman"/>
          <w:sz w:val="24"/>
          <w:szCs w:val="24"/>
          <w:lang w:eastAsia="zh-CN"/>
        </w:rPr>
        <w:t>[α]</w:t>
      </w:r>
      <w:r w:rsidRPr="00E00E27">
        <w:rPr>
          <w:rFonts w:ascii="Times New Roman" w:hAnsi="Times New Roman" w:cs="Times New Roman"/>
          <w:sz w:val="24"/>
          <w:szCs w:val="24"/>
          <w:lang w:eastAsia="zh-CN"/>
        </w:rPr>
        <w:t>pyrene. Mol Carcinogenesis 49: 450</w:t>
      </w:r>
      <w:r w:rsidRPr="00E00E27">
        <w:rPr>
          <w:rFonts w:ascii="Times New Roman" w:hAnsi="Times New Roman" w:cs="Times New Roman"/>
          <w:sz w:val="24"/>
          <w:szCs w:val="24"/>
        </w:rPr>
        <w:t>–4</w:t>
      </w:r>
      <w:r w:rsidRPr="00E00E27">
        <w:rPr>
          <w:rFonts w:ascii="Times New Roman" w:hAnsi="Times New Roman" w:cs="Times New Roman"/>
          <w:sz w:val="24"/>
          <w:szCs w:val="24"/>
          <w:lang w:eastAsia="zh-CN"/>
        </w:rPr>
        <w:t>63.</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lang w:eastAsia="zh-CN"/>
        </w:rPr>
      </w:pPr>
      <w:r w:rsidRPr="00E00E27">
        <w:rPr>
          <w:rFonts w:ascii="Times New Roman" w:hAnsi="Times New Roman" w:cs="Times New Roman"/>
          <w:sz w:val="24"/>
          <w:szCs w:val="24"/>
          <w:lang w:eastAsia="zh-CN"/>
        </w:rPr>
        <w:t xml:space="preserve">Rathore K, Wang HC (2012) </w:t>
      </w:r>
      <w:r w:rsidRPr="00E00E27">
        <w:rPr>
          <w:rFonts w:ascii="Times New Roman" w:hAnsi="Times New Roman" w:cs="Times New Roman"/>
          <w:sz w:val="24"/>
          <w:szCs w:val="24"/>
        </w:rPr>
        <w:t>Green tea catechin extract in intervention of chronic breast cell carcinogenesis induced by environmental carcinogens. Mol Carcinogenesis 51: 280–289.</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lang w:eastAsia="zh-CN"/>
        </w:rPr>
      </w:pPr>
      <w:r w:rsidRPr="00E00E27">
        <w:rPr>
          <w:rFonts w:ascii="Times New Roman" w:hAnsi="Times New Roman" w:cs="Times New Roman"/>
          <w:sz w:val="24"/>
          <w:szCs w:val="24"/>
        </w:rPr>
        <w:lastRenderedPageBreak/>
        <w:t>Rathore K, Choudhary S, Odoi A, Wang HC (2012) Green tea catechin intervention of reactive oxygen species-mediated ERK pathway activation and chronically induced breast cell carcinogenesis. Carcinogenesis 33: 174–183.</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Choudhary S, Sood S, Donnell RL, Wang HC (2012) Intervention of human breast cell carcinogenesis chronically induced by 2-amino-1-methyl-6-phenylimidazo-[4,5-b]pyridine. Carcinogenesis 33: 876–885.</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Rathore K, Wang HC (2013) Mesenchymal and stem-like cell properties targeted in suppression of chronically-induced breast cell carcinogenesis. Cancer Lett 333: 113-123.</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Hanahan D, Weinberg RA (2011) The hallmarks of cancer: the next generation. Cell 144: 646–674.</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Olive PL, Banath JP (2006) The comet assay: a method to measure DNA damage in individual cells. Nat Protoc 1: 23–29.</w:t>
      </w:r>
    </w:p>
    <w:p w:rsidR="00E00E27" w:rsidRPr="00E00E27" w:rsidRDefault="00E00E27" w:rsidP="00E00E27">
      <w:pPr>
        <w:pStyle w:val="ListParagraph"/>
        <w:numPr>
          <w:ilvl w:val="0"/>
          <w:numId w:val="21"/>
        </w:numPr>
        <w:shd w:val="clear" w:color="auto" w:fill="FFFFFF"/>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Datta S, Hoenerhoff MJ, Bommi P, Sainger R, Guo W-J, et al. (2007) Bmi-1 cooperates with H-Ras to transform human mammary epithelial cells via dysregulation of multiple growth-regulatory pathways. Cancer Res 67: 10286–10295.</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Dontu G, Abdallah WM, Foley JM, Jackson KW, Clarke MF, et al (2003) In vitro propagation and transcriptional profiling of human mammary stem/progenitor cells. Genes Dev 17: 1253–1270.</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Ginestier A, Hur MH, Charafe-Jauffret E, Monville F, Dutcher J, et al. (2007) ALDH1 is a marker of normal and malignant human mammary stem cells and a predictor of poor clinical outcome. Cell Stem Cell 1:  555–567.</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lastRenderedPageBreak/>
        <w:t>Litvinov SV, Balzar M, Winter MJ, Bakker HA, Briaire-de Bruijn IH, et al. (1997) Epithelial cell adhesion molecule (Ep-CAM) modulates cell–cell interactions mediated by classic cadherins. J Cell Biol 139: 1337–1348.</w:t>
      </w:r>
    </w:p>
    <w:p w:rsidR="00E00E27" w:rsidRPr="00E00E27" w:rsidRDefault="00E00E27" w:rsidP="00E00E27">
      <w:pPr>
        <w:pStyle w:val="ListParagraph"/>
        <w:numPr>
          <w:ilvl w:val="0"/>
          <w:numId w:val="21"/>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Vuoriluoto K, Haugen H, Kiviluoto S, Mpindi JP, Nevo J, et al. (2011) Vimentin regulates EMT induction by Slug and oncogenic H-Ras and migration by governing Axl expression in breast cancer. Oncogene 30: 1436–1448.</w:t>
      </w:r>
    </w:p>
    <w:p w:rsidR="00E00E27" w:rsidRPr="00E00E27" w:rsidRDefault="00E00E27" w:rsidP="00E00E27">
      <w:p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 xml:space="preserve">44.  </w:t>
      </w:r>
      <w:r w:rsidRPr="00E00E27">
        <w:rPr>
          <w:rFonts w:ascii="Times New Roman" w:hAnsi="Times New Roman" w:cs="Times New Roman"/>
          <w:sz w:val="24"/>
          <w:szCs w:val="24"/>
        </w:rPr>
        <w:tab/>
        <w:t>Yang CS, Wang X, Lu G, Picinich SC (2009) Cancer prevention by tea: animal studies, molecular mechanisms and human relevance. Nat Rev Cancer 9: 429–439.</w:t>
      </w:r>
    </w:p>
    <w:p w:rsidR="00E00E27" w:rsidRPr="00E00E27" w:rsidRDefault="00E00E27" w:rsidP="00E00E27">
      <w:pPr>
        <w:pStyle w:val="ListParagraph"/>
        <w:numPr>
          <w:ilvl w:val="0"/>
          <w:numId w:val="22"/>
        </w:numPr>
        <w:autoSpaceDE w:val="0"/>
        <w:autoSpaceDN w:val="0"/>
        <w:adjustRightInd w:val="0"/>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Kurbitz C, Heise D, Redmer T, Goumas F, Arlt A, et al. (2011) Epicatechin gallate and catechin gallate are superior to epigallocatechin gallate in growth suppression and anti-inﬂammatory activities in pancreatic tumor cells. Cancer Sci 102: 728–734.</w:t>
      </w:r>
    </w:p>
    <w:p w:rsidR="00E00E27" w:rsidRPr="00E00E27" w:rsidRDefault="00E00E27" w:rsidP="00E00E27">
      <w:pPr>
        <w:pStyle w:val="ListParagraph"/>
        <w:numPr>
          <w:ilvl w:val="0"/>
          <w:numId w:val="22"/>
        </w:numPr>
        <w:shd w:val="clear" w:color="auto" w:fill="FFFFFF"/>
        <w:spacing w:after="0" w:line="480" w:lineRule="auto"/>
        <w:ind w:left="576" w:hanging="576"/>
        <w:rPr>
          <w:rFonts w:ascii="Times New Roman" w:hAnsi="Times New Roman" w:cs="Times New Roman"/>
          <w:sz w:val="24"/>
          <w:szCs w:val="24"/>
        </w:rPr>
      </w:pPr>
      <w:r w:rsidRPr="00E00E27">
        <w:rPr>
          <w:rFonts w:ascii="Times New Roman" w:hAnsi="Times New Roman" w:cs="Times New Roman"/>
          <w:sz w:val="24"/>
          <w:szCs w:val="24"/>
        </w:rPr>
        <w:t>Pan MH,</w:t>
      </w:r>
      <w:r w:rsidRPr="00E00E27">
        <w:rPr>
          <w:rStyle w:val="apple-converted-space"/>
          <w:rFonts w:ascii="Times New Roman" w:hAnsi="Times New Roman" w:cs="Times New Roman"/>
          <w:sz w:val="24"/>
          <w:szCs w:val="24"/>
        </w:rPr>
        <w:t> </w:t>
      </w:r>
      <w:r w:rsidRPr="00E00E27">
        <w:rPr>
          <w:rFonts w:ascii="Times New Roman" w:hAnsi="Times New Roman" w:cs="Times New Roman"/>
          <w:sz w:val="24"/>
          <w:szCs w:val="24"/>
        </w:rPr>
        <w:t>Chiou YS,</w:t>
      </w:r>
      <w:r w:rsidRPr="00E00E27">
        <w:rPr>
          <w:rStyle w:val="apple-converted-space"/>
          <w:rFonts w:ascii="Times New Roman" w:hAnsi="Times New Roman" w:cs="Times New Roman"/>
          <w:sz w:val="24"/>
          <w:szCs w:val="24"/>
        </w:rPr>
        <w:t> </w:t>
      </w:r>
      <w:r w:rsidRPr="00E00E27">
        <w:rPr>
          <w:rFonts w:ascii="Times New Roman" w:hAnsi="Times New Roman" w:cs="Times New Roman"/>
          <w:sz w:val="24"/>
          <w:szCs w:val="24"/>
        </w:rPr>
        <w:t>Wang YJ,</w:t>
      </w:r>
      <w:r w:rsidRPr="00E00E27">
        <w:rPr>
          <w:rStyle w:val="apple-converted-space"/>
          <w:rFonts w:ascii="Times New Roman" w:hAnsi="Times New Roman" w:cs="Times New Roman"/>
          <w:sz w:val="24"/>
          <w:szCs w:val="24"/>
        </w:rPr>
        <w:t> </w:t>
      </w:r>
      <w:r w:rsidRPr="00E00E27">
        <w:rPr>
          <w:rFonts w:ascii="Times New Roman" w:hAnsi="Times New Roman" w:cs="Times New Roman"/>
          <w:sz w:val="24"/>
          <w:szCs w:val="24"/>
        </w:rPr>
        <w:t>Ho CT,</w:t>
      </w:r>
      <w:r w:rsidRPr="00E00E27">
        <w:rPr>
          <w:rStyle w:val="apple-converted-space"/>
          <w:rFonts w:ascii="Times New Roman" w:hAnsi="Times New Roman" w:cs="Times New Roman"/>
          <w:sz w:val="24"/>
          <w:szCs w:val="24"/>
        </w:rPr>
        <w:t> </w:t>
      </w:r>
      <w:r w:rsidRPr="00E00E27">
        <w:rPr>
          <w:rFonts w:ascii="Times New Roman" w:hAnsi="Times New Roman" w:cs="Times New Roman"/>
          <w:sz w:val="24"/>
          <w:szCs w:val="24"/>
        </w:rPr>
        <w:t>Lin JK (2011) Multistage carcinogenesis process as molecular targets in</w:t>
      </w:r>
      <w:r w:rsidRPr="00E00E27">
        <w:rPr>
          <w:rStyle w:val="apple-converted-space"/>
          <w:rFonts w:ascii="Times New Roman" w:hAnsi="Times New Roman" w:cs="Times New Roman"/>
          <w:sz w:val="24"/>
          <w:szCs w:val="24"/>
        </w:rPr>
        <w:t> </w:t>
      </w:r>
      <w:r w:rsidRPr="00E00E27">
        <w:rPr>
          <w:rStyle w:val="highlight"/>
          <w:rFonts w:ascii="Times New Roman" w:hAnsi="Times New Roman" w:cs="Times New Roman"/>
          <w:sz w:val="24"/>
          <w:szCs w:val="24"/>
        </w:rPr>
        <w:t>cancer</w:t>
      </w:r>
      <w:r w:rsidRPr="00E00E27">
        <w:rPr>
          <w:rStyle w:val="apple-converted-space"/>
          <w:rFonts w:ascii="Times New Roman" w:hAnsi="Times New Roman" w:cs="Times New Roman"/>
          <w:sz w:val="24"/>
          <w:szCs w:val="24"/>
        </w:rPr>
        <w:t> </w:t>
      </w:r>
      <w:r w:rsidRPr="00E00E27">
        <w:rPr>
          <w:rFonts w:ascii="Times New Roman" w:hAnsi="Times New Roman" w:cs="Times New Roman"/>
          <w:sz w:val="24"/>
          <w:szCs w:val="24"/>
        </w:rPr>
        <w:t>chemoprevention by epicatechin-3-gallate. Food Funct 2: 101-10.</w:t>
      </w:r>
    </w:p>
    <w:p w:rsidR="00E00E27" w:rsidRDefault="00E00E27" w:rsidP="00CB18C4">
      <w:pPr>
        <w:pStyle w:val="Title1"/>
        <w:numPr>
          <w:ilvl w:val="0"/>
          <w:numId w:val="22"/>
        </w:numPr>
        <w:shd w:val="clear" w:color="auto" w:fill="FFFFFF"/>
        <w:autoSpaceDE w:val="0"/>
        <w:autoSpaceDN w:val="0"/>
        <w:adjustRightInd w:val="0"/>
        <w:spacing w:before="0" w:beforeAutospacing="0" w:after="0" w:afterAutospacing="0" w:line="480" w:lineRule="auto"/>
        <w:ind w:left="576" w:hanging="576"/>
        <w:rPr>
          <w:rStyle w:val="apple-converted-space"/>
          <w:color w:val="000000"/>
        </w:rPr>
      </w:pPr>
      <w:r w:rsidRPr="00E00E27">
        <w:rPr>
          <w:color w:val="000000"/>
        </w:rPr>
        <w:t xml:space="preserve">Al-Ejeh F, Smart CE, Morrison BJ, Chenevix-Trench G, López JA, et al. (2011) Breast </w:t>
      </w:r>
      <w:r w:rsidRPr="00E00E27">
        <w:rPr>
          <w:bCs/>
          <w:color w:val="000000"/>
        </w:rPr>
        <w:t xml:space="preserve">cancer </w:t>
      </w:r>
      <w:r w:rsidRPr="00E00E27">
        <w:rPr>
          <w:color w:val="000000"/>
        </w:rPr>
        <w:t xml:space="preserve">stem </w:t>
      </w:r>
      <w:r w:rsidRPr="00E00E27">
        <w:rPr>
          <w:bCs/>
          <w:color w:val="000000"/>
        </w:rPr>
        <w:t>cells</w:t>
      </w:r>
      <w:r w:rsidRPr="00E00E27">
        <w:rPr>
          <w:color w:val="000000"/>
        </w:rPr>
        <w:t xml:space="preserve">: treatment resistance and therapeutic opportunities. </w:t>
      </w:r>
      <w:r w:rsidRPr="00E00E27">
        <w:rPr>
          <w:rStyle w:val="jrnl"/>
          <w:color w:val="000000"/>
        </w:rPr>
        <w:t>Carcinogenesis</w:t>
      </w:r>
      <w:r w:rsidRPr="00E00E27">
        <w:rPr>
          <w:color w:val="000000"/>
        </w:rPr>
        <w:t xml:space="preserve"> 32: 650-658.</w:t>
      </w:r>
      <w:r w:rsidRPr="00E00E27">
        <w:rPr>
          <w:rStyle w:val="apple-converted-space"/>
          <w:color w:val="000000"/>
        </w:rPr>
        <w:t> </w:t>
      </w:r>
    </w:p>
    <w:p w:rsidR="00E00E27" w:rsidRDefault="00E00E27">
      <w:pPr>
        <w:rPr>
          <w:rStyle w:val="apple-converted-space"/>
          <w:rFonts w:ascii="Times New Roman" w:eastAsia="Times New Roman" w:hAnsi="Times New Roman" w:cs="Times New Roman"/>
          <w:color w:val="000000"/>
          <w:sz w:val="24"/>
          <w:szCs w:val="24"/>
        </w:rPr>
      </w:pPr>
      <w:r>
        <w:rPr>
          <w:rStyle w:val="apple-converted-space"/>
          <w:color w:val="000000"/>
        </w:rPr>
        <w:br w:type="page"/>
      </w:r>
    </w:p>
    <w:p w:rsidR="00E00E27" w:rsidRDefault="00E00E27" w:rsidP="00E00E27">
      <w:pPr>
        <w:pStyle w:val="Title1"/>
        <w:shd w:val="clear" w:color="auto" w:fill="FFFFFF"/>
        <w:autoSpaceDE w:val="0"/>
        <w:autoSpaceDN w:val="0"/>
        <w:adjustRightInd w:val="0"/>
        <w:spacing w:before="0" w:beforeAutospacing="0" w:after="0" w:afterAutospacing="0" w:line="480" w:lineRule="auto"/>
        <w:jc w:val="center"/>
        <w:rPr>
          <w:b/>
          <w:sz w:val="32"/>
        </w:rPr>
      </w:pPr>
      <w:r w:rsidRPr="00E00E27">
        <w:rPr>
          <w:b/>
          <w:sz w:val="32"/>
        </w:rPr>
        <w:lastRenderedPageBreak/>
        <w:t>APPENDIX</w:t>
      </w:r>
    </w:p>
    <w:p w:rsidR="00E00E27" w:rsidRDefault="00E00E27">
      <w:pPr>
        <w:rPr>
          <w:rFonts w:ascii="Times New Roman" w:eastAsia="Times New Roman" w:hAnsi="Times New Roman" w:cs="Times New Roman"/>
          <w:b/>
          <w:sz w:val="32"/>
          <w:szCs w:val="24"/>
        </w:rPr>
      </w:pPr>
      <w:r>
        <w:rPr>
          <w:b/>
          <w:sz w:val="32"/>
        </w:rPr>
        <w:br w:type="page"/>
      </w:r>
    </w:p>
    <w:p w:rsidR="00E00E27" w:rsidRDefault="00E00E27" w:rsidP="00E00E27">
      <w:pPr>
        <w:autoSpaceDE w:val="0"/>
        <w:autoSpaceDN w:val="0"/>
        <w:adjustRightInd w:val="0"/>
        <w:spacing w:after="0" w:line="480" w:lineRule="auto"/>
        <w:rPr>
          <w:rFonts w:ascii="Times New Roman" w:hAnsi="Times New Roman" w:cs="Times New Roman"/>
          <w:sz w:val="24"/>
          <w:szCs w:val="24"/>
        </w:rPr>
      </w:pPr>
      <w:r w:rsidRPr="00E00E27">
        <w:rPr>
          <w:rFonts w:ascii="Times New Roman" w:hAnsi="Times New Roman" w:cs="Times New Roman"/>
          <w:b/>
          <w:sz w:val="24"/>
          <w:szCs w:val="24"/>
        </w:rPr>
        <w:lastRenderedPageBreak/>
        <w:t>Figure 2.1. Enhanced cellular acquisition of cancer-associated properties by combined carcinogens.</w:t>
      </w:r>
      <w:r w:rsidRPr="00E00E27">
        <w:rPr>
          <w:rFonts w:ascii="Times New Roman" w:hAnsi="Times New Roman" w:cs="Times New Roman"/>
          <w:sz w:val="24"/>
          <w:szCs w:val="24"/>
        </w:rPr>
        <w:t xml:space="preserve"> (A) MCF10A cells were treated with combined 100 pmol/L NNK and 100 pmol/L B</w:t>
      </w:r>
      <w:r w:rsidR="00997FBB">
        <w:rPr>
          <w:rFonts w:ascii="Times New Roman" w:hAnsi="Times New Roman" w:cs="Times New Roman"/>
          <w:sz w:val="24"/>
          <w:szCs w:val="24"/>
        </w:rPr>
        <w:t>[α]</w:t>
      </w:r>
      <w:r w:rsidRPr="00E00E27">
        <w:rPr>
          <w:rFonts w:ascii="Times New Roman" w:hAnsi="Times New Roman" w:cs="Times New Roman"/>
          <w:sz w:val="24"/>
          <w:szCs w:val="24"/>
        </w:rPr>
        <w:t>P (NB), 10 nmol/L PhIP (P), or combined NB and PhIP (NBP) in the absence and presence of 10 µmol/L U0126 (U0) or 5 mmol/L NAC</w:t>
      </w:r>
      <w:r>
        <w:rPr>
          <w:rFonts w:ascii="Times New Roman" w:hAnsi="Times New Roman" w:cs="Times New Roman"/>
          <w:sz w:val="24"/>
          <w:szCs w:val="24"/>
        </w:rPr>
        <w:t xml:space="preserve"> for 24 h. </w:t>
      </w:r>
      <w:r w:rsidRPr="00E00E27">
        <w:rPr>
          <w:rFonts w:ascii="Times New Roman" w:hAnsi="Times New Roman" w:cs="Times New Roman"/>
          <w:sz w:val="24"/>
          <w:szCs w:val="24"/>
        </w:rPr>
        <w:t xml:space="preserve">DNA damage was measured by a comet assay and normalized by the value of average tail moment determined in untreated counterpart cells, set as 1 (X, arbitrary unit). Representative images detected in the comet assay are shown.  (B-1 to B-6) MCF10A (10A) cells were repeatedly exposed to NB, PhIP, or NBP for 20 cycles, resulting in the NB20, P20, and NBP20 cell lines, respectively. NB20 cells were then exposed to PhIP for an additional 20 cycles resulting in the NB20/P20 cell line. MCF10A-Ras (Ras) cells were used as a malignant control. (C-1 to C-3) NB20/P20 and NBP20 cells were treated with 10 µmol/L U0 or 5 mmol/L NAC for 48 h. (B-1) </w:t>
      </w:r>
      <w:proofErr w:type="gramStart"/>
      <w:r w:rsidRPr="00E00E27">
        <w:rPr>
          <w:rFonts w:ascii="Times New Roman" w:hAnsi="Times New Roman" w:cs="Times New Roman"/>
          <w:sz w:val="24"/>
          <w:szCs w:val="24"/>
        </w:rPr>
        <w:t>To</w:t>
      </w:r>
      <w:proofErr w:type="gramEnd"/>
      <w:r w:rsidRPr="00E00E27">
        <w:rPr>
          <w:rFonts w:ascii="Times New Roman" w:hAnsi="Times New Roman" w:cs="Times New Roman"/>
          <w:sz w:val="24"/>
          <w:szCs w:val="24"/>
        </w:rPr>
        <w:t xml:space="preserve"> determine cellular acquisition of RDGF, cells were mainta</w:t>
      </w:r>
      <w:r>
        <w:rPr>
          <w:rFonts w:ascii="Times New Roman" w:hAnsi="Times New Roman" w:cs="Times New Roman"/>
          <w:sz w:val="24"/>
          <w:szCs w:val="24"/>
        </w:rPr>
        <w:t xml:space="preserve">ined in LM medium for 10 days. </w:t>
      </w:r>
      <w:r w:rsidRPr="00E00E27">
        <w:rPr>
          <w:rFonts w:ascii="Times New Roman" w:hAnsi="Times New Roman" w:cs="Times New Roman"/>
          <w:sz w:val="24"/>
          <w:szCs w:val="24"/>
        </w:rPr>
        <w:t>Cell colonies ≥0.5 mm diameter</w:t>
      </w:r>
      <w:r>
        <w:rPr>
          <w:rFonts w:ascii="Times New Roman" w:hAnsi="Times New Roman" w:cs="Times New Roman"/>
          <w:sz w:val="24"/>
          <w:szCs w:val="24"/>
        </w:rPr>
        <w:t xml:space="preserve"> were counted. </w:t>
      </w:r>
      <w:r w:rsidRPr="00E00E27">
        <w:rPr>
          <w:rFonts w:ascii="Times New Roman" w:hAnsi="Times New Roman" w:cs="Times New Roman"/>
          <w:sz w:val="24"/>
          <w:szCs w:val="24"/>
        </w:rPr>
        <w:t xml:space="preserve">(B-2) To determine cellular acquisition of AIG, cells were seeded in soft agar for 14 days. Cell colonies ≥0.1 mm diameter were counted. (B-3 and C-2) Relative level of ROS as fold induction (X, arbitrary unit) was normalized by the level determined in untreated cells, set as 1. (B-4 and C-3) Relative cell proliferation was determined and normalized by the value of BrdU detected in </w:t>
      </w:r>
      <w:r>
        <w:rPr>
          <w:rFonts w:ascii="Times New Roman" w:hAnsi="Times New Roman" w:cs="Times New Roman"/>
          <w:sz w:val="24"/>
          <w:szCs w:val="24"/>
        </w:rPr>
        <w:t xml:space="preserve">untreated cells, set as 100%. </w:t>
      </w:r>
      <w:r w:rsidRPr="00E00E27">
        <w:rPr>
          <w:rFonts w:ascii="Times New Roman" w:hAnsi="Times New Roman" w:cs="Times New Roman"/>
          <w:sz w:val="24"/>
          <w:szCs w:val="24"/>
        </w:rPr>
        <w:t>B-5: Total RNA was isolated and analyzed by RT-PCR with specific primers to determine relative gene expression levels of H-Ras, with β-actin as a control, and these levels we</w:t>
      </w:r>
      <w:r>
        <w:rPr>
          <w:rFonts w:ascii="Times New Roman" w:hAnsi="Times New Roman" w:cs="Times New Roman"/>
          <w:sz w:val="24"/>
          <w:szCs w:val="24"/>
        </w:rPr>
        <w:t xml:space="preserve">re quantified by densitometry. </w:t>
      </w:r>
      <w:r w:rsidRPr="00E00E27">
        <w:rPr>
          <w:rFonts w:ascii="Times New Roman" w:hAnsi="Times New Roman" w:cs="Times New Roman"/>
          <w:sz w:val="24"/>
          <w:szCs w:val="24"/>
        </w:rPr>
        <w:t>(B-6 and C-1) Cell lysates were analyzed by immunoblotting using specific antibodies to detect levels of H-Ras, phosphorylated-Erk1/2 (p-Erk1/2), Erk1/2, and Nox-1, with β-actin as a control, and these levels we</w:t>
      </w:r>
      <w:r>
        <w:rPr>
          <w:rFonts w:ascii="Times New Roman" w:hAnsi="Times New Roman" w:cs="Times New Roman"/>
          <w:sz w:val="24"/>
          <w:szCs w:val="24"/>
        </w:rPr>
        <w:t xml:space="preserve">re quantified by densitometry. </w:t>
      </w:r>
      <w:r w:rsidRPr="00E00E27">
        <w:rPr>
          <w:rFonts w:ascii="Times New Roman" w:hAnsi="Times New Roman" w:cs="Times New Roman"/>
          <w:sz w:val="24"/>
          <w:szCs w:val="24"/>
        </w:rPr>
        <w:t xml:space="preserve">The levels of H-Ras (Ras/actin) and Nox-1 (Nox/actin) were calculated by normalizing with the level of β-actin and the level set in untreated control cells as 1 (X, arbitrary </w:t>
      </w:r>
      <w:r>
        <w:rPr>
          <w:rFonts w:ascii="Times New Roman" w:hAnsi="Times New Roman" w:cs="Times New Roman"/>
          <w:sz w:val="24"/>
          <w:szCs w:val="24"/>
        </w:rPr>
        <w:lastRenderedPageBreak/>
        <w:t xml:space="preserve">unit). </w:t>
      </w:r>
      <w:r w:rsidRPr="00E00E27">
        <w:rPr>
          <w:rFonts w:ascii="Times New Roman" w:hAnsi="Times New Roman" w:cs="Times New Roman"/>
          <w:sz w:val="24"/>
          <w:szCs w:val="24"/>
        </w:rPr>
        <w:t>Levels of specific phosphorylation of Erk1/2 (p/Erk) were calculated by normalizing the levels of p-Erk1/2 with the levels of Erk1/2, then the level set in control c</w:t>
      </w:r>
      <w:r>
        <w:rPr>
          <w:rFonts w:ascii="Times New Roman" w:hAnsi="Times New Roman" w:cs="Times New Roman"/>
          <w:sz w:val="24"/>
          <w:szCs w:val="24"/>
        </w:rPr>
        <w:t xml:space="preserve">ells as 1 (X, arbitrary unit). </w:t>
      </w:r>
      <w:r w:rsidRPr="00E00E27">
        <w:rPr>
          <w:rFonts w:ascii="Times New Roman" w:hAnsi="Times New Roman" w:cs="Times New Roman"/>
          <w:sz w:val="24"/>
          <w:szCs w:val="24"/>
        </w:rPr>
        <w:t xml:space="preserve">Columns, mean of triplicates; bars, SD. All results are representative of three independent experiments. Statistical significance is indicated by * </w:t>
      </w:r>
      <w:r w:rsidRPr="00E00E27">
        <w:rPr>
          <w:rFonts w:ascii="Times New Roman" w:hAnsi="Times New Roman" w:cs="Times New Roman"/>
          <w:i/>
          <w:sz w:val="24"/>
          <w:szCs w:val="24"/>
        </w:rPr>
        <w:t>P</w:t>
      </w:r>
      <w:r w:rsidRPr="00E00E27">
        <w:rPr>
          <w:rFonts w:ascii="Times New Roman" w:hAnsi="Times New Roman" w:cs="Times New Roman"/>
          <w:sz w:val="24"/>
          <w:szCs w:val="24"/>
        </w:rPr>
        <w:t xml:space="preserve">&lt;0.05, ** </w:t>
      </w:r>
      <w:r w:rsidRPr="00E00E27">
        <w:rPr>
          <w:rFonts w:ascii="Times New Roman" w:hAnsi="Times New Roman" w:cs="Times New Roman"/>
          <w:i/>
          <w:sz w:val="24"/>
          <w:szCs w:val="24"/>
        </w:rPr>
        <w:t>P</w:t>
      </w:r>
      <w:r w:rsidRPr="00E00E27">
        <w:rPr>
          <w:rFonts w:ascii="Times New Roman" w:hAnsi="Times New Roman" w:cs="Times New Roman"/>
          <w:sz w:val="24"/>
          <w:szCs w:val="24"/>
        </w:rPr>
        <w:t xml:space="preserve">&lt;0.01, and *** </w:t>
      </w:r>
      <w:r w:rsidRPr="00E00E27">
        <w:rPr>
          <w:rFonts w:ascii="Times New Roman" w:hAnsi="Times New Roman" w:cs="Times New Roman"/>
          <w:i/>
          <w:sz w:val="24"/>
          <w:szCs w:val="24"/>
        </w:rPr>
        <w:t>P</w:t>
      </w:r>
      <w:r w:rsidRPr="00E00E27">
        <w:rPr>
          <w:rFonts w:ascii="Times New Roman" w:hAnsi="Times New Roman" w:cs="Times New Roman"/>
          <w:sz w:val="24"/>
          <w:szCs w:val="24"/>
        </w:rPr>
        <w:t xml:space="preserve">&lt;0.001. </w:t>
      </w:r>
    </w:p>
    <w:p w:rsidR="00E00E27" w:rsidRDefault="00E00E27">
      <w:pPr>
        <w:rPr>
          <w:rFonts w:ascii="Times New Roman" w:hAnsi="Times New Roman" w:cs="Times New Roman"/>
          <w:sz w:val="24"/>
          <w:szCs w:val="24"/>
        </w:rPr>
      </w:pPr>
      <w:r>
        <w:rPr>
          <w:rFonts w:ascii="Times New Roman" w:hAnsi="Times New Roman" w:cs="Times New Roman"/>
          <w:sz w:val="24"/>
          <w:szCs w:val="24"/>
        </w:rPr>
        <w:br w:type="page"/>
      </w:r>
    </w:p>
    <w:p w:rsidR="005C68E1" w:rsidRDefault="005C68E1" w:rsidP="005C68E1">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811513" cy="3352800"/>
            <wp:effectExtent l="19050" t="0" r="0" b="0"/>
            <wp:docPr id="3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srcRect l="24226" t="32423" r="40342" b="16041"/>
                    <a:stretch>
                      <a:fillRect/>
                    </a:stretch>
                  </pic:blipFill>
                  <pic:spPr bwMode="auto">
                    <a:xfrm>
                      <a:off x="0" y="0"/>
                      <a:ext cx="3816156" cy="3356884"/>
                    </a:xfrm>
                    <a:prstGeom prst="rect">
                      <a:avLst/>
                    </a:prstGeom>
                    <a:noFill/>
                    <a:ln w="9525">
                      <a:noFill/>
                      <a:miter lim="800000"/>
                      <a:headEnd/>
                      <a:tailEnd/>
                    </a:ln>
                  </pic:spPr>
                </pic:pic>
              </a:graphicData>
            </a:graphic>
          </wp:inline>
        </w:drawing>
      </w:r>
    </w:p>
    <w:p w:rsidR="00021B0B" w:rsidRDefault="00BA51DC" w:rsidP="00021B0B">
      <w:pPr>
        <w:autoSpaceDE w:val="0"/>
        <w:autoSpaceDN w:val="0"/>
        <w:adjustRightInd w:val="0"/>
        <w:spacing w:line="480" w:lineRule="auto"/>
        <w:jc w:val="center"/>
        <w:rPr>
          <w:rFonts w:ascii="Times New Roman" w:hAnsi="Times New Roman" w:cs="Times New Roman"/>
          <w:sz w:val="24"/>
          <w:szCs w:val="24"/>
        </w:rPr>
      </w:pPr>
      <w:r w:rsidRPr="00BA51DC">
        <w:rPr>
          <w:rFonts w:ascii="Times New Roman" w:hAnsi="Times New Roman" w:cs="Times New Roman"/>
          <w:noProof/>
          <w:sz w:val="24"/>
          <w:szCs w:val="24"/>
        </w:rPr>
        <w:drawing>
          <wp:inline distT="0" distB="0" distL="0" distR="0">
            <wp:extent cx="4248150" cy="3543300"/>
            <wp:effectExtent l="19050" t="0" r="0" b="0"/>
            <wp:docPr id="24"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2" cstate="print"/>
                    <a:srcRect l="20625" t="28000" r="40625" b="12000"/>
                    <a:stretch>
                      <a:fillRect/>
                    </a:stretch>
                  </pic:blipFill>
                  <pic:spPr bwMode="auto">
                    <a:xfrm>
                      <a:off x="0" y="0"/>
                      <a:ext cx="4248150" cy="3543300"/>
                    </a:xfrm>
                    <a:prstGeom prst="rect">
                      <a:avLst/>
                    </a:prstGeom>
                    <a:noFill/>
                    <a:ln w="9525">
                      <a:noFill/>
                      <a:miter lim="800000"/>
                      <a:headEnd/>
                      <a:tailEnd/>
                    </a:ln>
                  </pic:spPr>
                </pic:pic>
              </a:graphicData>
            </a:graphic>
          </wp:inline>
        </w:drawing>
      </w:r>
    </w:p>
    <w:p w:rsidR="00116285" w:rsidRDefault="00116285" w:rsidP="00EC5284">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Figure 2.1</w:t>
      </w:r>
    </w:p>
    <w:p w:rsidR="00116285" w:rsidRDefault="00116285" w:rsidP="00116285">
      <w:pPr>
        <w:autoSpaceDE w:val="0"/>
        <w:autoSpaceDN w:val="0"/>
        <w:adjustRightInd w:val="0"/>
        <w:spacing w:line="480" w:lineRule="auto"/>
        <w:rPr>
          <w:rFonts w:ascii="Times New Roman" w:hAnsi="Times New Roman" w:cs="Times New Roman"/>
          <w:b/>
          <w:sz w:val="24"/>
          <w:szCs w:val="24"/>
        </w:rPr>
      </w:pPr>
      <w:r w:rsidRPr="00116285">
        <w:rPr>
          <w:rFonts w:ascii="Times New Roman" w:hAnsi="Times New Roman" w:cs="Times New Roman"/>
          <w:b/>
          <w:sz w:val="24"/>
          <w:szCs w:val="24"/>
        </w:rPr>
        <w:t>Enhanced cellular acquisition of cancer-associated properties by combined carcinogens</w:t>
      </w:r>
    </w:p>
    <w:p w:rsidR="00021B0B" w:rsidRDefault="00C10723" w:rsidP="00021B0B">
      <w:pPr>
        <w:autoSpaceDE w:val="0"/>
        <w:autoSpaceDN w:val="0"/>
        <w:adjustRightInd w:val="0"/>
        <w:spacing w:line="480" w:lineRule="auto"/>
        <w:rPr>
          <w:rFonts w:ascii="Times New Roman" w:hAnsi="Times New Roman" w:cs="Times New Roman"/>
          <w:b/>
          <w:sz w:val="24"/>
          <w:szCs w:val="24"/>
        </w:rPr>
      </w:pPr>
      <w:r w:rsidRPr="00C10723">
        <w:rPr>
          <w:rFonts w:ascii="Times New Roman" w:hAnsi="Times New Roman" w:cs="Times New Roman"/>
          <w:b/>
          <w:noProof/>
          <w:sz w:val="24"/>
          <w:szCs w:val="24"/>
        </w:rPr>
        <w:lastRenderedPageBreak/>
        <w:drawing>
          <wp:inline distT="0" distB="0" distL="0" distR="0">
            <wp:extent cx="2828925" cy="3200400"/>
            <wp:effectExtent l="19050" t="0" r="9525" b="0"/>
            <wp:docPr id="36" name="Picture 6"/>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33" cstate="print"/>
                    <a:srcRect l="50625" t="23000" r="20000" b="26000"/>
                    <a:stretch>
                      <a:fillRect/>
                    </a:stretch>
                  </pic:blipFill>
                  <pic:spPr bwMode="auto">
                    <a:xfrm>
                      <a:off x="0" y="0"/>
                      <a:ext cx="2828925" cy="3200400"/>
                    </a:xfrm>
                    <a:prstGeom prst="rect">
                      <a:avLst/>
                    </a:prstGeom>
                    <a:noFill/>
                    <a:ln w="9525">
                      <a:noFill/>
                      <a:miter lim="800000"/>
                      <a:headEnd/>
                      <a:tailEnd/>
                    </a:ln>
                  </pic:spPr>
                </pic:pic>
              </a:graphicData>
            </a:graphic>
          </wp:inline>
        </w:drawing>
      </w:r>
      <w:r w:rsidRPr="00C10723">
        <w:rPr>
          <w:rFonts w:ascii="Times New Roman" w:hAnsi="Times New Roman" w:cs="Times New Roman"/>
          <w:b/>
          <w:noProof/>
          <w:sz w:val="24"/>
          <w:szCs w:val="24"/>
        </w:rPr>
        <w:drawing>
          <wp:inline distT="0" distB="0" distL="0" distR="0">
            <wp:extent cx="2990850" cy="2514600"/>
            <wp:effectExtent l="19050" t="0" r="0" b="0"/>
            <wp:docPr id="38" name="Picture 7"/>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34" cstate="print"/>
                    <a:srcRect l="47706" t="32632" r="21131" b="32474"/>
                    <a:stretch>
                      <a:fillRect/>
                    </a:stretch>
                  </pic:blipFill>
                  <pic:spPr bwMode="auto">
                    <a:xfrm>
                      <a:off x="0" y="0"/>
                      <a:ext cx="2990850" cy="2514600"/>
                    </a:xfrm>
                    <a:prstGeom prst="rect">
                      <a:avLst/>
                    </a:prstGeom>
                    <a:noFill/>
                    <a:ln w="9525">
                      <a:noFill/>
                      <a:miter lim="800000"/>
                      <a:headEnd/>
                      <a:tailEnd/>
                    </a:ln>
                  </pic:spPr>
                </pic:pic>
              </a:graphicData>
            </a:graphic>
          </wp:inline>
        </w:drawing>
      </w:r>
    </w:p>
    <w:p w:rsidR="00DF652C" w:rsidRPr="00116285" w:rsidRDefault="00021B0B" w:rsidP="00021B0B">
      <w:pPr>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2567354" cy="3708400"/>
            <wp:effectExtent l="19050" t="0" r="4396"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cstate="print"/>
                    <a:srcRect l="52829" t="19795" r="22198" b="22526"/>
                    <a:stretch>
                      <a:fillRect/>
                    </a:stretch>
                  </pic:blipFill>
                  <pic:spPr bwMode="auto">
                    <a:xfrm>
                      <a:off x="0" y="0"/>
                      <a:ext cx="2567354" cy="3708400"/>
                    </a:xfrm>
                    <a:prstGeom prst="rect">
                      <a:avLst/>
                    </a:prstGeom>
                    <a:noFill/>
                    <a:ln w="9525">
                      <a:noFill/>
                      <a:miter lim="800000"/>
                      <a:headEnd/>
                      <a:tailEnd/>
                    </a:ln>
                  </pic:spPr>
                </pic:pic>
              </a:graphicData>
            </a:graphic>
          </wp:inline>
        </w:drawing>
      </w:r>
    </w:p>
    <w:p w:rsidR="00021B0B" w:rsidRDefault="00021B0B" w:rsidP="00021B0B">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Figure 2.1</w:t>
      </w:r>
    </w:p>
    <w:p w:rsidR="00021B0B" w:rsidRDefault="00021B0B" w:rsidP="00021B0B">
      <w:pPr>
        <w:autoSpaceDE w:val="0"/>
        <w:autoSpaceDN w:val="0"/>
        <w:adjustRightInd w:val="0"/>
        <w:spacing w:line="480" w:lineRule="auto"/>
        <w:rPr>
          <w:rFonts w:ascii="Times New Roman" w:hAnsi="Times New Roman" w:cs="Times New Roman"/>
          <w:b/>
          <w:sz w:val="24"/>
          <w:szCs w:val="24"/>
        </w:rPr>
      </w:pPr>
      <w:r w:rsidRPr="00116285">
        <w:rPr>
          <w:rFonts w:ascii="Times New Roman" w:hAnsi="Times New Roman" w:cs="Times New Roman"/>
          <w:b/>
          <w:sz w:val="24"/>
          <w:szCs w:val="24"/>
        </w:rPr>
        <w:t>Enhanced cellular acquisition of cancer-associated properties by combined carcinogens</w:t>
      </w:r>
    </w:p>
    <w:p w:rsidR="00021B0B" w:rsidRPr="00021B0B" w:rsidRDefault="00021B0B" w:rsidP="00021B0B">
      <w:pPr>
        <w:spacing w:after="0" w:line="480" w:lineRule="auto"/>
        <w:rPr>
          <w:rFonts w:ascii="Times New Roman" w:hAnsi="Times New Roman" w:cs="Times New Roman"/>
          <w:sz w:val="24"/>
          <w:szCs w:val="24"/>
        </w:rPr>
      </w:pPr>
      <w:r w:rsidRPr="00021B0B">
        <w:rPr>
          <w:rFonts w:ascii="Times New Roman" w:hAnsi="Times New Roman" w:cs="Times New Roman"/>
          <w:b/>
          <w:sz w:val="24"/>
          <w:szCs w:val="24"/>
        </w:rPr>
        <w:lastRenderedPageBreak/>
        <w:t>Figure 2.</w:t>
      </w:r>
      <w:r>
        <w:rPr>
          <w:rFonts w:ascii="Times New Roman" w:hAnsi="Times New Roman" w:cs="Times New Roman"/>
          <w:b/>
          <w:sz w:val="24"/>
          <w:szCs w:val="24"/>
        </w:rPr>
        <w:t>2.</w:t>
      </w:r>
      <w:r w:rsidRPr="00021B0B">
        <w:rPr>
          <w:rFonts w:ascii="Times New Roman" w:hAnsi="Times New Roman" w:cs="Times New Roman"/>
          <w:b/>
          <w:sz w:val="24"/>
          <w:szCs w:val="24"/>
        </w:rPr>
        <w:t xml:space="preserve"> Enhanced acquisition of mesenchymal and stem-like cell properties by combined carcinogens. </w:t>
      </w:r>
      <w:r w:rsidRPr="00021B0B">
        <w:rPr>
          <w:rFonts w:ascii="Times New Roman" w:hAnsi="Times New Roman" w:cs="Times New Roman"/>
          <w:sz w:val="24"/>
          <w:szCs w:val="24"/>
        </w:rPr>
        <w:t>(A) To determine cellular acquisition of the ability of serum-independent non-adherent growth (SINAG), MCF10A (10A), NB20, P20, NB20/P20, NBP20, and MCF10A-Ras (Ras) cells were seeded in non-adherent cultures for 10 days; then, mammospheres (≥</w:t>
      </w:r>
      <w:r>
        <w:rPr>
          <w:rFonts w:ascii="Times New Roman" w:hAnsi="Times New Roman" w:cs="Times New Roman"/>
          <w:sz w:val="24"/>
          <w:szCs w:val="24"/>
        </w:rPr>
        <w:t xml:space="preserve">0.1 mm diameter) were counted. </w:t>
      </w:r>
      <w:r w:rsidRPr="00021B0B">
        <w:rPr>
          <w:rFonts w:ascii="Times New Roman" w:hAnsi="Times New Roman" w:cs="Times New Roman"/>
          <w:sz w:val="24"/>
          <w:szCs w:val="24"/>
        </w:rPr>
        <w:t>(B) Mammospheres were collected and trypsinized, and ALDH-expressing (ALDH</w:t>
      </w:r>
      <w:r w:rsidRPr="00021B0B">
        <w:rPr>
          <w:rFonts w:ascii="Times New Roman" w:hAnsi="Times New Roman" w:cs="Times New Roman"/>
          <w:sz w:val="24"/>
          <w:szCs w:val="24"/>
          <w:vertAlign w:val="superscript"/>
        </w:rPr>
        <w:t>+</w:t>
      </w:r>
      <w:r w:rsidRPr="00021B0B">
        <w:rPr>
          <w:rFonts w:ascii="Times New Roman" w:hAnsi="Times New Roman" w:cs="Times New Roman"/>
          <w:sz w:val="24"/>
          <w:szCs w:val="24"/>
        </w:rPr>
        <w:t>) cell population (%) w</w:t>
      </w:r>
      <w:r>
        <w:rPr>
          <w:rFonts w:ascii="Times New Roman" w:hAnsi="Times New Roman" w:cs="Times New Roman"/>
          <w:sz w:val="24"/>
          <w:szCs w:val="24"/>
        </w:rPr>
        <w:t xml:space="preserve">as measured by flow cytometry. </w:t>
      </w:r>
      <w:r w:rsidRPr="00021B0B">
        <w:rPr>
          <w:rFonts w:ascii="Times New Roman" w:hAnsi="Times New Roman" w:cs="Times New Roman"/>
          <w:sz w:val="24"/>
          <w:szCs w:val="24"/>
        </w:rPr>
        <w:t>(C) Cell lysates were analyzed by immunoblotting using specific antibodies to detect levels of EpCAM, E-cadherin, MMP-9 and Vimentin, with β-actin as a control, and these levels we</w:t>
      </w:r>
      <w:r>
        <w:rPr>
          <w:rFonts w:ascii="Times New Roman" w:hAnsi="Times New Roman" w:cs="Times New Roman"/>
          <w:sz w:val="24"/>
          <w:szCs w:val="24"/>
        </w:rPr>
        <w:t xml:space="preserve">re quantified by densitometry. </w:t>
      </w:r>
      <w:r w:rsidRPr="00021B0B">
        <w:rPr>
          <w:rFonts w:ascii="Times New Roman" w:hAnsi="Times New Roman" w:cs="Times New Roman"/>
          <w:sz w:val="24"/>
          <w:szCs w:val="24"/>
        </w:rPr>
        <w:t xml:space="preserve">The levels of EpCAM, E-cadherin, MMP-9, and Vimentin were calculated by normalizing with the level of β-actin and the level set in untreated control cells as 1 (X, arbitrary unit). (D) Cellular migratory and E: invasive activities were determined by counting the numbers of cells translocated through a polycarbonate filter without or with coated Matrigel, respectively, </w:t>
      </w:r>
      <w:r>
        <w:rPr>
          <w:rFonts w:ascii="Times New Roman" w:hAnsi="Times New Roman" w:cs="Times New Roman"/>
          <w:sz w:val="24"/>
          <w:szCs w:val="24"/>
        </w:rPr>
        <w:t xml:space="preserve">in 10 arbitrary visual fields. </w:t>
      </w:r>
      <w:r w:rsidRPr="00021B0B">
        <w:rPr>
          <w:rFonts w:ascii="Times New Roman" w:hAnsi="Times New Roman" w:cs="Times New Roman"/>
          <w:sz w:val="24"/>
          <w:szCs w:val="24"/>
        </w:rPr>
        <w:t>(F-1) Cellular acquisition of increased motility was determined by wound healing assay.  The wounded areas were examined (magnification, 100</w:t>
      </w:r>
      <w:r w:rsidRPr="00021B0B">
        <w:rPr>
          <w:rFonts w:ascii="Times New Roman" w:hAnsi="Times New Roman" w:cs="Times New Roman"/>
          <w:sz w:val="24"/>
        </w:rPr>
        <w:t>×</w:t>
      </w:r>
      <w:r w:rsidRPr="00021B0B">
        <w:rPr>
          <w:rFonts w:ascii="Times New Roman" w:hAnsi="Times New Roman" w:cs="Times New Roman"/>
          <w:sz w:val="24"/>
          <w:szCs w:val="24"/>
        </w:rPr>
        <w:t>) 6, 12, and 24 h afterward.  Arrows indicate width of wo</w:t>
      </w:r>
      <w:r>
        <w:rPr>
          <w:rFonts w:ascii="Times New Roman" w:hAnsi="Times New Roman" w:cs="Times New Roman"/>
          <w:sz w:val="24"/>
          <w:szCs w:val="24"/>
        </w:rPr>
        <w:t xml:space="preserve">unded areas. </w:t>
      </w:r>
      <w:r w:rsidRPr="00021B0B">
        <w:rPr>
          <w:rFonts w:ascii="Times New Roman" w:hAnsi="Times New Roman" w:cs="Times New Roman"/>
          <w:sz w:val="24"/>
          <w:szCs w:val="24"/>
        </w:rPr>
        <w:t xml:space="preserve">(F-2) To quantitatively measure cell motility detected in F-1, the area not healed by the cells was subtracted from the total area of the initial wound to calculate the wound healing area (%) at intervals of 6 (white columns) and 12 h (gray columns). Columns, mean of triplicates; bars, SD.  All results are representative of three independent </w:t>
      </w:r>
      <w:r>
        <w:rPr>
          <w:rFonts w:ascii="Times New Roman" w:hAnsi="Times New Roman" w:cs="Times New Roman"/>
          <w:sz w:val="24"/>
          <w:szCs w:val="24"/>
        </w:rPr>
        <w:t xml:space="preserve">experiments. </w:t>
      </w:r>
      <w:r w:rsidRPr="00021B0B">
        <w:rPr>
          <w:rFonts w:ascii="Times New Roman" w:hAnsi="Times New Roman" w:cs="Times New Roman"/>
          <w:sz w:val="24"/>
          <w:szCs w:val="24"/>
        </w:rPr>
        <w:t xml:space="preserve">Statistical significance is indicated by * </w:t>
      </w:r>
      <w:r w:rsidRPr="00021B0B">
        <w:rPr>
          <w:rFonts w:ascii="Times New Roman" w:hAnsi="Times New Roman" w:cs="Times New Roman"/>
          <w:i/>
          <w:sz w:val="24"/>
          <w:szCs w:val="24"/>
        </w:rPr>
        <w:t>P</w:t>
      </w:r>
      <w:r w:rsidRPr="00021B0B">
        <w:rPr>
          <w:rFonts w:ascii="Times New Roman" w:hAnsi="Times New Roman" w:cs="Times New Roman"/>
          <w:sz w:val="24"/>
          <w:szCs w:val="24"/>
        </w:rPr>
        <w:t xml:space="preserve">&lt;0.05, ** </w:t>
      </w:r>
      <w:r w:rsidRPr="00021B0B">
        <w:rPr>
          <w:rFonts w:ascii="Times New Roman" w:hAnsi="Times New Roman" w:cs="Times New Roman"/>
          <w:i/>
          <w:sz w:val="24"/>
          <w:szCs w:val="24"/>
        </w:rPr>
        <w:t>P</w:t>
      </w:r>
      <w:r w:rsidRPr="00021B0B">
        <w:rPr>
          <w:rFonts w:ascii="Times New Roman" w:hAnsi="Times New Roman" w:cs="Times New Roman"/>
          <w:sz w:val="24"/>
          <w:szCs w:val="24"/>
        </w:rPr>
        <w:t xml:space="preserve">&lt;0.01, and *** </w:t>
      </w:r>
      <w:r w:rsidRPr="00021B0B">
        <w:rPr>
          <w:rFonts w:ascii="Times New Roman" w:hAnsi="Times New Roman" w:cs="Times New Roman"/>
          <w:i/>
          <w:sz w:val="24"/>
          <w:szCs w:val="24"/>
        </w:rPr>
        <w:t>P</w:t>
      </w:r>
      <w:r w:rsidRPr="00021B0B">
        <w:rPr>
          <w:rFonts w:ascii="Times New Roman" w:hAnsi="Times New Roman" w:cs="Times New Roman"/>
          <w:sz w:val="24"/>
          <w:szCs w:val="24"/>
        </w:rPr>
        <w:t xml:space="preserve">&lt;0.001. </w:t>
      </w:r>
    </w:p>
    <w:p w:rsidR="00CB18C4" w:rsidRPr="00E00E27" w:rsidRDefault="00CB18C4" w:rsidP="00E00E27">
      <w:pPr>
        <w:pStyle w:val="Title1"/>
        <w:shd w:val="clear" w:color="auto" w:fill="FFFFFF"/>
        <w:autoSpaceDE w:val="0"/>
        <w:autoSpaceDN w:val="0"/>
        <w:adjustRightInd w:val="0"/>
        <w:spacing w:before="0" w:beforeAutospacing="0" w:after="0" w:afterAutospacing="0" w:line="480" w:lineRule="auto"/>
        <w:rPr>
          <w:b/>
        </w:rPr>
      </w:pPr>
    </w:p>
    <w:p w:rsidR="00CB18C4" w:rsidRPr="00CB18C4" w:rsidRDefault="00CB18C4" w:rsidP="00CB18C4">
      <w:pPr>
        <w:autoSpaceDE w:val="0"/>
        <w:autoSpaceDN w:val="0"/>
        <w:adjustRightInd w:val="0"/>
        <w:spacing w:after="0" w:line="480" w:lineRule="auto"/>
        <w:rPr>
          <w:rFonts w:ascii="Times New Roman" w:hAnsi="Times New Roman" w:cs="Times New Roman"/>
          <w:sz w:val="24"/>
          <w:szCs w:val="24"/>
        </w:rPr>
      </w:pPr>
    </w:p>
    <w:p w:rsidR="00136678" w:rsidRPr="00CB18C4" w:rsidRDefault="00136678" w:rsidP="00136678">
      <w:pPr>
        <w:spacing w:line="480" w:lineRule="auto"/>
        <w:rPr>
          <w:rFonts w:ascii="Times New Roman" w:hAnsi="Times New Roman" w:cs="Times New Roman"/>
          <w:sz w:val="24"/>
          <w:szCs w:val="24"/>
        </w:rPr>
      </w:pPr>
    </w:p>
    <w:p w:rsidR="00D0381F" w:rsidRDefault="00140365" w:rsidP="00CA632E">
      <w:pPr>
        <w:spacing w:line="480" w:lineRule="auto"/>
        <w:ind w:left="9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extent cx="2223888" cy="3797300"/>
            <wp:effectExtent l="19050" t="0" r="4962"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6" cstate="print"/>
                    <a:srcRect l="19530" t="25597" r="61248" b="21843"/>
                    <a:stretch>
                      <a:fillRect/>
                    </a:stretch>
                  </pic:blipFill>
                  <pic:spPr bwMode="auto">
                    <a:xfrm>
                      <a:off x="0" y="0"/>
                      <a:ext cx="2223888" cy="3797300"/>
                    </a:xfrm>
                    <a:prstGeom prst="rect">
                      <a:avLst/>
                    </a:prstGeom>
                    <a:noFill/>
                    <a:ln w="9525">
                      <a:noFill/>
                      <a:miter lim="800000"/>
                      <a:headEnd/>
                      <a:tailEnd/>
                    </a:ln>
                  </pic:spPr>
                </pic:pic>
              </a:graphicData>
            </a:graphic>
          </wp:inline>
        </w:drawing>
      </w:r>
      <w:r w:rsidRPr="00140365">
        <w:rPr>
          <w:rFonts w:ascii="Times New Roman" w:hAnsi="Times New Roman" w:cs="Times New Roman"/>
          <w:noProof/>
          <w:color w:val="000000" w:themeColor="text1"/>
          <w:sz w:val="24"/>
          <w:szCs w:val="24"/>
        </w:rPr>
        <w:drawing>
          <wp:inline distT="0" distB="0" distL="0" distR="0">
            <wp:extent cx="3338195" cy="3797300"/>
            <wp:effectExtent l="19050" t="0" r="0" b="0"/>
            <wp:docPr id="4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6" cstate="print"/>
                    <a:srcRect l="38757" t="25597" r="32389" b="21843"/>
                    <a:stretch>
                      <a:fillRect/>
                    </a:stretch>
                  </pic:blipFill>
                  <pic:spPr bwMode="auto">
                    <a:xfrm>
                      <a:off x="0" y="0"/>
                      <a:ext cx="3338195" cy="3797300"/>
                    </a:xfrm>
                    <a:prstGeom prst="rect">
                      <a:avLst/>
                    </a:prstGeom>
                    <a:noFill/>
                    <a:ln w="9525">
                      <a:noFill/>
                      <a:miter lim="800000"/>
                      <a:headEnd/>
                      <a:tailEnd/>
                    </a:ln>
                  </pic:spPr>
                </pic:pic>
              </a:graphicData>
            </a:graphic>
          </wp:inline>
        </w:drawing>
      </w:r>
    </w:p>
    <w:p w:rsidR="00CA632E" w:rsidRDefault="00140365" w:rsidP="008A2A7A">
      <w:pPr>
        <w:spacing w:line="480" w:lineRule="auto"/>
        <w:ind w:left="9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2216150" cy="2286000"/>
            <wp:effectExtent l="1905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7" cstate="print"/>
                    <a:srcRect l="35912" t="25256" r="46121" b="44027"/>
                    <a:stretch>
                      <a:fillRect/>
                    </a:stretch>
                  </pic:blipFill>
                  <pic:spPr bwMode="auto">
                    <a:xfrm>
                      <a:off x="0" y="0"/>
                      <a:ext cx="2216150" cy="2286000"/>
                    </a:xfrm>
                    <a:prstGeom prst="rect">
                      <a:avLst/>
                    </a:prstGeom>
                    <a:noFill/>
                    <a:ln w="9525">
                      <a:noFill/>
                      <a:miter lim="800000"/>
                      <a:headEnd/>
                      <a:tailEnd/>
                    </a:ln>
                  </pic:spPr>
                </pic:pic>
              </a:graphicData>
            </a:graphic>
          </wp:inline>
        </w:drawing>
      </w:r>
      <w:r w:rsidRPr="00140365">
        <w:rPr>
          <w:rFonts w:ascii="Times New Roman" w:hAnsi="Times New Roman" w:cs="Times New Roman"/>
          <w:noProof/>
          <w:color w:val="000000" w:themeColor="text1"/>
          <w:sz w:val="24"/>
          <w:szCs w:val="24"/>
        </w:rPr>
        <w:drawing>
          <wp:inline distT="0" distB="0" distL="0" distR="0">
            <wp:extent cx="2159000" cy="2247900"/>
            <wp:effectExtent l="19050" t="0" r="0" b="0"/>
            <wp:docPr id="4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7" cstate="print"/>
                    <a:srcRect l="53467" t="25256" r="29029" b="44027"/>
                    <a:stretch>
                      <a:fillRect/>
                    </a:stretch>
                  </pic:blipFill>
                  <pic:spPr bwMode="auto">
                    <a:xfrm>
                      <a:off x="0" y="0"/>
                      <a:ext cx="2159000" cy="2247900"/>
                    </a:xfrm>
                    <a:prstGeom prst="rect">
                      <a:avLst/>
                    </a:prstGeom>
                    <a:noFill/>
                    <a:ln w="9525">
                      <a:noFill/>
                      <a:miter lim="800000"/>
                      <a:headEnd/>
                      <a:tailEnd/>
                    </a:ln>
                  </pic:spPr>
                </pic:pic>
              </a:graphicData>
            </a:graphic>
          </wp:inline>
        </w:drawing>
      </w:r>
    </w:p>
    <w:p w:rsidR="00140365" w:rsidRDefault="00140365" w:rsidP="00140365">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Figure 2.2</w:t>
      </w:r>
    </w:p>
    <w:p w:rsidR="00140365" w:rsidRDefault="00140365" w:rsidP="00140365">
      <w:pPr>
        <w:spacing w:line="480" w:lineRule="auto"/>
        <w:rPr>
          <w:rFonts w:ascii="Times New Roman" w:hAnsi="Times New Roman" w:cs="Times New Roman"/>
          <w:b/>
          <w:sz w:val="24"/>
          <w:szCs w:val="24"/>
        </w:rPr>
      </w:pPr>
      <w:r w:rsidRPr="00021B0B">
        <w:rPr>
          <w:rFonts w:ascii="Times New Roman" w:hAnsi="Times New Roman" w:cs="Times New Roman"/>
          <w:b/>
          <w:sz w:val="24"/>
          <w:szCs w:val="24"/>
        </w:rPr>
        <w:t>Enhanced acquisition of mesenchymal and stem-like cell properties by combined carcinogens</w:t>
      </w:r>
    </w:p>
    <w:p w:rsidR="00CA632E" w:rsidRDefault="00CA632E" w:rsidP="00CA632E">
      <w:pPr>
        <w:spacing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extent cx="6019067" cy="3543300"/>
            <wp:effectExtent l="19050" t="0" r="733"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8" cstate="print"/>
                    <a:srcRect l="20384" t="30375" r="23052" b="16382"/>
                    <a:stretch>
                      <a:fillRect/>
                    </a:stretch>
                  </pic:blipFill>
                  <pic:spPr bwMode="auto">
                    <a:xfrm>
                      <a:off x="0" y="0"/>
                      <a:ext cx="6019067" cy="3543300"/>
                    </a:xfrm>
                    <a:prstGeom prst="rect">
                      <a:avLst/>
                    </a:prstGeom>
                    <a:noFill/>
                    <a:ln w="9525">
                      <a:noFill/>
                      <a:miter lim="800000"/>
                      <a:headEnd/>
                      <a:tailEnd/>
                    </a:ln>
                  </pic:spPr>
                </pic:pic>
              </a:graphicData>
            </a:graphic>
          </wp:inline>
        </w:drawing>
      </w:r>
    </w:p>
    <w:p w:rsidR="00CA632E" w:rsidRDefault="00CA632E" w:rsidP="00CA632E">
      <w:pPr>
        <w:spacing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3931578" cy="2438400"/>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9" cstate="print"/>
                    <a:srcRect l="33989" t="49147" r="35432" b="20478"/>
                    <a:stretch>
                      <a:fillRect/>
                    </a:stretch>
                  </pic:blipFill>
                  <pic:spPr bwMode="auto">
                    <a:xfrm>
                      <a:off x="0" y="0"/>
                      <a:ext cx="3931578" cy="2438400"/>
                    </a:xfrm>
                    <a:prstGeom prst="rect">
                      <a:avLst/>
                    </a:prstGeom>
                    <a:noFill/>
                    <a:ln w="9525">
                      <a:noFill/>
                      <a:miter lim="800000"/>
                      <a:headEnd/>
                      <a:tailEnd/>
                    </a:ln>
                  </pic:spPr>
                </pic:pic>
              </a:graphicData>
            </a:graphic>
          </wp:inline>
        </w:drawing>
      </w:r>
    </w:p>
    <w:p w:rsidR="00CA632E" w:rsidRDefault="00CA632E" w:rsidP="00CA632E">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Figure 2.2</w:t>
      </w:r>
    </w:p>
    <w:p w:rsidR="00CA632E" w:rsidRDefault="00CA632E" w:rsidP="00CA632E">
      <w:pPr>
        <w:spacing w:line="480" w:lineRule="auto"/>
        <w:rPr>
          <w:rFonts w:ascii="Times New Roman" w:hAnsi="Times New Roman" w:cs="Times New Roman"/>
          <w:b/>
          <w:sz w:val="24"/>
          <w:szCs w:val="24"/>
        </w:rPr>
      </w:pPr>
      <w:r w:rsidRPr="00021B0B">
        <w:rPr>
          <w:rFonts w:ascii="Times New Roman" w:hAnsi="Times New Roman" w:cs="Times New Roman"/>
          <w:b/>
          <w:sz w:val="24"/>
          <w:szCs w:val="24"/>
        </w:rPr>
        <w:t>Enhanced acquisition of mesenchymal and stem-like cell properties by combined carcinogens</w:t>
      </w:r>
    </w:p>
    <w:p w:rsidR="00CA632E" w:rsidRDefault="00CA632E" w:rsidP="00CA632E">
      <w:pPr>
        <w:spacing w:after="0" w:line="480" w:lineRule="auto"/>
        <w:rPr>
          <w:rFonts w:ascii="Times New Roman" w:hAnsi="Times New Roman" w:cs="Times New Roman"/>
          <w:sz w:val="24"/>
          <w:szCs w:val="24"/>
        </w:rPr>
      </w:pPr>
      <w:r w:rsidRPr="00CA632E">
        <w:rPr>
          <w:rFonts w:ascii="Times New Roman" w:hAnsi="Times New Roman" w:cs="Times New Roman"/>
          <w:b/>
          <w:sz w:val="24"/>
          <w:szCs w:val="24"/>
        </w:rPr>
        <w:lastRenderedPageBreak/>
        <w:t>Figure 2.3. NBP-enhanced cancer-associated properties</w:t>
      </w:r>
      <w:r w:rsidRPr="00CA632E">
        <w:rPr>
          <w:rFonts w:ascii="Times New Roman" w:hAnsi="Times New Roman" w:cs="Times New Roman"/>
          <w:b/>
          <w:sz w:val="24"/>
        </w:rPr>
        <w:t xml:space="preserve"> in breast cancer MCF7 cells.</w:t>
      </w:r>
      <w:r>
        <w:rPr>
          <w:rFonts w:ascii="Times New Roman" w:hAnsi="Times New Roman" w:cs="Times New Roman"/>
          <w:sz w:val="24"/>
        </w:rPr>
        <w:t xml:space="preserve"> </w:t>
      </w:r>
      <w:r w:rsidRPr="00CA632E">
        <w:rPr>
          <w:rFonts w:ascii="Times New Roman" w:hAnsi="Times New Roman" w:cs="Times New Roman"/>
          <w:sz w:val="24"/>
        </w:rPr>
        <w:t xml:space="preserve">(A) </w:t>
      </w:r>
      <w:r w:rsidRPr="00CA632E">
        <w:rPr>
          <w:rFonts w:ascii="Times New Roman" w:hAnsi="Times New Roman" w:cs="Times New Roman"/>
          <w:sz w:val="24"/>
          <w:szCs w:val="24"/>
        </w:rPr>
        <w:t>MCF10A cells (10A) were treated with NBP, and</w:t>
      </w:r>
      <w:r w:rsidRPr="00CA632E">
        <w:rPr>
          <w:rFonts w:ascii="Times New Roman" w:hAnsi="Times New Roman" w:cs="Times New Roman"/>
          <w:sz w:val="24"/>
        </w:rPr>
        <w:t xml:space="preserve"> MCF7 cells </w:t>
      </w:r>
      <w:r w:rsidRPr="00CA632E">
        <w:rPr>
          <w:rFonts w:ascii="Times New Roman" w:hAnsi="Times New Roman" w:cs="Times New Roman"/>
          <w:sz w:val="24"/>
          <w:szCs w:val="24"/>
        </w:rPr>
        <w:t xml:space="preserve">were treated with NBP, NB, or PhIP (P) for 24 h.  DNA damage was measured by a comet assay and normalized by the value of average tail moment determined in untreated counterpart cells, set as 1 (X, arbitrary unit). (B-1 to B-6) </w:t>
      </w:r>
      <w:r w:rsidRPr="00CA632E">
        <w:rPr>
          <w:rFonts w:ascii="Times New Roman" w:hAnsi="Times New Roman" w:cs="Times New Roman"/>
          <w:sz w:val="24"/>
        </w:rPr>
        <w:t xml:space="preserve">MCF7 cells </w:t>
      </w:r>
      <w:r w:rsidRPr="00CA632E">
        <w:rPr>
          <w:rFonts w:ascii="Times New Roman" w:hAnsi="Times New Roman" w:cs="Times New Roman"/>
          <w:sz w:val="24"/>
          <w:szCs w:val="24"/>
        </w:rPr>
        <w:t>were exposed to NBP, NB, or PhIP for five cycles (NBP5</w:t>
      </w:r>
      <w:r>
        <w:rPr>
          <w:rFonts w:ascii="Times New Roman" w:hAnsi="Times New Roman" w:cs="Times New Roman"/>
          <w:sz w:val="24"/>
          <w:szCs w:val="24"/>
        </w:rPr>
        <w:t xml:space="preserve">, NB5, and P5). </w:t>
      </w:r>
      <w:r w:rsidRPr="00CA632E">
        <w:rPr>
          <w:rFonts w:ascii="Times New Roman" w:hAnsi="Times New Roman" w:cs="Times New Roman"/>
          <w:sz w:val="24"/>
          <w:szCs w:val="24"/>
        </w:rPr>
        <w:t xml:space="preserve">The NBP20 and </w:t>
      </w:r>
      <w:r w:rsidRPr="00CA632E">
        <w:rPr>
          <w:rFonts w:ascii="Times New Roman" w:hAnsi="Times New Roman" w:cs="Times New Roman"/>
          <w:sz w:val="24"/>
        </w:rPr>
        <w:t xml:space="preserve">MCF10A-Ras (Ras) cell lines were used as comparisons. </w:t>
      </w:r>
      <w:r w:rsidRPr="00CA632E">
        <w:rPr>
          <w:rFonts w:ascii="Times New Roman" w:hAnsi="Times New Roman" w:cs="Times New Roman"/>
          <w:sz w:val="24"/>
          <w:szCs w:val="24"/>
        </w:rPr>
        <w:t>(B-1) To determine cellular acquisition of RDGF, cells were mainta</w:t>
      </w:r>
      <w:r>
        <w:rPr>
          <w:rFonts w:ascii="Times New Roman" w:hAnsi="Times New Roman" w:cs="Times New Roman"/>
          <w:sz w:val="24"/>
          <w:szCs w:val="24"/>
        </w:rPr>
        <w:t xml:space="preserve">ined in LM medium for 10 days. </w:t>
      </w:r>
      <w:r w:rsidRPr="00CA632E">
        <w:rPr>
          <w:rFonts w:ascii="Times New Roman" w:hAnsi="Times New Roman" w:cs="Times New Roman"/>
          <w:sz w:val="24"/>
          <w:szCs w:val="24"/>
        </w:rPr>
        <w:t>Cell colonies ≥0.5 mm diameter</w:t>
      </w:r>
      <w:r>
        <w:rPr>
          <w:rFonts w:ascii="Times New Roman" w:hAnsi="Times New Roman" w:cs="Times New Roman"/>
          <w:sz w:val="24"/>
          <w:szCs w:val="24"/>
        </w:rPr>
        <w:t xml:space="preserve"> were counted. </w:t>
      </w:r>
      <w:r w:rsidRPr="00CA632E">
        <w:rPr>
          <w:rFonts w:ascii="Times New Roman" w:hAnsi="Times New Roman" w:cs="Times New Roman"/>
          <w:sz w:val="24"/>
          <w:szCs w:val="24"/>
        </w:rPr>
        <w:t>(B-2) To determine cellular acquisition of AIG, cells were seeded in soft agar for 14 days. Cell colonies ≥0.1 mm diameter were counted.</w:t>
      </w:r>
      <w:r>
        <w:rPr>
          <w:rFonts w:ascii="Times New Roman" w:hAnsi="Times New Roman" w:cs="Times New Roman"/>
          <w:sz w:val="24"/>
          <w:szCs w:val="24"/>
        </w:rPr>
        <w:t xml:space="preserve"> </w:t>
      </w:r>
      <w:r w:rsidRPr="00CA632E">
        <w:rPr>
          <w:rFonts w:ascii="Times New Roman" w:hAnsi="Times New Roman" w:cs="Times New Roman"/>
          <w:sz w:val="24"/>
          <w:szCs w:val="24"/>
        </w:rPr>
        <w:t>Cellular migratory (B-3) and invasive (B-4) activities were determined by counting the numbers of cells translocated through a polycarbonate filter without or with coated Matrigel, respectively, in 10 arbitrary visual fields.  (B-5) Relative level of ROS as fold induction (X, arbitrary unit) was normalized by the level determined in untreated cells, set as 1. (B-6) Cell lysates were analyzed by immunoblotting using specific antibodies to detect levels of H-Ras, p-Erk1/2, Erk1/2, and Nox-1, with β-actin as a control, and these levels were quantified by densitometry</w:t>
      </w:r>
      <w:r>
        <w:rPr>
          <w:rFonts w:ascii="Times New Roman" w:hAnsi="Times New Roman" w:cs="Times New Roman"/>
          <w:sz w:val="24"/>
          <w:szCs w:val="24"/>
        </w:rPr>
        <w:t xml:space="preserve">. </w:t>
      </w:r>
      <w:r w:rsidRPr="00CA632E">
        <w:rPr>
          <w:rFonts w:ascii="Times New Roman" w:hAnsi="Times New Roman" w:cs="Times New Roman"/>
          <w:sz w:val="24"/>
          <w:szCs w:val="24"/>
        </w:rPr>
        <w:t>Levels of H-Ras (Ras/actin) and Nox-1 (Nox/actin) were calculated by normalizing with the level of β-actin and the level set in untreated control cells as 1 (X, arbitrary unit). Levels of specific phosphorylation of Erk1/2 (p/Erk) were calculated by normalizing the levels of p-Erk1/2 with the levels of Erk1/2, then the level set in control cells as 1 (X, arbitrary unit).</w:t>
      </w:r>
      <w:r>
        <w:rPr>
          <w:rFonts w:ascii="Times New Roman" w:hAnsi="Times New Roman" w:cs="Times New Roman"/>
          <w:b/>
          <w:sz w:val="24"/>
          <w:szCs w:val="24"/>
        </w:rPr>
        <w:t xml:space="preserve"> </w:t>
      </w:r>
      <w:r w:rsidRPr="00CA632E">
        <w:rPr>
          <w:rFonts w:ascii="Times New Roman" w:hAnsi="Times New Roman" w:cs="Times New Roman"/>
          <w:sz w:val="24"/>
          <w:szCs w:val="24"/>
        </w:rPr>
        <w:t xml:space="preserve">Columns, mean of triplicates; bars, SD. All results are representative of three independent experiments. Statistical significance is indicated by * </w:t>
      </w:r>
      <w:r w:rsidRPr="00CA632E">
        <w:rPr>
          <w:rFonts w:ascii="Times New Roman" w:hAnsi="Times New Roman" w:cs="Times New Roman"/>
          <w:i/>
          <w:sz w:val="24"/>
          <w:szCs w:val="24"/>
        </w:rPr>
        <w:t>P</w:t>
      </w:r>
      <w:r w:rsidRPr="00CA632E">
        <w:rPr>
          <w:rFonts w:ascii="Times New Roman" w:hAnsi="Times New Roman" w:cs="Times New Roman"/>
          <w:sz w:val="24"/>
          <w:szCs w:val="24"/>
        </w:rPr>
        <w:t xml:space="preserve">&lt;0.05, ** </w:t>
      </w:r>
      <w:r w:rsidRPr="00CA632E">
        <w:rPr>
          <w:rFonts w:ascii="Times New Roman" w:hAnsi="Times New Roman" w:cs="Times New Roman"/>
          <w:i/>
          <w:sz w:val="24"/>
          <w:szCs w:val="24"/>
        </w:rPr>
        <w:t>P</w:t>
      </w:r>
      <w:r w:rsidRPr="00CA632E">
        <w:rPr>
          <w:rFonts w:ascii="Times New Roman" w:hAnsi="Times New Roman" w:cs="Times New Roman"/>
          <w:sz w:val="24"/>
          <w:szCs w:val="24"/>
        </w:rPr>
        <w:t xml:space="preserve">&lt;0.01, and *** </w:t>
      </w:r>
      <w:r w:rsidRPr="00CA632E">
        <w:rPr>
          <w:rFonts w:ascii="Times New Roman" w:hAnsi="Times New Roman" w:cs="Times New Roman"/>
          <w:i/>
          <w:sz w:val="24"/>
          <w:szCs w:val="24"/>
        </w:rPr>
        <w:t>P</w:t>
      </w:r>
      <w:r w:rsidRPr="00CA632E">
        <w:rPr>
          <w:rFonts w:ascii="Times New Roman" w:hAnsi="Times New Roman" w:cs="Times New Roman"/>
          <w:sz w:val="24"/>
          <w:szCs w:val="24"/>
        </w:rPr>
        <w:t>&lt;0.001.</w:t>
      </w:r>
    </w:p>
    <w:p w:rsidR="00CA632E" w:rsidRDefault="00CA632E" w:rsidP="00CA632E">
      <w:pPr>
        <w:spacing w:after="0" w:line="480" w:lineRule="auto"/>
        <w:rPr>
          <w:rFonts w:ascii="Times New Roman" w:hAnsi="Times New Roman" w:cs="Times New Roman"/>
          <w:sz w:val="24"/>
          <w:szCs w:val="24"/>
        </w:rPr>
      </w:pPr>
    </w:p>
    <w:p w:rsidR="00CA632E" w:rsidRDefault="00CA632E" w:rsidP="00CA632E">
      <w:pPr>
        <w:spacing w:after="0" w:line="480" w:lineRule="auto"/>
        <w:rPr>
          <w:rFonts w:ascii="Times New Roman" w:hAnsi="Times New Roman" w:cs="Times New Roman"/>
          <w:sz w:val="24"/>
          <w:szCs w:val="24"/>
        </w:rPr>
      </w:pPr>
    </w:p>
    <w:p w:rsidR="005F467A" w:rsidRDefault="00D0381F" w:rsidP="003D1E07">
      <w:pPr>
        <w:tabs>
          <w:tab w:val="left" w:pos="180"/>
        </w:tabs>
        <w:autoSpaceDE w:val="0"/>
        <w:autoSpaceDN w:val="0"/>
        <w:adjustRightInd w:val="0"/>
        <w:spacing w:after="0" w:line="480" w:lineRule="auto"/>
        <w:ind w:left="180" w:hanging="180"/>
        <w:rPr>
          <w:rFonts w:ascii="Times New Roman" w:hAnsi="Times New Roman" w:cs="Times New Roman"/>
          <w:b/>
          <w:sz w:val="24"/>
          <w:szCs w:val="24"/>
        </w:rPr>
      </w:pPr>
      <w:r>
        <w:rPr>
          <w:rFonts w:ascii="Times New Roman" w:hAnsi="Times New Roman" w:cs="Times New Roman"/>
          <w:noProof/>
          <w:sz w:val="24"/>
          <w:szCs w:val="24"/>
        </w:rPr>
        <w:lastRenderedPageBreak/>
        <w:drawing>
          <wp:inline distT="0" distB="0" distL="0" distR="0">
            <wp:extent cx="2476500" cy="3641020"/>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0" cstate="print"/>
                    <a:srcRect l="19744" t="23208" r="55710" b="20067"/>
                    <a:stretch>
                      <a:fillRect/>
                    </a:stretch>
                  </pic:blipFill>
                  <pic:spPr bwMode="auto">
                    <a:xfrm>
                      <a:off x="0" y="0"/>
                      <a:ext cx="2475796" cy="3639985"/>
                    </a:xfrm>
                    <a:prstGeom prst="rect">
                      <a:avLst/>
                    </a:prstGeom>
                    <a:noFill/>
                    <a:ln w="9525">
                      <a:noFill/>
                      <a:miter lim="800000"/>
                      <a:headEnd/>
                      <a:tailEnd/>
                    </a:ln>
                  </pic:spPr>
                </pic:pic>
              </a:graphicData>
            </a:graphic>
          </wp:inline>
        </w:drawing>
      </w:r>
      <w:r w:rsidR="00327B9C" w:rsidRPr="00327B9C">
        <w:rPr>
          <w:rFonts w:ascii="Times New Roman" w:hAnsi="Times New Roman" w:cs="Times New Roman"/>
          <w:b/>
          <w:noProof/>
          <w:sz w:val="24"/>
          <w:szCs w:val="24"/>
        </w:rPr>
        <w:drawing>
          <wp:inline distT="0" distB="0" distL="0" distR="0">
            <wp:extent cx="3019425" cy="3644661"/>
            <wp:effectExtent l="19050" t="0" r="9525" b="0"/>
            <wp:docPr id="40" name="Picture 8"/>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41" cstate="print"/>
                    <a:srcRect l="43125" t="22000" r="28750" b="15600"/>
                    <a:stretch>
                      <a:fillRect/>
                    </a:stretch>
                  </pic:blipFill>
                  <pic:spPr bwMode="auto">
                    <a:xfrm>
                      <a:off x="0" y="0"/>
                      <a:ext cx="3019425" cy="3644661"/>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279650" cy="3733800"/>
            <wp:effectExtent l="19050" t="0" r="6350" b="0"/>
            <wp:docPr id="5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2" cstate="print"/>
                    <a:srcRect l="20522" t="20137" r="57226" b="19113"/>
                    <a:stretch>
                      <a:fillRect/>
                    </a:stretch>
                  </pic:blipFill>
                  <pic:spPr bwMode="auto">
                    <a:xfrm>
                      <a:off x="0" y="0"/>
                      <a:ext cx="2279650" cy="3733800"/>
                    </a:xfrm>
                    <a:prstGeom prst="rect">
                      <a:avLst/>
                    </a:prstGeom>
                    <a:noFill/>
                    <a:ln w="9525">
                      <a:noFill/>
                      <a:miter lim="800000"/>
                      <a:headEnd/>
                      <a:tailEnd/>
                    </a:ln>
                  </pic:spPr>
                </pic:pic>
              </a:graphicData>
            </a:graphic>
          </wp:inline>
        </w:drawing>
      </w:r>
      <w:r w:rsidR="00314497" w:rsidRPr="00314497">
        <w:rPr>
          <w:rFonts w:ascii="Times New Roman" w:hAnsi="Times New Roman" w:cs="Times New Roman"/>
          <w:b/>
          <w:noProof/>
          <w:sz w:val="24"/>
          <w:szCs w:val="24"/>
        </w:rPr>
        <w:drawing>
          <wp:inline distT="0" distB="0" distL="0" distR="0">
            <wp:extent cx="3438525" cy="3759556"/>
            <wp:effectExtent l="19050" t="0" r="9525" b="0"/>
            <wp:docPr id="45" name="Picture 1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a:blip r:embed="rId43" cstate="print"/>
                    <a:srcRect l="29250" t="20400" r="36000" b="15600"/>
                    <a:stretch>
                      <a:fillRect/>
                    </a:stretch>
                  </pic:blipFill>
                  <pic:spPr bwMode="auto">
                    <a:xfrm>
                      <a:off x="0" y="0"/>
                      <a:ext cx="3441103" cy="3762375"/>
                    </a:xfrm>
                    <a:prstGeom prst="rect">
                      <a:avLst/>
                    </a:prstGeom>
                    <a:noFill/>
                    <a:ln w="9525">
                      <a:noFill/>
                      <a:miter lim="800000"/>
                      <a:headEnd/>
                      <a:tailEnd/>
                    </a:ln>
                  </pic:spPr>
                </pic:pic>
              </a:graphicData>
            </a:graphic>
          </wp:inline>
        </w:drawing>
      </w:r>
    </w:p>
    <w:p w:rsidR="00444954" w:rsidRDefault="00444954" w:rsidP="00655C2B">
      <w:pPr>
        <w:spacing w:after="140" w:line="480" w:lineRule="auto"/>
        <w:rPr>
          <w:rFonts w:ascii="Times New Roman" w:hAnsi="Times New Roman" w:cs="Times New Roman"/>
          <w:b/>
          <w:sz w:val="24"/>
          <w:szCs w:val="24"/>
        </w:rPr>
      </w:pPr>
      <w:r>
        <w:rPr>
          <w:rFonts w:ascii="Times New Roman" w:hAnsi="Times New Roman" w:cs="Times New Roman"/>
          <w:b/>
          <w:sz w:val="24"/>
          <w:szCs w:val="24"/>
        </w:rPr>
        <w:t xml:space="preserve">Figure 2.3 </w:t>
      </w:r>
    </w:p>
    <w:p w:rsidR="005F467A" w:rsidRDefault="005F467A" w:rsidP="005F467A">
      <w:pPr>
        <w:spacing w:line="480" w:lineRule="auto"/>
        <w:rPr>
          <w:rFonts w:ascii="Times New Roman" w:hAnsi="Times New Roman" w:cs="Times New Roman"/>
          <w:b/>
          <w:sz w:val="24"/>
          <w:szCs w:val="24"/>
        </w:rPr>
      </w:pPr>
      <w:r w:rsidRPr="00CA632E">
        <w:rPr>
          <w:rFonts w:ascii="Times New Roman" w:hAnsi="Times New Roman" w:cs="Times New Roman"/>
          <w:b/>
          <w:sz w:val="24"/>
          <w:szCs w:val="24"/>
        </w:rPr>
        <w:t>NBP-enhanced cancer-associated properties</w:t>
      </w:r>
      <w:r w:rsidRPr="00CA632E">
        <w:rPr>
          <w:rFonts w:ascii="Times New Roman" w:hAnsi="Times New Roman" w:cs="Times New Roman"/>
          <w:b/>
          <w:sz w:val="24"/>
        </w:rPr>
        <w:t xml:space="preserve"> in breast cancer MCF7 cells</w:t>
      </w:r>
    </w:p>
    <w:p w:rsidR="005F467A" w:rsidRPr="005F467A" w:rsidRDefault="005F467A" w:rsidP="005F467A">
      <w:pPr>
        <w:autoSpaceDE w:val="0"/>
        <w:autoSpaceDN w:val="0"/>
        <w:adjustRightInd w:val="0"/>
        <w:spacing w:after="0" w:line="480" w:lineRule="auto"/>
        <w:rPr>
          <w:rFonts w:ascii="Times New Roman" w:hAnsi="Times New Roman" w:cs="Times New Roman"/>
          <w:sz w:val="24"/>
          <w:szCs w:val="24"/>
        </w:rPr>
      </w:pPr>
      <w:r w:rsidRPr="005F467A">
        <w:rPr>
          <w:rFonts w:ascii="Times New Roman" w:hAnsi="Times New Roman" w:cs="Times New Roman"/>
          <w:b/>
          <w:sz w:val="24"/>
          <w:szCs w:val="24"/>
        </w:rPr>
        <w:lastRenderedPageBreak/>
        <w:t xml:space="preserve">Figure </w:t>
      </w:r>
      <w:r>
        <w:rPr>
          <w:rFonts w:ascii="Times New Roman" w:hAnsi="Times New Roman" w:cs="Times New Roman"/>
          <w:b/>
          <w:sz w:val="24"/>
          <w:szCs w:val="24"/>
        </w:rPr>
        <w:t>2.</w:t>
      </w:r>
      <w:r w:rsidRPr="005F467A">
        <w:rPr>
          <w:rFonts w:ascii="Times New Roman" w:hAnsi="Times New Roman" w:cs="Times New Roman"/>
          <w:b/>
          <w:sz w:val="24"/>
          <w:szCs w:val="24"/>
        </w:rPr>
        <w:t xml:space="preserve">4. </w:t>
      </w:r>
      <w:r w:rsidRPr="005F467A">
        <w:rPr>
          <w:rFonts w:ascii="Times New Roman" w:hAnsi="Times New Roman" w:cs="Times New Roman"/>
          <w:b/>
          <w:sz w:val="24"/>
        </w:rPr>
        <w:t>Intervention of NBP-induced carcinogenesis</w:t>
      </w:r>
      <w:r w:rsidRPr="005F467A">
        <w:rPr>
          <w:rFonts w:ascii="Times New Roman" w:hAnsi="Times New Roman" w:cs="Times New Roman"/>
          <w:b/>
          <w:sz w:val="24"/>
          <w:szCs w:val="24"/>
        </w:rPr>
        <w:t>.</w:t>
      </w:r>
      <w:r w:rsidRPr="005F467A">
        <w:rPr>
          <w:rFonts w:ascii="Times New Roman" w:hAnsi="Times New Roman" w:cs="Times New Roman"/>
          <w:sz w:val="24"/>
          <w:szCs w:val="24"/>
        </w:rPr>
        <w:t xml:space="preserve"> (A-1 to A-4) MCF10A cells were treated with NBP in the absence and presence of ECG (E), EGCG (G), or a combination of ECG and EGCG (E+G) for 24 h</w:t>
      </w:r>
      <w:r>
        <w:rPr>
          <w:rFonts w:ascii="Times New Roman" w:hAnsi="Times New Roman" w:cs="Times New Roman"/>
          <w:sz w:val="24"/>
          <w:szCs w:val="24"/>
        </w:rPr>
        <w:t xml:space="preserve">r. </w:t>
      </w:r>
      <w:r w:rsidRPr="005F467A">
        <w:rPr>
          <w:rFonts w:ascii="Times New Roman" w:hAnsi="Times New Roman" w:cs="Times New Roman"/>
          <w:sz w:val="24"/>
          <w:szCs w:val="24"/>
        </w:rPr>
        <w:t>(B-1 to B-10) MCF10A (10A) cells were exposed to NBP in the absence and presence of 20 µ</w:t>
      </w:r>
      <w:r w:rsidRPr="005F467A">
        <w:rPr>
          <w:rFonts w:ascii="Times New Roman" w:hAnsi="Times New Roman" w:cs="Times New Roman"/>
          <w:sz w:val="24"/>
        </w:rPr>
        <w:t>g/mL</w:t>
      </w:r>
      <w:r w:rsidRPr="005F467A">
        <w:rPr>
          <w:rFonts w:ascii="Times New Roman" w:hAnsi="Times New Roman" w:cs="Times New Roman"/>
          <w:sz w:val="24"/>
          <w:szCs w:val="24"/>
        </w:rPr>
        <w:t xml:space="preserve"> ECG, 20 µ</w:t>
      </w:r>
      <w:r w:rsidRPr="005F467A">
        <w:rPr>
          <w:rFonts w:ascii="Times New Roman" w:hAnsi="Times New Roman" w:cs="Times New Roman"/>
          <w:sz w:val="24"/>
        </w:rPr>
        <w:t>g/mL</w:t>
      </w:r>
      <w:r w:rsidRPr="005F467A">
        <w:rPr>
          <w:rFonts w:ascii="Times New Roman" w:hAnsi="Times New Roman" w:cs="Times New Roman"/>
          <w:sz w:val="24"/>
          <w:szCs w:val="24"/>
        </w:rPr>
        <w:t xml:space="preserve"> EGCG, or combined 10 µ</w:t>
      </w:r>
      <w:r w:rsidRPr="005F467A">
        <w:rPr>
          <w:rFonts w:ascii="Times New Roman" w:hAnsi="Times New Roman" w:cs="Times New Roman"/>
          <w:sz w:val="24"/>
        </w:rPr>
        <w:t>g/mL</w:t>
      </w:r>
      <w:r w:rsidRPr="005F467A">
        <w:rPr>
          <w:rFonts w:ascii="Times New Roman" w:hAnsi="Times New Roman" w:cs="Times New Roman"/>
          <w:sz w:val="24"/>
          <w:szCs w:val="24"/>
        </w:rPr>
        <w:t xml:space="preserve"> ECG and 10 µ</w:t>
      </w:r>
      <w:r w:rsidRPr="005F467A">
        <w:rPr>
          <w:rFonts w:ascii="Times New Roman" w:hAnsi="Times New Roman" w:cs="Times New Roman"/>
          <w:sz w:val="24"/>
        </w:rPr>
        <w:t>g/mL</w:t>
      </w:r>
      <w:r w:rsidRPr="005F467A">
        <w:rPr>
          <w:rFonts w:ascii="Times New Roman" w:hAnsi="Times New Roman" w:cs="Times New Roman"/>
          <w:sz w:val="24"/>
          <w:szCs w:val="24"/>
        </w:rPr>
        <w:t xml:space="preserve"> EGCG (E/G) for 10 cycles, resulting in the NBP10, NBP-E10, NBP-G10, and NBP-E</w:t>
      </w:r>
      <w:r>
        <w:rPr>
          <w:rFonts w:ascii="Times New Roman" w:hAnsi="Times New Roman" w:cs="Times New Roman"/>
          <w:sz w:val="24"/>
          <w:szCs w:val="24"/>
        </w:rPr>
        <w:t xml:space="preserve">/G10 cell lines, respectively. </w:t>
      </w:r>
      <w:r w:rsidRPr="005F467A">
        <w:rPr>
          <w:rFonts w:ascii="Times New Roman" w:hAnsi="Times New Roman" w:cs="Times New Roman"/>
          <w:sz w:val="24"/>
          <w:szCs w:val="24"/>
        </w:rPr>
        <w:t>(A-1 and B-6) Relative level of ROS as fold induction (X, arbitrary unit) was normalized by the level determined</w:t>
      </w:r>
      <w:r>
        <w:rPr>
          <w:rFonts w:ascii="Times New Roman" w:hAnsi="Times New Roman" w:cs="Times New Roman"/>
          <w:sz w:val="24"/>
          <w:szCs w:val="24"/>
        </w:rPr>
        <w:t xml:space="preserve"> in untreated cells, set as 1. </w:t>
      </w:r>
      <w:r w:rsidRPr="005F467A">
        <w:rPr>
          <w:rFonts w:ascii="Times New Roman" w:hAnsi="Times New Roman" w:cs="Times New Roman"/>
          <w:sz w:val="24"/>
          <w:szCs w:val="24"/>
        </w:rPr>
        <w:t xml:space="preserve">(A-2) Relative DNA damage was measured by a comet assay and normalized by the value of average tail moment determined in untreated counterpart cells, </w:t>
      </w:r>
      <w:r>
        <w:rPr>
          <w:rFonts w:ascii="Times New Roman" w:hAnsi="Times New Roman" w:cs="Times New Roman"/>
          <w:sz w:val="24"/>
          <w:szCs w:val="24"/>
        </w:rPr>
        <w:t xml:space="preserve">set as 1 (X, arbitrary unit). </w:t>
      </w:r>
      <w:r w:rsidRPr="005F467A">
        <w:rPr>
          <w:rFonts w:ascii="Times New Roman" w:hAnsi="Times New Roman" w:cs="Times New Roman"/>
          <w:sz w:val="24"/>
          <w:szCs w:val="24"/>
        </w:rPr>
        <w:t>(A-3 and B-7) Cell lysates were analyzed by immunoblotting using specific antibodies to detect levels of H-Ras, phosphorylated-Erk (p-Erk), Erk, and Nox-1, with β-actin as a control, and these levels we</w:t>
      </w:r>
      <w:r>
        <w:rPr>
          <w:rFonts w:ascii="Times New Roman" w:hAnsi="Times New Roman" w:cs="Times New Roman"/>
          <w:sz w:val="24"/>
          <w:szCs w:val="24"/>
        </w:rPr>
        <w:t xml:space="preserve">re quantified by densitometry. </w:t>
      </w:r>
      <w:r w:rsidRPr="005F467A">
        <w:rPr>
          <w:rFonts w:ascii="Times New Roman" w:hAnsi="Times New Roman" w:cs="Times New Roman"/>
          <w:sz w:val="24"/>
          <w:szCs w:val="24"/>
        </w:rPr>
        <w:t>Levels of H-Ras and Nox-1 were calculated by normalizing with the level of β-actin and the level set in untreated control c</w:t>
      </w:r>
      <w:r>
        <w:rPr>
          <w:rFonts w:ascii="Times New Roman" w:hAnsi="Times New Roman" w:cs="Times New Roman"/>
          <w:sz w:val="24"/>
          <w:szCs w:val="24"/>
        </w:rPr>
        <w:t xml:space="preserve">ells as 1 (X, arbitrary unit). </w:t>
      </w:r>
      <w:r w:rsidRPr="005F467A">
        <w:rPr>
          <w:rFonts w:ascii="Times New Roman" w:hAnsi="Times New Roman" w:cs="Times New Roman"/>
          <w:sz w:val="24"/>
          <w:szCs w:val="24"/>
        </w:rPr>
        <w:t>Levels of specific phosphorylation of Erk (p/Erk) were calculated by normalizing the levels of p-Erk with the levels of Erk, then the level set in control cells as 1 (X, arbitrary unit). (A-4 and B-5) Relative cell proliferation was determined and normalized by the value of BrdU detected in untreated cells, set as 10</w:t>
      </w:r>
      <w:r>
        <w:rPr>
          <w:rFonts w:ascii="Times New Roman" w:hAnsi="Times New Roman" w:cs="Times New Roman"/>
          <w:sz w:val="24"/>
          <w:szCs w:val="24"/>
        </w:rPr>
        <w:t xml:space="preserve">0%. </w:t>
      </w:r>
      <w:r w:rsidRPr="005F467A">
        <w:rPr>
          <w:rFonts w:ascii="Times New Roman" w:hAnsi="Times New Roman" w:cs="Times New Roman"/>
          <w:sz w:val="24"/>
          <w:szCs w:val="24"/>
        </w:rPr>
        <w:t>(B-1) To determine cellular acquisition of RDGF, cells were mainta</w:t>
      </w:r>
      <w:r>
        <w:rPr>
          <w:rFonts w:ascii="Times New Roman" w:hAnsi="Times New Roman" w:cs="Times New Roman"/>
          <w:sz w:val="24"/>
          <w:szCs w:val="24"/>
        </w:rPr>
        <w:t xml:space="preserve">ined in LM medium for 10 days. </w:t>
      </w:r>
      <w:r w:rsidRPr="005F467A">
        <w:rPr>
          <w:rFonts w:ascii="Times New Roman" w:hAnsi="Times New Roman" w:cs="Times New Roman"/>
          <w:sz w:val="24"/>
          <w:szCs w:val="24"/>
        </w:rPr>
        <w:t>Cell colonies ≥0.5 mm diameter were counted. (B-2) To determine cellular acquisition of AIG, cells were se</w:t>
      </w:r>
      <w:r>
        <w:rPr>
          <w:rFonts w:ascii="Times New Roman" w:hAnsi="Times New Roman" w:cs="Times New Roman"/>
          <w:sz w:val="24"/>
          <w:szCs w:val="24"/>
        </w:rPr>
        <w:t xml:space="preserve">eded in soft agar for 14 days. </w:t>
      </w:r>
      <w:r w:rsidRPr="005F467A">
        <w:rPr>
          <w:rFonts w:ascii="Times New Roman" w:hAnsi="Times New Roman" w:cs="Times New Roman"/>
          <w:sz w:val="24"/>
          <w:szCs w:val="24"/>
        </w:rPr>
        <w:t>Cell colonies ≥</w:t>
      </w:r>
      <w:r>
        <w:rPr>
          <w:rFonts w:ascii="Times New Roman" w:hAnsi="Times New Roman" w:cs="Times New Roman"/>
          <w:sz w:val="24"/>
          <w:szCs w:val="24"/>
        </w:rPr>
        <w:t xml:space="preserve">0.1 mm diameter were counted. </w:t>
      </w:r>
      <w:r w:rsidRPr="005F467A">
        <w:rPr>
          <w:rFonts w:ascii="Times New Roman" w:hAnsi="Times New Roman" w:cs="Times New Roman"/>
          <w:sz w:val="24"/>
          <w:szCs w:val="24"/>
        </w:rPr>
        <w:t>(B-3) Cellular migratory and (B-4) invasive activities were determined by counting the numbers of cells translocated through a polycarbonate filter without or with coated Matrigel, respectively, in 10 arbitrary visual fields</w:t>
      </w:r>
      <w:r>
        <w:rPr>
          <w:rFonts w:ascii="Times New Roman" w:hAnsi="Times New Roman" w:cs="Times New Roman"/>
          <w:sz w:val="24"/>
          <w:szCs w:val="24"/>
        </w:rPr>
        <w:t xml:space="preserve">. </w:t>
      </w:r>
      <w:r w:rsidRPr="005F467A">
        <w:rPr>
          <w:rFonts w:ascii="Times New Roman" w:hAnsi="Times New Roman" w:cs="Times New Roman"/>
          <w:sz w:val="24"/>
          <w:szCs w:val="24"/>
        </w:rPr>
        <w:t xml:space="preserve">(B-8) To determine cellular acquisition of the ability of serum-independent non-adherent growth (SINAG), cells were seeded </w:t>
      </w:r>
      <w:r w:rsidRPr="005F467A">
        <w:rPr>
          <w:rFonts w:ascii="Times New Roman" w:hAnsi="Times New Roman" w:cs="Times New Roman"/>
          <w:sz w:val="24"/>
          <w:szCs w:val="24"/>
        </w:rPr>
        <w:lastRenderedPageBreak/>
        <w:t>in non-adherent cultures for 10 days; then, mammospheres (≥0.1 mm diameter) were counted.  (B-9) Mammospheres were collected and trypsinized, and ALDH-expressing (ALDH</w:t>
      </w:r>
      <w:r w:rsidRPr="005F467A">
        <w:rPr>
          <w:rFonts w:ascii="Times New Roman" w:hAnsi="Times New Roman" w:cs="Times New Roman"/>
          <w:sz w:val="24"/>
          <w:szCs w:val="24"/>
          <w:vertAlign w:val="superscript"/>
        </w:rPr>
        <w:t>+</w:t>
      </w:r>
      <w:r w:rsidRPr="005F467A">
        <w:rPr>
          <w:rFonts w:ascii="Times New Roman" w:hAnsi="Times New Roman" w:cs="Times New Roman"/>
          <w:sz w:val="24"/>
          <w:szCs w:val="24"/>
        </w:rPr>
        <w:t>) cell population (%) w</w:t>
      </w:r>
      <w:r>
        <w:rPr>
          <w:rFonts w:ascii="Times New Roman" w:hAnsi="Times New Roman" w:cs="Times New Roman"/>
          <w:sz w:val="24"/>
          <w:szCs w:val="24"/>
        </w:rPr>
        <w:t xml:space="preserve">as measured by flow cytometry. </w:t>
      </w:r>
      <w:r w:rsidRPr="005F467A">
        <w:rPr>
          <w:rFonts w:ascii="Times New Roman" w:hAnsi="Times New Roman" w:cs="Times New Roman"/>
          <w:sz w:val="24"/>
          <w:szCs w:val="24"/>
        </w:rPr>
        <w:t>(B-10) Cell lysates were analyzed by immunoblotting using specific antibodies to detect levels of EpCAM, E-cadherin, MMP-9 and Vimentin, with β-actin as a control, and these levels we</w:t>
      </w:r>
      <w:r>
        <w:rPr>
          <w:rFonts w:ascii="Times New Roman" w:hAnsi="Times New Roman" w:cs="Times New Roman"/>
          <w:sz w:val="24"/>
          <w:szCs w:val="24"/>
        </w:rPr>
        <w:t xml:space="preserve">re quantified by densitometry. </w:t>
      </w:r>
      <w:r w:rsidRPr="005F467A">
        <w:rPr>
          <w:rFonts w:ascii="Times New Roman" w:hAnsi="Times New Roman" w:cs="Times New Roman"/>
          <w:sz w:val="24"/>
          <w:szCs w:val="24"/>
        </w:rPr>
        <w:t>The levels of EpCAM, E-cadherin, MMP-9 and Vimentin were calculated by normalizing with the level of β-actin and the level set in untreated control c</w:t>
      </w:r>
      <w:r>
        <w:rPr>
          <w:rFonts w:ascii="Times New Roman" w:hAnsi="Times New Roman" w:cs="Times New Roman"/>
          <w:sz w:val="24"/>
          <w:szCs w:val="24"/>
        </w:rPr>
        <w:t xml:space="preserve">ells as 1 (X, arbitrary unit). </w:t>
      </w:r>
      <w:r w:rsidRPr="005F467A">
        <w:rPr>
          <w:rFonts w:ascii="Times New Roman" w:hAnsi="Times New Roman" w:cs="Times New Roman"/>
          <w:sz w:val="24"/>
          <w:szCs w:val="24"/>
        </w:rPr>
        <w:t xml:space="preserve">Columns, mean of triplicates; bars, SD.  All results are representative of three independent experiments. Statistical significance is indicated by * </w:t>
      </w:r>
      <w:r w:rsidRPr="005F467A">
        <w:rPr>
          <w:rFonts w:ascii="Times New Roman" w:hAnsi="Times New Roman" w:cs="Times New Roman"/>
          <w:i/>
          <w:sz w:val="24"/>
          <w:szCs w:val="24"/>
        </w:rPr>
        <w:t>P</w:t>
      </w:r>
      <w:r w:rsidRPr="005F467A">
        <w:rPr>
          <w:rFonts w:ascii="Times New Roman" w:hAnsi="Times New Roman" w:cs="Times New Roman"/>
          <w:sz w:val="24"/>
          <w:szCs w:val="24"/>
        </w:rPr>
        <w:t xml:space="preserve">&lt;0.05, ** </w:t>
      </w:r>
      <w:r w:rsidRPr="005F467A">
        <w:rPr>
          <w:rFonts w:ascii="Times New Roman" w:hAnsi="Times New Roman" w:cs="Times New Roman"/>
          <w:i/>
          <w:sz w:val="24"/>
          <w:szCs w:val="24"/>
        </w:rPr>
        <w:t>P</w:t>
      </w:r>
      <w:r w:rsidRPr="005F467A">
        <w:rPr>
          <w:rFonts w:ascii="Times New Roman" w:hAnsi="Times New Roman" w:cs="Times New Roman"/>
          <w:sz w:val="24"/>
          <w:szCs w:val="24"/>
        </w:rPr>
        <w:t xml:space="preserve">&lt;0.01, and *** </w:t>
      </w:r>
      <w:r w:rsidRPr="005F467A">
        <w:rPr>
          <w:rFonts w:ascii="Times New Roman" w:hAnsi="Times New Roman" w:cs="Times New Roman"/>
          <w:i/>
          <w:sz w:val="24"/>
          <w:szCs w:val="24"/>
        </w:rPr>
        <w:t>P</w:t>
      </w:r>
      <w:r w:rsidRPr="005F467A">
        <w:rPr>
          <w:rFonts w:ascii="Times New Roman" w:hAnsi="Times New Roman" w:cs="Times New Roman"/>
          <w:sz w:val="24"/>
          <w:szCs w:val="24"/>
        </w:rPr>
        <w:t>&lt;0.001.</w:t>
      </w:r>
    </w:p>
    <w:p w:rsidR="005F467A" w:rsidRDefault="005F467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CA632E" w:rsidRDefault="00784ECC" w:rsidP="008A2A7A">
      <w:pPr>
        <w:spacing w:line="480" w:lineRule="auto"/>
        <w:ind w:left="-1440" w:right="-144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extent cx="3028950" cy="4749800"/>
            <wp:effectExtent l="1905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4" cstate="print"/>
                    <a:srcRect l="31057" t="22202" r="41396" b="8279"/>
                    <a:stretch>
                      <a:fillRect/>
                    </a:stretch>
                  </pic:blipFill>
                  <pic:spPr bwMode="auto">
                    <a:xfrm>
                      <a:off x="0" y="0"/>
                      <a:ext cx="3028950" cy="4749800"/>
                    </a:xfrm>
                    <a:prstGeom prst="rect">
                      <a:avLst/>
                    </a:prstGeom>
                    <a:noFill/>
                    <a:ln w="9525">
                      <a:noFill/>
                      <a:miter lim="800000"/>
                      <a:headEnd/>
                      <a:tailEnd/>
                    </a:ln>
                  </pic:spPr>
                </pic:pic>
              </a:graphicData>
            </a:graphic>
          </wp:inline>
        </w:drawing>
      </w:r>
      <w:r w:rsidRPr="00784ECC">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drawing>
          <wp:inline distT="0" distB="0" distL="0" distR="0">
            <wp:extent cx="3054350" cy="4686300"/>
            <wp:effectExtent l="1905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5" cstate="print"/>
                    <a:srcRect l="31216" t="17747" r="38759" b="8532"/>
                    <a:stretch>
                      <a:fillRect/>
                    </a:stretch>
                  </pic:blipFill>
                  <pic:spPr bwMode="auto">
                    <a:xfrm>
                      <a:off x="0" y="0"/>
                      <a:ext cx="3054350" cy="4686300"/>
                    </a:xfrm>
                    <a:prstGeom prst="rect">
                      <a:avLst/>
                    </a:prstGeom>
                    <a:noFill/>
                    <a:ln w="9525">
                      <a:noFill/>
                      <a:miter lim="800000"/>
                      <a:headEnd/>
                      <a:tailEnd/>
                    </a:ln>
                  </pic:spPr>
                </pic:pic>
              </a:graphicData>
            </a:graphic>
          </wp:inline>
        </w:drawing>
      </w:r>
      <w:r w:rsidRPr="00784ECC">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drawing>
          <wp:inline distT="0" distB="0" distL="0" distR="0">
            <wp:extent cx="4270168" cy="2188610"/>
            <wp:effectExtent l="1905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cstate="print"/>
                    <a:srcRect l="24867" t="51195" r="36819" b="17406"/>
                    <a:stretch>
                      <a:fillRect/>
                    </a:stretch>
                  </pic:blipFill>
                  <pic:spPr bwMode="auto">
                    <a:xfrm>
                      <a:off x="0" y="0"/>
                      <a:ext cx="4262534" cy="2184697"/>
                    </a:xfrm>
                    <a:prstGeom prst="rect">
                      <a:avLst/>
                    </a:prstGeom>
                    <a:noFill/>
                    <a:ln w="9525">
                      <a:noFill/>
                      <a:miter lim="800000"/>
                      <a:headEnd/>
                      <a:tailEnd/>
                    </a:ln>
                  </pic:spPr>
                </pic:pic>
              </a:graphicData>
            </a:graphic>
          </wp:inline>
        </w:drawing>
      </w:r>
      <w:r w:rsidR="000A7812">
        <w:rPr>
          <w:rFonts w:ascii="Times New Roman" w:hAnsi="Times New Roman" w:cs="Times New Roman"/>
          <w:noProof/>
          <w:color w:val="000000" w:themeColor="text1"/>
          <w:sz w:val="24"/>
          <w:szCs w:val="24"/>
        </w:rPr>
        <w:drawing>
          <wp:inline distT="0" distB="0" distL="0" distR="0">
            <wp:extent cx="2057400" cy="2120900"/>
            <wp:effectExtent l="1905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7" cstate="print"/>
                    <a:srcRect l="52401" t="44027" r="29883" b="26611"/>
                    <a:stretch>
                      <a:fillRect/>
                    </a:stretch>
                  </pic:blipFill>
                  <pic:spPr bwMode="auto">
                    <a:xfrm>
                      <a:off x="0" y="0"/>
                      <a:ext cx="2057400" cy="2120900"/>
                    </a:xfrm>
                    <a:prstGeom prst="rect">
                      <a:avLst/>
                    </a:prstGeom>
                    <a:noFill/>
                    <a:ln w="9525">
                      <a:noFill/>
                      <a:miter lim="800000"/>
                      <a:headEnd/>
                      <a:tailEnd/>
                    </a:ln>
                  </pic:spPr>
                </pic:pic>
              </a:graphicData>
            </a:graphic>
          </wp:inline>
        </w:drawing>
      </w:r>
    </w:p>
    <w:p w:rsidR="003A1FE3" w:rsidRDefault="003A1FE3" w:rsidP="003A1FE3">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Figure 2.4</w:t>
      </w:r>
    </w:p>
    <w:p w:rsidR="003A1FE3" w:rsidRDefault="003A1FE3" w:rsidP="003A1FE3">
      <w:pPr>
        <w:spacing w:after="0" w:line="480" w:lineRule="auto"/>
        <w:ind w:right="-1440"/>
        <w:rPr>
          <w:rFonts w:ascii="Times New Roman" w:hAnsi="Times New Roman" w:cs="Times New Roman"/>
          <w:b/>
          <w:sz w:val="24"/>
        </w:rPr>
      </w:pPr>
      <w:r w:rsidRPr="005F467A">
        <w:rPr>
          <w:rFonts w:ascii="Times New Roman" w:hAnsi="Times New Roman" w:cs="Times New Roman"/>
          <w:b/>
          <w:sz w:val="24"/>
        </w:rPr>
        <w:t>Intervention of NBP-induced carcinogenesis</w:t>
      </w:r>
    </w:p>
    <w:p w:rsidR="00655C2B" w:rsidRDefault="00170939" w:rsidP="008A2A7A">
      <w:pPr>
        <w:spacing w:line="480" w:lineRule="auto"/>
        <w:jc w:val="center"/>
        <w:rPr>
          <w:rFonts w:ascii="Times New Roman" w:hAnsi="Times New Roman" w:cs="Times New Roman"/>
          <w:b/>
          <w:sz w:val="24"/>
          <w:szCs w:val="24"/>
        </w:rPr>
      </w:pPr>
      <w:r>
        <w:object w:dxaOrig="3135" w:dyaOrig="8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pt;height:573pt" o:ole="">
            <v:imagedata r:id="rId48" o:title=""/>
          </v:shape>
          <o:OLEObject Type="Embed" ProgID="Canvas.Drawing.9" ShapeID="_x0000_i1025" DrawAspect="Content" ObjectID="_1468335665" r:id="rId49"/>
        </w:object>
      </w:r>
      <w:r w:rsidRPr="00170939">
        <w:t xml:space="preserve"> </w:t>
      </w:r>
      <w:r>
        <w:rPr>
          <w:noProof/>
        </w:rPr>
        <w:drawing>
          <wp:inline distT="0" distB="0" distL="0" distR="0">
            <wp:extent cx="2762250" cy="6718300"/>
            <wp:effectExtent l="1905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50" cstate="print"/>
                    <a:srcRect l="39594" t="18103" r="41409" b="8165"/>
                    <a:stretch>
                      <a:fillRect/>
                    </a:stretch>
                  </pic:blipFill>
                  <pic:spPr bwMode="auto">
                    <a:xfrm>
                      <a:off x="0" y="0"/>
                      <a:ext cx="2762250" cy="6718300"/>
                    </a:xfrm>
                    <a:prstGeom prst="rect">
                      <a:avLst/>
                    </a:prstGeom>
                    <a:noFill/>
                    <a:ln w="9525">
                      <a:noFill/>
                      <a:miter lim="800000"/>
                      <a:headEnd/>
                      <a:tailEnd/>
                    </a:ln>
                  </pic:spPr>
                </pic:pic>
              </a:graphicData>
            </a:graphic>
          </wp:inline>
        </w:drawing>
      </w:r>
    </w:p>
    <w:p w:rsidR="00655C2B" w:rsidRDefault="00655C2B" w:rsidP="0017093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Figure 2.4 </w:t>
      </w:r>
    </w:p>
    <w:p w:rsidR="00655C2B" w:rsidRDefault="00655C2B" w:rsidP="00655C2B">
      <w:pPr>
        <w:spacing w:after="140" w:line="480" w:lineRule="auto"/>
        <w:jc w:val="both"/>
        <w:rPr>
          <w:rFonts w:ascii="Times New Roman" w:hAnsi="Times New Roman" w:cs="Times New Roman"/>
          <w:b/>
          <w:sz w:val="24"/>
        </w:rPr>
      </w:pPr>
      <w:r w:rsidRPr="005F467A">
        <w:rPr>
          <w:rFonts w:ascii="Times New Roman" w:hAnsi="Times New Roman" w:cs="Times New Roman"/>
          <w:b/>
          <w:sz w:val="24"/>
        </w:rPr>
        <w:t>Intervention of NBP-induced carcinogenesis</w:t>
      </w:r>
    </w:p>
    <w:p w:rsidR="00732EDF" w:rsidRDefault="00732EDF" w:rsidP="00732EDF">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4"/>
          <w:szCs w:val="24"/>
        </w:rPr>
      </w:pPr>
    </w:p>
    <w:p w:rsidR="00732EDF" w:rsidRDefault="00732EDF" w:rsidP="00732EDF">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732EDF" w:rsidRDefault="00732EDF" w:rsidP="00732EDF">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732EDF" w:rsidRDefault="00732EDF" w:rsidP="00732EDF">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CHAPTER 3</w:t>
      </w:r>
    </w:p>
    <w:p w:rsidR="00732EDF" w:rsidRDefault="00732EDF" w:rsidP="00732EDF">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732EDF" w:rsidRDefault="00732EDF" w:rsidP="00732EDF">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732EDF" w:rsidRDefault="00732EDF" w:rsidP="00732EDF">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732EDF" w:rsidRDefault="00732EDF" w:rsidP="00732EDF">
      <w:pPr>
        <w:pStyle w:val="ListParagraph"/>
        <w:tabs>
          <w:tab w:val="left" w:pos="7740"/>
          <w:tab w:val="right" w:pos="9450"/>
        </w:tabs>
        <w:spacing w:after="0" w:line="480" w:lineRule="auto"/>
        <w:ind w:left="0"/>
        <w:contextualSpacing w:val="0"/>
        <w:jc w:val="center"/>
        <w:rPr>
          <w:rFonts w:ascii="Times New Roman" w:hAnsi="Times New Roman" w:cs="Times New Roman"/>
          <w:b/>
          <w:color w:val="000000" w:themeColor="text1"/>
          <w:sz w:val="28"/>
          <w:szCs w:val="24"/>
        </w:rPr>
      </w:pPr>
    </w:p>
    <w:p w:rsidR="00732EDF" w:rsidRPr="00282391" w:rsidRDefault="00282391" w:rsidP="00036191">
      <w:pPr>
        <w:spacing w:line="480" w:lineRule="auto"/>
        <w:jc w:val="center"/>
        <w:rPr>
          <w:rFonts w:ascii="Times New Roman" w:hAnsi="Times New Roman" w:cs="Times New Roman"/>
          <w:b/>
          <w:sz w:val="24"/>
        </w:rPr>
      </w:pPr>
      <w:r w:rsidRPr="00282391">
        <w:rPr>
          <w:rFonts w:ascii="Times New Roman" w:hAnsi="Times New Roman" w:cs="Times New Roman"/>
          <w:b/>
          <w:sz w:val="28"/>
          <w:szCs w:val="24"/>
        </w:rPr>
        <w:t>Reactive oxygen species-mediated breast cell carcinogenesis enhanced by multiple carcinogens and intervened by dietary ergosterol and mimosine</w:t>
      </w:r>
      <w:r w:rsidRPr="00282391">
        <w:rPr>
          <w:rFonts w:ascii="Times New Roman" w:hAnsi="Times New Roman" w:cs="Times New Roman"/>
          <w:b/>
          <w:sz w:val="28"/>
        </w:rPr>
        <w:t xml:space="preserve"> </w:t>
      </w:r>
      <w:r w:rsidR="00732EDF" w:rsidRPr="00282391">
        <w:rPr>
          <w:rFonts w:ascii="Times New Roman" w:hAnsi="Times New Roman" w:cs="Times New Roman"/>
          <w:b/>
          <w:sz w:val="24"/>
        </w:rPr>
        <w:br w:type="page"/>
      </w:r>
    </w:p>
    <w:p w:rsidR="00732EDF" w:rsidRPr="00186E3F" w:rsidRDefault="00732EDF" w:rsidP="00732EDF">
      <w:pPr>
        <w:pStyle w:val="ListParagraph"/>
        <w:tabs>
          <w:tab w:val="left" w:pos="7740"/>
          <w:tab w:val="right" w:pos="9450"/>
        </w:tabs>
        <w:spacing w:line="480" w:lineRule="auto"/>
        <w:ind w:left="0"/>
        <w:contextualSpacing w:val="0"/>
        <w:rPr>
          <w:rFonts w:ascii="Times New Roman" w:hAnsi="Times New Roman" w:cs="Times New Roman"/>
          <w:sz w:val="24"/>
          <w:szCs w:val="24"/>
        </w:rPr>
      </w:pPr>
      <w:r w:rsidRPr="00186E3F">
        <w:rPr>
          <w:rFonts w:ascii="Times New Roman" w:hAnsi="Times New Roman" w:cs="Times New Roman"/>
          <w:sz w:val="24"/>
          <w:szCs w:val="24"/>
        </w:rPr>
        <w:lastRenderedPageBreak/>
        <w:t xml:space="preserve">Research described in this chapter is a slightly modified version of an article </w:t>
      </w:r>
      <w:r w:rsidR="00C74A4A">
        <w:rPr>
          <w:rFonts w:ascii="Times New Roman" w:hAnsi="Times New Roman" w:cs="Times New Roman"/>
          <w:sz w:val="24"/>
          <w:szCs w:val="24"/>
        </w:rPr>
        <w:t xml:space="preserve">that has been </w:t>
      </w:r>
      <w:r w:rsidRPr="00186E3F">
        <w:rPr>
          <w:rFonts w:ascii="Times New Roman" w:hAnsi="Times New Roman" w:cs="Times New Roman"/>
          <w:sz w:val="24"/>
          <w:szCs w:val="24"/>
        </w:rPr>
        <w:t xml:space="preserve">submitted for publication in </w:t>
      </w:r>
      <w:r w:rsidR="00282391">
        <w:rPr>
          <w:rFonts w:ascii="Times New Roman" w:hAnsi="Times New Roman" w:cs="Times New Roman"/>
          <w:sz w:val="24"/>
          <w:szCs w:val="24"/>
        </w:rPr>
        <w:t>Free Radical Biology and Medicine</w:t>
      </w:r>
      <w:r w:rsidRPr="00186E3F">
        <w:rPr>
          <w:rFonts w:ascii="Times New Roman" w:hAnsi="Times New Roman" w:cs="Times New Roman"/>
          <w:sz w:val="24"/>
          <w:szCs w:val="24"/>
        </w:rPr>
        <w:t xml:space="preserve"> by Lenora Ann Pluchino</w:t>
      </w:r>
      <w:r w:rsidR="005F526D" w:rsidRPr="00186E3F">
        <w:rPr>
          <w:rFonts w:ascii="Times New Roman" w:hAnsi="Times New Roman" w:cs="Times New Roman"/>
          <w:sz w:val="24"/>
          <w:szCs w:val="24"/>
        </w:rPr>
        <w:t>, Amethyst Kar-Yin Liu</w:t>
      </w:r>
      <w:r w:rsidRPr="00186E3F">
        <w:rPr>
          <w:rFonts w:ascii="Times New Roman" w:hAnsi="Times New Roman" w:cs="Times New Roman"/>
          <w:sz w:val="24"/>
          <w:szCs w:val="24"/>
        </w:rPr>
        <w:t xml:space="preserve"> and Hwa-Chain Robert Wang</w:t>
      </w:r>
    </w:p>
    <w:p w:rsidR="00732EDF" w:rsidRDefault="00732EDF" w:rsidP="00732EDF">
      <w:pPr>
        <w:pStyle w:val="ListParagraph"/>
        <w:tabs>
          <w:tab w:val="left" w:pos="7740"/>
          <w:tab w:val="right" w:pos="9450"/>
        </w:tabs>
        <w:spacing w:line="480" w:lineRule="auto"/>
        <w:ind w:left="0"/>
        <w:contextualSpacing w:val="0"/>
        <w:rPr>
          <w:rFonts w:ascii="Times New Roman" w:hAnsi="Times New Roman" w:cs="Times New Roman"/>
          <w:sz w:val="24"/>
          <w:szCs w:val="24"/>
        </w:rPr>
      </w:pPr>
    </w:p>
    <w:p w:rsidR="00EA21D6" w:rsidRPr="00036191" w:rsidRDefault="00732EDF" w:rsidP="00186E3F">
      <w:pPr>
        <w:spacing w:after="0" w:line="480" w:lineRule="auto"/>
        <w:rPr>
          <w:rFonts w:ascii="Times New Roman" w:hAnsi="Times New Roman" w:cs="Times New Roman"/>
          <w:i/>
          <w:color w:val="FF0000"/>
          <w:sz w:val="24"/>
          <w:szCs w:val="24"/>
        </w:rPr>
      </w:pPr>
      <w:r>
        <w:rPr>
          <w:rFonts w:ascii="Times New Roman" w:hAnsi="Times New Roman" w:cs="Times New Roman"/>
          <w:sz w:val="24"/>
          <w:szCs w:val="24"/>
        </w:rPr>
        <w:t>Lenora Ann Pluchino</w:t>
      </w:r>
      <w:r w:rsidR="005F526D">
        <w:rPr>
          <w:rFonts w:ascii="Times New Roman" w:hAnsi="Times New Roman" w:cs="Times New Roman"/>
          <w:sz w:val="24"/>
          <w:szCs w:val="24"/>
        </w:rPr>
        <w:t>, Amethyst Kar-Yin Liu</w:t>
      </w:r>
      <w:r>
        <w:rPr>
          <w:rFonts w:ascii="Times New Roman" w:hAnsi="Times New Roman" w:cs="Times New Roman"/>
          <w:sz w:val="24"/>
          <w:szCs w:val="24"/>
        </w:rPr>
        <w:t xml:space="preserve"> and </w:t>
      </w:r>
      <w:r w:rsidRPr="00CD1BCE">
        <w:rPr>
          <w:rFonts w:ascii="Times New Roman" w:hAnsi="Times New Roman" w:cs="Times New Roman"/>
          <w:sz w:val="24"/>
          <w:szCs w:val="24"/>
        </w:rPr>
        <w:t>Hwa-Chain Robert Wang</w:t>
      </w:r>
      <w:r>
        <w:rPr>
          <w:rFonts w:ascii="Times New Roman" w:hAnsi="Times New Roman" w:cs="Times New Roman"/>
          <w:sz w:val="24"/>
          <w:szCs w:val="24"/>
        </w:rPr>
        <w:t xml:space="preserve">. </w:t>
      </w:r>
      <w:r w:rsidR="00CD070E" w:rsidRPr="00CD070E">
        <w:rPr>
          <w:rFonts w:ascii="Times New Roman" w:hAnsi="Times New Roman" w:cs="Times New Roman"/>
          <w:sz w:val="24"/>
          <w:szCs w:val="24"/>
        </w:rPr>
        <w:t xml:space="preserve">Reactive oxygen species-mediated breast cell carcinogenesis </w:t>
      </w:r>
      <w:r w:rsidR="00282391" w:rsidRPr="00CD070E">
        <w:rPr>
          <w:rFonts w:ascii="Times New Roman" w:hAnsi="Times New Roman" w:cs="Times New Roman"/>
          <w:sz w:val="24"/>
          <w:szCs w:val="24"/>
        </w:rPr>
        <w:t>enhance</w:t>
      </w:r>
      <w:r w:rsidR="00282391">
        <w:rPr>
          <w:rFonts w:ascii="Times New Roman" w:hAnsi="Times New Roman" w:cs="Times New Roman"/>
          <w:sz w:val="24"/>
          <w:szCs w:val="24"/>
        </w:rPr>
        <w:t>d</w:t>
      </w:r>
      <w:r w:rsidR="00282391" w:rsidRPr="00CD070E">
        <w:rPr>
          <w:rFonts w:ascii="Times New Roman" w:hAnsi="Times New Roman" w:cs="Times New Roman"/>
          <w:sz w:val="24"/>
          <w:szCs w:val="24"/>
        </w:rPr>
        <w:t xml:space="preserve"> </w:t>
      </w:r>
      <w:r w:rsidR="00CD070E" w:rsidRPr="00CD070E">
        <w:rPr>
          <w:rFonts w:ascii="Times New Roman" w:hAnsi="Times New Roman" w:cs="Times New Roman"/>
          <w:sz w:val="24"/>
          <w:szCs w:val="24"/>
        </w:rPr>
        <w:t xml:space="preserve">by multiple carcinogens </w:t>
      </w:r>
      <w:r w:rsidR="00282391">
        <w:rPr>
          <w:rFonts w:ascii="Times New Roman" w:hAnsi="Times New Roman" w:cs="Times New Roman"/>
          <w:sz w:val="24"/>
          <w:szCs w:val="24"/>
        </w:rPr>
        <w:t xml:space="preserve">and intervened by </w:t>
      </w:r>
      <w:r w:rsidR="00CD070E" w:rsidRPr="00CD070E">
        <w:rPr>
          <w:rFonts w:ascii="Times New Roman" w:hAnsi="Times New Roman" w:cs="Times New Roman"/>
          <w:sz w:val="24"/>
          <w:szCs w:val="24"/>
        </w:rPr>
        <w:t>dietary ergosterol and mimosine</w:t>
      </w:r>
      <w:r w:rsidR="005F03E7">
        <w:rPr>
          <w:rFonts w:ascii="Times New Roman" w:hAnsi="Times New Roman" w:cs="Times New Roman"/>
          <w:sz w:val="24"/>
          <w:szCs w:val="24"/>
        </w:rPr>
        <w:t>.</w:t>
      </w:r>
      <w:r w:rsidR="00186E3F">
        <w:rPr>
          <w:rFonts w:ascii="Times New Roman" w:hAnsi="Times New Roman" w:cs="Times New Roman"/>
          <w:sz w:val="24"/>
          <w:szCs w:val="24"/>
        </w:rPr>
        <w:t xml:space="preserve"> (</w:t>
      </w:r>
      <w:r w:rsidR="00282391">
        <w:rPr>
          <w:rFonts w:ascii="Times New Roman" w:hAnsi="Times New Roman" w:cs="Times New Roman"/>
          <w:sz w:val="24"/>
          <w:szCs w:val="24"/>
        </w:rPr>
        <w:t>Free Radical Biology and Medicine</w:t>
      </w:r>
      <w:r w:rsidR="00186E3F">
        <w:rPr>
          <w:rFonts w:ascii="Times New Roman" w:hAnsi="Times New Roman" w:cs="Times New Roman"/>
          <w:sz w:val="24"/>
          <w:szCs w:val="24"/>
        </w:rPr>
        <w:t>,</w:t>
      </w:r>
      <w:r w:rsidR="00EA21D6" w:rsidRPr="00186E3F">
        <w:rPr>
          <w:rFonts w:ascii="Times New Roman" w:hAnsi="Times New Roman" w:cs="Times New Roman"/>
          <w:sz w:val="24"/>
          <w:szCs w:val="24"/>
        </w:rPr>
        <w:t xml:space="preserve"> </w:t>
      </w:r>
      <w:r w:rsidR="00186E3F">
        <w:rPr>
          <w:rFonts w:ascii="Times New Roman" w:hAnsi="Times New Roman" w:cs="Times New Roman"/>
          <w:sz w:val="24"/>
          <w:szCs w:val="24"/>
        </w:rPr>
        <w:t>Submitted June 2014</w:t>
      </w:r>
      <w:r w:rsidR="00EA21D6" w:rsidRPr="00186E3F">
        <w:rPr>
          <w:rFonts w:ascii="Times New Roman" w:hAnsi="Times New Roman" w:cs="Times New Roman"/>
          <w:sz w:val="24"/>
          <w:szCs w:val="24"/>
        </w:rPr>
        <w:t xml:space="preserve">). </w:t>
      </w:r>
    </w:p>
    <w:p w:rsidR="00732EDF" w:rsidRDefault="00EA21D6" w:rsidP="00EA21D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32EDF" w:rsidRDefault="00732EDF" w:rsidP="00732EDF">
      <w:pPr>
        <w:spacing w:line="480" w:lineRule="auto"/>
        <w:rPr>
          <w:rFonts w:ascii="Times New Roman" w:hAnsi="Times New Roman" w:cs="Times New Roman"/>
          <w:sz w:val="24"/>
          <w:szCs w:val="24"/>
        </w:rPr>
      </w:pPr>
    </w:p>
    <w:p w:rsidR="00732EDF" w:rsidRDefault="00732EDF" w:rsidP="00732ED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In this paper “our” and “we” refers to me and co-authors. My contribution in the paper includes</w:t>
      </w:r>
    </w:p>
    <w:p w:rsidR="00555419" w:rsidRDefault="00732EDF" w:rsidP="00732ED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(1) Selection of the topic (2) Compiling and interpretation of the literature (3) Designing experiments (4) understanding the literature and interpretation of the results (5) providing comprehensive structure to the paper (6) Preparation of the graphs and figures (7) Writing and editing</w:t>
      </w:r>
    </w:p>
    <w:p w:rsidR="00555419" w:rsidRDefault="00555419">
      <w:pPr>
        <w:rPr>
          <w:rFonts w:ascii="Times New Roman" w:hAnsi="Times New Roman" w:cs="Times New Roman"/>
          <w:sz w:val="24"/>
          <w:szCs w:val="24"/>
        </w:rPr>
      </w:pPr>
      <w:r>
        <w:rPr>
          <w:rFonts w:ascii="Times New Roman" w:hAnsi="Times New Roman" w:cs="Times New Roman"/>
          <w:sz w:val="24"/>
          <w:szCs w:val="24"/>
        </w:rPr>
        <w:br w:type="page"/>
      </w:r>
    </w:p>
    <w:p w:rsidR="007D56C7" w:rsidRDefault="00555419" w:rsidP="00555419">
      <w:pPr>
        <w:autoSpaceDE w:val="0"/>
        <w:autoSpaceDN w:val="0"/>
        <w:adjustRightInd w:val="0"/>
        <w:spacing w:line="480" w:lineRule="auto"/>
        <w:rPr>
          <w:rFonts w:ascii="Times New Roman" w:hAnsi="Times New Roman" w:cs="Times New Roman"/>
          <w:b/>
          <w:sz w:val="28"/>
          <w:szCs w:val="24"/>
        </w:rPr>
      </w:pPr>
      <w:r>
        <w:rPr>
          <w:rFonts w:ascii="Times New Roman" w:hAnsi="Times New Roman" w:cs="Times New Roman"/>
          <w:b/>
          <w:sz w:val="28"/>
          <w:szCs w:val="24"/>
        </w:rPr>
        <w:lastRenderedPageBreak/>
        <w:t>Abstract</w:t>
      </w:r>
    </w:p>
    <w:p w:rsidR="00555419" w:rsidRPr="00555419" w:rsidRDefault="00282391" w:rsidP="00CF46AA">
      <w:pPr>
        <w:spacing w:after="0" w:line="480" w:lineRule="auto"/>
        <w:ind w:firstLine="720"/>
        <w:rPr>
          <w:rFonts w:ascii="Times New Roman" w:hAnsi="Times New Roman" w:cs="Times New Roman"/>
          <w:sz w:val="24"/>
          <w:szCs w:val="24"/>
        </w:rPr>
      </w:pPr>
      <w:r w:rsidRPr="00282391">
        <w:rPr>
          <w:rFonts w:ascii="Times New Roman" w:hAnsi="Times New Roman" w:cs="Times New Roman"/>
          <w:sz w:val="24"/>
          <w:szCs w:val="24"/>
        </w:rPr>
        <w:t xml:space="preserve">Most breast cancers occur sporadically due to long-term exposure to </w:t>
      </w:r>
      <w:r>
        <w:rPr>
          <w:rFonts w:ascii="Times New Roman" w:hAnsi="Times New Roman" w:cs="Times New Roman"/>
          <w:sz w:val="24"/>
          <w:szCs w:val="24"/>
        </w:rPr>
        <w:t xml:space="preserve">low </w:t>
      </w:r>
      <w:r w:rsidRPr="00282391">
        <w:rPr>
          <w:rFonts w:ascii="Times New Roman" w:hAnsi="Times New Roman" w:cs="Times New Roman"/>
          <w:sz w:val="24"/>
          <w:szCs w:val="24"/>
        </w:rPr>
        <w:t>dose</w:t>
      </w:r>
      <w:r>
        <w:rPr>
          <w:rFonts w:ascii="Times New Roman" w:hAnsi="Times New Roman" w:cs="Times New Roman"/>
          <w:sz w:val="24"/>
          <w:szCs w:val="24"/>
        </w:rPr>
        <w:t>s of</w:t>
      </w:r>
      <w:r w:rsidRPr="00282391">
        <w:rPr>
          <w:rFonts w:ascii="Times New Roman" w:hAnsi="Times New Roman" w:cs="Times New Roman"/>
          <w:sz w:val="24"/>
          <w:szCs w:val="24"/>
        </w:rPr>
        <w:t xml:space="preserve"> carcinogens present in the polluted environment and diet. American lifestyles involve frequent exposures to smoke, polluted air and high temperature-cooked meats comprising multiple carcinogens, such as 4-(methylnitrosamino)-1-(3-pyridyl)-1-butanone (NNK), benzo[α]pyrene (B[α]P), and  2-amino-1-methyl-6-phenylimidazo[4,5-b]pyridine (PhIP). However, whether these </w:t>
      </w:r>
      <w:r w:rsidR="007B2ECE">
        <w:rPr>
          <w:rFonts w:ascii="Times New Roman" w:hAnsi="Times New Roman" w:cs="Times New Roman"/>
          <w:sz w:val="24"/>
          <w:szCs w:val="24"/>
        </w:rPr>
        <w:t xml:space="preserve">carcinogens may </w:t>
      </w:r>
      <w:r w:rsidRPr="00282391">
        <w:rPr>
          <w:rFonts w:ascii="Times New Roman" w:hAnsi="Times New Roman" w:cs="Times New Roman"/>
          <w:sz w:val="24"/>
          <w:szCs w:val="24"/>
        </w:rPr>
        <w:t>act together to enhance breast cell carcinogenesis is unclear.</w:t>
      </w:r>
      <w:r w:rsidR="007B2ECE">
        <w:rPr>
          <w:rFonts w:cs="Times New Roman"/>
          <w:sz w:val="24"/>
          <w:szCs w:val="24"/>
        </w:rPr>
        <w:t xml:space="preserve"> </w:t>
      </w:r>
      <w:r w:rsidRPr="00282391">
        <w:rPr>
          <w:rFonts w:ascii="Times New Roman" w:hAnsi="Times New Roman" w:cs="Times New Roman"/>
          <w:sz w:val="24"/>
          <w:szCs w:val="24"/>
        </w:rPr>
        <w:t>Here, we demonstrate that co-exposure to physiologically-achievable doses of NNK, B[α</w:t>
      </w:r>
      <w:proofErr w:type="gramStart"/>
      <w:r w:rsidRPr="00282391">
        <w:rPr>
          <w:rFonts w:ascii="Times New Roman" w:hAnsi="Times New Roman" w:cs="Times New Roman"/>
          <w:sz w:val="24"/>
          <w:szCs w:val="24"/>
        </w:rPr>
        <w:t>]P</w:t>
      </w:r>
      <w:proofErr w:type="gramEnd"/>
      <w:r w:rsidRPr="00282391">
        <w:rPr>
          <w:rFonts w:ascii="Times New Roman" w:hAnsi="Times New Roman" w:cs="Times New Roman"/>
          <w:sz w:val="24"/>
          <w:szCs w:val="24"/>
        </w:rPr>
        <w:t>, and PhIP (NBP) holistically enhanced initiation and progression of breast cell carcinogenesis.</w:t>
      </w:r>
      <w:r w:rsidRPr="00282391">
        <w:rPr>
          <w:rFonts w:cs="Times New Roman"/>
          <w:sz w:val="24"/>
          <w:szCs w:val="24"/>
        </w:rPr>
        <w:t xml:space="preserve"> </w:t>
      </w:r>
      <w:r w:rsidRPr="00282391">
        <w:rPr>
          <w:rFonts w:ascii="Times New Roman" w:hAnsi="Times New Roman" w:cs="Times New Roman"/>
          <w:sz w:val="24"/>
          <w:szCs w:val="24"/>
        </w:rPr>
        <w:t>Re</w:t>
      </w:r>
      <w:r w:rsidR="007B2ECE">
        <w:rPr>
          <w:rFonts w:ascii="Times New Roman" w:hAnsi="Times New Roman" w:cs="Times New Roman"/>
          <w:sz w:val="24"/>
          <w:szCs w:val="24"/>
        </w:rPr>
        <w:t>active oxygen species (ROS) and</w:t>
      </w:r>
      <w:r w:rsidRPr="00282391">
        <w:rPr>
          <w:rFonts w:ascii="Times New Roman" w:hAnsi="Times New Roman" w:cs="Times New Roman"/>
          <w:sz w:val="24"/>
          <w:szCs w:val="24"/>
        </w:rPr>
        <w:t xml:space="preserve"> ERK pathway </w:t>
      </w:r>
      <w:r w:rsidR="007B2ECE" w:rsidRPr="00282391">
        <w:rPr>
          <w:rFonts w:ascii="Times New Roman" w:hAnsi="Times New Roman" w:cs="Times New Roman"/>
          <w:sz w:val="24"/>
          <w:szCs w:val="24"/>
        </w:rPr>
        <w:t xml:space="preserve">activation </w:t>
      </w:r>
      <w:r w:rsidRPr="00282391">
        <w:rPr>
          <w:rFonts w:ascii="Times New Roman" w:hAnsi="Times New Roman" w:cs="Times New Roman"/>
          <w:sz w:val="24"/>
          <w:szCs w:val="24"/>
        </w:rPr>
        <w:t xml:space="preserve">were transiently induced by </w:t>
      </w:r>
      <w:r w:rsidR="007B2ECE" w:rsidRPr="00282391">
        <w:rPr>
          <w:rFonts w:ascii="Times New Roman" w:hAnsi="Times New Roman" w:cs="Times New Roman"/>
          <w:sz w:val="24"/>
          <w:szCs w:val="24"/>
        </w:rPr>
        <w:t xml:space="preserve">each </w:t>
      </w:r>
      <w:r w:rsidRPr="00282391">
        <w:rPr>
          <w:rFonts w:ascii="Times New Roman" w:hAnsi="Times New Roman" w:cs="Times New Roman"/>
          <w:sz w:val="24"/>
          <w:szCs w:val="24"/>
        </w:rPr>
        <w:t>NBP exposure, and cross-talk between reinforced ROS elevation and ERK activation played an essential role in increased DNA oxidation and damage</w:t>
      </w:r>
      <w:r w:rsidR="007B2ECE">
        <w:rPr>
          <w:rFonts w:ascii="Times New Roman" w:hAnsi="Times New Roman" w:cs="Times New Roman"/>
          <w:sz w:val="24"/>
          <w:szCs w:val="24"/>
        </w:rPr>
        <w:t xml:space="preserve">. </w:t>
      </w:r>
      <w:r w:rsidRPr="00282391">
        <w:rPr>
          <w:rFonts w:ascii="Times New Roman" w:hAnsi="Times New Roman" w:cs="Times New Roman"/>
          <w:sz w:val="24"/>
          <w:szCs w:val="24"/>
        </w:rPr>
        <w:t xml:space="preserve">After cumulative </w:t>
      </w:r>
      <w:r w:rsidR="007B2ECE" w:rsidRPr="00282391">
        <w:rPr>
          <w:rFonts w:ascii="Times New Roman" w:hAnsi="Times New Roman" w:cs="Times New Roman"/>
          <w:sz w:val="24"/>
          <w:szCs w:val="24"/>
        </w:rPr>
        <w:t xml:space="preserve">NBP </w:t>
      </w:r>
      <w:r w:rsidRPr="00282391">
        <w:rPr>
          <w:rFonts w:ascii="Times New Roman" w:hAnsi="Times New Roman" w:cs="Times New Roman"/>
          <w:sz w:val="24"/>
          <w:szCs w:val="24"/>
        </w:rPr>
        <w:t>exposures, this cross-talk contributed to enhanced initiation of cellular carcinogenesis and led to enhanced acquisition of cancer-associated properties</w:t>
      </w:r>
      <w:r w:rsidR="007B2ECE">
        <w:rPr>
          <w:rFonts w:ascii="Times New Roman" w:hAnsi="Times New Roman" w:cs="Times New Roman"/>
          <w:sz w:val="24"/>
          <w:szCs w:val="24"/>
        </w:rPr>
        <w:t xml:space="preserve">. </w:t>
      </w:r>
      <w:r w:rsidRPr="00282391">
        <w:rPr>
          <w:rFonts w:ascii="Times New Roman" w:hAnsi="Times New Roman" w:cs="Times New Roman"/>
          <w:sz w:val="24"/>
          <w:szCs w:val="24"/>
        </w:rPr>
        <w:t xml:space="preserve">Using NBP-induced transient changes, such as ROS elevation and ERK pathway activation, and cancer-associated properties as targeted endpoints, we revealed, for the first time, that </w:t>
      </w:r>
      <w:r w:rsidRPr="00282391">
        <w:rPr>
          <w:rFonts w:ascii="Times New Roman" w:hAnsi="Times New Roman" w:cs="Times New Roman"/>
          <w:sz w:val="24"/>
          <w:szCs w:val="24"/>
          <w:lang w:eastAsia="zh-CN"/>
        </w:rPr>
        <w:t xml:space="preserve">two less-studied </w:t>
      </w:r>
      <w:r w:rsidRPr="00282391">
        <w:rPr>
          <w:rFonts w:ascii="Times New Roman" w:hAnsi="Times New Roman" w:cs="Times New Roman"/>
          <w:sz w:val="24"/>
          <w:szCs w:val="24"/>
        </w:rPr>
        <w:t>dietary compounds,</w:t>
      </w:r>
      <w:r w:rsidRPr="00282391">
        <w:rPr>
          <w:rFonts w:ascii="Times New Roman" w:hAnsi="Times New Roman" w:cs="Times New Roman"/>
          <w:b/>
          <w:sz w:val="24"/>
          <w:szCs w:val="24"/>
        </w:rPr>
        <w:t xml:space="preserve"> </w:t>
      </w:r>
      <w:r w:rsidRPr="00282391">
        <w:rPr>
          <w:rFonts w:ascii="Times New Roman" w:hAnsi="Times New Roman" w:cs="Times New Roman"/>
          <w:sz w:val="24"/>
          <w:szCs w:val="24"/>
        </w:rPr>
        <w:t xml:space="preserve">ergosterol and mimosine, at </w:t>
      </w:r>
      <w:r w:rsidR="00CF46AA">
        <w:rPr>
          <w:rFonts w:ascii="Times New Roman" w:hAnsi="Times New Roman" w:cs="Times New Roman"/>
          <w:sz w:val="24"/>
          <w:szCs w:val="24"/>
        </w:rPr>
        <w:t>bio</w:t>
      </w:r>
      <w:r w:rsidRPr="00282391">
        <w:rPr>
          <w:rFonts w:ascii="Times New Roman" w:hAnsi="Times New Roman" w:cs="Times New Roman"/>
          <w:sz w:val="24"/>
          <w:szCs w:val="24"/>
        </w:rPr>
        <w:t xml:space="preserve">logically-achievable non-cytotoxic levels, were highly effective in </w:t>
      </w:r>
      <w:r w:rsidR="007B2ECE">
        <w:rPr>
          <w:rFonts w:ascii="Times New Roman" w:hAnsi="Times New Roman" w:cs="Times New Roman"/>
          <w:sz w:val="24"/>
          <w:szCs w:val="24"/>
        </w:rPr>
        <w:t>suppressing</w:t>
      </w:r>
      <w:r w:rsidRPr="00282391">
        <w:rPr>
          <w:rFonts w:ascii="Times New Roman" w:hAnsi="Times New Roman" w:cs="Times New Roman"/>
          <w:sz w:val="24"/>
          <w:szCs w:val="24"/>
        </w:rPr>
        <w:t xml:space="preserve"> NBP-induced cellular carcinogenesis</w:t>
      </w:r>
      <w:r w:rsidR="007B2ECE">
        <w:rPr>
          <w:rFonts w:ascii="Times New Roman" w:hAnsi="Times New Roman" w:cs="Times New Roman"/>
          <w:sz w:val="24"/>
          <w:szCs w:val="24"/>
        </w:rPr>
        <w:t xml:space="preserve">. </w:t>
      </w:r>
      <w:r w:rsidRPr="00282391">
        <w:rPr>
          <w:rFonts w:ascii="Times New Roman" w:hAnsi="Times New Roman" w:cs="Times New Roman"/>
          <w:sz w:val="24"/>
          <w:szCs w:val="24"/>
        </w:rPr>
        <w:t>Combined</w:t>
      </w:r>
      <w:r w:rsidRPr="00282391">
        <w:rPr>
          <w:rFonts w:ascii="Times New Roman" w:hAnsi="Times New Roman" w:cs="Times New Roman"/>
          <w:sz w:val="24"/>
          <w:szCs w:val="24"/>
          <w:lang w:eastAsia="zh-CN"/>
        </w:rPr>
        <w:t xml:space="preserve"> ergosterol and mimosine w</w:t>
      </w:r>
      <w:r w:rsidR="007B2ECE">
        <w:rPr>
          <w:rFonts w:ascii="Times New Roman" w:hAnsi="Times New Roman" w:cs="Times New Roman"/>
          <w:sz w:val="24"/>
          <w:szCs w:val="24"/>
          <w:lang w:eastAsia="zh-CN"/>
        </w:rPr>
        <w:t>as</w:t>
      </w:r>
      <w:r w:rsidRPr="00282391">
        <w:rPr>
          <w:rFonts w:ascii="Times New Roman" w:hAnsi="Times New Roman" w:cs="Times New Roman"/>
          <w:sz w:val="24"/>
          <w:szCs w:val="24"/>
          <w:lang w:eastAsia="zh-CN"/>
        </w:rPr>
        <w:t xml:space="preserve"> more effective than individual agen</w:t>
      </w:r>
      <w:r w:rsidRPr="00282391">
        <w:rPr>
          <w:rFonts w:ascii="Times New Roman" w:hAnsi="Times New Roman" w:cs="Times New Roman"/>
          <w:sz w:val="24"/>
          <w:szCs w:val="24"/>
        </w:rPr>
        <w:t xml:space="preserve">ts in blocking NBP-induced transient endpoints, including ROS-mediated DNA oxidation, which accounted for </w:t>
      </w:r>
      <w:r w:rsidR="007B2ECE">
        <w:rPr>
          <w:rFonts w:ascii="Times New Roman" w:hAnsi="Times New Roman" w:cs="Times New Roman"/>
          <w:sz w:val="24"/>
          <w:szCs w:val="24"/>
        </w:rPr>
        <w:t>its</w:t>
      </w:r>
      <w:r w:rsidRPr="00282391">
        <w:rPr>
          <w:rFonts w:ascii="Times New Roman" w:hAnsi="Times New Roman" w:cs="Times New Roman"/>
          <w:sz w:val="24"/>
          <w:szCs w:val="24"/>
        </w:rPr>
        <w:t xml:space="preserve"> ability to suppress progression of NBP-induced cellular carcinogenesis. Thus, d</w:t>
      </w:r>
      <w:r w:rsidR="007B2ECE">
        <w:rPr>
          <w:rFonts w:ascii="Times New Roman" w:hAnsi="Times New Roman" w:cs="Times New Roman"/>
          <w:sz w:val="24"/>
          <w:szCs w:val="24"/>
        </w:rPr>
        <w:t>ietary components</w:t>
      </w:r>
      <w:r w:rsidRPr="00282391">
        <w:rPr>
          <w:rFonts w:ascii="Times New Roman" w:hAnsi="Times New Roman" w:cs="Times New Roman"/>
          <w:sz w:val="24"/>
          <w:szCs w:val="24"/>
        </w:rPr>
        <w:t xml:space="preserve"> such as mushrooms containing ergosterol and legumes containing mimosine should be considered for affordable prevention of sporadic breast cancer associated with </w:t>
      </w:r>
      <w:r w:rsidR="007B2ECE">
        <w:rPr>
          <w:rFonts w:ascii="Times New Roman" w:hAnsi="Times New Roman" w:cs="Times New Roman"/>
          <w:sz w:val="24"/>
          <w:szCs w:val="24"/>
        </w:rPr>
        <w:t xml:space="preserve">chronic </w:t>
      </w:r>
      <w:r w:rsidRPr="00282391">
        <w:rPr>
          <w:rFonts w:ascii="Times New Roman" w:hAnsi="Times New Roman" w:cs="Times New Roman"/>
          <w:sz w:val="24"/>
          <w:szCs w:val="24"/>
        </w:rPr>
        <w:t>exposure to environmental and dietary</w:t>
      </w:r>
      <w:r w:rsidR="007B2ECE">
        <w:rPr>
          <w:rFonts w:ascii="Times New Roman" w:hAnsi="Times New Roman" w:cs="Times New Roman"/>
          <w:sz w:val="24"/>
          <w:szCs w:val="24"/>
        </w:rPr>
        <w:t xml:space="preserve"> carcinogen</w:t>
      </w:r>
      <w:r w:rsidR="00CF46AA">
        <w:rPr>
          <w:rFonts w:ascii="Times New Roman" w:hAnsi="Times New Roman" w:cs="Times New Roman"/>
          <w:sz w:val="24"/>
          <w:szCs w:val="24"/>
        </w:rPr>
        <w:t>s.</w:t>
      </w:r>
    </w:p>
    <w:p w:rsidR="005F5B9C" w:rsidRDefault="00555419" w:rsidP="005F5B9C">
      <w:pPr>
        <w:spacing w:line="480" w:lineRule="auto"/>
        <w:rPr>
          <w:rFonts w:ascii="Times New Roman" w:hAnsi="Times New Roman" w:cs="Times New Roman"/>
          <w:b/>
          <w:sz w:val="28"/>
          <w:szCs w:val="24"/>
        </w:rPr>
      </w:pPr>
      <w:r>
        <w:rPr>
          <w:rFonts w:ascii="Times New Roman" w:hAnsi="Times New Roman" w:cs="Times New Roman"/>
          <w:b/>
          <w:sz w:val="28"/>
          <w:szCs w:val="24"/>
        </w:rPr>
        <w:lastRenderedPageBreak/>
        <w:t>Introduction</w:t>
      </w:r>
    </w:p>
    <w:p w:rsidR="001D4CA1" w:rsidRPr="001D4CA1" w:rsidRDefault="001D4CA1" w:rsidP="001D4CA1">
      <w:pPr>
        <w:spacing w:after="0" w:line="480" w:lineRule="auto"/>
        <w:ind w:firstLine="720"/>
        <w:rPr>
          <w:rFonts w:ascii="Times New Roman" w:hAnsi="Times New Roman" w:cs="Times New Roman"/>
          <w:sz w:val="24"/>
          <w:szCs w:val="24"/>
        </w:rPr>
      </w:pPr>
      <w:r w:rsidRPr="001D4CA1">
        <w:rPr>
          <w:rFonts w:ascii="Times New Roman" w:hAnsi="Times New Roman" w:cs="Times New Roman"/>
          <w:sz w:val="24"/>
        </w:rPr>
        <w:t>Breast</w:t>
      </w:r>
      <w:r w:rsidRPr="001D4CA1">
        <w:rPr>
          <w:rFonts w:ascii="Times New Roman" w:hAnsi="Times New Roman" w:cs="Times New Roman"/>
          <w:b/>
          <w:sz w:val="24"/>
        </w:rPr>
        <w:t xml:space="preserve"> </w:t>
      </w:r>
      <w:r w:rsidRPr="001D4CA1">
        <w:rPr>
          <w:rFonts w:ascii="Times New Roman" w:hAnsi="Times New Roman" w:cs="Times New Roman"/>
          <w:sz w:val="24"/>
        </w:rPr>
        <w:t xml:space="preserve">cancer is the most common type of cancer and second-leading cause of cancer-related death among North American and European women [1].  Most breast cancers occur sporadically due to chronic exposure to multiple environmental </w:t>
      </w:r>
      <w:r w:rsidR="00CF46AA">
        <w:rPr>
          <w:rFonts w:ascii="Times New Roman" w:hAnsi="Times New Roman" w:cs="Times New Roman"/>
          <w:sz w:val="24"/>
        </w:rPr>
        <w:t>carcinogens</w:t>
      </w:r>
      <w:r w:rsidRPr="001D4CA1">
        <w:rPr>
          <w:rFonts w:ascii="Times New Roman" w:hAnsi="Times New Roman" w:cs="Times New Roman"/>
          <w:sz w:val="24"/>
        </w:rPr>
        <w:t xml:space="preserve"> in a multi-step process that results in the transformation of breast cells from a non-cancerous stage to pre-cancerous and cancerous stages [2</w:t>
      </w:r>
      <w:proofErr w:type="gramStart"/>
      <w:r w:rsidRPr="001D4CA1">
        <w:rPr>
          <w:rFonts w:ascii="Times New Roman" w:hAnsi="Times New Roman" w:cs="Times New Roman"/>
          <w:sz w:val="24"/>
        </w:rPr>
        <w:t>,3</w:t>
      </w:r>
      <w:proofErr w:type="gramEnd"/>
      <w:r w:rsidRPr="001D4CA1">
        <w:rPr>
          <w:rFonts w:ascii="Times New Roman" w:hAnsi="Times New Roman" w:cs="Times New Roman"/>
          <w:sz w:val="24"/>
        </w:rPr>
        <w:t xml:space="preserve">].  We have developed a chronically-induced breast cell carcinogenesis model to mimic </w:t>
      </w:r>
      <w:r w:rsidRPr="001D4CA1">
        <w:rPr>
          <w:rFonts w:ascii="Times New Roman" w:hAnsi="Times New Roman" w:cs="Times New Roman"/>
          <w:sz w:val="24"/>
          <w:szCs w:val="24"/>
        </w:rPr>
        <w:t>sporadic breast cancer development associated with long-term exposure to low doses of carcinogens</w:t>
      </w:r>
      <w:r w:rsidRPr="001D4CA1">
        <w:rPr>
          <w:rFonts w:ascii="Times New Roman" w:hAnsi="Times New Roman" w:cs="Times New Roman"/>
          <w:sz w:val="24"/>
        </w:rPr>
        <w:t xml:space="preserve"> [4-9].  In this model, we </w:t>
      </w:r>
      <w:r w:rsidRPr="001D4CA1">
        <w:rPr>
          <w:rFonts w:ascii="Times New Roman" w:hAnsi="Times New Roman" w:cs="Times New Roman"/>
          <w:sz w:val="24"/>
          <w:szCs w:val="24"/>
        </w:rPr>
        <w:t xml:space="preserve">repeatedly expose immortalized, non-cancerous, human breast epithelial cells to </w:t>
      </w:r>
      <w:r w:rsidRPr="001D4CA1">
        <w:rPr>
          <w:rFonts w:ascii="Times New Roman" w:hAnsi="Times New Roman" w:cs="Times New Roman"/>
          <w:sz w:val="24"/>
        </w:rPr>
        <w:t xml:space="preserve">physiologically-achievable </w:t>
      </w:r>
      <w:r w:rsidRPr="001D4CA1">
        <w:rPr>
          <w:rFonts w:ascii="Times New Roman" w:hAnsi="Times New Roman" w:cs="Times New Roman"/>
          <w:sz w:val="24"/>
          <w:szCs w:val="24"/>
        </w:rPr>
        <w:t xml:space="preserve">doses of carcinogens to progressively induce cellular acquisition of various cancer-associated properties for studies to reveal cellular, biochemical, and molecular changes.  Then, we use these changes as targeted endpoints to identify preventive agents capable of intervening in cellular carcinogenesis [4-9].  </w:t>
      </w:r>
    </w:p>
    <w:p w:rsidR="001D4CA1" w:rsidRPr="001D4CA1" w:rsidRDefault="001D4CA1" w:rsidP="001D4CA1">
      <w:pPr>
        <w:spacing w:after="0" w:line="480" w:lineRule="auto"/>
        <w:rPr>
          <w:rFonts w:ascii="Times New Roman" w:hAnsi="Times New Roman" w:cs="Times New Roman"/>
          <w:sz w:val="24"/>
        </w:rPr>
      </w:pPr>
      <w:r w:rsidRPr="001D4CA1">
        <w:rPr>
          <w:rFonts w:ascii="Times New Roman" w:hAnsi="Times New Roman" w:cs="Times New Roman"/>
          <w:sz w:val="24"/>
          <w:szCs w:val="24"/>
        </w:rPr>
        <w:tab/>
        <w:t xml:space="preserve">The mammary carcinogen 2-amino-1-methyl-6-phenylimidazo[4,5-b]pyridine (PhIP) is the most abundant heterocyclic amine produced in high-temperature cooked meat, and circulating plasma levels of PhIP can reach nanomolar levels </w:t>
      </w:r>
      <w:r w:rsidR="00CF46AA">
        <w:rPr>
          <w:rFonts w:ascii="Times New Roman" w:hAnsi="Times New Roman" w:cs="Times New Roman"/>
          <w:sz w:val="24"/>
          <w:szCs w:val="24"/>
        </w:rPr>
        <w:t xml:space="preserve">in humans </w:t>
      </w:r>
      <w:r w:rsidRPr="001D4CA1">
        <w:rPr>
          <w:rFonts w:ascii="Times New Roman" w:hAnsi="Times New Roman" w:cs="Times New Roman"/>
          <w:sz w:val="24"/>
          <w:szCs w:val="24"/>
        </w:rPr>
        <w:t>following cooked meat consumption [10</w:t>
      </w:r>
      <w:r w:rsidRPr="00CF46AA">
        <w:rPr>
          <w:rFonts w:ascii="Times New Roman" w:hAnsi="Times New Roman" w:cs="Times New Roman"/>
          <w:sz w:val="24"/>
          <w:szCs w:val="24"/>
        </w:rPr>
        <w:t xml:space="preserve">].  </w:t>
      </w:r>
      <w:r w:rsidR="00CF46AA" w:rsidRPr="00CF46AA">
        <w:rPr>
          <w:rFonts w:ascii="Times New Roman" w:hAnsi="Times New Roman" w:cs="Times New Roman"/>
          <w:sz w:val="24"/>
          <w:szCs w:val="24"/>
        </w:rPr>
        <w:t>In rats, gastric administration of PhIP induces mammary tumors [11].  In addition, epidemiological studies have indicated a close association between well-done meat consumption and human breast cancer risk [12</w:t>
      </w:r>
      <w:proofErr w:type="gramStart"/>
      <w:r w:rsidR="00CF46AA" w:rsidRPr="00CF46AA">
        <w:rPr>
          <w:rFonts w:ascii="Times New Roman" w:hAnsi="Times New Roman" w:cs="Times New Roman"/>
          <w:sz w:val="24"/>
          <w:szCs w:val="24"/>
        </w:rPr>
        <w:t>,13</w:t>
      </w:r>
      <w:proofErr w:type="gramEnd"/>
      <w:r w:rsidR="00CF46AA" w:rsidRPr="00CF46AA">
        <w:rPr>
          <w:rFonts w:ascii="Times New Roman" w:hAnsi="Times New Roman" w:cs="Times New Roman"/>
          <w:sz w:val="24"/>
          <w:szCs w:val="24"/>
        </w:rPr>
        <w:t>].</w:t>
      </w:r>
      <w:r w:rsidR="00CF46AA" w:rsidRPr="002840B3">
        <w:rPr>
          <w:rFonts w:ascii="Times New Roman" w:hAnsi="Times New Roman" w:cs="Times New Roman"/>
        </w:rPr>
        <w:t xml:space="preserve">  </w:t>
      </w:r>
      <w:r w:rsidRPr="001D4CA1">
        <w:rPr>
          <w:rFonts w:ascii="Times New Roman" w:hAnsi="Times New Roman" w:cs="Times New Roman"/>
          <w:sz w:val="24"/>
          <w:szCs w:val="24"/>
        </w:rPr>
        <w:t>The tobacco-specific nitrosamine ketone 4-(methylnitrosamino)-1-(</w:t>
      </w:r>
      <w:r w:rsidR="00CF46AA">
        <w:rPr>
          <w:rFonts w:ascii="Times New Roman" w:hAnsi="Times New Roman" w:cs="Times New Roman"/>
          <w:sz w:val="24"/>
          <w:szCs w:val="24"/>
        </w:rPr>
        <w:t>3-pyridyl)-1-butanone (NNK) is</w:t>
      </w:r>
      <w:r w:rsidRPr="001D4CA1">
        <w:rPr>
          <w:rFonts w:ascii="Times New Roman" w:hAnsi="Times New Roman" w:cs="Times New Roman"/>
          <w:sz w:val="24"/>
          <w:szCs w:val="24"/>
        </w:rPr>
        <w:t xml:space="preserve"> widely accepted </w:t>
      </w:r>
      <w:r w:rsidR="00CF46AA">
        <w:rPr>
          <w:rFonts w:ascii="Times New Roman" w:hAnsi="Times New Roman" w:cs="Times New Roman"/>
          <w:sz w:val="24"/>
          <w:szCs w:val="24"/>
        </w:rPr>
        <w:t xml:space="preserve">as a </w:t>
      </w:r>
      <w:r w:rsidRPr="001D4CA1">
        <w:rPr>
          <w:rFonts w:ascii="Times New Roman" w:hAnsi="Times New Roman" w:cs="Times New Roman"/>
          <w:sz w:val="24"/>
          <w:szCs w:val="24"/>
        </w:rPr>
        <w:t xml:space="preserve">lung carcinogen and can be detected at picomolar concentrations in the body fluids of tobacco users [14].  Despite evidence that gastric administration into rats resulted in mammary tumor development [15], NNK is not recognized as a mammary carcinogen.  Although the link between smoking and breast cancer is controversial, recent studies have indicated that exposure to tobacco smoke can </w:t>
      </w:r>
      <w:r w:rsidRPr="001D4CA1">
        <w:rPr>
          <w:rFonts w:ascii="Times New Roman" w:hAnsi="Times New Roman" w:cs="Times New Roman"/>
          <w:sz w:val="24"/>
          <w:szCs w:val="24"/>
        </w:rPr>
        <w:lastRenderedPageBreak/>
        <w:t>increase breast cancer risk, especially in post-menopausal women [16</w:t>
      </w:r>
      <w:proofErr w:type="gramStart"/>
      <w:r w:rsidRPr="001D4CA1">
        <w:rPr>
          <w:rFonts w:ascii="Times New Roman" w:hAnsi="Times New Roman" w:cs="Times New Roman"/>
          <w:sz w:val="24"/>
          <w:szCs w:val="24"/>
        </w:rPr>
        <w:t>,17</w:t>
      </w:r>
      <w:proofErr w:type="gramEnd"/>
      <w:r w:rsidRPr="001D4CA1">
        <w:rPr>
          <w:rFonts w:ascii="Times New Roman" w:hAnsi="Times New Roman" w:cs="Times New Roman"/>
          <w:sz w:val="24"/>
          <w:szCs w:val="24"/>
        </w:rPr>
        <w:t>].  Benzo[α]pyrene (B[α</w:t>
      </w:r>
      <w:proofErr w:type="gramStart"/>
      <w:r w:rsidRPr="001D4CA1">
        <w:rPr>
          <w:rFonts w:ascii="Times New Roman" w:hAnsi="Times New Roman" w:cs="Times New Roman"/>
          <w:sz w:val="24"/>
          <w:szCs w:val="24"/>
        </w:rPr>
        <w:t>]P</w:t>
      </w:r>
      <w:proofErr w:type="gramEnd"/>
      <w:r w:rsidRPr="001D4CA1">
        <w:rPr>
          <w:rFonts w:ascii="Times New Roman" w:hAnsi="Times New Roman" w:cs="Times New Roman"/>
          <w:sz w:val="24"/>
          <w:szCs w:val="24"/>
        </w:rPr>
        <w:t>) is a polycyclic aromatic hydrocarbon in smoke produced from the incomplete combustion of organic materials, such as fossil fuels and tobacco [18].  B[α</w:t>
      </w:r>
      <w:proofErr w:type="gramStart"/>
      <w:r w:rsidRPr="001D4CA1">
        <w:rPr>
          <w:rFonts w:ascii="Times New Roman" w:hAnsi="Times New Roman" w:cs="Times New Roman"/>
          <w:sz w:val="24"/>
          <w:szCs w:val="24"/>
        </w:rPr>
        <w:t>]P</w:t>
      </w:r>
      <w:proofErr w:type="gramEnd"/>
      <w:r w:rsidRPr="001D4CA1">
        <w:rPr>
          <w:rFonts w:ascii="Times New Roman" w:hAnsi="Times New Roman" w:cs="Times New Roman"/>
          <w:sz w:val="24"/>
          <w:szCs w:val="24"/>
        </w:rPr>
        <w:t xml:space="preserve"> can be found at picomolar concentrations in human fat and liver [19] and is classified as a weak mammary carcinogen in humans [18,20,21].  American lifestyles involve frequent consumption of high-temperature cooked meats containing carcinogens such as PhIP and wide exposures to smoke and polluted air containing NNK and B[α</w:t>
      </w:r>
      <w:proofErr w:type="gramStart"/>
      <w:r w:rsidRPr="001D4CA1">
        <w:rPr>
          <w:rFonts w:ascii="Times New Roman" w:hAnsi="Times New Roman" w:cs="Times New Roman"/>
          <w:sz w:val="24"/>
          <w:szCs w:val="24"/>
        </w:rPr>
        <w:t>]P</w:t>
      </w:r>
      <w:proofErr w:type="gramEnd"/>
      <w:r w:rsidRPr="001D4CA1">
        <w:rPr>
          <w:rFonts w:ascii="Times New Roman" w:hAnsi="Times New Roman" w:cs="Times New Roman"/>
          <w:sz w:val="24"/>
          <w:szCs w:val="24"/>
        </w:rPr>
        <w:t xml:space="preserve">.  However, whether these carcinogens may act together to cause breast cell carcinogenesis needs to be verified.  </w:t>
      </w:r>
    </w:p>
    <w:p w:rsidR="001D4CA1" w:rsidRPr="001D4CA1" w:rsidRDefault="001D4CA1" w:rsidP="001D4CA1">
      <w:pPr>
        <w:spacing w:after="0" w:line="480" w:lineRule="auto"/>
        <w:rPr>
          <w:rFonts w:ascii="Times New Roman" w:hAnsi="Times New Roman" w:cs="Times New Roman"/>
          <w:sz w:val="24"/>
          <w:szCs w:val="24"/>
        </w:rPr>
      </w:pPr>
      <w:r w:rsidRPr="001D4CA1">
        <w:rPr>
          <w:rFonts w:ascii="Times New Roman" w:hAnsi="Times New Roman" w:cs="Times New Roman"/>
          <w:sz w:val="24"/>
          <w:szCs w:val="24"/>
        </w:rPr>
        <w:tab/>
        <w:t>Epidemiological and experimental evidence suggests that certain dietary compounds possess anticancer activities [3].  Ergosterol is a sterol that forms the major constituent of the fungal cell membrane [22].  Common dietary sources include mushrooms, morels, and truffles [22], as well as products made with yeasts such as soy sauce, bread, and beer [23-25].  Studies showed that ergosterol at micro-molar levels is cytotoxic against human breast cancer cell lines and a variety of other tumor cell lines [26</w:t>
      </w:r>
      <w:proofErr w:type="gramStart"/>
      <w:r w:rsidRPr="001D4CA1">
        <w:rPr>
          <w:rFonts w:ascii="Times New Roman" w:hAnsi="Times New Roman" w:cs="Times New Roman"/>
          <w:sz w:val="24"/>
          <w:szCs w:val="24"/>
        </w:rPr>
        <w:t>,27</w:t>
      </w:r>
      <w:proofErr w:type="gramEnd"/>
      <w:r w:rsidRPr="001D4CA1">
        <w:rPr>
          <w:rFonts w:ascii="Times New Roman" w:hAnsi="Times New Roman" w:cs="Times New Roman"/>
          <w:sz w:val="24"/>
          <w:szCs w:val="24"/>
        </w:rPr>
        <w:t xml:space="preserve">].  </w:t>
      </w:r>
      <w:r w:rsidRPr="001D4CA1">
        <w:rPr>
          <w:rFonts w:ascii="Times New Roman" w:hAnsi="Times New Roman" w:cs="Times New Roman"/>
          <w:i/>
          <w:sz w:val="24"/>
          <w:szCs w:val="24"/>
        </w:rPr>
        <w:t>In vivo</w:t>
      </w:r>
      <w:r w:rsidRPr="001D4CA1">
        <w:rPr>
          <w:rFonts w:ascii="Times New Roman" w:hAnsi="Times New Roman" w:cs="Times New Roman"/>
          <w:sz w:val="24"/>
          <w:szCs w:val="24"/>
        </w:rPr>
        <w:t xml:space="preserve"> studies identified ergosterol as a protective agent against the promotion of carcinogen-induced bladder tumors in rats [28] and tumor promotion in mice [29].  Mimosine is an alkaloid, non-proteinogenic amino acid found exclusively in tropical legumes of the </w:t>
      </w:r>
      <w:r w:rsidRPr="001D4CA1">
        <w:rPr>
          <w:rFonts w:ascii="Times New Roman" w:hAnsi="Times New Roman" w:cs="Times New Roman"/>
          <w:i/>
          <w:sz w:val="24"/>
          <w:szCs w:val="24"/>
        </w:rPr>
        <w:t xml:space="preserve">Mimosa </w:t>
      </w:r>
      <w:r w:rsidRPr="001D4CA1">
        <w:rPr>
          <w:rFonts w:ascii="Times New Roman" w:hAnsi="Times New Roman" w:cs="Times New Roman"/>
          <w:sz w:val="24"/>
          <w:szCs w:val="24"/>
        </w:rPr>
        <w:t xml:space="preserve">and </w:t>
      </w:r>
      <w:r w:rsidRPr="001D4CA1">
        <w:rPr>
          <w:rFonts w:ascii="Times New Roman" w:hAnsi="Times New Roman" w:cs="Times New Roman"/>
          <w:i/>
          <w:sz w:val="24"/>
          <w:szCs w:val="24"/>
        </w:rPr>
        <w:t>Leucaena</w:t>
      </w:r>
      <w:r w:rsidRPr="001D4CA1">
        <w:rPr>
          <w:rFonts w:ascii="Times New Roman" w:hAnsi="Times New Roman" w:cs="Times New Roman"/>
          <w:sz w:val="24"/>
          <w:szCs w:val="24"/>
        </w:rPr>
        <w:t xml:space="preserve"> genera [30].  Mimosine </w:t>
      </w:r>
      <w:r w:rsidRPr="001D4CA1">
        <w:rPr>
          <w:rFonts w:ascii="Times New Roman" w:eastAsia="SimSun" w:hAnsi="Times New Roman" w:cs="Times New Roman"/>
          <w:sz w:val="24"/>
          <w:szCs w:val="24"/>
          <w:lang w:eastAsia="zh-CN"/>
        </w:rPr>
        <w:t>is an</w:t>
      </w:r>
      <w:r w:rsidRPr="001D4CA1">
        <w:rPr>
          <w:rFonts w:ascii="Times New Roman" w:hAnsi="Times New Roman" w:cs="Times New Roman"/>
          <w:sz w:val="24"/>
          <w:szCs w:val="24"/>
        </w:rPr>
        <w:t xml:space="preserve"> iron chelator that inhibits DNA synthesis and causes cell cycle arrest in late G</w:t>
      </w:r>
      <w:r w:rsidRPr="001D4CA1">
        <w:rPr>
          <w:rFonts w:ascii="Times New Roman" w:hAnsi="Times New Roman" w:cs="Times New Roman"/>
          <w:sz w:val="24"/>
          <w:szCs w:val="24"/>
          <w:vertAlign w:val="subscript"/>
        </w:rPr>
        <w:t>1</w:t>
      </w:r>
      <w:r w:rsidRPr="001D4CA1">
        <w:rPr>
          <w:rFonts w:ascii="Times New Roman" w:hAnsi="Times New Roman" w:cs="Times New Roman"/>
          <w:sz w:val="24"/>
          <w:szCs w:val="24"/>
        </w:rPr>
        <w:t xml:space="preserve"> phase [30].  Studies showed that micro-molar levels of mimosine inhibit proliferation of breast, </w:t>
      </w:r>
      <w:r w:rsidRPr="001D4CA1">
        <w:rPr>
          <w:rFonts w:ascii="Times New Roman" w:eastAsia="SimSun" w:hAnsi="Times New Roman" w:cs="Times New Roman"/>
          <w:sz w:val="24"/>
          <w:szCs w:val="24"/>
          <w:lang w:eastAsia="zh-CN"/>
        </w:rPr>
        <w:t>lung, and ovarian cancer cell lines [31-33]</w:t>
      </w:r>
      <w:r w:rsidRPr="001D4CA1">
        <w:rPr>
          <w:rFonts w:ascii="Times New Roman" w:hAnsi="Times New Roman" w:cs="Times New Roman"/>
          <w:sz w:val="24"/>
          <w:szCs w:val="24"/>
        </w:rPr>
        <w:t>, and mimosine is</w:t>
      </w:r>
      <w:r w:rsidRPr="001D4CA1">
        <w:rPr>
          <w:rFonts w:ascii="Times New Roman" w:eastAsia="SimSun" w:hAnsi="Times New Roman" w:cs="Times New Roman"/>
          <w:sz w:val="24"/>
          <w:szCs w:val="24"/>
          <w:lang w:eastAsia="zh-CN"/>
        </w:rPr>
        <w:t xml:space="preserve"> effective in reducing xenograft development of human lung and pancreatic carcinoma cells by increasing the apoptotic index of cancer cells [34,35].  </w:t>
      </w:r>
      <w:r w:rsidRPr="001D4CA1">
        <w:rPr>
          <w:rFonts w:ascii="Times New Roman" w:hAnsi="Times New Roman" w:cs="Times New Roman"/>
          <w:sz w:val="24"/>
          <w:szCs w:val="24"/>
        </w:rPr>
        <w:t xml:space="preserve">Although much research has focused on the use of high doses of ergosterol and mimosine to </w:t>
      </w:r>
      <w:r w:rsidRPr="001D4CA1">
        <w:rPr>
          <w:rFonts w:ascii="Times New Roman" w:hAnsi="Times New Roman" w:cs="Times New Roman"/>
          <w:sz w:val="24"/>
          <w:szCs w:val="24"/>
        </w:rPr>
        <w:lastRenderedPageBreak/>
        <w:t xml:space="preserve">inhibit growth or induce apoptosis of cancer cells, little work has been undertaken to evaluate the ability of these agents, at non-cytotoxic levels, to prevent cellular carcinogenesis. </w:t>
      </w:r>
    </w:p>
    <w:p w:rsidR="001D4CA1" w:rsidRPr="001D4CA1" w:rsidRDefault="001D4CA1" w:rsidP="001D4CA1">
      <w:pPr>
        <w:spacing w:after="0" w:line="480" w:lineRule="auto"/>
        <w:rPr>
          <w:rFonts w:ascii="Times New Roman" w:hAnsi="Times New Roman" w:cs="Times New Roman"/>
          <w:sz w:val="24"/>
          <w:szCs w:val="24"/>
        </w:rPr>
      </w:pPr>
      <w:r w:rsidRPr="001D4CA1">
        <w:rPr>
          <w:rFonts w:ascii="Times New Roman" w:hAnsi="Times New Roman" w:cs="Times New Roman"/>
          <w:sz w:val="24"/>
        </w:rPr>
        <w:tab/>
        <w:t xml:space="preserve">Given the ubiquitous nature of tobacco smoke, carbon exhaust, and cooked meat in modern societies, it is important to holistically examine </w:t>
      </w:r>
      <w:r w:rsidRPr="001D4CA1">
        <w:rPr>
          <w:rFonts w:ascii="Times New Roman" w:hAnsi="Times New Roman" w:cs="Times New Roman"/>
          <w:sz w:val="24"/>
          <w:szCs w:val="24"/>
        </w:rPr>
        <w:t>the role of carcinogens, such as NNK, B[α</w:t>
      </w:r>
      <w:proofErr w:type="gramStart"/>
      <w:r w:rsidRPr="001D4CA1">
        <w:rPr>
          <w:rFonts w:ascii="Times New Roman" w:hAnsi="Times New Roman" w:cs="Times New Roman"/>
          <w:sz w:val="24"/>
          <w:szCs w:val="24"/>
        </w:rPr>
        <w:t>]P</w:t>
      </w:r>
      <w:proofErr w:type="gramEnd"/>
      <w:r w:rsidRPr="001D4CA1">
        <w:rPr>
          <w:rFonts w:ascii="Times New Roman" w:hAnsi="Times New Roman" w:cs="Times New Roman"/>
          <w:sz w:val="24"/>
          <w:szCs w:val="24"/>
        </w:rPr>
        <w:t xml:space="preserve">, and PhIP, in induction of breast cell carcinogenesis to reveal associated mechanisms and targeted endpoints for intervention.  Previously, we used our </w:t>
      </w:r>
      <w:r w:rsidRPr="001D4CA1">
        <w:rPr>
          <w:rFonts w:ascii="Times New Roman" w:hAnsi="Times New Roman" w:cs="Times New Roman"/>
          <w:sz w:val="24"/>
        </w:rPr>
        <w:t>breast cell carcinogenesis</w:t>
      </w:r>
      <w:r w:rsidRPr="001D4CA1">
        <w:rPr>
          <w:rFonts w:ascii="Times New Roman" w:hAnsi="Times New Roman" w:cs="Times New Roman"/>
          <w:sz w:val="24"/>
          <w:szCs w:val="24"/>
        </w:rPr>
        <w:t xml:space="preserve"> model system to demonstrate the ability of NNK at100 pmol/L, B[α]P at 100 pmol/L, and Ph</w:t>
      </w:r>
      <w:r w:rsidR="00CF46AA">
        <w:rPr>
          <w:rFonts w:ascii="Times New Roman" w:hAnsi="Times New Roman" w:cs="Times New Roman"/>
          <w:sz w:val="24"/>
          <w:szCs w:val="24"/>
        </w:rPr>
        <w:t xml:space="preserve">IP at 10 nmol/L to individually </w:t>
      </w:r>
      <w:r w:rsidRPr="001D4CA1">
        <w:rPr>
          <w:rFonts w:ascii="Times New Roman" w:hAnsi="Times New Roman" w:cs="Times New Roman"/>
          <w:sz w:val="24"/>
          <w:szCs w:val="24"/>
        </w:rPr>
        <w:t xml:space="preserve">induce initiation and progression of breast cell carcinogenesis [4,5,9].  </w:t>
      </w:r>
      <w:r w:rsidRPr="001D4CA1">
        <w:rPr>
          <w:rFonts w:ascii="Times New Roman" w:hAnsi="Times New Roman" w:cs="Times New Roman"/>
          <w:sz w:val="24"/>
        </w:rPr>
        <w:t>NNK and B[α</w:t>
      </w:r>
      <w:proofErr w:type="gramStart"/>
      <w:r w:rsidRPr="001D4CA1">
        <w:rPr>
          <w:rFonts w:ascii="Times New Roman" w:hAnsi="Times New Roman" w:cs="Times New Roman"/>
          <w:sz w:val="24"/>
        </w:rPr>
        <w:t>]P</w:t>
      </w:r>
      <w:proofErr w:type="gramEnd"/>
      <w:r w:rsidRPr="001D4CA1">
        <w:rPr>
          <w:rFonts w:ascii="Times New Roman" w:hAnsi="Times New Roman" w:cs="Times New Roman"/>
          <w:sz w:val="24"/>
        </w:rPr>
        <w:t xml:space="preserve"> exhibited comparable abilities to induce cellular carcinogenesis, and combining NNK and B[α]P (NB) additively increased degrees of acquired cancer-associated properties, such as reduced dependence on growth factors</w:t>
      </w:r>
      <w:r w:rsidR="00CF46AA">
        <w:rPr>
          <w:rFonts w:ascii="Times New Roman" w:hAnsi="Times New Roman" w:cs="Times New Roman"/>
          <w:sz w:val="24"/>
        </w:rPr>
        <w:t xml:space="preserve"> and</w:t>
      </w:r>
      <w:r w:rsidRPr="001D4CA1">
        <w:rPr>
          <w:rFonts w:ascii="Times New Roman" w:hAnsi="Times New Roman" w:cs="Times New Roman"/>
          <w:sz w:val="24"/>
        </w:rPr>
        <w:t xml:space="preserve"> anchor</w:t>
      </w:r>
      <w:r w:rsidR="00CF46AA">
        <w:rPr>
          <w:rFonts w:ascii="Times New Roman" w:hAnsi="Times New Roman" w:cs="Times New Roman"/>
          <w:sz w:val="24"/>
        </w:rPr>
        <w:t xml:space="preserve">age-independent growth, </w:t>
      </w:r>
      <w:r w:rsidR="00CF46AA" w:rsidRPr="00CF46AA">
        <w:rPr>
          <w:rFonts w:ascii="Times New Roman" w:hAnsi="Times New Roman" w:cs="Times New Roman"/>
          <w:sz w:val="24"/>
        </w:rPr>
        <w:t xml:space="preserve">as well as stem-like cell- and epithelial-to-mesenchymal transition (EMT)-associated properties </w:t>
      </w:r>
      <w:r w:rsidR="00CF46AA">
        <w:rPr>
          <w:rFonts w:ascii="Times New Roman" w:hAnsi="Times New Roman" w:cs="Times New Roman"/>
          <w:sz w:val="24"/>
        </w:rPr>
        <w:t>[6-9</w:t>
      </w:r>
      <w:r w:rsidRPr="001D4CA1">
        <w:rPr>
          <w:rFonts w:ascii="Times New Roman" w:hAnsi="Times New Roman" w:cs="Times New Roman"/>
          <w:sz w:val="24"/>
        </w:rPr>
        <w:t xml:space="preserve">].  These measurable cancer-associated properties, acquired by cells after </w:t>
      </w:r>
      <w:r w:rsidRPr="001D4CA1">
        <w:rPr>
          <w:rFonts w:ascii="Times New Roman" w:eastAsia="SimSun" w:hAnsi="Times New Roman" w:cs="Times New Roman"/>
          <w:sz w:val="24"/>
        </w:rPr>
        <w:t>cumulative exposures to carcinogens</w:t>
      </w:r>
      <w:r w:rsidRPr="001D4CA1">
        <w:rPr>
          <w:rFonts w:ascii="Times New Roman" w:hAnsi="Times New Roman" w:cs="Times New Roman"/>
          <w:sz w:val="24"/>
        </w:rPr>
        <w:t xml:space="preserve">, represent constitutive endpoints to reveal stages in the progress of cellular carcinogenesis from non-cancerous to premalignant and malignant stages.  Using our model, we have also identified </w:t>
      </w:r>
      <w:r w:rsidRPr="001D4CA1">
        <w:rPr>
          <w:rFonts w:ascii="Times New Roman" w:eastAsia="SimSun" w:hAnsi="Times New Roman" w:cs="Times New Roman"/>
          <w:sz w:val="24"/>
        </w:rPr>
        <w:t>endpoints</w:t>
      </w:r>
      <w:r w:rsidR="00CF46AA" w:rsidRPr="00CF46AA">
        <w:rPr>
          <w:rFonts w:ascii="Times New Roman" w:eastAsia="SimSun" w:hAnsi="Times New Roman" w:cs="Times New Roman"/>
          <w:sz w:val="24"/>
        </w:rPr>
        <w:t xml:space="preserve"> </w:t>
      </w:r>
      <w:r w:rsidR="00CF46AA" w:rsidRPr="001D4CA1">
        <w:rPr>
          <w:rFonts w:ascii="Times New Roman" w:eastAsia="SimSun" w:hAnsi="Times New Roman" w:cs="Times New Roman"/>
          <w:sz w:val="24"/>
        </w:rPr>
        <w:t>that are transiently induced by a single carcinogen exposure</w:t>
      </w:r>
      <w:r w:rsidRPr="001D4CA1">
        <w:rPr>
          <w:rFonts w:ascii="Times New Roman" w:eastAsia="SimSun" w:hAnsi="Times New Roman" w:cs="Times New Roman"/>
          <w:sz w:val="24"/>
        </w:rPr>
        <w:t xml:space="preserve">, such as DNA damage and increased cell proliferation, </w:t>
      </w:r>
      <w:r w:rsidR="00CF46AA">
        <w:rPr>
          <w:rFonts w:ascii="Times New Roman" w:eastAsia="SimSun" w:hAnsi="Times New Roman" w:cs="Times New Roman"/>
          <w:sz w:val="24"/>
        </w:rPr>
        <w:t>which</w:t>
      </w:r>
      <w:r w:rsidRPr="001D4CA1">
        <w:rPr>
          <w:rFonts w:ascii="Times New Roman" w:eastAsia="SimSun" w:hAnsi="Times New Roman" w:cs="Times New Roman"/>
          <w:sz w:val="24"/>
          <w:szCs w:val="24"/>
        </w:rPr>
        <w:t xml:space="preserve"> </w:t>
      </w:r>
      <w:r w:rsidRPr="001D4CA1">
        <w:rPr>
          <w:rFonts w:ascii="Times New Roman" w:eastAsia="SimSun" w:hAnsi="Times New Roman" w:cs="Times New Roman"/>
          <w:sz w:val="24"/>
        </w:rPr>
        <w:t>play essential roles</w:t>
      </w:r>
      <w:r w:rsidR="002D7E2C">
        <w:rPr>
          <w:rFonts w:ascii="Times New Roman" w:eastAsia="SimSun" w:hAnsi="Times New Roman" w:cs="Times New Roman"/>
          <w:sz w:val="24"/>
        </w:rPr>
        <w:t xml:space="preserve"> in induction of carcinogenesis</w:t>
      </w:r>
      <w:r w:rsidRPr="001D4CA1">
        <w:rPr>
          <w:rFonts w:ascii="Times New Roman" w:eastAsia="SimSun" w:hAnsi="Times New Roman" w:cs="Times New Roman"/>
          <w:b/>
          <w:color w:val="000000"/>
          <w:sz w:val="24"/>
        </w:rPr>
        <w:t xml:space="preserve"> </w:t>
      </w:r>
      <w:r w:rsidRPr="001D4CA1">
        <w:rPr>
          <w:rFonts w:ascii="Times New Roman" w:eastAsia="SimSun" w:hAnsi="Times New Roman" w:cs="Times New Roman"/>
          <w:color w:val="000000"/>
          <w:sz w:val="24"/>
        </w:rPr>
        <w:t>and</w:t>
      </w:r>
      <w:r w:rsidRPr="001D4CA1">
        <w:rPr>
          <w:rFonts w:ascii="Times New Roman" w:eastAsia="SimSun" w:hAnsi="Times New Roman" w:cs="Times New Roman"/>
          <w:b/>
          <w:color w:val="000000"/>
          <w:sz w:val="24"/>
        </w:rPr>
        <w:t xml:space="preserve"> </w:t>
      </w:r>
      <w:r w:rsidRPr="001D4CA1">
        <w:rPr>
          <w:rFonts w:ascii="Times New Roman" w:eastAsia="SimSun" w:hAnsi="Times New Roman" w:cs="Times New Roman"/>
          <w:sz w:val="24"/>
        </w:rPr>
        <w:t xml:space="preserve">account for the mechanisms of initiation of cellular carcinogenesis during </w:t>
      </w:r>
      <w:r w:rsidR="002D7E2C">
        <w:rPr>
          <w:rFonts w:ascii="Times New Roman" w:eastAsia="SimSun" w:hAnsi="Times New Roman" w:cs="Times New Roman"/>
          <w:sz w:val="24"/>
        </w:rPr>
        <w:t xml:space="preserve">each </w:t>
      </w:r>
      <w:r w:rsidRPr="001D4CA1">
        <w:rPr>
          <w:rFonts w:ascii="Times New Roman" w:eastAsia="SimSun" w:hAnsi="Times New Roman" w:cs="Times New Roman"/>
          <w:sz w:val="24"/>
        </w:rPr>
        <w:t>carcinogen exposure [6</w:t>
      </w:r>
      <w:proofErr w:type="gramStart"/>
      <w:r w:rsidRPr="001D4CA1">
        <w:rPr>
          <w:rFonts w:ascii="Times New Roman" w:eastAsia="SimSun" w:hAnsi="Times New Roman" w:cs="Times New Roman"/>
          <w:sz w:val="24"/>
        </w:rPr>
        <w:t>,7,9</w:t>
      </w:r>
      <w:proofErr w:type="gramEnd"/>
      <w:r w:rsidRPr="001D4CA1">
        <w:rPr>
          <w:rFonts w:ascii="Times New Roman" w:eastAsia="SimSun" w:hAnsi="Times New Roman" w:cs="Times New Roman"/>
          <w:sz w:val="24"/>
        </w:rPr>
        <w:t xml:space="preserve">].  Our model system enables us to develop a two-step strategy </w:t>
      </w:r>
      <w:r w:rsidR="002D7E2C">
        <w:rPr>
          <w:rFonts w:ascii="Times New Roman" w:eastAsia="SimSun" w:hAnsi="Times New Roman" w:cs="Times New Roman"/>
          <w:sz w:val="24"/>
        </w:rPr>
        <w:t xml:space="preserve">by </w:t>
      </w:r>
      <w:r w:rsidR="002D7E2C" w:rsidRPr="001D4CA1">
        <w:rPr>
          <w:rFonts w:ascii="Times New Roman" w:eastAsia="SimSun" w:hAnsi="Times New Roman" w:cs="Times New Roman"/>
          <w:sz w:val="24"/>
        </w:rPr>
        <w:t xml:space="preserve">also </w:t>
      </w:r>
      <w:r w:rsidRPr="001D4CA1">
        <w:rPr>
          <w:rFonts w:ascii="Times New Roman" w:eastAsia="SimSun" w:hAnsi="Times New Roman" w:cs="Times New Roman"/>
          <w:sz w:val="24"/>
        </w:rPr>
        <w:t>using these transient and constitutive endpoints as targets to identify preventive agents capable of blocking cellular carcinogenesis [5</w:t>
      </w:r>
      <w:r w:rsidRPr="001D4CA1">
        <w:rPr>
          <w:rFonts w:ascii="Times New Roman" w:hAnsi="Times New Roman" w:cs="Times New Roman"/>
          <w:color w:val="000000"/>
          <w:sz w:val="24"/>
        </w:rPr>
        <w:t>-9</w:t>
      </w:r>
      <w:r w:rsidRPr="001D4CA1">
        <w:rPr>
          <w:rFonts w:ascii="Times New Roman" w:eastAsia="SimSun" w:hAnsi="Times New Roman" w:cs="Times New Roman"/>
          <w:sz w:val="24"/>
        </w:rPr>
        <w:t xml:space="preserve">].  </w:t>
      </w:r>
    </w:p>
    <w:p w:rsidR="001D4CA1" w:rsidRDefault="001D4CA1" w:rsidP="001D4CA1">
      <w:pPr>
        <w:spacing w:after="0" w:line="480" w:lineRule="auto"/>
        <w:rPr>
          <w:rFonts w:ascii="Times New Roman" w:hAnsi="Times New Roman" w:cs="Times New Roman"/>
          <w:sz w:val="24"/>
          <w:szCs w:val="24"/>
        </w:rPr>
      </w:pPr>
      <w:r w:rsidRPr="001D4CA1">
        <w:rPr>
          <w:rFonts w:ascii="Times New Roman" w:hAnsi="Times New Roman" w:cs="Times New Roman"/>
          <w:sz w:val="24"/>
          <w:szCs w:val="24"/>
        </w:rPr>
        <w:tab/>
      </w:r>
      <w:r w:rsidR="002D7E2C" w:rsidRPr="002D7E2C">
        <w:rPr>
          <w:rFonts w:ascii="Times New Roman" w:hAnsi="Times New Roman" w:cs="Times New Roman"/>
          <w:sz w:val="24"/>
        </w:rPr>
        <w:t xml:space="preserve">Herein, we describe use of our model system </w:t>
      </w:r>
      <w:r w:rsidRPr="001D4CA1">
        <w:rPr>
          <w:rFonts w:ascii="Times New Roman" w:hAnsi="Times New Roman" w:cs="Times New Roman"/>
          <w:sz w:val="24"/>
          <w:szCs w:val="24"/>
        </w:rPr>
        <w:t xml:space="preserve">to elucidate the ability, and associated mechanisms, of NB to enhance PhIP-induced cellular carcinogenesis.  We also used our model </w:t>
      </w:r>
      <w:r w:rsidRPr="001D4CA1">
        <w:rPr>
          <w:rFonts w:ascii="Times New Roman" w:hAnsi="Times New Roman" w:cs="Times New Roman"/>
          <w:sz w:val="24"/>
          <w:szCs w:val="24"/>
        </w:rPr>
        <w:lastRenderedPageBreak/>
        <w:t>as a target system to demonstrate, for the first time, the ability, and associated mechanisms, of ergosterol and mimosine individually and in combination to suppress cellular carcinogenesis induced by combined NNK, B[α</w:t>
      </w:r>
      <w:proofErr w:type="gramStart"/>
      <w:r w:rsidRPr="001D4CA1">
        <w:rPr>
          <w:rFonts w:ascii="Times New Roman" w:hAnsi="Times New Roman" w:cs="Times New Roman"/>
          <w:sz w:val="24"/>
          <w:szCs w:val="24"/>
        </w:rPr>
        <w:t>]P</w:t>
      </w:r>
      <w:proofErr w:type="gramEnd"/>
      <w:r w:rsidRPr="001D4CA1">
        <w:rPr>
          <w:rFonts w:ascii="Times New Roman" w:hAnsi="Times New Roman" w:cs="Times New Roman"/>
          <w:sz w:val="24"/>
          <w:szCs w:val="24"/>
        </w:rPr>
        <w:t xml:space="preserve">, and PhIP.  </w:t>
      </w:r>
    </w:p>
    <w:p w:rsidR="00CD070E" w:rsidRPr="001D4CA1" w:rsidRDefault="00CD070E" w:rsidP="00CD070E">
      <w:pPr>
        <w:spacing w:line="480" w:lineRule="auto"/>
        <w:rPr>
          <w:rFonts w:ascii="Times New Roman" w:hAnsi="Times New Roman" w:cs="Times New Roman"/>
          <w:sz w:val="24"/>
          <w:szCs w:val="24"/>
        </w:rPr>
      </w:pPr>
    </w:p>
    <w:p w:rsidR="005F5B9C" w:rsidRDefault="005F5B9C" w:rsidP="00E33A88">
      <w:pPr>
        <w:spacing w:line="480" w:lineRule="auto"/>
        <w:rPr>
          <w:rFonts w:ascii="Times New Roman" w:hAnsi="Times New Roman" w:cs="Times New Roman"/>
          <w:b/>
          <w:sz w:val="28"/>
          <w:szCs w:val="28"/>
        </w:rPr>
      </w:pPr>
      <w:r w:rsidRPr="005F5B9C">
        <w:rPr>
          <w:rFonts w:ascii="Times New Roman" w:hAnsi="Times New Roman" w:cs="Times New Roman"/>
          <w:b/>
          <w:sz w:val="28"/>
          <w:szCs w:val="28"/>
        </w:rPr>
        <w:t>Materials and Methods</w:t>
      </w:r>
    </w:p>
    <w:p w:rsidR="005F5B9C" w:rsidRDefault="005F5B9C" w:rsidP="005F5B9C">
      <w:pPr>
        <w:spacing w:line="480" w:lineRule="auto"/>
        <w:rPr>
          <w:rFonts w:ascii="Times New Roman" w:hAnsi="Times New Roman" w:cs="Times New Roman"/>
          <w:b/>
          <w:sz w:val="24"/>
          <w:szCs w:val="28"/>
        </w:rPr>
      </w:pPr>
      <w:r w:rsidRPr="005F5B9C">
        <w:rPr>
          <w:rFonts w:ascii="Times New Roman" w:hAnsi="Times New Roman" w:cs="Times New Roman"/>
          <w:b/>
          <w:sz w:val="24"/>
          <w:szCs w:val="28"/>
        </w:rPr>
        <w:t>Cell cultures and reagents</w:t>
      </w:r>
    </w:p>
    <w:p w:rsidR="00B20C30" w:rsidRPr="00B20C30" w:rsidRDefault="00B20C30" w:rsidP="00E33A88">
      <w:pPr>
        <w:widowControl w:val="0"/>
        <w:spacing w:after="0" w:line="480" w:lineRule="auto"/>
        <w:ind w:firstLine="720"/>
        <w:rPr>
          <w:rFonts w:ascii="Times New Roman" w:hAnsi="Times New Roman" w:cs="Times New Roman"/>
          <w:sz w:val="24"/>
          <w:szCs w:val="24"/>
        </w:rPr>
      </w:pPr>
      <w:r w:rsidRPr="00B20C30">
        <w:rPr>
          <w:rFonts w:ascii="Times New Roman" w:hAnsi="Times New Roman" w:cs="Times New Roman"/>
          <w:sz w:val="24"/>
          <w:szCs w:val="24"/>
        </w:rPr>
        <w:t>MCF10A, MCF12A (A</w:t>
      </w:r>
      <w:r w:rsidRPr="00B20C30">
        <w:rPr>
          <w:rFonts w:ascii="Times New Roman" w:hAnsi="Times New Roman" w:cs="Times New Roman"/>
          <w:sz w:val="24"/>
          <w:szCs w:val="24"/>
          <w:lang w:eastAsia="zh-CN"/>
        </w:rPr>
        <w:t xml:space="preserve">merican </w:t>
      </w:r>
      <w:r w:rsidRPr="00B20C30">
        <w:rPr>
          <w:rFonts w:ascii="Times New Roman" w:hAnsi="Times New Roman" w:cs="Times New Roman"/>
          <w:sz w:val="24"/>
          <w:szCs w:val="24"/>
        </w:rPr>
        <w:t>T</w:t>
      </w:r>
      <w:r w:rsidRPr="00B20C30">
        <w:rPr>
          <w:rFonts w:ascii="Times New Roman" w:hAnsi="Times New Roman" w:cs="Times New Roman"/>
          <w:sz w:val="24"/>
          <w:szCs w:val="24"/>
          <w:lang w:eastAsia="zh-CN"/>
        </w:rPr>
        <w:t xml:space="preserve">ype </w:t>
      </w:r>
      <w:r w:rsidRPr="00B20C30">
        <w:rPr>
          <w:rFonts w:ascii="Times New Roman" w:hAnsi="Times New Roman" w:cs="Times New Roman"/>
          <w:sz w:val="24"/>
          <w:szCs w:val="24"/>
        </w:rPr>
        <w:t>C</w:t>
      </w:r>
      <w:r w:rsidRPr="00B20C30">
        <w:rPr>
          <w:rFonts w:ascii="Times New Roman" w:hAnsi="Times New Roman" w:cs="Times New Roman"/>
          <w:sz w:val="24"/>
          <w:szCs w:val="24"/>
          <w:lang w:eastAsia="zh-CN"/>
        </w:rPr>
        <w:t xml:space="preserve">ulture </w:t>
      </w:r>
      <w:r w:rsidRPr="00B20C30">
        <w:rPr>
          <w:rFonts w:ascii="Times New Roman" w:hAnsi="Times New Roman" w:cs="Times New Roman"/>
          <w:sz w:val="24"/>
          <w:szCs w:val="24"/>
        </w:rPr>
        <w:t>C</w:t>
      </w:r>
      <w:r w:rsidRPr="00B20C30">
        <w:rPr>
          <w:rFonts w:ascii="Times New Roman" w:hAnsi="Times New Roman" w:cs="Times New Roman"/>
          <w:sz w:val="24"/>
          <w:szCs w:val="24"/>
          <w:lang w:eastAsia="zh-CN"/>
        </w:rPr>
        <w:t>ollection</w:t>
      </w:r>
      <w:r w:rsidRPr="00B20C30">
        <w:rPr>
          <w:rFonts w:ascii="Times New Roman" w:hAnsi="Times New Roman" w:cs="Times New Roman"/>
          <w:sz w:val="24"/>
          <w:szCs w:val="24"/>
        </w:rPr>
        <w:t xml:space="preserve"> [ATCC], Rockville, MD) and derived cell lines were maintained in complete medium (CM) (1:1 DMEM/HAM's F12, 100 ng/mL cholera enterotoxin, 10 µg/mL insulin, 0.5 µg/mL hydrocortisol, 20 ng/mL epidermal growth factor, and 5% horse serum) [4-9].  All cultures were supplemented with 100 U/mL penicillin and 100 µg/mL streptomycin and maintained in 5% CO</w:t>
      </w:r>
      <w:r w:rsidRPr="00B20C30">
        <w:rPr>
          <w:rFonts w:ascii="Times New Roman" w:hAnsi="Times New Roman" w:cs="Times New Roman"/>
          <w:sz w:val="24"/>
          <w:szCs w:val="24"/>
          <w:vertAlign w:val="subscript"/>
        </w:rPr>
        <w:t>2</w:t>
      </w:r>
      <w:r w:rsidRPr="00B20C30">
        <w:rPr>
          <w:rFonts w:ascii="Times New Roman" w:hAnsi="Times New Roman" w:cs="Times New Roman"/>
          <w:sz w:val="24"/>
          <w:szCs w:val="24"/>
        </w:rPr>
        <w:t xml:space="preserve"> at 37°C.  Stock solutions of NNK (Chemsyn, Lenexa, KS), B[α]P (Aldrich, Milwaukee, WI), PhIP (Midwest; NCI Chemical Carcinogen Reference Standard Repository), U0126 (Cell Signaling, Beverly, MA), and CM-H</w:t>
      </w:r>
      <w:r w:rsidRPr="00B20C30">
        <w:rPr>
          <w:rFonts w:ascii="Times New Roman" w:hAnsi="Times New Roman" w:cs="Times New Roman"/>
          <w:sz w:val="24"/>
          <w:szCs w:val="24"/>
          <w:vertAlign w:val="subscript"/>
        </w:rPr>
        <w:t>2</w:t>
      </w:r>
      <w:r w:rsidRPr="00B20C30">
        <w:rPr>
          <w:rFonts w:ascii="Times New Roman" w:hAnsi="Times New Roman" w:cs="Times New Roman"/>
          <w:sz w:val="24"/>
          <w:szCs w:val="24"/>
        </w:rPr>
        <w:t>DCF-DA (Invitrogen, Carlsbad, CA) were prepared in DMSO; ergosterol (Sigma-Aldrich, St. Louis, MO) was prepared in chloroform;</w:t>
      </w:r>
      <w:r w:rsidRPr="00B20C30">
        <w:rPr>
          <w:rFonts w:ascii="Times New Roman" w:hAnsi="Times New Roman" w:cs="Times New Roman"/>
          <w:i/>
          <w:iCs/>
          <w:sz w:val="24"/>
          <w:szCs w:val="24"/>
        </w:rPr>
        <w:t xml:space="preserve"> N</w:t>
      </w:r>
      <w:r w:rsidRPr="00B20C30">
        <w:rPr>
          <w:rFonts w:ascii="Times New Roman" w:hAnsi="Times New Roman" w:cs="Times New Roman"/>
          <w:sz w:val="24"/>
          <w:szCs w:val="24"/>
        </w:rPr>
        <w:t>-acetyl-L-cysteine (NAC) (Alexis, San Diego, CA) was prepared in distilled water, and mimosine (Sigma-Aldrich)</w:t>
      </w:r>
      <w:r w:rsidRPr="00B20C30">
        <w:rPr>
          <w:rFonts w:ascii="Times New Roman" w:hAnsi="Times New Roman" w:cs="Times New Roman"/>
          <w:color w:val="FF0000"/>
          <w:sz w:val="24"/>
          <w:szCs w:val="24"/>
        </w:rPr>
        <w:t xml:space="preserve"> </w:t>
      </w:r>
      <w:r w:rsidRPr="00B20C30">
        <w:rPr>
          <w:rFonts w:ascii="Times New Roman" w:hAnsi="Times New Roman" w:cs="Times New Roman"/>
          <w:sz w:val="24"/>
          <w:szCs w:val="24"/>
        </w:rPr>
        <w:t>was prepared in distilled water with 10% NaOH.  All were diluted in CM for assays.</w:t>
      </w:r>
    </w:p>
    <w:p w:rsidR="005F5B9C" w:rsidRDefault="005F5B9C" w:rsidP="005F5B9C">
      <w:pPr>
        <w:spacing w:line="480" w:lineRule="auto"/>
        <w:rPr>
          <w:rFonts w:ascii="Times New Roman" w:hAnsi="Times New Roman" w:cs="Times New Roman"/>
          <w:sz w:val="24"/>
          <w:szCs w:val="28"/>
        </w:rPr>
      </w:pPr>
    </w:p>
    <w:p w:rsidR="005F5B9C" w:rsidRDefault="005F5B9C" w:rsidP="005F5B9C">
      <w:pPr>
        <w:spacing w:line="480" w:lineRule="auto"/>
        <w:rPr>
          <w:rFonts w:ascii="Times New Roman" w:hAnsi="Times New Roman" w:cs="Times New Roman"/>
          <w:b/>
          <w:sz w:val="24"/>
          <w:szCs w:val="28"/>
        </w:rPr>
      </w:pPr>
      <w:r w:rsidRPr="005F5B9C">
        <w:rPr>
          <w:rFonts w:ascii="Times New Roman" w:hAnsi="Times New Roman" w:cs="Times New Roman"/>
          <w:b/>
          <w:sz w:val="24"/>
          <w:szCs w:val="28"/>
        </w:rPr>
        <w:t>Chronic induction of cellular carcinogenesis</w:t>
      </w:r>
    </w:p>
    <w:p w:rsidR="005F5B9C" w:rsidRDefault="005F5B9C" w:rsidP="005F5B9C">
      <w:pPr>
        <w:spacing w:after="0" w:line="480" w:lineRule="auto"/>
        <w:rPr>
          <w:rFonts w:ascii="Times New Roman" w:hAnsi="Times New Roman" w:cs="Times New Roman"/>
          <w:sz w:val="24"/>
          <w:szCs w:val="28"/>
        </w:rPr>
      </w:pPr>
      <w:r>
        <w:rPr>
          <w:rFonts w:ascii="Times New Roman" w:hAnsi="Times New Roman" w:cs="Times New Roman"/>
          <w:sz w:val="24"/>
          <w:szCs w:val="28"/>
        </w:rPr>
        <w:tab/>
      </w:r>
      <w:r w:rsidRPr="005F5B9C">
        <w:rPr>
          <w:rFonts w:ascii="Times New Roman" w:hAnsi="Times New Roman" w:cs="Times New Roman"/>
          <w:sz w:val="24"/>
          <w:szCs w:val="28"/>
        </w:rPr>
        <w:t>Twenty-four hours after subculturing, human breast cells were treated with the indicated carcinogens and/or preventive agents for 48 h as one cycle of exposure for 5-20 cycles. Cells were subcultured every 3 days [</w:t>
      </w:r>
      <w:r w:rsidR="00B20C30">
        <w:rPr>
          <w:rFonts w:ascii="Times New Roman" w:hAnsi="Times New Roman" w:cs="Times New Roman"/>
          <w:sz w:val="24"/>
          <w:szCs w:val="28"/>
        </w:rPr>
        <w:t>4-9</w:t>
      </w:r>
      <w:r w:rsidRPr="005F5B9C">
        <w:rPr>
          <w:rFonts w:ascii="Times New Roman" w:hAnsi="Times New Roman" w:cs="Times New Roman"/>
          <w:sz w:val="24"/>
          <w:szCs w:val="28"/>
        </w:rPr>
        <w:t>].</w:t>
      </w:r>
    </w:p>
    <w:p w:rsidR="001D4CA1" w:rsidRPr="006E77AC" w:rsidRDefault="001D4CA1" w:rsidP="001D4CA1">
      <w:pPr>
        <w:spacing w:line="480" w:lineRule="auto"/>
        <w:rPr>
          <w:rFonts w:ascii="Times New Roman" w:hAnsi="Times New Roman" w:cs="Times New Roman"/>
          <w:b/>
          <w:sz w:val="24"/>
          <w:szCs w:val="28"/>
        </w:rPr>
      </w:pPr>
      <w:r>
        <w:rPr>
          <w:rFonts w:ascii="Times New Roman" w:hAnsi="Times New Roman" w:cs="Times New Roman"/>
          <w:b/>
          <w:sz w:val="24"/>
          <w:szCs w:val="28"/>
        </w:rPr>
        <w:lastRenderedPageBreak/>
        <w:t>Cell viability</w:t>
      </w:r>
    </w:p>
    <w:p w:rsidR="001D4CA1" w:rsidRDefault="001D4CA1" w:rsidP="001D4CA1">
      <w:pPr>
        <w:spacing w:after="0" w:line="480" w:lineRule="auto"/>
        <w:rPr>
          <w:rFonts w:ascii="Times New Roman" w:hAnsi="Times New Roman" w:cs="Times New Roman"/>
          <w:sz w:val="24"/>
          <w:szCs w:val="28"/>
        </w:rPr>
      </w:pPr>
      <w:r w:rsidRPr="005F5B9C">
        <w:rPr>
          <w:rFonts w:ascii="Times New Roman" w:hAnsi="Times New Roman" w:cs="Times New Roman"/>
          <w:sz w:val="24"/>
          <w:szCs w:val="28"/>
        </w:rPr>
        <w:tab/>
        <w:t>A methyl thiazolyl tetrazolium (MTT) assay kit (ATCC) was used to measure cell viability. A total of 5×10</w:t>
      </w:r>
      <w:r w:rsidRPr="006E77AC">
        <w:rPr>
          <w:rFonts w:ascii="Times New Roman" w:hAnsi="Times New Roman" w:cs="Times New Roman"/>
          <w:sz w:val="24"/>
          <w:szCs w:val="28"/>
          <w:vertAlign w:val="superscript"/>
        </w:rPr>
        <w:t>3</w:t>
      </w:r>
      <w:r w:rsidRPr="005F5B9C">
        <w:rPr>
          <w:rFonts w:ascii="Times New Roman" w:hAnsi="Times New Roman" w:cs="Times New Roman"/>
          <w:sz w:val="24"/>
          <w:szCs w:val="28"/>
        </w:rPr>
        <w:t xml:space="preserve"> cells/well in 96-well culture plates were incubated with MTT reagent for 4 h, followed by incubation with detergent reagent for 24 h. Reduced MTT reagent in cultures was quantified with an ELISA reader (Bio-Tek) at 570 nm.</w:t>
      </w:r>
    </w:p>
    <w:p w:rsidR="001D4CA1" w:rsidRPr="005F5B9C" w:rsidRDefault="001D4CA1" w:rsidP="001D4CA1">
      <w:pPr>
        <w:spacing w:line="480" w:lineRule="auto"/>
        <w:rPr>
          <w:rFonts w:ascii="Times New Roman" w:hAnsi="Times New Roman" w:cs="Times New Roman"/>
          <w:sz w:val="24"/>
          <w:szCs w:val="28"/>
        </w:rPr>
      </w:pPr>
    </w:p>
    <w:p w:rsidR="005F5B9C" w:rsidRPr="005F5B9C" w:rsidRDefault="005F5B9C" w:rsidP="005F5B9C">
      <w:pPr>
        <w:spacing w:line="480" w:lineRule="auto"/>
        <w:rPr>
          <w:rFonts w:ascii="Times New Roman" w:hAnsi="Times New Roman" w:cs="Times New Roman"/>
          <w:b/>
          <w:sz w:val="24"/>
          <w:szCs w:val="28"/>
        </w:rPr>
      </w:pPr>
      <w:r w:rsidRPr="005F5B9C">
        <w:rPr>
          <w:rFonts w:ascii="Times New Roman" w:hAnsi="Times New Roman" w:cs="Times New Roman"/>
          <w:b/>
          <w:sz w:val="24"/>
          <w:szCs w:val="28"/>
        </w:rPr>
        <w:t>Reduced dependence on growth factors</w:t>
      </w:r>
    </w:p>
    <w:p w:rsidR="005F5B9C" w:rsidRPr="005F5B9C" w:rsidRDefault="005F5B9C" w:rsidP="005F5B9C">
      <w:pPr>
        <w:spacing w:after="0" w:line="480" w:lineRule="auto"/>
        <w:ind w:firstLine="720"/>
        <w:rPr>
          <w:rFonts w:ascii="Times New Roman" w:hAnsi="Times New Roman" w:cs="Times New Roman"/>
          <w:sz w:val="24"/>
          <w:szCs w:val="28"/>
        </w:rPr>
      </w:pPr>
      <w:r w:rsidRPr="005F5B9C">
        <w:rPr>
          <w:rFonts w:ascii="Times New Roman" w:hAnsi="Times New Roman" w:cs="Times New Roman"/>
          <w:sz w:val="24"/>
          <w:szCs w:val="28"/>
        </w:rPr>
        <w:t>A total of 5×10</w:t>
      </w:r>
      <w:r w:rsidRPr="005F5B9C">
        <w:rPr>
          <w:rFonts w:ascii="Times New Roman" w:hAnsi="Times New Roman" w:cs="Times New Roman"/>
          <w:sz w:val="24"/>
          <w:szCs w:val="28"/>
          <w:vertAlign w:val="superscript"/>
        </w:rPr>
        <w:t>3</w:t>
      </w:r>
      <w:r w:rsidRPr="005F5B9C">
        <w:rPr>
          <w:rFonts w:ascii="Times New Roman" w:hAnsi="Times New Roman" w:cs="Times New Roman"/>
          <w:sz w:val="24"/>
          <w:szCs w:val="28"/>
        </w:rPr>
        <w:t xml:space="preserve"> cells were seeded in 60-mm culture dishes and maintained in low-mitogen (LM) medium (1:1 DMEM/F12, 2 ng/mL cholera enterotoxin, 200 ng/mL insulin, 10 ng/mL hydrocortisol, 0.4 ng/mL epidermal growth factor, and 0.1% horse serum), containing reduced total serum and mitogenic additives to 2% of the concentration formulated in CM, for 10 days to develop cell colonies [</w:t>
      </w:r>
      <w:r w:rsidR="00B20C30">
        <w:rPr>
          <w:rFonts w:ascii="Times New Roman" w:hAnsi="Times New Roman" w:cs="Times New Roman"/>
          <w:sz w:val="24"/>
          <w:szCs w:val="28"/>
        </w:rPr>
        <w:t>4-9</w:t>
      </w:r>
      <w:r w:rsidRPr="005F5B9C">
        <w:rPr>
          <w:rFonts w:ascii="Times New Roman" w:hAnsi="Times New Roman" w:cs="Times New Roman"/>
          <w:sz w:val="24"/>
          <w:szCs w:val="28"/>
        </w:rPr>
        <w:t xml:space="preserve">]. </w:t>
      </w:r>
    </w:p>
    <w:p w:rsidR="005F5B9C" w:rsidRPr="005F5B9C" w:rsidRDefault="005F5B9C" w:rsidP="005F5B9C">
      <w:pPr>
        <w:spacing w:line="480" w:lineRule="auto"/>
        <w:rPr>
          <w:rFonts w:ascii="Times New Roman" w:hAnsi="Times New Roman" w:cs="Times New Roman"/>
          <w:sz w:val="24"/>
          <w:szCs w:val="28"/>
        </w:rPr>
      </w:pPr>
    </w:p>
    <w:p w:rsidR="005F5B9C" w:rsidRPr="005F5B9C" w:rsidRDefault="005F5B9C" w:rsidP="005F5B9C">
      <w:pPr>
        <w:spacing w:line="480" w:lineRule="auto"/>
        <w:rPr>
          <w:rFonts w:ascii="Times New Roman" w:hAnsi="Times New Roman" w:cs="Times New Roman"/>
          <w:b/>
          <w:sz w:val="24"/>
          <w:szCs w:val="28"/>
        </w:rPr>
      </w:pPr>
      <w:r w:rsidRPr="005F5B9C">
        <w:rPr>
          <w:rFonts w:ascii="Times New Roman" w:hAnsi="Times New Roman" w:cs="Times New Roman"/>
          <w:b/>
          <w:sz w:val="24"/>
          <w:szCs w:val="28"/>
        </w:rPr>
        <w:t>Anchorage-independent growth</w:t>
      </w:r>
    </w:p>
    <w:p w:rsidR="005F5B9C" w:rsidRDefault="005F5B9C" w:rsidP="005F5B9C">
      <w:pPr>
        <w:spacing w:after="0" w:line="480" w:lineRule="auto"/>
        <w:ind w:firstLine="720"/>
        <w:rPr>
          <w:rFonts w:ascii="Times New Roman" w:hAnsi="Times New Roman" w:cs="Times New Roman"/>
          <w:sz w:val="24"/>
          <w:szCs w:val="28"/>
        </w:rPr>
      </w:pPr>
      <w:r w:rsidRPr="005F5B9C">
        <w:rPr>
          <w:rFonts w:ascii="Times New Roman" w:hAnsi="Times New Roman" w:cs="Times New Roman"/>
          <w:sz w:val="24"/>
          <w:szCs w:val="28"/>
        </w:rPr>
        <w:t>A total of 1×10</w:t>
      </w:r>
      <w:r w:rsidRPr="005F5B9C">
        <w:rPr>
          <w:rFonts w:ascii="Times New Roman" w:hAnsi="Times New Roman" w:cs="Times New Roman"/>
          <w:sz w:val="24"/>
          <w:szCs w:val="28"/>
          <w:vertAlign w:val="superscript"/>
        </w:rPr>
        <w:t>4</w:t>
      </w:r>
      <w:r w:rsidRPr="005F5B9C">
        <w:rPr>
          <w:rFonts w:ascii="Times New Roman" w:hAnsi="Times New Roman" w:cs="Times New Roman"/>
          <w:sz w:val="24"/>
          <w:szCs w:val="28"/>
        </w:rPr>
        <w:t xml:space="preserve"> cells were mixed with soft agar consisting of 0.4% low-melting agarose (Fisher, Fair Lawn, NJ) in a mixture (1:1) of CM with 3-day conditioned medium prepared from MCF10A cultures, plated on top of a 2% low-melting agarose base layer in 60-mm culture dishes and maintained for 14 days to develop cell colonies [</w:t>
      </w:r>
      <w:r w:rsidR="00B20C30">
        <w:rPr>
          <w:rFonts w:ascii="Times New Roman" w:hAnsi="Times New Roman" w:cs="Times New Roman"/>
          <w:sz w:val="24"/>
          <w:szCs w:val="28"/>
        </w:rPr>
        <w:t>4-9</w:t>
      </w:r>
      <w:r w:rsidRPr="005F5B9C">
        <w:rPr>
          <w:rFonts w:ascii="Times New Roman" w:hAnsi="Times New Roman" w:cs="Times New Roman"/>
          <w:sz w:val="24"/>
          <w:szCs w:val="28"/>
        </w:rPr>
        <w:t>].</w:t>
      </w:r>
    </w:p>
    <w:p w:rsidR="002D7E2C" w:rsidRDefault="002D7E2C" w:rsidP="00556F3B">
      <w:pPr>
        <w:spacing w:line="480" w:lineRule="auto"/>
        <w:rPr>
          <w:rFonts w:ascii="Times New Roman" w:hAnsi="Times New Roman" w:cs="Times New Roman"/>
          <w:sz w:val="24"/>
          <w:szCs w:val="28"/>
        </w:rPr>
      </w:pPr>
    </w:p>
    <w:p w:rsidR="00556F3B" w:rsidRDefault="00556F3B" w:rsidP="00556F3B">
      <w:pPr>
        <w:spacing w:line="480" w:lineRule="auto"/>
        <w:rPr>
          <w:rFonts w:ascii="Times New Roman" w:hAnsi="Times New Roman" w:cs="Times New Roman"/>
          <w:sz w:val="24"/>
          <w:szCs w:val="28"/>
        </w:rPr>
      </w:pPr>
    </w:p>
    <w:p w:rsidR="00556F3B" w:rsidRPr="005F5B9C" w:rsidRDefault="00556F3B" w:rsidP="00556F3B">
      <w:pPr>
        <w:spacing w:line="480" w:lineRule="auto"/>
        <w:rPr>
          <w:rFonts w:ascii="Times New Roman" w:hAnsi="Times New Roman" w:cs="Times New Roman"/>
          <w:sz w:val="24"/>
          <w:szCs w:val="28"/>
        </w:rPr>
      </w:pPr>
    </w:p>
    <w:p w:rsidR="001D4CA1" w:rsidRPr="005F5B9C" w:rsidRDefault="001D4CA1" w:rsidP="001D4CA1">
      <w:pPr>
        <w:spacing w:line="480" w:lineRule="auto"/>
        <w:rPr>
          <w:rFonts w:ascii="Times New Roman" w:hAnsi="Times New Roman" w:cs="Times New Roman"/>
          <w:b/>
          <w:sz w:val="24"/>
          <w:szCs w:val="28"/>
        </w:rPr>
      </w:pPr>
      <w:r w:rsidRPr="005F5B9C">
        <w:rPr>
          <w:rFonts w:ascii="Times New Roman" w:hAnsi="Times New Roman" w:cs="Times New Roman"/>
          <w:b/>
          <w:sz w:val="24"/>
          <w:szCs w:val="28"/>
        </w:rPr>
        <w:lastRenderedPageBreak/>
        <w:t>Cell proliferation</w:t>
      </w:r>
    </w:p>
    <w:p w:rsidR="00E33A88" w:rsidRDefault="001D4CA1" w:rsidP="001D4CA1">
      <w:pPr>
        <w:spacing w:after="0" w:line="480" w:lineRule="auto"/>
        <w:ind w:firstLine="720"/>
        <w:rPr>
          <w:rFonts w:ascii="Times New Roman" w:hAnsi="Times New Roman" w:cs="Times New Roman"/>
          <w:sz w:val="24"/>
          <w:szCs w:val="28"/>
        </w:rPr>
      </w:pPr>
      <w:r w:rsidRPr="005F5B9C">
        <w:rPr>
          <w:rFonts w:ascii="Times New Roman" w:hAnsi="Times New Roman" w:cs="Times New Roman"/>
          <w:sz w:val="24"/>
          <w:szCs w:val="28"/>
        </w:rPr>
        <w:t xml:space="preserve">Cell proliferation was determined using the 5-bromo-2-deoxyuridine (BrdU) cell </w:t>
      </w:r>
    </w:p>
    <w:p w:rsidR="00E33A88" w:rsidRDefault="001D4CA1" w:rsidP="00E33A88">
      <w:pPr>
        <w:spacing w:after="0" w:line="480" w:lineRule="auto"/>
        <w:rPr>
          <w:rFonts w:ascii="Times New Roman" w:hAnsi="Times New Roman" w:cs="Times New Roman"/>
          <w:sz w:val="24"/>
          <w:szCs w:val="28"/>
        </w:rPr>
      </w:pPr>
      <w:r w:rsidRPr="005F5B9C">
        <w:rPr>
          <w:rFonts w:ascii="Times New Roman" w:hAnsi="Times New Roman" w:cs="Times New Roman"/>
          <w:sz w:val="24"/>
          <w:szCs w:val="28"/>
        </w:rPr>
        <w:t>proliferation enzyme-linked immunosorbent assay (ELISA) kit (Roche, Indianapolis, IN); BrdU-</w:t>
      </w:r>
    </w:p>
    <w:p w:rsidR="001D4CA1" w:rsidRDefault="001D4CA1" w:rsidP="00E33A88">
      <w:pPr>
        <w:spacing w:after="0" w:line="480" w:lineRule="auto"/>
        <w:rPr>
          <w:rFonts w:ascii="Times New Roman" w:hAnsi="Times New Roman" w:cs="Times New Roman"/>
          <w:sz w:val="24"/>
          <w:szCs w:val="28"/>
        </w:rPr>
      </w:pPr>
      <w:r w:rsidRPr="005F5B9C">
        <w:rPr>
          <w:rFonts w:ascii="Times New Roman" w:hAnsi="Times New Roman" w:cs="Times New Roman"/>
          <w:sz w:val="24"/>
          <w:szCs w:val="28"/>
        </w:rPr>
        <w:t>labeled cells were quantified using an ELISA reader (Bio-Tek, Winooski, VT), as described previously [</w:t>
      </w:r>
      <w:r w:rsidR="00B20C30">
        <w:rPr>
          <w:rFonts w:ascii="Times New Roman" w:hAnsi="Times New Roman" w:cs="Times New Roman"/>
          <w:sz w:val="24"/>
          <w:szCs w:val="28"/>
        </w:rPr>
        <w:t>4-9</w:t>
      </w:r>
      <w:r w:rsidRPr="005F5B9C">
        <w:rPr>
          <w:rFonts w:ascii="Times New Roman" w:hAnsi="Times New Roman" w:cs="Times New Roman"/>
          <w:sz w:val="24"/>
          <w:szCs w:val="28"/>
        </w:rPr>
        <w:t>].</w:t>
      </w:r>
    </w:p>
    <w:p w:rsidR="001D4CA1" w:rsidRPr="005F5B9C" w:rsidRDefault="001D4CA1" w:rsidP="001D4CA1">
      <w:pPr>
        <w:spacing w:line="480" w:lineRule="auto"/>
        <w:rPr>
          <w:rFonts w:ascii="Times New Roman" w:hAnsi="Times New Roman" w:cs="Times New Roman"/>
          <w:sz w:val="24"/>
          <w:szCs w:val="28"/>
        </w:rPr>
      </w:pPr>
    </w:p>
    <w:p w:rsidR="001D4CA1" w:rsidRPr="00FE323C" w:rsidRDefault="001D4CA1" w:rsidP="001D4CA1">
      <w:pPr>
        <w:spacing w:line="480" w:lineRule="auto"/>
        <w:rPr>
          <w:rFonts w:ascii="Times New Roman" w:hAnsi="Times New Roman" w:cs="Times New Roman"/>
          <w:b/>
          <w:sz w:val="24"/>
          <w:szCs w:val="28"/>
        </w:rPr>
      </w:pPr>
      <w:r w:rsidRPr="00FE323C">
        <w:rPr>
          <w:rFonts w:ascii="Times New Roman" w:hAnsi="Times New Roman" w:cs="Times New Roman"/>
          <w:b/>
          <w:sz w:val="24"/>
          <w:szCs w:val="28"/>
        </w:rPr>
        <w:t>Serum-independent non-adherent growth</w:t>
      </w:r>
    </w:p>
    <w:p w:rsidR="001D4CA1" w:rsidRPr="005F5B9C" w:rsidRDefault="001D4CA1" w:rsidP="001D4CA1">
      <w:pPr>
        <w:spacing w:after="0" w:line="480" w:lineRule="auto"/>
        <w:ind w:firstLine="720"/>
        <w:rPr>
          <w:rFonts w:ascii="Times New Roman" w:hAnsi="Times New Roman" w:cs="Times New Roman"/>
          <w:sz w:val="24"/>
          <w:szCs w:val="28"/>
        </w:rPr>
      </w:pPr>
      <w:r w:rsidRPr="005F5B9C">
        <w:rPr>
          <w:rFonts w:ascii="Times New Roman" w:hAnsi="Times New Roman" w:cs="Times New Roman"/>
          <w:sz w:val="24"/>
          <w:szCs w:val="28"/>
        </w:rPr>
        <w:t>A total of 1×10</w:t>
      </w:r>
      <w:r w:rsidRPr="006E77AC">
        <w:rPr>
          <w:rFonts w:ascii="Times New Roman" w:hAnsi="Times New Roman" w:cs="Times New Roman"/>
          <w:sz w:val="24"/>
          <w:szCs w:val="28"/>
          <w:vertAlign w:val="superscript"/>
        </w:rPr>
        <w:t>4</w:t>
      </w:r>
      <w:r w:rsidRPr="005F5B9C">
        <w:rPr>
          <w:rFonts w:ascii="Times New Roman" w:hAnsi="Times New Roman" w:cs="Times New Roman"/>
          <w:sz w:val="24"/>
          <w:szCs w:val="28"/>
        </w:rPr>
        <w:t xml:space="preserve"> cells were seeded on top of 1% agarose-coated, non-adherent 100-mm culture plates, incubated in serum-free CM supplemented with 0.4% bovine serum albumin and maintained for 10 days to develop mammospheres [</w:t>
      </w:r>
      <w:r w:rsidR="00B20C30">
        <w:rPr>
          <w:rFonts w:ascii="Times New Roman" w:hAnsi="Times New Roman" w:cs="Times New Roman"/>
          <w:sz w:val="24"/>
          <w:szCs w:val="28"/>
        </w:rPr>
        <w:t>8</w:t>
      </w:r>
      <w:proofErr w:type="gramStart"/>
      <w:r w:rsidR="00B20C30">
        <w:rPr>
          <w:rFonts w:ascii="Times New Roman" w:hAnsi="Times New Roman" w:cs="Times New Roman"/>
          <w:sz w:val="24"/>
          <w:szCs w:val="28"/>
        </w:rPr>
        <w:t>,9</w:t>
      </w:r>
      <w:proofErr w:type="gramEnd"/>
      <w:r w:rsidRPr="005F5B9C">
        <w:rPr>
          <w:rFonts w:ascii="Times New Roman" w:hAnsi="Times New Roman" w:cs="Times New Roman"/>
          <w:sz w:val="24"/>
          <w:szCs w:val="28"/>
        </w:rPr>
        <w:t xml:space="preserve">]. </w:t>
      </w:r>
    </w:p>
    <w:p w:rsidR="001D4CA1" w:rsidRPr="005F5B9C" w:rsidRDefault="001D4CA1" w:rsidP="001D4CA1">
      <w:pPr>
        <w:spacing w:line="480" w:lineRule="auto"/>
        <w:rPr>
          <w:rFonts w:ascii="Times New Roman" w:hAnsi="Times New Roman" w:cs="Times New Roman"/>
          <w:sz w:val="24"/>
          <w:szCs w:val="28"/>
        </w:rPr>
      </w:pPr>
    </w:p>
    <w:p w:rsidR="001D4CA1" w:rsidRPr="006E77AC" w:rsidRDefault="00B20C30" w:rsidP="001D4CA1">
      <w:pPr>
        <w:spacing w:line="480" w:lineRule="auto"/>
        <w:rPr>
          <w:rFonts w:ascii="Times New Roman" w:hAnsi="Times New Roman" w:cs="Times New Roman"/>
          <w:b/>
          <w:sz w:val="24"/>
          <w:szCs w:val="28"/>
        </w:rPr>
      </w:pPr>
      <w:r>
        <w:rPr>
          <w:rFonts w:ascii="Times New Roman" w:hAnsi="Times New Roman" w:cs="Times New Roman"/>
          <w:b/>
          <w:sz w:val="24"/>
          <w:szCs w:val="28"/>
        </w:rPr>
        <w:t>Aldehyde dehydrogenase (ALDH)</w:t>
      </w:r>
    </w:p>
    <w:p w:rsidR="001D4CA1" w:rsidRPr="005F5B9C" w:rsidRDefault="001D4CA1" w:rsidP="001D4CA1">
      <w:pPr>
        <w:spacing w:after="0" w:line="480" w:lineRule="auto"/>
        <w:ind w:firstLine="720"/>
        <w:rPr>
          <w:rFonts w:ascii="Times New Roman" w:hAnsi="Times New Roman" w:cs="Times New Roman"/>
          <w:sz w:val="24"/>
          <w:szCs w:val="28"/>
        </w:rPr>
      </w:pPr>
      <w:r w:rsidRPr="005F5B9C">
        <w:rPr>
          <w:rFonts w:ascii="Times New Roman" w:hAnsi="Times New Roman" w:cs="Times New Roman"/>
          <w:sz w:val="24"/>
          <w:szCs w:val="28"/>
        </w:rPr>
        <w:t>An ALDEFLUOR Kit (StemCell Technologies, Durham, NC) was used to detect ALDH-expressing cells by flow cytometry, as described previously [</w:t>
      </w:r>
      <w:r w:rsidR="00B20C30">
        <w:rPr>
          <w:rFonts w:ascii="Times New Roman" w:hAnsi="Times New Roman" w:cs="Times New Roman"/>
          <w:sz w:val="24"/>
          <w:szCs w:val="28"/>
        </w:rPr>
        <w:t>8.9</w:t>
      </w:r>
      <w:r w:rsidRPr="005F5B9C">
        <w:rPr>
          <w:rFonts w:ascii="Times New Roman" w:hAnsi="Times New Roman" w:cs="Times New Roman"/>
          <w:sz w:val="24"/>
          <w:szCs w:val="28"/>
        </w:rPr>
        <w:t>]. Mean fluorescence intensity of cells was quantified using Multicycle software (Phoenix Flow System). Cells incubated with activated Aldefluor substrate BODIPY-aminoacetaldehyde (BAAA) in the presence of the ALDH inhibitor diethylaminobenzaldehyde (DEAB) were used to establish the baseline of fluorescence for determining the ALDH-expressing cell population (%) in which ALDH activity was not inhibited by DEAB.</w:t>
      </w:r>
    </w:p>
    <w:p w:rsidR="001D4CA1" w:rsidRDefault="001D4CA1" w:rsidP="001D4CA1">
      <w:pPr>
        <w:spacing w:line="480" w:lineRule="auto"/>
        <w:rPr>
          <w:rFonts w:ascii="Times New Roman" w:hAnsi="Times New Roman" w:cs="Times New Roman"/>
          <w:sz w:val="24"/>
          <w:szCs w:val="28"/>
        </w:rPr>
      </w:pPr>
    </w:p>
    <w:p w:rsidR="00E33A88" w:rsidRPr="005F5B9C" w:rsidRDefault="00E33A88" w:rsidP="001D4CA1">
      <w:pPr>
        <w:spacing w:line="480" w:lineRule="auto"/>
        <w:rPr>
          <w:rFonts w:ascii="Times New Roman" w:hAnsi="Times New Roman" w:cs="Times New Roman"/>
          <w:sz w:val="24"/>
          <w:szCs w:val="28"/>
        </w:rPr>
      </w:pPr>
    </w:p>
    <w:p w:rsidR="001D4CA1" w:rsidRPr="006E77AC" w:rsidRDefault="001D4CA1" w:rsidP="001D4CA1">
      <w:pPr>
        <w:spacing w:line="480" w:lineRule="auto"/>
        <w:rPr>
          <w:rFonts w:ascii="Times New Roman" w:hAnsi="Times New Roman" w:cs="Times New Roman"/>
          <w:b/>
          <w:sz w:val="24"/>
          <w:szCs w:val="28"/>
        </w:rPr>
      </w:pPr>
      <w:r w:rsidRPr="006E77AC">
        <w:rPr>
          <w:rFonts w:ascii="Times New Roman" w:hAnsi="Times New Roman" w:cs="Times New Roman"/>
          <w:b/>
          <w:i/>
          <w:sz w:val="24"/>
          <w:szCs w:val="28"/>
        </w:rPr>
        <w:lastRenderedPageBreak/>
        <w:t>In vitro</w:t>
      </w:r>
      <w:r w:rsidRPr="006E77AC">
        <w:rPr>
          <w:rFonts w:ascii="Times New Roman" w:hAnsi="Times New Roman" w:cs="Times New Roman"/>
          <w:b/>
          <w:sz w:val="24"/>
          <w:szCs w:val="28"/>
        </w:rPr>
        <w:t xml:space="preserve"> cell invasion and migration </w:t>
      </w:r>
    </w:p>
    <w:p w:rsidR="001D4CA1" w:rsidRDefault="001D4CA1" w:rsidP="001D4CA1">
      <w:pPr>
        <w:spacing w:after="0" w:line="480" w:lineRule="auto"/>
        <w:ind w:firstLine="720"/>
        <w:rPr>
          <w:rFonts w:ascii="Times New Roman" w:hAnsi="Times New Roman" w:cs="Times New Roman"/>
          <w:sz w:val="24"/>
          <w:szCs w:val="28"/>
        </w:rPr>
      </w:pPr>
      <w:r w:rsidRPr="005F5B9C">
        <w:rPr>
          <w:rFonts w:ascii="Times New Roman" w:hAnsi="Times New Roman" w:cs="Times New Roman"/>
          <w:sz w:val="24"/>
          <w:szCs w:val="28"/>
        </w:rPr>
        <w:t xml:space="preserve">The </w:t>
      </w:r>
      <w:r w:rsidRPr="006E77AC">
        <w:rPr>
          <w:rFonts w:ascii="Times New Roman" w:hAnsi="Times New Roman" w:cs="Times New Roman"/>
          <w:i/>
          <w:sz w:val="24"/>
          <w:szCs w:val="28"/>
        </w:rPr>
        <w:t>in vitro</w:t>
      </w:r>
      <w:r w:rsidRPr="005F5B9C">
        <w:rPr>
          <w:rFonts w:ascii="Times New Roman" w:hAnsi="Times New Roman" w:cs="Times New Roman"/>
          <w:sz w:val="24"/>
          <w:szCs w:val="28"/>
        </w:rPr>
        <w:t xml:space="preserve"> cell invasion assay was performed using 24-well transwell insert chambers with an 8.0 µm pore size polycarbonate filter (Costar, Corning, NY).  A total of 2×10</w:t>
      </w:r>
      <w:r w:rsidRPr="006E77AC">
        <w:rPr>
          <w:rFonts w:ascii="Times New Roman" w:hAnsi="Times New Roman" w:cs="Times New Roman"/>
          <w:sz w:val="24"/>
          <w:szCs w:val="28"/>
          <w:vertAlign w:val="superscript"/>
        </w:rPr>
        <w:t>4</w:t>
      </w:r>
      <w:r w:rsidRPr="005F5B9C">
        <w:rPr>
          <w:rFonts w:ascii="Times New Roman" w:hAnsi="Times New Roman" w:cs="Times New Roman"/>
          <w:sz w:val="24"/>
          <w:szCs w:val="28"/>
        </w:rPr>
        <w:t xml:space="preserve"> cells in serum-free CM were seeded on top of a Matrigel-coated filter (BD Biosciences, Franklin Lakes, NJ) in each insert chamber. Insert chambers were then placed into wells on top of culture medium containing 10% horse serum as a chemoattractant. The </w:t>
      </w:r>
      <w:r w:rsidRPr="006E77AC">
        <w:rPr>
          <w:rFonts w:ascii="Times New Roman" w:hAnsi="Times New Roman" w:cs="Times New Roman"/>
          <w:i/>
          <w:sz w:val="24"/>
          <w:szCs w:val="28"/>
        </w:rPr>
        <w:t>in vitro</w:t>
      </w:r>
      <w:r w:rsidRPr="005F5B9C">
        <w:rPr>
          <w:rFonts w:ascii="Times New Roman" w:hAnsi="Times New Roman" w:cs="Times New Roman"/>
          <w:sz w:val="24"/>
          <w:szCs w:val="28"/>
        </w:rPr>
        <w:t xml:space="preserve"> migration assay was performed using 24-well Transwell insert chambers with a polycarbonate filter not coated in Matrigel. After 24 h, the migratory and invasive ability of cells was determined by the number of cells translocated to the lower side of filters [</w:t>
      </w:r>
      <w:r w:rsidR="00B20C30">
        <w:rPr>
          <w:rFonts w:ascii="Times New Roman" w:hAnsi="Times New Roman" w:cs="Times New Roman"/>
          <w:sz w:val="24"/>
          <w:szCs w:val="28"/>
        </w:rPr>
        <w:t>8</w:t>
      </w:r>
      <w:proofErr w:type="gramStart"/>
      <w:r w:rsidR="00B20C30">
        <w:rPr>
          <w:rFonts w:ascii="Times New Roman" w:hAnsi="Times New Roman" w:cs="Times New Roman"/>
          <w:sz w:val="24"/>
          <w:szCs w:val="28"/>
        </w:rPr>
        <w:t>,9</w:t>
      </w:r>
      <w:proofErr w:type="gramEnd"/>
      <w:r w:rsidRPr="005F5B9C">
        <w:rPr>
          <w:rFonts w:ascii="Times New Roman" w:hAnsi="Times New Roman" w:cs="Times New Roman"/>
          <w:sz w:val="24"/>
          <w:szCs w:val="28"/>
        </w:rPr>
        <w:t>].</w:t>
      </w:r>
    </w:p>
    <w:p w:rsidR="001D4CA1" w:rsidRDefault="001D4CA1" w:rsidP="001D4CA1">
      <w:pPr>
        <w:spacing w:line="480" w:lineRule="auto"/>
        <w:rPr>
          <w:rFonts w:ascii="Times New Roman" w:hAnsi="Times New Roman" w:cs="Times New Roman"/>
          <w:sz w:val="24"/>
          <w:szCs w:val="28"/>
        </w:rPr>
      </w:pPr>
    </w:p>
    <w:p w:rsidR="001D4CA1" w:rsidRPr="006E77AC" w:rsidRDefault="001D4CA1" w:rsidP="00556F3B">
      <w:pPr>
        <w:spacing w:line="480" w:lineRule="auto"/>
        <w:rPr>
          <w:rFonts w:ascii="Times New Roman" w:hAnsi="Times New Roman" w:cs="Times New Roman"/>
          <w:b/>
          <w:sz w:val="24"/>
          <w:szCs w:val="28"/>
        </w:rPr>
      </w:pPr>
      <w:r w:rsidRPr="006E77AC">
        <w:rPr>
          <w:rFonts w:ascii="Times New Roman" w:hAnsi="Times New Roman" w:cs="Times New Roman"/>
          <w:b/>
          <w:sz w:val="24"/>
          <w:szCs w:val="28"/>
        </w:rPr>
        <w:t>Cell motility wound-healing</w:t>
      </w:r>
    </w:p>
    <w:p w:rsidR="001D4CA1" w:rsidRDefault="001D4CA1" w:rsidP="001D4CA1">
      <w:pPr>
        <w:spacing w:after="0" w:line="480" w:lineRule="auto"/>
        <w:ind w:firstLine="720"/>
        <w:rPr>
          <w:rFonts w:ascii="Times New Roman" w:hAnsi="Times New Roman" w:cs="Times New Roman"/>
          <w:sz w:val="24"/>
          <w:szCs w:val="28"/>
        </w:rPr>
      </w:pPr>
      <w:r w:rsidRPr="005F5B9C">
        <w:rPr>
          <w:rFonts w:ascii="Times New Roman" w:hAnsi="Times New Roman" w:cs="Times New Roman"/>
          <w:sz w:val="24"/>
          <w:szCs w:val="28"/>
        </w:rPr>
        <w:t>Cells were seeded in 6-well plates, grown to confluence in CM, rinsed with PBS and serum-starved for 15 h in DMEM/Ham’s F12 medium containing 2% horse serum. The monolayer was scratched with a 23-gauge needle (BD Biosciences) to generate wounds, rinsed with CM to remove floating cells, and then maintained in CM. The wounded areas were examined 6, 12 and 24 h after scratches to detect healing. The area not healed by the cells was subtracted from the total initial wound area to calculate the wound healing area at time intervals of 6 and 12 h, using Total Lab TL100 software (Total Lab, Newcastle, NE) [</w:t>
      </w:r>
      <w:r w:rsidR="00B20C30">
        <w:rPr>
          <w:rFonts w:ascii="Times New Roman" w:hAnsi="Times New Roman" w:cs="Times New Roman"/>
          <w:sz w:val="24"/>
          <w:szCs w:val="28"/>
        </w:rPr>
        <w:t>7,8</w:t>
      </w:r>
      <w:r w:rsidRPr="005F5B9C">
        <w:rPr>
          <w:rFonts w:ascii="Times New Roman" w:hAnsi="Times New Roman" w:cs="Times New Roman"/>
          <w:sz w:val="24"/>
          <w:szCs w:val="28"/>
        </w:rPr>
        <w:t>].</w:t>
      </w:r>
    </w:p>
    <w:p w:rsidR="001D4CA1" w:rsidRPr="005F5B9C" w:rsidRDefault="001D4CA1" w:rsidP="001D4CA1">
      <w:pPr>
        <w:spacing w:line="480" w:lineRule="auto"/>
        <w:rPr>
          <w:rFonts w:ascii="Times New Roman" w:hAnsi="Times New Roman" w:cs="Times New Roman"/>
          <w:sz w:val="24"/>
          <w:szCs w:val="28"/>
        </w:rPr>
      </w:pPr>
    </w:p>
    <w:p w:rsidR="005F5B9C" w:rsidRPr="005F5B9C" w:rsidRDefault="001D4CA1" w:rsidP="005F5B9C">
      <w:pPr>
        <w:spacing w:line="480" w:lineRule="auto"/>
        <w:rPr>
          <w:rFonts w:ascii="Times New Roman" w:hAnsi="Times New Roman" w:cs="Times New Roman"/>
          <w:b/>
          <w:sz w:val="24"/>
          <w:szCs w:val="28"/>
        </w:rPr>
      </w:pPr>
      <w:r>
        <w:rPr>
          <w:rFonts w:ascii="Times New Roman" w:hAnsi="Times New Roman" w:cs="Times New Roman"/>
          <w:b/>
          <w:sz w:val="24"/>
          <w:szCs w:val="28"/>
        </w:rPr>
        <w:t>I</w:t>
      </w:r>
      <w:r w:rsidR="005F5B9C" w:rsidRPr="005F5B9C">
        <w:rPr>
          <w:rFonts w:ascii="Times New Roman" w:hAnsi="Times New Roman" w:cs="Times New Roman"/>
          <w:b/>
          <w:sz w:val="24"/>
          <w:szCs w:val="28"/>
        </w:rPr>
        <w:t>ntracellular ROS</w:t>
      </w:r>
    </w:p>
    <w:p w:rsidR="005F5B9C" w:rsidRPr="005F5B9C" w:rsidRDefault="005F5B9C" w:rsidP="005F5B9C">
      <w:pPr>
        <w:spacing w:after="0" w:line="480" w:lineRule="auto"/>
        <w:ind w:firstLine="720"/>
        <w:rPr>
          <w:rFonts w:ascii="Times New Roman" w:hAnsi="Times New Roman" w:cs="Times New Roman"/>
          <w:sz w:val="24"/>
          <w:szCs w:val="28"/>
        </w:rPr>
      </w:pPr>
      <w:r w:rsidRPr="005F5B9C">
        <w:rPr>
          <w:rFonts w:ascii="Times New Roman" w:hAnsi="Times New Roman" w:cs="Times New Roman"/>
          <w:sz w:val="24"/>
          <w:szCs w:val="28"/>
        </w:rPr>
        <w:t>Cells were labeled with 5 µmol/L chloromethyl-dichlorodihydrofluorescein-diacetate (CM-H2DCF-DA) for 1 h to detect ROS by flow cytometry as described previously [</w:t>
      </w:r>
      <w:r w:rsidR="00B20C30">
        <w:rPr>
          <w:rFonts w:ascii="Times New Roman" w:hAnsi="Times New Roman" w:cs="Times New Roman"/>
          <w:sz w:val="24"/>
          <w:szCs w:val="28"/>
        </w:rPr>
        <w:t>4-9</w:t>
      </w:r>
      <w:r w:rsidRPr="005F5B9C">
        <w:rPr>
          <w:rFonts w:ascii="Times New Roman" w:hAnsi="Times New Roman" w:cs="Times New Roman"/>
          <w:sz w:val="24"/>
          <w:szCs w:val="28"/>
        </w:rPr>
        <w:t xml:space="preserve">]. Mean </w:t>
      </w:r>
      <w:r w:rsidRPr="005F5B9C">
        <w:rPr>
          <w:rFonts w:ascii="Times New Roman" w:hAnsi="Times New Roman" w:cs="Times New Roman"/>
          <w:sz w:val="24"/>
          <w:szCs w:val="28"/>
        </w:rPr>
        <w:lastRenderedPageBreak/>
        <w:t>fluorescence intensity of dichlorodihydrofluorescein (DCF) was quantified using Multicycle software (Phoenix Flow System, San Diego, CA).</w:t>
      </w:r>
    </w:p>
    <w:p w:rsidR="005F5B9C" w:rsidRPr="005F5B9C" w:rsidRDefault="005F5B9C" w:rsidP="005F5B9C">
      <w:pPr>
        <w:spacing w:line="480" w:lineRule="auto"/>
        <w:rPr>
          <w:rFonts w:ascii="Times New Roman" w:hAnsi="Times New Roman" w:cs="Times New Roman"/>
          <w:sz w:val="24"/>
          <w:szCs w:val="28"/>
        </w:rPr>
      </w:pPr>
    </w:p>
    <w:p w:rsidR="002D7E2C" w:rsidRPr="006E77AC" w:rsidRDefault="002D7E2C" w:rsidP="002D7E2C">
      <w:pPr>
        <w:spacing w:line="480" w:lineRule="auto"/>
        <w:rPr>
          <w:rFonts w:ascii="Times New Roman" w:hAnsi="Times New Roman" w:cs="Times New Roman"/>
          <w:b/>
          <w:sz w:val="24"/>
          <w:szCs w:val="28"/>
        </w:rPr>
      </w:pPr>
      <w:r>
        <w:rPr>
          <w:rFonts w:ascii="Times New Roman" w:hAnsi="Times New Roman" w:cs="Times New Roman"/>
          <w:b/>
          <w:sz w:val="24"/>
          <w:szCs w:val="28"/>
        </w:rPr>
        <w:t>DNA damage</w:t>
      </w:r>
    </w:p>
    <w:p w:rsidR="002D7E2C" w:rsidRDefault="002D7E2C" w:rsidP="002D7E2C">
      <w:pPr>
        <w:spacing w:after="0" w:line="480" w:lineRule="auto"/>
        <w:ind w:firstLine="720"/>
        <w:rPr>
          <w:rFonts w:ascii="Times New Roman" w:hAnsi="Times New Roman" w:cs="Times New Roman"/>
          <w:sz w:val="24"/>
          <w:szCs w:val="28"/>
        </w:rPr>
      </w:pPr>
      <w:r w:rsidRPr="005F5B9C">
        <w:rPr>
          <w:rFonts w:ascii="Times New Roman" w:hAnsi="Times New Roman" w:cs="Times New Roman"/>
          <w:sz w:val="24"/>
          <w:szCs w:val="28"/>
        </w:rPr>
        <w:t>DNA damage was detected using the comet assay [3</w:t>
      </w:r>
      <w:r>
        <w:rPr>
          <w:rFonts w:ascii="Times New Roman" w:hAnsi="Times New Roman" w:cs="Times New Roman"/>
          <w:sz w:val="24"/>
          <w:szCs w:val="28"/>
        </w:rPr>
        <w:t>8</w:t>
      </w:r>
      <w:r w:rsidRPr="005F5B9C">
        <w:rPr>
          <w:rFonts w:ascii="Times New Roman" w:hAnsi="Times New Roman" w:cs="Times New Roman"/>
          <w:sz w:val="24"/>
          <w:szCs w:val="28"/>
        </w:rPr>
        <w:t>]. A total of 2×10</w:t>
      </w:r>
      <w:r w:rsidRPr="006E77AC">
        <w:rPr>
          <w:rFonts w:ascii="Times New Roman" w:hAnsi="Times New Roman" w:cs="Times New Roman"/>
          <w:sz w:val="24"/>
          <w:szCs w:val="28"/>
          <w:vertAlign w:val="superscript"/>
        </w:rPr>
        <w:t>4</w:t>
      </w:r>
      <w:r w:rsidRPr="005F5B9C">
        <w:rPr>
          <w:rFonts w:ascii="Times New Roman" w:hAnsi="Times New Roman" w:cs="Times New Roman"/>
          <w:sz w:val="24"/>
          <w:szCs w:val="28"/>
        </w:rPr>
        <w:t xml:space="preserve"> cells in cold phosphate-buffered saline (PBS) were mixed with 1% low-melting agarose (Fisher) and placed on agarose-coated slides. Slides were immersed in alkaline lysis solution (pH 13) at 25º C for 1 h, rinsed with alkaline buffer (pH&gt;13), electrophoresed in the same buffer at 20 V for 30 min, stained with propidium iodide and examined with a fluorescence microscope (Carl Zeiss Inc., Thornwood, NY), as described previously [</w:t>
      </w:r>
      <w:r>
        <w:rPr>
          <w:rFonts w:ascii="Times New Roman" w:hAnsi="Times New Roman" w:cs="Times New Roman"/>
          <w:sz w:val="24"/>
          <w:szCs w:val="28"/>
        </w:rPr>
        <w:t>4-9</w:t>
      </w:r>
      <w:r w:rsidRPr="005F5B9C">
        <w:rPr>
          <w:rFonts w:ascii="Times New Roman" w:hAnsi="Times New Roman" w:cs="Times New Roman"/>
          <w:sz w:val="24"/>
          <w:szCs w:val="28"/>
        </w:rPr>
        <w:t xml:space="preserve">].  Fifty nuclei per slide were scored for tail moment (% DNA in the tail × tail length) using CometScore software (Tritek, Sumerduck, VA). </w:t>
      </w:r>
    </w:p>
    <w:p w:rsidR="002D7E2C" w:rsidRDefault="002D7E2C" w:rsidP="002D7E2C">
      <w:pPr>
        <w:spacing w:line="480" w:lineRule="auto"/>
        <w:rPr>
          <w:rFonts w:ascii="Times New Roman" w:hAnsi="Times New Roman" w:cs="Times New Roman"/>
          <w:sz w:val="24"/>
          <w:szCs w:val="28"/>
        </w:rPr>
      </w:pPr>
    </w:p>
    <w:p w:rsidR="002D7E2C" w:rsidRPr="001D4CA1" w:rsidRDefault="002D7E2C" w:rsidP="002D7E2C">
      <w:pPr>
        <w:spacing w:line="480" w:lineRule="auto"/>
        <w:rPr>
          <w:rFonts w:ascii="Times New Roman" w:hAnsi="Times New Roman" w:cs="Times New Roman"/>
          <w:b/>
          <w:sz w:val="24"/>
          <w:szCs w:val="28"/>
        </w:rPr>
      </w:pPr>
      <w:r>
        <w:rPr>
          <w:rFonts w:ascii="Times New Roman" w:hAnsi="Times New Roman" w:cs="Times New Roman"/>
          <w:b/>
          <w:sz w:val="24"/>
          <w:szCs w:val="28"/>
        </w:rPr>
        <w:t>DNA oxidation</w:t>
      </w:r>
    </w:p>
    <w:p w:rsidR="002D7E2C" w:rsidRDefault="002D7E2C" w:rsidP="002D7E2C">
      <w:pPr>
        <w:autoSpaceDE w:val="0"/>
        <w:autoSpaceDN w:val="0"/>
        <w:adjustRightInd w:val="0"/>
        <w:spacing w:after="0" w:line="480" w:lineRule="auto"/>
        <w:ind w:firstLine="720"/>
        <w:rPr>
          <w:rStyle w:val="apple-style-span"/>
          <w:rFonts w:ascii="Times New Roman" w:hAnsi="Times New Roman" w:cs="Times New Roman"/>
          <w:sz w:val="24"/>
          <w:szCs w:val="24"/>
        </w:rPr>
      </w:pPr>
      <w:r w:rsidRPr="00B20C30">
        <w:rPr>
          <w:rFonts w:ascii="Times New Roman" w:hAnsi="Times New Roman" w:cs="Times New Roman"/>
          <w:sz w:val="24"/>
          <w:szCs w:val="24"/>
        </w:rPr>
        <w:t xml:space="preserve">DNA oxidation was detected using a modified comet assay [39].  In brief, after seeding cells onto agarose-coated slides, slides were immersed in neutral lysis solution (2.5 mol/L NaCl, 0.1 mol/L </w:t>
      </w:r>
      <w:r w:rsidRPr="00B20C30">
        <w:rPr>
          <w:rFonts w:ascii="Times New Roman" w:hAnsi="Times New Roman" w:cs="Times New Roman"/>
          <w:color w:val="000000"/>
          <w:sz w:val="24"/>
          <w:szCs w:val="24"/>
        </w:rPr>
        <w:t>Na</w:t>
      </w:r>
      <w:r w:rsidRPr="00B20C30">
        <w:rPr>
          <w:rFonts w:ascii="Times New Roman" w:hAnsi="Times New Roman" w:cs="Times New Roman"/>
          <w:color w:val="000000"/>
          <w:sz w:val="24"/>
          <w:szCs w:val="24"/>
          <w:vertAlign w:val="subscript"/>
        </w:rPr>
        <w:t>2</w:t>
      </w:r>
      <w:r w:rsidRPr="00B20C30">
        <w:rPr>
          <w:rFonts w:ascii="Times New Roman" w:hAnsi="Times New Roman" w:cs="Times New Roman"/>
          <w:color w:val="000000"/>
          <w:sz w:val="24"/>
          <w:szCs w:val="24"/>
        </w:rPr>
        <w:t>-</w:t>
      </w:r>
      <w:r w:rsidRPr="00B20C30">
        <w:rPr>
          <w:rFonts w:ascii="Times New Roman" w:hAnsi="Times New Roman" w:cs="Times New Roman"/>
          <w:sz w:val="24"/>
          <w:szCs w:val="24"/>
        </w:rPr>
        <w:t xml:space="preserve">EDTA and 10 mmol/L Tris, pH 8) and incubated with enzyme reaction buffer (40 mmol/L HEPES, 0.1 mol/L KCl, 0.5 mmol/L </w:t>
      </w:r>
      <w:r w:rsidRPr="00B20C30">
        <w:rPr>
          <w:rFonts w:ascii="Times New Roman" w:hAnsi="Times New Roman" w:cs="Times New Roman"/>
          <w:color w:val="000000"/>
          <w:sz w:val="24"/>
          <w:szCs w:val="24"/>
        </w:rPr>
        <w:t>Na</w:t>
      </w:r>
      <w:r w:rsidRPr="00B20C30">
        <w:rPr>
          <w:rFonts w:ascii="Times New Roman" w:hAnsi="Times New Roman" w:cs="Times New Roman"/>
          <w:color w:val="000000"/>
          <w:sz w:val="24"/>
          <w:szCs w:val="24"/>
          <w:vertAlign w:val="subscript"/>
        </w:rPr>
        <w:t>2</w:t>
      </w:r>
      <w:r w:rsidRPr="00B20C30">
        <w:rPr>
          <w:rFonts w:ascii="Times New Roman" w:hAnsi="Times New Roman" w:cs="Times New Roman"/>
          <w:color w:val="000000"/>
          <w:sz w:val="24"/>
          <w:szCs w:val="24"/>
        </w:rPr>
        <w:t>-</w:t>
      </w:r>
      <w:r w:rsidRPr="00B20C30">
        <w:rPr>
          <w:rFonts w:ascii="Times New Roman" w:hAnsi="Times New Roman" w:cs="Times New Roman"/>
          <w:sz w:val="24"/>
          <w:szCs w:val="24"/>
        </w:rPr>
        <w:t xml:space="preserve">EDTA and 0.2 mg/mL BSA, pH 8) buffer with and without </w:t>
      </w:r>
      <w:r w:rsidRPr="00B20C30">
        <w:rPr>
          <w:rFonts w:ascii="Times New Roman" w:hAnsi="Times New Roman" w:cs="Times New Roman"/>
          <w:sz w:val="24"/>
          <w:szCs w:val="24"/>
          <w:shd w:val="clear" w:color="auto" w:fill="FFFFFF"/>
        </w:rPr>
        <w:t>formamidopyrimidine (fapy)-DNA glycosylase (</w:t>
      </w:r>
      <w:r w:rsidRPr="00B20C30">
        <w:rPr>
          <w:rFonts w:ascii="Times New Roman" w:hAnsi="Times New Roman" w:cs="Times New Roman"/>
          <w:sz w:val="24"/>
          <w:szCs w:val="24"/>
        </w:rPr>
        <w:t>Fpg) enzyme.</w:t>
      </w:r>
      <w:r w:rsidRPr="00B20C30">
        <w:rPr>
          <w:rFonts w:ascii="Times New Roman" w:hAnsi="Times New Roman" w:cs="Times New Roman"/>
          <w:color w:val="000000"/>
          <w:sz w:val="24"/>
          <w:szCs w:val="24"/>
        </w:rPr>
        <w:t xml:space="preserve">  Slides were then placed in alkaline buffer, </w:t>
      </w:r>
      <w:r w:rsidRPr="00B20C30">
        <w:rPr>
          <w:rFonts w:ascii="Times New Roman" w:hAnsi="Times New Roman" w:cs="Times New Roman"/>
          <w:sz w:val="24"/>
        </w:rPr>
        <w:t>electrophoresed</w:t>
      </w:r>
      <w:r w:rsidRPr="00B20C30">
        <w:rPr>
          <w:rFonts w:ascii="Times New Roman" w:hAnsi="Times New Roman" w:cs="Times New Roman"/>
          <w:color w:val="000000"/>
          <w:sz w:val="24"/>
          <w:szCs w:val="24"/>
        </w:rPr>
        <w:t xml:space="preserve"> in alkaline buffer, rinsed with neutralization buffer (0.4 mol/L Tris, pH 7.5), stained with propidium iodide, and examined with a fluorescence microscope,</w:t>
      </w:r>
      <w:r w:rsidRPr="00B20C30">
        <w:rPr>
          <w:rStyle w:val="apple-style-span"/>
          <w:rFonts w:ascii="Times New Roman" w:hAnsi="Times New Roman" w:cs="Times New Roman"/>
          <w:sz w:val="24"/>
          <w:szCs w:val="24"/>
        </w:rPr>
        <w:t xml:space="preserve"> as described above.</w:t>
      </w:r>
    </w:p>
    <w:p w:rsidR="002D7E2C" w:rsidRPr="00B20C30" w:rsidRDefault="002D7E2C" w:rsidP="002D7E2C">
      <w:pPr>
        <w:autoSpaceDE w:val="0"/>
        <w:autoSpaceDN w:val="0"/>
        <w:adjustRightInd w:val="0"/>
        <w:spacing w:after="0" w:line="480" w:lineRule="auto"/>
        <w:ind w:firstLine="720"/>
        <w:rPr>
          <w:rFonts w:ascii="Times New Roman" w:hAnsi="Times New Roman" w:cs="Times New Roman"/>
          <w:color w:val="000000"/>
          <w:sz w:val="24"/>
          <w:szCs w:val="24"/>
        </w:rPr>
      </w:pPr>
    </w:p>
    <w:p w:rsidR="002D7E2C" w:rsidRPr="00FE323C" w:rsidRDefault="002D7E2C" w:rsidP="002D7E2C">
      <w:pPr>
        <w:spacing w:line="480" w:lineRule="auto"/>
        <w:rPr>
          <w:rFonts w:ascii="Times New Roman" w:hAnsi="Times New Roman" w:cs="Times New Roman"/>
          <w:b/>
          <w:sz w:val="24"/>
          <w:szCs w:val="28"/>
        </w:rPr>
      </w:pPr>
      <w:r w:rsidRPr="00FE323C">
        <w:rPr>
          <w:rFonts w:ascii="Times New Roman" w:hAnsi="Times New Roman" w:cs="Times New Roman"/>
          <w:b/>
          <w:sz w:val="24"/>
          <w:szCs w:val="28"/>
        </w:rPr>
        <w:lastRenderedPageBreak/>
        <w:t>Reverse-transcription PCR</w:t>
      </w:r>
    </w:p>
    <w:p w:rsidR="002D7E2C" w:rsidRDefault="002D7E2C" w:rsidP="002D7E2C">
      <w:pPr>
        <w:spacing w:after="0" w:line="480" w:lineRule="auto"/>
        <w:ind w:firstLine="720"/>
        <w:rPr>
          <w:rFonts w:ascii="Times New Roman" w:hAnsi="Times New Roman" w:cs="Times New Roman"/>
          <w:sz w:val="24"/>
          <w:szCs w:val="28"/>
        </w:rPr>
      </w:pPr>
      <w:r w:rsidRPr="005F5B9C">
        <w:rPr>
          <w:rFonts w:ascii="Times New Roman" w:hAnsi="Times New Roman" w:cs="Times New Roman"/>
          <w:sz w:val="24"/>
          <w:szCs w:val="28"/>
        </w:rPr>
        <w:t>Total RNA isolated from cultures using the Absolutely RNA kit (Stratagene, La Jolla, CA) was reverse transcribed to complementary DNA using the Verso cDNA Kit (Thermo Scientific, Waltham, MA). The resulting cDNAs were subjected to PCR for H-Ras (forward: 5’-GACGGAATATAAGCTGGTGG-3’; reverse: 5’-AGGCACGTCTCCCCATCAAT-3’) and β-actin (forward: 5’-GGACTTCGAGCAAGAGATGG-3’; reverse: 5’-AGCACTGTGTTGGCGTACG-3’). PCR products were electrophoresed on agarose gels and visualized using ethidium bromide staining.</w:t>
      </w:r>
    </w:p>
    <w:p w:rsidR="002D7E2C" w:rsidRPr="005F5B9C" w:rsidRDefault="002D7E2C" w:rsidP="002D7E2C">
      <w:pPr>
        <w:spacing w:line="480" w:lineRule="auto"/>
        <w:rPr>
          <w:rFonts w:ascii="Times New Roman" w:hAnsi="Times New Roman" w:cs="Times New Roman"/>
          <w:sz w:val="24"/>
          <w:szCs w:val="28"/>
        </w:rPr>
      </w:pPr>
    </w:p>
    <w:p w:rsidR="001D4CA1" w:rsidRPr="00FE323C" w:rsidRDefault="001D4CA1" w:rsidP="001D4CA1">
      <w:pPr>
        <w:spacing w:line="480" w:lineRule="auto"/>
        <w:rPr>
          <w:rFonts w:ascii="Times New Roman" w:hAnsi="Times New Roman" w:cs="Times New Roman"/>
          <w:b/>
          <w:sz w:val="24"/>
          <w:szCs w:val="28"/>
        </w:rPr>
      </w:pPr>
      <w:r w:rsidRPr="00FE323C">
        <w:rPr>
          <w:rFonts w:ascii="Times New Roman" w:hAnsi="Times New Roman" w:cs="Times New Roman"/>
          <w:b/>
          <w:sz w:val="24"/>
          <w:szCs w:val="28"/>
        </w:rPr>
        <w:t>Immunoblotting</w:t>
      </w:r>
    </w:p>
    <w:p w:rsidR="001D4CA1" w:rsidRDefault="001D4CA1" w:rsidP="001D4CA1">
      <w:pPr>
        <w:spacing w:after="0" w:line="480" w:lineRule="auto"/>
        <w:rPr>
          <w:rFonts w:ascii="Times New Roman" w:hAnsi="Times New Roman" w:cs="Times New Roman"/>
          <w:sz w:val="24"/>
          <w:szCs w:val="28"/>
        </w:rPr>
      </w:pPr>
      <w:r w:rsidRPr="005F5B9C">
        <w:rPr>
          <w:rFonts w:ascii="Times New Roman" w:hAnsi="Times New Roman" w:cs="Times New Roman"/>
          <w:sz w:val="24"/>
          <w:szCs w:val="28"/>
        </w:rPr>
        <w:tab/>
        <w:t>Cell lysates were prepared and protein concentrations were measured using the BCA assay (Pierce, Rockford, IL), as described previously [</w:t>
      </w:r>
      <w:r w:rsidR="00B20C30">
        <w:rPr>
          <w:rFonts w:ascii="Times New Roman" w:hAnsi="Times New Roman" w:cs="Times New Roman"/>
          <w:sz w:val="24"/>
          <w:szCs w:val="28"/>
        </w:rPr>
        <w:t>4-9</w:t>
      </w:r>
      <w:r w:rsidRPr="005F5B9C">
        <w:rPr>
          <w:rFonts w:ascii="Times New Roman" w:hAnsi="Times New Roman" w:cs="Times New Roman"/>
          <w:sz w:val="24"/>
          <w:szCs w:val="28"/>
        </w:rPr>
        <w:t xml:space="preserve">]. Equal amounts of cellular proteins were resolved by electrophoresis in 8%, 10% or 12% sodium dodecyl sulfate-polyacrylamide gels and transferred to nitrocellulose membranes for immunoblotting, using specific antibodies to detect H-Ras, Raf-1, phosphorylated Erk1/2 (p-Erk1/2), Erk1/2, Nox-1, EpCAM, E-cadherin, MMP-9, Vimentin, β-actin (Santa Cruz Biotechnology, Santa Cruz, CA), p-Raf-1, p-Mek1/2 and Mek1/2 (Cell Signaling). Antigen-antibody complexes on membraness were detected by the Supersignal chemiluminescence kit (Pierce). </w:t>
      </w:r>
    </w:p>
    <w:p w:rsidR="002D7E2C" w:rsidRDefault="002D7E2C" w:rsidP="002D7E2C">
      <w:pPr>
        <w:spacing w:line="480" w:lineRule="auto"/>
        <w:rPr>
          <w:rFonts w:ascii="Times New Roman" w:hAnsi="Times New Roman" w:cs="Times New Roman"/>
          <w:sz w:val="24"/>
          <w:szCs w:val="28"/>
        </w:rPr>
      </w:pPr>
    </w:p>
    <w:p w:rsidR="00556F3B" w:rsidRDefault="00556F3B" w:rsidP="002D7E2C">
      <w:pPr>
        <w:spacing w:line="480" w:lineRule="auto"/>
        <w:rPr>
          <w:rFonts w:ascii="Times New Roman" w:hAnsi="Times New Roman" w:cs="Times New Roman"/>
          <w:sz w:val="24"/>
          <w:szCs w:val="28"/>
        </w:rPr>
      </w:pPr>
    </w:p>
    <w:p w:rsidR="00556F3B" w:rsidRPr="005F5B9C" w:rsidRDefault="00556F3B" w:rsidP="002D7E2C">
      <w:pPr>
        <w:spacing w:line="480" w:lineRule="auto"/>
        <w:rPr>
          <w:rFonts w:ascii="Times New Roman" w:hAnsi="Times New Roman" w:cs="Times New Roman"/>
          <w:sz w:val="24"/>
          <w:szCs w:val="28"/>
        </w:rPr>
      </w:pPr>
    </w:p>
    <w:p w:rsidR="005F5B9C" w:rsidRPr="006E77AC" w:rsidRDefault="005F5B9C" w:rsidP="005F5B9C">
      <w:pPr>
        <w:spacing w:line="480" w:lineRule="auto"/>
        <w:rPr>
          <w:rFonts w:ascii="Times New Roman" w:hAnsi="Times New Roman" w:cs="Times New Roman"/>
          <w:b/>
          <w:sz w:val="24"/>
          <w:szCs w:val="28"/>
        </w:rPr>
      </w:pPr>
      <w:r w:rsidRPr="006E77AC">
        <w:rPr>
          <w:rFonts w:ascii="Times New Roman" w:hAnsi="Times New Roman" w:cs="Times New Roman"/>
          <w:b/>
          <w:sz w:val="24"/>
          <w:szCs w:val="28"/>
        </w:rPr>
        <w:lastRenderedPageBreak/>
        <w:t>Statistical analysis</w:t>
      </w:r>
    </w:p>
    <w:p w:rsidR="005F5B9C" w:rsidRPr="005F5B9C" w:rsidRDefault="005F5B9C" w:rsidP="006E77AC">
      <w:pPr>
        <w:spacing w:line="480" w:lineRule="auto"/>
        <w:ind w:firstLine="720"/>
        <w:rPr>
          <w:rFonts w:ascii="Times New Roman" w:hAnsi="Times New Roman" w:cs="Times New Roman"/>
          <w:sz w:val="24"/>
          <w:szCs w:val="28"/>
        </w:rPr>
      </w:pPr>
      <w:r w:rsidRPr="005F5B9C">
        <w:rPr>
          <w:rFonts w:ascii="Times New Roman" w:hAnsi="Times New Roman" w:cs="Times New Roman"/>
          <w:sz w:val="24"/>
          <w:szCs w:val="28"/>
        </w:rPr>
        <w:t>The Student t test was used to analyze statistical significance, indicated by * P&lt;0.05,</w:t>
      </w:r>
    </w:p>
    <w:p w:rsidR="006E77AC" w:rsidRDefault="005F5B9C" w:rsidP="00CD070E">
      <w:pPr>
        <w:spacing w:after="0" w:line="480" w:lineRule="auto"/>
        <w:rPr>
          <w:rFonts w:ascii="Times New Roman" w:hAnsi="Times New Roman" w:cs="Times New Roman"/>
          <w:sz w:val="24"/>
          <w:szCs w:val="28"/>
        </w:rPr>
      </w:pPr>
      <w:r w:rsidRPr="005F5B9C">
        <w:rPr>
          <w:rFonts w:ascii="Times New Roman" w:hAnsi="Times New Roman" w:cs="Times New Roman"/>
          <w:sz w:val="24"/>
          <w:szCs w:val="28"/>
        </w:rPr>
        <w:t xml:space="preserve"> **P&lt;0.01, and *** P&lt;0.001; a P value &lt;0.05 was considered significant.</w:t>
      </w:r>
    </w:p>
    <w:p w:rsidR="00CD070E" w:rsidRDefault="00CD070E" w:rsidP="00CD070E">
      <w:pPr>
        <w:spacing w:line="480" w:lineRule="auto"/>
        <w:rPr>
          <w:rFonts w:ascii="Times New Roman" w:hAnsi="Times New Roman" w:cs="Times New Roman"/>
          <w:sz w:val="24"/>
          <w:szCs w:val="28"/>
        </w:rPr>
      </w:pPr>
    </w:p>
    <w:p w:rsidR="005F5B9C" w:rsidRDefault="00CD070E" w:rsidP="005F5B9C">
      <w:pPr>
        <w:spacing w:line="480" w:lineRule="auto"/>
        <w:rPr>
          <w:rFonts w:ascii="Times New Roman" w:hAnsi="Times New Roman" w:cs="Times New Roman"/>
          <w:b/>
          <w:sz w:val="28"/>
          <w:szCs w:val="28"/>
        </w:rPr>
      </w:pPr>
      <w:r>
        <w:rPr>
          <w:rFonts w:ascii="Times New Roman" w:hAnsi="Times New Roman" w:cs="Times New Roman"/>
          <w:b/>
          <w:sz w:val="28"/>
          <w:szCs w:val="28"/>
        </w:rPr>
        <w:t>Results</w:t>
      </w:r>
    </w:p>
    <w:p w:rsidR="006E77AC" w:rsidRDefault="006E77AC" w:rsidP="005F5B9C">
      <w:pPr>
        <w:spacing w:line="480" w:lineRule="auto"/>
        <w:rPr>
          <w:rFonts w:ascii="Times New Roman" w:hAnsi="Times New Roman" w:cs="Times New Roman"/>
          <w:b/>
          <w:sz w:val="24"/>
          <w:szCs w:val="28"/>
        </w:rPr>
      </w:pPr>
      <w:r w:rsidRPr="006E77AC">
        <w:rPr>
          <w:rFonts w:ascii="Times New Roman" w:hAnsi="Times New Roman" w:cs="Times New Roman"/>
          <w:b/>
          <w:sz w:val="24"/>
          <w:szCs w:val="28"/>
        </w:rPr>
        <w:t>Exposure-dependent enhancement of cancer-associated properties by combined carcinogens</w:t>
      </w:r>
    </w:p>
    <w:p w:rsidR="00B20C30" w:rsidRPr="00B20C30" w:rsidRDefault="006E77AC" w:rsidP="00B20C30">
      <w:pPr>
        <w:autoSpaceDE w:val="0"/>
        <w:autoSpaceDN w:val="0"/>
        <w:adjustRightInd w:val="0"/>
        <w:spacing w:after="0" w:line="480" w:lineRule="auto"/>
        <w:rPr>
          <w:rFonts w:ascii="Times New Roman" w:hAnsi="Times New Roman" w:cs="Times New Roman"/>
          <w:sz w:val="24"/>
        </w:rPr>
      </w:pPr>
      <w:r>
        <w:rPr>
          <w:rFonts w:ascii="Times New Roman" w:hAnsi="Times New Roman" w:cs="Times New Roman"/>
          <w:sz w:val="24"/>
          <w:szCs w:val="28"/>
        </w:rPr>
        <w:tab/>
      </w:r>
      <w:r w:rsidR="00B20C30" w:rsidRPr="00B20C30">
        <w:rPr>
          <w:rFonts w:ascii="Times New Roman" w:eastAsia="SimSun" w:hAnsi="Times New Roman" w:cs="Times New Roman"/>
          <w:sz w:val="24"/>
          <w:szCs w:val="24"/>
          <w:lang w:eastAsia="zh-CN"/>
        </w:rPr>
        <w:t>To investigate the ability of combined NNK and B[α</w:t>
      </w:r>
      <w:proofErr w:type="gramStart"/>
      <w:r w:rsidR="00B20C30" w:rsidRPr="00B20C30">
        <w:rPr>
          <w:rFonts w:ascii="Times New Roman" w:eastAsia="SimSun" w:hAnsi="Times New Roman" w:cs="Times New Roman"/>
          <w:sz w:val="24"/>
          <w:szCs w:val="24"/>
          <w:lang w:eastAsia="zh-CN"/>
        </w:rPr>
        <w:t>]P</w:t>
      </w:r>
      <w:proofErr w:type="gramEnd"/>
      <w:r w:rsidR="00B20C30" w:rsidRPr="00B20C30">
        <w:rPr>
          <w:rFonts w:ascii="Times New Roman" w:eastAsia="SimSun" w:hAnsi="Times New Roman" w:cs="Times New Roman"/>
          <w:sz w:val="24"/>
          <w:szCs w:val="24"/>
          <w:lang w:eastAsia="zh-CN"/>
        </w:rPr>
        <w:t xml:space="preserve"> (</w:t>
      </w:r>
      <w:r w:rsidR="00B20C30" w:rsidRPr="00B20C30">
        <w:rPr>
          <w:rFonts w:ascii="Times New Roman" w:hAnsi="Times New Roman" w:cs="Times New Roman"/>
          <w:sz w:val="24"/>
          <w:szCs w:val="24"/>
        </w:rPr>
        <w:t>NB) to enhance</w:t>
      </w:r>
      <w:r w:rsidR="00B20C30" w:rsidRPr="00B20C30">
        <w:rPr>
          <w:rFonts w:ascii="Times New Roman" w:eastAsia="SimSun" w:hAnsi="Times New Roman" w:cs="Times New Roman"/>
          <w:sz w:val="24"/>
          <w:szCs w:val="24"/>
          <w:lang w:eastAsia="zh-CN"/>
        </w:rPr>
        <w:t xml:space="preserve"> </w:t>
      </w:r>
      <w:r w:rsidR="00B20C30" w:rsidRPr="00B20C30">
        <w:rPr>
          <w:rFonts w:ascii="Times New Roman" w:hAnsi="Times New Roman" w:cs="Times New Roman"/>
          <w:sz w:val="24"/>
          <w:szCs w:val="24"/>
        </w:rPr>
        <w:t xml:space="preserve">PhIP-induced </w:t>
      </w:r>
      <w:r w:rsidR="00B20C30" w:rsidRPr="00B20C30">
        <w:rPr>
          <w:rFonts w:ascii="Times New Roman" w:eastAsia="SimSun" w:hAnsi="Times New Roman" w:cs="Times New Roman"/>
          <w:sz w:val="24"/>
          <w:szCs w:val="24"/>
          <w:lang w:eastAsia="zh-CN"/>
        </w:rPr>
        <w:t xml:space="preserve">breast cell carcinogenesis, we repeatedly exposed MCF10A cells to PhIP in the absence and presence of NB for 5, 10, 15, and 20 cycles.  Then, we measured the degrees of two acquired cancer-associated properties to assess the progression of cellular carcinogenesis.  </w:t>
      </w:r>
      <w:r w:rsidR="00B20C30" w:rsidRPr="00B20C30">
        <w:rPr>
          <w:rFonts w:ascii="Times New Roman" w:hAnsi="Times New Roman" w:cs="Times New Roman"/>
          <w:sz w:val="24"/>
        </w:rPr>
        <w:t xml:space="preserve">Growth factors and cellular adhesion to the extracellular matrix are required for normal epithelial cell survival; in contrast, cancerous cells acquire a reduced dependence on growth factors (RDGF) and anchorage-independent growth (AIG) to increase aberrant survival [40].  As shown in Figures </w:t>
      </w:r>
      <w:r w:rsidR="00BE7D1B">
        <w:rPr>
          <w:rFonts w:ascii="Times New Roman" w:hAnsi="Times New Roman" w:cs="Times New Roman"/>
          <w:sz w:val="24"/>
        </w:rPr>
        <w:t>3.</w:t>
      </w:r>
      <w:r w:rsidR="00B20C30" w:rsidRPr="00B20C30">
        <w:rPr>
          <w:rFonts w:ascii="Times New Roman" w:hAnsi="Times New Roman" w:cs="Times New Roman"/>
          <w:sz w:val="24"/>
        </w:rPr>
        <w:t xml:space="preserve">1A-1 and </w:t>
      </w:r>
      <w:r w:rsidR="00BE7D1B">
        <w:rPr>
          <w:rFonts w:ascii="Times New Roman" w:hAnsi="Times New Roman" w:cs="Times New Roman"/>
          <w:sz w:val="24"/>
        </w:rPr>
        <w:t>3.</w:t>
      </w:r>
      <w:r w:rsidR="00B20C30" w:rsidRPr="00B20C30">
        <w:rPr>
          <w:rFonts w:ascii="Times New Roman" w:hAnsi="Times New Roman" w:cs="Times New Roman"/>
          <w:sz w:val="24"/>
        </w:rPr>
        <w:t xml:space="preserve">1A-2, cumulative exposures to individual or combined NB and PhIP resulted in increasing acquisition of RDGF and AIG in an exposure-dependent manner.  NB and PhIP exhibited comparable abilities to induce cellular acquisition of these cancer-associated properties; combined NB and PhIP (NBP) exhibited significantly higher abilities than individual agents to increase acquisition of these properties. </w:t>
      </w:r>
    </w:p>
    <w:p w:rsidR="00B20C30" w:rsidRPr="00B20C30" w:rsidRDefault="00B20C30" w:rsidP="00B20C30">
      <w:pPr>
        <w:autoSpaceDE w:val="0"/>
        <w:autoSpaceDN w:val="0"/>
        <w:adjustRightInd w:val="0"/>
        <w:spacing w:after="0" w:line="480" w:lineRule="auto"/>
        <w:rPr>
          <w:rFonts w:ascii="Times New Roman" w:hAnsi="Times New Roman" w:cs="Times New Roman"/>
          <w:sz w:val="24"/>
        </w:rPr>
      </w:pPr>
      <w:r w:rsidRPr="00B20C30">
        <w:rPr>
          <w:rFonts w:ascii="Times New Roman" w:hAnsi="Times New Roman" w:cs="Times New Roman"/>
          <w:sz w:val="24"/>
        </w:rPr>
        <w:tab/>
        <w:t xml:space="preserve">To further understand the exposure-dependent nature of NBP-induced carcinogenesis, we established MCF10A-NBP5, -NBP10, -NBP15, and -NBP20 cell lines resulting from repeated exposures of MCF10A cells to NBP for 5, 10, 15, and 20 cycles, respectively.  </w:t>
      </w:r>
      <w:r w:rsidRPr="00B20C30">
        <w:rPr>
          <w:rFonts w:ascii="Times New Roman" w:hAnsi="Times New Roman" w:cs="Times New Roman"/>
          <w:sz w:val="24"/>
          <w:szCs w:val="24"/>
        </w:rPr>
        <w:t>We</w:t>
      </w:r>
      <w:r w:rsidRPr="00B20C30">
        <w:rPr>
          <w:rFonts w:ascii="Times New Roman" w:hAnsi="Times New Roman" w:cs="Times New Roman"/>
          <w:sz w:val="24"/>
        </w:rPr>
        <w:t xml:space="preserve"> investigated </w:t>
      </w:r>
      <w:r w:rsidRPr="00B20C30">
        <w:rPr>
          <w:rFonts w:ascii="Times New Roman" w:hAnsi="Times New Roman" w:cs="Times New Roman"/>
          <w:sz w:val="24"/>
        </w:rPr>
        <w:lastRenderedPageBreak/>
        <w:t>additional cancer-associated properties acquired by these NBP-induced cell lines and</w:t>
      </w:r>
      <w:r w:rsidRPr="00B20C30">
        <w:rPr>
          <w:rFonts w:ascii="Times New Roman" w:hAnsi="Times New Roman" w:cs="Times New Roman"/>
          <w:sz w:val="24"/>
          <w:szCs w:val="24"/>
        </w:rPr>
        <w:t xml:space="preserve"> used the MCF10A-Ras cell line </w:t>
      </w:r>
      <w:r w:rsidRPr="00B20C30">
        <w:rPr>
          <w:rFonts w:ascii="Times New Roman" w:hAnsi="Times New Roman" w:cs="Times New Roman"/>
          <w:sz w:val="24"/>
        </w:rPr>
        <w:t>[41],</w:t>
      </w:r>
      <w:r w:rsidRPr="00B20C30">
        <w:rPr>
          <w:rFonts w:ascii="Times New Roman" w:hAnsi="Times New Roman" w:cs="Times New Roman"/>
          <w:sz w:val="24"/>
          <w:szCs w:val="24"/>
        </w:rPr>
        <w:t xml:space="preserve"> in which </w:t>
      </w:r>
      <w:r w:rsidRPr="00B20C30">
        <w:rPr>
          <w:rFonts w:ascii="Times New Roman" w:hAnsi="Times New Roman" w:cs="Times New Roman"/>
          <w:sz w:val="24"/>
        </w:rPr>
        <w:t xml:space="preserve">oncogenic H-Ras is ectopically expressed in MCF10A cells, as a malignant control.  ROS elevation and increased cell proliferation are closely associated with cellular transformation [40].  As shown in Figures </w:t>
      </w:r>
      <w:r w:rsidR="00BE7D1B">
        <w:rPr>
          <w:rFonts w:ascii="Times New Roman" w:hAnsi="Times New Roman" w:cs="Times New Roman"/>
          <w:sz w:val="24"/>
        </w:rPr>
        <w:t>3.</w:t>
      </w:r>
      <w:r w:rsidRPr="00B20C30">
        <w:rPr>
          <w:rFonts w:ascii="Times New Roman" w:hAnsi="Times New Roman" w:cs="Times New Roman"/>
          <w:sz w:val="24"/>
        </w:rPr>
        <w:t xml:space="preserve">1B-1 and </w:t>
      </w:r>
      <w:r w:rsidR="00BE7D1B">
        <w:rPr>
          <w:rFonts w:ascii="Times New Roman" w:hAnsi="Times New Roman" w:cs="Times New Roman"/>
          <w:sz w:val="24"/>
        </w:rPr>
        <w:t>3.</w:t>
      </w:r>
      <w:r w:rsidRPr="00B20C30">
        <w:rPr>
          <w:rFonts w:ascii="Times New Roman" w:hAnsi="Times New Roman" w:cs="Times New Roman"/>
          <w:sz w:val="24"/>
        </w:rPr>
        <w:t xml:space="preserve">1B-2, cumulative exposure to NBP resulted in increased ROS elevation and cell proliferation in these cell lines in an exposure-dependent manner.  </w:t>
      </w:r>
      <w:r w:rsidRPr="00B20C30">
        <w:rPr>
          <w:rFonts w:ascii="Times New Roman" w:hAnsi="Times New Roman" w:cs="Times New Roman"/>
          <w:sz w:val="24"/>
          <w:szCs w:val="28"/>
        </w:rPr>
        <w:t>Upregulation of the Ras-ERK pathway contributes to increased cell proliferation and leads to expression of NADPH oxidase-1 (Nox-1), which mediates non-mitochondrial production of ROS [42].  We detected that H-</w:t>
      </w:r>
      <w:r w:rsidRPr="00B20C30">
        <w:rPr>
          <w:rFonts w:ascii="Times New Roman" w:hAnsi="Times New Roman" w:cs="Times New Roman"/>
          <w:i/>
          <w:sz w:val="24"/>
          <w:szCs w:val="28"/>
        </w:rPr>
        <w:t>Ras</w:t>
      </w:r>
      <w:r w:rsidRPr="00B20C30">
        <w:rPr>
          <w:rFonts w:ascii="Times New Roman" w:hAnsi="Times New Roman" w:cs="Times New Roman"/>
          <w:sz w:val="24"/>
          <w:szCs w:val="28"/>
        </w:rPr>
        <w:t xml:space="preserve"> gene expression was increasingly upregulated by cumulative exposures to NBP (Figure </w:t>
      </w:r>
      <w:r w:rsidR="00BE7D1B">
        <w:rPr>
          <w:rFonts w:ascii="Times New Roman" w:hAnsi="Times New Roman" w:cs="Times New Roman"/>
          <w:sz w:val="24"/>
          <w:szCs w:val="28"/>
        </w:rPr>
        <w:t>3.</w:t>
      </w:r>
      <w:r w:rsidRPr="00B20C30">
        <w:rPr>
          <w:rFonts w:ascii="Times New Roman" w:hAnsi="Times New Roman" w:cs="Times New Roman"/>
          <w:sz w:val="24"/>
          <w:szCs w:val="28"/>
        </w:rPr>
        <w:t>1B-3); H-Ras protein level, phosphorylation of downstream kinases Raf-1, Mek1/2, and Erk1/2, as well as Nox-1 expression were accordingly upregulated in these cells (</w:t>
      </w:r>
      <w:r w:rsidR="00BE7D1B">
        <w:rPr>
          <w:rFonts w:ascii="Times New Roman" w:hAnsi="Times New Roman" w:cs="Times New Roman"/>
          <w:sz w:val="24"/>
          <w:szCs w:val="28"/>
        </w:rPr>
        <w:t>3.</w:t>
      </w:r>
      <w:r w:rsidRPr="00B20C30">
        <w:rPr>
          <w:rFonts w:ascii="Times New Roman" w:hAnsi="Times New Roman" w:cs="Times New Roman"/>
          <w:sz w:val="24"/>
          <w:szCs w:val="28"/>
        </w:rPr>
        <w:t xml:space="preserve">1B-4).  These results indicate that the Ras-ERK-Nox pathway was activated in concert with </w:t>
      </w:r>
      <w:r w:rsidR="008C40A3" w:rsidRPr="00B20C30">
        <w:rPr>
          <w:rFonts w:ascii="Times New Roman" w:hAnsi="Times New Roman" w:cs="Times New Roman"/>
          <w:sz w:val="24"/>
          <w:szCs w:val="28"/>
        </w:rPr>
        <w:t xml:space="preserve">progression </w:t>
      </w:r>
      <w:r w:rsidR="008C40A3">
        <w:rPr>
          <w:rFonts w:ascii="Times New Roman" w:hAnsi="Times New Roman" w:cs="Times New Roman"/>
          <w:sz w:val="24"/>
          <w:szCs w:val="28"/>
        </w:rPr>
        <w:t xml:space="preserve">of </w:t>
      </w:r>
      <w:r w:rsidRPr="00B20C30">
        <w:rPr>
          <w:rFonts w:ascii="Times New Roman" w:hAnsi="Times New Roman" w:cs="Times New Roman"/>
          <w:sz w:val="24"/>
          <w:szCs w:val="28"/>
        </w:rPr>
        <w:t xml:space="preserve">NBP-induced breast cell carcinogenesis. </w:t>
      </w:r>
    </w:p>
    <w:p w:rsidR="00B20C30" w:rsidRPr="00B20C30" w:rsidRDefault="00B20C30" w:rsidP="00B20C30">
      <w:pPr>
        <w:autoSpaceDE w:val="0"/>
        <w:autoSpaceDN w:val="0"/>
        <w:adjustRightInd w:val="0"/>
        <w:spacing w:after="0" w:line="480" w:lineRule="auto"/>
        <w:rPr>
          <w:rFonts w:ascii="Times New Roman" w:hAnsi="Times New Roman" w:cs="Times New Roman"/>
          <w:sz w:val="24"/>
          <w:szCs w:val="24"/>
        </w:rPr>
      </w:pPr>
      <w:r w:rsidRPr="00B20C30">
        <w:rPr>
          <w:rFonts w:ascii="Times New Roman" w:hAnsi="Times New Roman" w:cs="Times New Roman"/>
          <w:sz w:val="24"/>
          <w:szCs w:val="28"/>
        </w:rPr>
        <w:tab/>
        <w:t>Stem-like cells and the EMT program play important roles in various stages of cancer development [40].  Our previous studies suggested that acquisition of stem-like cell- and EMT-associated properties is associated with breast cell carcinogenesis [8</w:t>
      </w:r>
      <w:proofErr w:type="gramStart"/>
      <w:r w:rsidRPr="00B20C30">
        <w:rPr>
          <w:rFonts w:ascii="Times New Roman" w:hAnsi="Times New Roman" w:cs="Times New Roman"/>
          <w:sz w:val="24"/>
          <w:szCs w:val="28"/>
        </w:rPr>
        <w:t>,9</w:t>
      </w:r>
      <w:proofErr w:type="gramEnd"/>
      <w:r w:rsidRPr="00B20C30">
        <w:rPr>
          <w:rFonts w:ascii="Times New Roman" w:hAnsi="Times New Roman" w:cs="Times New Roman"/>
          <w:sz w:val="24"/>
          <w:szCs w:val="28"/>
        </w:rPr>
        <w:t xml:space="preserve">].  </w:t>
      </w:r>
      <w:r w:rsidRPr="00B20C30">
        <w:rPr>
          <w:rFonts w:ascii="Times New Roman" w:hAnsi="Times New Roman" w:cs="Times New Roman"/>
          <w:sz w:val="24"/>
          <w:szCs w:val="24"/>
        </w:rPr>
        <w:t>Mammary stem-like cells have a unique ability to form discrete non-adherent mammospheres and have high levels of aldehyde dehydrogenase (ALDH) activity [43</w:t>
      </w:r>
      <w:proofErr w:type="gramStart"/>
      <w:r w:rsidRPr="00B20C30">
        <w:rPr>
          <w:rFonts w:ascii="Times New Roman" w:hAnsi="Times New Roman" w:cs="Times New Roman"/>
          <w:sz w:val="24"/>
          <w:szCs w:val="24"/>
        </w:rPr>
        <w:t>,44</w:t>
      </w:r>
      <w:proofErr w:type="gramEnd"/>
      <w:r w:rsidRPr="00B20C30">
        <w:rPr>
          <w:rFonts w:ascii="Times New Roman" w:hAnsi="Times New Roman" w:cs="Times New Roman"/>
          <w:sz w:val="24"/>
          <w:szCs w:val="24"/>
        </w:rPr>
        <w:t xml:space="preserve">].  As shown in Figures </w:t>
      </w:r>
      <w:r w:rsidR="00BE7D1B">
        <w:rPr>
          <w:rFonts w:ascii="Times New Roman" w:hAnsi="Times New Roman" w:cs="Times New Roman"/>
          <w:sz w:val="24"/>
          <w:szCs w:val="24"/>
        </w:rPr>
        <w:t>3.</w:t>
      </w:r>
      <w:r w:rsidRPr="00B20C30">
        <w:rPr>
          <w:rFonts w:ascii="Times New Roman" w:hAnsi="Times New Roman" w:cs="Times New Roman"/>
          <w:sz w:val="24"/>
          <w:szCs w:val="24"/>
        </w:rPr>
        <w:t xml:space="preserve">1B-5 and </w:t>
      </w:r>
      <w:r w:rsidR="00BE7D1B">
        <w:rPr>
          <w:rFonts w:ascii="Times New Roman" w:hAnsi="Times New Roman" w:cs="Times New Roman"/>
          <w:sz w:val="24"/>
          <w:szCs w:val="24"/>
        </w:rPr>
        <w:t>3.</w:t>
      </w:r>
      <w:r w:rsidRPr="00B20C30">
        <w:rPr>
          <w:rFonts w:ascii="Times New Roman" w:hAnsi="Times New Roman" w:cs="Times New Roman"/>
          <w:sz w:val="24"/>
          <w:szCs w:val="24"/>
        </w:rPr>
        <w:t xml:space="preserve">1B-6, both the number of mammospheres and the population of ALDH-positive cells were progressively increased by cumulative exposures to NBP.  The ability to develop stem-like cells is associated with activation of the EMT program, which confers cells with mesenchymal properties such as increased migration and invasion [40].  As shown in Figure </w:t>
      </w:r>
      <w:r w:rsidR="00BE7D1B">
        <w:rPr>
          <w:rFonts w:ascii="Times New Roman" w:hAnsi="Times New Roman" w:cs="Times New Roman"/>
          <w:sz w:val="24"/>
          <w:szCs w:val="24"/>
        </w:rPr>
        <w:t>3.</w:t>
      </w:r>
      <w:r w:rsidRPr="00B20C30">
        <w:rPr>
          <w:rFonts w:ascii="Times New Roman" w:hAnsi="Times New Roman" w:cs="Times New Roman"/>
          <w:sz w:val="24"/>
          <w:szCs w:val="24"/>
        </w:rPr>
        <w:t xml:space="preserve">1B-7, the epithelial cell markers EpCAM and E-cadherin and the EMT markers MMP-9 and Vimentin were reduced and </w:t>
      </w:r>
      <w:r w:rsidRPr="00B20C30">
        <w:rPr>
          <w:rFonts w:ascii="Times New Roman" w:hAnsi="Times New Roman" w:cs="Times New Roman"/>
          <w:sz w:val="24"/>
          <w:szCs w:val="24"/>
        </w:rPr>
        <w:lastRenderedPageBreak/>
        <w:t>increased, respectively, in concert with NBP-induced cellular carcinogenesis and increased stem-like cell populations.  In addition, the EMT-associated properties of cell migration (</w:t>
      </w:r>
      <w:r w:rsidR="00BE7D1B">
        <w:rPr>
          <w:rFonts w:ascii="Times New Roman" w:hAnsi="Times New Roman" w:cs="Times New Roman"/>
          <w:sz w:val="24"/>
          <w:szCs w:val="24"/>
        </w:rPr>
        <w:t>3.</w:t>
      </w:r>
      <w:r w:rsidRPr="00B20C30">
        <w:rPr>
          <w:rFonts w:ascii="Times New Roman" w:hAnsi="Times New Roman" w:cs="Times New Roman"/>
          <w:sz w:val="24"/>
          <w:szCs w:val="24"/>
        </w:rPr>
        <w:t>1B-8) and invasion (</w:t>
      </w:r>
      <w:r w:rsidR="00BE7D1B">
        <w:rPr>
          <w:rFonts w:ascii="Times New Roman" w:hAnsi="Times New Roman" w:cs="Times New Roman"/>
          <w:sz w:val="24"/>
          <w:szCs w:val="24"/>
        </w:rPr>
        <w:t>3.</w:t>
      </w:r>
      <w:r w:rsidRPr="00B20C30">
        <w:rPr>
          <w:rFonts w:ascii="Times New Roman" w:hAnsi="Times New Roman" w:cs="Times New Roman"/>
          <w:sz w:val="24"/>
          <w:szCs w:val="24"/>
        </w:rPr>
        <w:t xml:space="preserve">1B-9) were also accordingly increased.  These results, taken together, indicate that cumulative exposures to physiologically-achievable doses of NB and PhIP in combination were able to enhance cellular acquisition of cancer-associated properties, including stem-like and mesenchymal cell properties, in an exposure-dependent manner. </w:t>
      </w:r>
    </w:p>
    <w:p w:rsidR="006E77AC" w:rsidRDefault="006E77AC" w:rsidP="002C09B4">
      <w:pPr>
        <w:spacing w:line="480" w:lineRule="auto"/>
        <w:rPr>
          <w:rFonts w:ascii="Times New Roman" w:hAnsi="Times New Roman" w:cs="Times New Roman"/>
          <w:sz w:val="24"/>
          <w:szCs w:val="28"/>
        </w:rPr>
      </w:pPr>
    </w:p>
    <w:p w:rsidR="006E77AC" w:rsidRDefault="006E77AC" w:rsidP="006E77AC">
      <w:pPr>
        <w:spacing w:line="480" w:lineRule="auto"/>
        <w:rPr>
          <w:rFonts w:ascii="Times New Roman" w:hAnsi="Times New Roman" w:cs="Times New Roman"/>
          <w:b/>
          <w:sz w:val="24"/>
          <w:szCs w:val="28"/>
        </w:rPr>
      </w:pPr>
      <w:r w:rsidRPr="006E77AC">
        <w:rPr>
          <w:rFonts w:ascii="Times New Roman" w:hAnsi="Times New Roman" w:cs="Times New Roman"/>
          <w:b/>
          <w:sz w:val="24"/>
          <w:szCs w:val="28"/>
        </w:rPr>
        <w:t>Enhanced initiation of cellular carcinogenesis by combined carcinogens</w:t>
      </w:r>
    </w:p>
    <w:p w:rsidR="00B20C30" w:rsidRPr="00B20C30" w:rsidRDefault="006E77AC" w:rsidP="00B20C30">
      <w:pPr>
        <w:autoSpaceDE w:val="0"/>
        <w:autoSpaceDN w:val="0"/>
        <w:adjustRightInd w:val="0"/>
        <w:spacing w:after="0" w:line="480" w:lineRule="auto"/>
        <w:rPr>
          <w:rFonts w:ascii="Times New Roman" w:hAnsi="Times New Roman" w:cs="Times New Roman"/>
          <w:sz w:val="24"/>
          <w:szCs w:val="28"/>
        </w:rPr>
      </w:pPr>
      <w:r>
        <w:rPr>
          <w:rFonts w:ascii="Times New Roman" w:hAnsi="Times New Roman" w:cs="Times New Roman"/>
          <w:sz w:val="24"/>
          <w:szCs w:val="28"/>
        </w:rPr>
        <w:tab/>
      </w:r>
      <w:r w:rsidR="00B20C30" w:rsidRPr="00B20C30">
        <w:rPr>
          <w:rFonts w:ascii="Times New Roman" w:hAnsi="Times New Roman" w:cs="Times New Roman"/>
          <w:sz w:val="24"/>
          <w:szCs w:val="28"/>
        </w:rPr>
        <w:t>To investigate the mechanisms of NB in enhancing PhIP-induced cellular carcinogenesis, we studied the ability of NB, PhIP, and NBP to induce transient endpoints that are essential for induction of cellular carcinogenesis in a single exposure [7</w:t>
      </w:r>
      <w:proofErr w:type="gramStart"/>
      <w:r w:rsidR="00B20C30" w:rsidRPr="00B20C30">
        <w:rPr>
          <w:rFonts w:ascii="Times New Roman" w:hAnsi="Times New Roman" w:cs="Times New Roman"/>
          <w:sz w:val="24"/>
          <w:szCs w:val="28"/>
        </w:rPr>
        <w:t>,9</w:t>
      </w:r>
      <w:proofErr w:type="gramEnd"/>
      <w:r w:rsidR="00B20C30" w:rsidRPr="00B20C30">
        <w:rPr>
          <w:rFonts w:ascii="Times New Roman" w:hAnsi="Times New Roman" w:cs="Times New Roman"/>
          <w:sz w:val="24"/>
          <w:szCs w:val="28"/>
        </w:rPr>
        <w:t xml:space="preserve">].  We detected that a single NBP exposure induced higher levels of DNA damage (Figure </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 xml:space="preserve">2A-1), </w:t>
      </w:r>
      <w:r w:rsidR="00B20C30" w:rsidRPr="00B20C30">
        <w:rPr>
          <w:rFonts w:ascii="Times New Roman" w:hAnsi="Times New Roman" w:cs="Times New Roman"/>
          <w:sz w:val="24"/>
        </w:rPr>
        <w:t xml:space="preserve">ROS elevation </w:t>
      </w:r>
      <w:r w:rsidR="00B20C30" w:rsidRPr="00B20C30">
        <w:rPr>
          <w:rFonts w:ascii="Times New Roman" w:hAnsi="Times New Roman" w:cs="Times New Roman"/>
          <w:sz w:val="24"/>
          <w:szCs w:val="28"/>
        </w:rPr>
        <w:t>(</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 xml:space="preserve">2A-2), </w:t>
      </w:r>
      <w:r w:rsidR="00B20C30" w:rsidRPr="00B20C30">
        <w:rPr>
          <w:rFonts w:ascii="Times New Roman" w:hAnsi="Times New Roman" w:cs="Times New Roman"/>
          <w:sz w:val="24"/>
        </w:rPr>
        <w:t>cell proliferation (</w:t>
      </w:r>
      <w:r w:rsidR="00BE7D1B">
        <w:rPr>
          <w:rFonts w:ascii="Times New Roman" w:hAnsi="Times New Roman" w:cs="Times New Roman"/>
          <w:sz w:val="24"/>
        </w:rPr>
        <w:t>3.</w:t>
      </w:r>
      <w:r w:rsidR="00B20C30" w:rsidRPr="00B20C30">
        <w:rPr>
          <w:rFonts w:ascii="Times New Roman" w:hAnsi="Times New Roman" w:cs="Times New Roman"/>
          <w:sz w:val="24"/>
          <w:szCs w:val="28"/>
        </w:rPr>
        <w:t xml:space="preserve">2A-3), </w:t>
      </w:r>
      <w:r w:rsidR="00B20C30" w:rsidRPr="00B20C30">
        <w:rPr>
          <w:rFonts w:ascii="Times New Roman" w:hAnsi="Times New Roman" w:cs="Times New Roman"/>
          <w:i/>
          <w:sz w:val="24"/>
          <w:szCs w:val="28"/>
        </w:rPr>
        <w:t>Ras</w:t>
      </w:r>
      <w:r w:rsidR="00B20C30" w:rsidRPr="00B20C30">
        <w:rPr>
          <w:rFonts w:ascii="Times New Roman" w:hAnsi="Times New Roman" w:cs="Times New Roman"/>
          <w:sz w:val="24"/>
          <w:szCs w:val="28"/>
        </w:rPr>
        <w:t xml:space="preserve"> gene upregulation (</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2A-4), Ras-E</w:t>
      </w:r>
      <w:r w:rsidR="004C496A">
        <w:rPr>
          <w:rFonts w:ascii="Times New Roman" w:hAnsi="Times New Roman" w:cs="Times New Roman"/>
          <w:sz w:val="24"/>
          <w:szCs w:val="28"/>
        </w:rPr>
        <w:t>RK</w:t>
      </w:r>
      <w:r w:rsidR="00B20C30" w:rsidRPr="00B20C30">
        <w:rPr>
          <w:rFonts w:ascii="Times New Roman" w:hAnsi="Times New Roman" w:cs="Times New Roman"/>
          <w:sz w:val="24"/>
          <w:szCs w:val="28"/>
        </w:rPr>
        <w:t xml:space="preserve"> activation, and Nox-1 upregulation (</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2A-5) than either NB or PhIP</w:t>
      </w:r>
      <w:r w:rsidR="00B20C30" w:rsidRPr="00B20C30">
        <w:rPr>
          <w:rFonts w:ascii="Times New Roman" w:hAnsi="Times New Roman" w:cs="Times New Roman"/>
          <w:sz w:val="24"/>
        </w:rPr>
        <w:t xml:space="preserve">. </w:t>
      </w:r>
      <w:r w:rsidR="00B20C30" w:rsidRPr="00B20C30">
        <w:rPr>
          <w:rFonts w:ascii="Times New Roman" w:hAnsi="Times New Roman" w:cs="Times New Roman"/>
          <w:sz w:val="24"/>
          <w:szCs w:val="28"/>
        </w:rPr>
        <w:t>These results indicate that co-exposure to NB enhanced the ability of PhIP to induce these transient endpoints.  It has been reported that ROS elevation may lead to activation of the ERK pathway, and activation of the ERK-Nox pathway induces ROS elevation [42</w:t>
      </w:r>
      <w:proofErr w:type="gramStart"/>
      <w:r w:rsidR="00B20C30" w:rsidRPr="00B20C30">
        <w:rPr>
          <w:rFonts w:ascii="Times New Roman" w:hAnsi="Times New Roman" w:cs="Times New Roman"/>
          <w:sz w:val="24"/>
          <w:szCs w:val="28"/>
        </w:rPr>
        <w:t>,45,46</w:t>
      </w:r>
      <w:proofErr w:type="gramEnd"/>
      <w:r w:rsidR="00B20C30" w:rsidRPr="00B20C30">
        <w:rPr>
          <w:rFonts w:ascii="Times New Roman" w:hAnsi="Times New Roman" w:cs="Times New Roman"/>
          <w:sz w:val="24"/>
          <w:szCs w:val="28"/>
        </w:rPr>
        <w:t xml:space="preserve">].  To elucidate whether ROS elevation and </w:t>
      </w:r>
      <w:r w:rsidR="008C40A3">
        <w:rPr>
          <w:rFonts w:ascii="Times New Roman" w:hAnsi="Times New Roman" w:cs="Times New Roman"/>
          <w:sz w:val="24"/>
          <w:szCs w:val="28"/>
        </w:rPr>
        <w:t xml:space="preserve">the </w:t>
      </w:r>
      <w:r w:rsidR="00B20C30" w:rsidRPr="00B20C30">
        <w:rPr>
          <w:rFonts w:ascii="Times New Roman" w:hAnsi="Times New Roman" w:cs="Times New Roman"/>
          <w:sz w:val="24"/>
          <w:szCs w:val="28"/>
        </w:rPr>
        <w:t xml:space="preserve">ERK-Nox pathway interplayed </w:t>
      </w:r>
      <w:r w:rsidR="008C40A3">
        <w:rPr>
          <w:rFonts w:ascii="Times New Roman" w:hAnsi="Times New Roman" w:cs="Times New Roman"/>
          <w:sz w:val="24"/>
          <w:szCs w:val="28"/>
        </w:rPr>
        <w:t>during</w:t>
      </w:r>
      <w:r w:rsidR="00B20C30" w:rsidRPr="00B20C30">
        <w:rPr>
          <w:rFonts w:ascii="Times New Roman" w:hAnsi="Times New Roman" w:cs="Times New Roman"/>
          <w:sz w:val="24"/>
          <w:szCs w:val="28"/>
        </w:rPr>
        <w:t xml:space="preserve"> NB-, PhIP-, and NBP-initiated cellular carcinogenesis, we studied the time course of ROS elevation and ERK pathway activation.  </w:t>
      </w:r>
      <w:r w:rsidR="001D1A53" w:rsidRPr="001D1A53">
        <w:rPr>
          <w:rFonts w:ascii="Times New Roman" w:hAnsi="Times New Roman" w:cs="Times New Roman"/>
          <w:sz w:val="24"/>
        </w:rPr>
        <w:t xml:space="preserve">We detected that NB, PhIP, and NBP induced distinct profiles of ROS elevation (Figure </w:t>
      </w:r>
      <w:r w:rsidR="00BE7D1B">
        <w:rPr>
          <w:rFonts w:ascii="Times New Roman" w:hAnsi="Times New Roman" w:cs="Times New Roman"/>
          <w:sz w:val="24"/>
        </w:rPr>
        <w:t>3.</w:t>
      </w:r>
      <w:r w:rsidR="001D1A53" w:rsidRPr="001D1A53">
        <w:rPr>
          <w:rFonts w:ascii="Times New Roman" w:hAnsi="Times New Roman" w:cs="Times New Roman"/>
          <w:sz w:val="24"/>
        </w:rPr>
        <w:t xml:space="preserve">2B-1 &amp; </w:t>
      </w:r>
      <w:r w:rsidR="00BE7D1B">
        <w:rPr>
          <w:rFonts w:ascii="Times New Roman" w:hAnsi="Times New Roman" w:cs="Times New Roman"/>
          <w:sz w:val="24"/>
        </w:rPr>
        <w:t>3.2B</w:t>
      </w:r>
      <w:r w:rsidR="001D1A53" w:rsidRPr="001D1A53">
        <w:rPr>
          <w:rFonts w:ascii="Times New Roman" w:hAnsi="Times New Roman" w:cs="Times New Roman"/>
          <w:sz w:val="24"/>
        </w:rPr>
        <w:t>-2) and ERK pathway activation (</w:t>
      </w:r>
      <w:r w:rsidR="00BE7D1B">
        <w:rPr>
          <w:rFonts w:ascii="Times New Roman" w:hAnsi="Times New Roman" w:cs="Times New Roman"/>
          <w:sz w:val="24"/>
        </w:rPr>
        <w:t>3.</w:t>
      </w:r>
      <w:r w:rsidR="001D1A53" w:rsidRPr="001D1A53">
        <w:rPr>
          <w:rFonts w:ascii="Times New Roman" w:hAnsi="Times New Roman" w:cs="Times New Roman"/>
          <w:sz w:val="24"/>
        </w:rPr>
        <w:t xml:space="preserve">2C-1 &amp; </w:t>
      </w:r>
      <w:r w:rsidR="00BE7D1B">
        <w:rPr>
          <w:rFonts w:ascii="Times New Roman" w:hAnsi="Times New Roman" w:cs="Times New Roman"/>
          <w:sz w:val="24"/>
        </w:rPr>
        <w:t>3.2C</w:t>
      </w:r>
      <w:r w:rsidR="001D1A53" w:rsidRPr="001D1A53">
        <w:rPr>
          <w:rFonts w:ascii="Times New Roman" w:hAnsi="Times New Roman" w:cs="Times New Roman"/>
          <w:sz w:val="24"/>
        </w:rPr>
        <w:t xml:space="preserve">-2).  </w:t>
      </w:r>
      <w:r w:rsidR="00B20C30" w:rsidRPr="00B20C30">
        <w:rPr>
          <w:rFonts w:ascii="Times New Roman" w:hAnsi="Times New Roman" w:cs="Times New Roman"/>
          <w:sz w:val="24"/>
          <w:szCs w:val="28"/>
        </w:rPr>
        <w:t>NBP exposure promptly induced ROS to maximal levels in 6 h</w:t>
      </w:r>
      <w:r w:rsidR="001D1A53">
        <w:rPr>
          <w:rFonts w:ascii="Times New Roman" w:hAnsi="Times New Roman" w:cs="Times New Roman"/>
          <w:sz w:val="24"/>
          <w:szCs w:val="28"/>
        </w:rPr>
        <w:t>r</w:t>
      </w:r>
      <w:r w:rsidR="00B20C30" w:rsidRPr="00B20C30">
        <w:rPr>
          <w:rFonts w:ascii="Times New Roman" w:hAnsi="Times New Roman" w:cs="Times New Roman"/>
          <w:sz w:val="24"/>
          <w:szCs w:val="28"/>
        </w:rPr>
        <w:t xml:space="preserve">, </w:t>
      </w:r>
      <w:r w:rsidR="001D1A53">
        <w:rPr>
          <w:rFonts w:ascii="Times New Roman" w:hAnsi="Times New Roman" w:cs="Times New Roman"/>
          <w:sz w:val="24"/>
          <w:szCs w:val="28"/>
        </w:rPr>
        <w:t>while</w:t>
      </w:r>
      <w:r w:rsidR="00B20C30" w:rsidRPr="00B20C30">
        <w:rPr>
          <w:rFonts w:ascii="Times New Roman" w:hAnsi="Times New Roman" w:cs="Times New Roman"/>
          <w:sz w:val="24"/>
          <w:szCs w:val="28"/>
        </w:rPr>
        <w:t xml:space="preserve"> NB and PhIP progressively induced ROS to maximal levels in 12 and 24 h</w:t>
      </w:r>
      <w:r w:rsidR="001D1A53">
        <w:rPr>
          <w:rFonts w:ascii="Times New Roman" w:hAnsi="Times New Roman" w:cs="Times New Roman"/>
          <w:sz w:val="24"/>
          <w:szCs w:val="28"/>
        </w:rPr>
        <w:t>r</w:t>
      </w:r>
      <w:r w:rsidR="00B20C30" w:rsidRPr="00B20C30">
        <w:rPr>
          <w:rFonts w:ascii="Times New Roman" w:hAnsi="Times New Roman" w:cs="Times New Roman"/>
          <w:sz w:val="24"/>
          <w:szCs w:val="28"/>
        </w:rPr>
        <w:t>, respectively; NBP induced significantly higher levels of ROS than NB or PhIP (</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 xml:space="preserve">2B-1 &amp; </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 xml:space="preserve">2B-2).  These </w:t>
      </w:r>
      <w:r w:rsidR="00B20C30" w:rsidRPr="00B20C30">
        <w:rPr>
          <w:rFonts w:ascii="Times New Roman" w:hAnsi="Times New Roman" w:cs="Times New Roman"/>
          <w:sz w:val="24"/>
          <w:szCs w:val="28"/>
        </w:rPr>
        <w:lastRenderedPageBreak/>
        <w:t>carcinogens induced ERK activation reaching maximal levels by 24 h</w:t>
      </w:r>
      <w:r w:rsidR="001D1A53">
        <w:rPr>
          <w:rFonts w:ascii="Times New Roman" w:hAnsi="Times New Roman" w:cs="Times New Roman"/>
          <w:sz w:val="24"/>
          <w:szCs w:val="28"/>
        </w:rPr>
        <w:t>r</w:t>
      </w:r>
      <w:r w:rsidR="00B20C30" w:rsidRPr="00B20C30">
        <w:rPr>
          <w:rFonts w:ascii="Times New Roman" w:hAnsi="Times New Roman" w:cs="Times New Roman"/>
          <w:sz w:val="24"/>
          <w:szCs w:val="28"/>
        </w:rPr>
        <w:t>; however, NBP induced higher degrees of ERK activation than either NB or PhIP (</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 xml:space="preserve">2C-1 &amp; </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 xml:space="preserve">2C-2).  These results indicate that NB and NBP induced ROS elevation prior to ERK pathway activation, and PhIP induced ROS elevation and ERK activation in parallel; both Nox-dependent and -independent ROS elevations were involved in initiation of cellular carcinogenesis by NB, PhIP, and NBP.  Co-exposure to NB not only significantly increased but also accelerated PhIP-induced ROS elevation and ERK pathway activation.  </w:t>
      </w:r>
      <w:r w:rsidR="001D1A53" w:rsidRPr="001D1A53">
        <w:rPr>
          <w:rFonts w:ascii="Times New Roman" w:hAnsi="Times New Roman" w:cs="Times New Roman"/>
          <w:sz w:val="24"/>
        </w:rPr>
        <w:t>These data suggest that ROS elevation and the ERK-Nox pathway may interplay during initiation of cellular carcinogenesis.</w:t>
      </w:r>
    </w:p>
    <w:p w:rsidR="00B20C30" w:rsidRDefault="00B20C30" w:rsidP="002C09B4">
      <w:pPr>
        <w:autoSpaceDE w:val="0"/>
        <w:autoSpaceDN w:val="0"/>
        <w:adjustRightInd w:val="0"/>
        <w:spacing w:line="480" w:lineRule="auto"/>
        <w:rPr>
          <w:szCs w:val="28"/>
        </w:rPr>
      </w:pPr>
    </w:p>
    <w:p w:rsidR="006E77AC" w:rsidRDefault="006E77AC" w:rsidP="006E77AC">
      <w:pPr>
        <w:spacing w:line="480" w:lineRule="auto"/>
        <w:rPr>
          <w:rFonts w:ascii="Times New Roman" w:hAnsi="Times New Roman" w:cs="Times New Roman"/>
          <w:b/>
          <w:sz w:val="24"/>
          <w:szCs w:val="28"/>
        </w:rPr>
      </w:pPr>
      <w:r w:rsidRPr="006E77AC">
        <w:rPr>
          <w:rFonts w:ascii="Times New Roman" w:hAnsi="Times New Roman" w:cs="Times New Roman"/>
          <w:b/>
          <w:sz w:val="24"/>
          <w:szCs w:val="28"/>
        </w:rPr>
        <w:t>ROS and</w:t>
      </w:r>
      <w:r w:rsidR="00B20C30">
        <w:rPr>
          <w:rFonts w:ascii="Times New Roman" w:hAnsi="Times New Roman" w:cs="Times New Roman"/>
          <w:b/>
          <w:sz w:val="24"/>
          <w:szCs w:val="28"/>
        </w:rPr>
        <w:t xml:space="preserve"> the</w:t>
      </w:r>
      <w:r w:rsidRPr="006E77AC">
        <w:rPr>
          <w:rFonts w:ascii="Times New Roman" w:hAnsi="Times New Roman" w:cs="Times New Roman"/>
          <w:b/>
          <w:sz w:val="24"/>
          <w:szCs w:val="28"/>
        </w:rPr>
        <w:t xml:space="preserve"> Ras-ERK pathway in initiation and maintenance of </w:t>
      </w:r>
      <w:r w:rsidR="00B20C30">
        <w:rPr>
          <w:rFonts w:ascii="Times New Roman" w:hAnsi="Times New Roman" w:cs="Times New Roman"/>
          <w:b/>
          <w:sz w:val="24"/>
          <w:szCs w:val="28"/>
        </w:rPr>
        <w:t>cellular</w:t>
      </w:r>
      <w:r w:rsidRPr="006E77AC">
        <w:rPr>
          <w:rFonts w:ascii="Times New Roman" w:hAnsi="Times New Roman" w:cs="Times New Roman"/>
          <w:b/>
          <w:sz w:val="24"/>
          <w:szCs w:val="28"/>
        </w:rPr>
        <w:t xml:space="preserve"> carcinogen</w:t>
      </w:r>
      <w:r w:rsidR="00B20C30">
        <w:rPr>
          <w:rFonts w:ascii="Times New Roman" w:hAnsi="Times New Roman" w:cs="Times New Roman"/>
          <w:b/>
          <w:sz w:val="24"/>
          <w:szCs w:val="28"/>
        </w:rPr>
        <w:t>esi</w:t>
      </w:r>
      <w:r w:rsidRPr="006E77AC">
        <w:rPr>
          <w:rFonts w:ascii="Times New Roman" w:hAnsi="Times New Roman" w:cs="Times New Roman"/>
          <w:b/>
          <w:sz w:val="24"/>
          <w:szCs w:val="28"/>
        </w:rPr>
        <w:t>s</w:t>
      </w:r>
    </w:p>
    <w:p w:rsidR="00B20C30" w:rsidRPr="00B20C30" w:rsidRDefault="006E77AC" w:rsidP="00B20C30">
      <w:pPr>
        <w:autoSpaceDE w:val="0"/>
        <w:autoSpaceDN w:val="0"/>
        <w:adjustRightInd w:val="0"/>
        <w:spacing w:after="0" w:line="480" w:lineRule="auto"/>
        <w:rPr>
          <w:rFonts w:ascii="Times New Roman" w:hAnsi="Times New Roman" w:cs="Times New Roman"/>
          <w:sz w:val="24"/>
          <w:szCs w:val="28"/>
        </w:rPr>
      </w:pPr>
      <w:r>
        <w:rPr>
          <w:rFonts w:ascii="Times New Roman" w:hAnsi="Times New Roman" w:cs="Times New Roman"/>
          <w:sz w:val="24"/>
          <w:szCs w:val="28"/>
        </w:rPr>
        <w:tab/>
      </w:r>
      <w:r w:rsidR="00B20C30" w:rsidRPr="00B20C30">
        <w:rPr>
          <w:rFonts w:ascii="Times New Roman" w:hAnsi="Times New Roman" w:cs="Times New Roman"/>
          <w:sz w:val="24"/>
          <w:szCs w:val="28"/>
        </w:rPr>
        <w:t xml:space="preserve">To address whether ROS elevation cross-talked with the ERK pathway, we used the Mek1/2 inhibitor U0126 to block ERK pathway (Figure </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 xml:space="preserve">3A-1) and the general antioxidant </w:t>
      </w:r>
      <w:r w:rsidR="00B20C30" w:rsidRPr="00B20C30">
        <w:rPr>
          <w:rFonts w:ascii="Times New Roman" w:hAnsi="Times New Roman" w:cs="Times New Roman"/>
          <w:i/>
          <w:iCs/>
          <w:sz w:val="24"/>
          <w:szCs w:val="24"/>
        </w:rPr>
        <w:t>N</w:t>
      </w:r>
      <w:r w:rsidR="00B20C30" w:rsidRPr="00B20C30">
        <w:rPr>
          <w:rFonts w:ascii="Times New Roman" w:hAnsi="Times New Roman" w:cs="Times New Roman"/>
          <w:sz w:val="24"/>
          <w:szCs w:val="24"/>
        </w:rPr>
        <w:t>-acetyl-L-cysteine (</w:t>
      </w:r>
      <w:r w:rsidR="00B20C30" w:rsidRPr="00B20C30">
        <w:rPr>
          <w:rFonts w:ascii="Times New Roman" w:hAnsi="Times New Roman" w:cs="Times New Roman"/>
          <w:sz w:val="24"/>
          <w:szCs w:val="28"/>
        </w:rPr>
        <w:t>NAC) to block ROS (</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3A-2).  Treatment with U0126 blocked NB-, PhIP-, and NBP-induced ERK activat</w:t>
      </w:r>
      <w:r w:rsidR="001D1A53">
        <w:rPr>
          <w:rFonts w:ascii="Times New Roman" w:hAnsi="Times New Roman" w:cs="Times New Roman"/>
          <w:sz w:val="24"/>
          <w:szCs w:val="28"/>
        </w:rPr>
        <w:t xml:space="preserve">ion and Nox-1 elevation, but </w:t>
      </w:r>
      <w:r w:rsidR="00B20C30" w:rsidRPr="00B20C30">
        <w:rPr>
          <w:rFonts w:ascii="Times New Roman" w:hAnsi="Times New Roman" w:cs="Times New Roman"/>
          <w:sz w:val="24"/>
          <w:szCs w:val="28"/>
        </w:rPr>
        <w:t xml:space="preserve">did not </w:t>
      </w:r>
      <w:r w:rsidR="001D1A53">
        <w:rPr>
          <w:rFonts w:ascii="Times New Roman" w:hAnsi="Times New Roman" w:cs="Times New Roman"/>
          <w:sz w:val="24"/>
          <w:szCs w:val="28"/>
        </w:rPr>
        <w:t>significantly affect H-Ras expression</w:t>
      </w:r>
      <w:r w:rsidR="00BE7D1B">
        <w:rPr>
          <w:rFonts w:ascii="Times New Roman" w:hAnsi="Times New Roman" w:cs="Times New Roman"/>
          <w:sz w:val="24"/>
          <w:szCs w:val="28"/>
        </w:rPr>
        <w:t xml:space="preserve"> (3.3A-1)</w:t>
      </w:r>
      <w:r w:rsidR="001D1A53">
        <w:rPr>
          <w:rFonts w:ascii="Times New Roman" w:hAnsi="Times New Roman" w:cs="Times New Roman"/>
          <w:sz w:val="24"/>
          <w:szCs w:val="28"/>
        </w:rPr>
        <w:t xml:space="preserve">. </w:t>
      </w:r>
      <w:r w:rsidR="00B20C30" w:rsidRPr="00B20C30">
        <w:rPr>
          <w:rFonts w:ascii="Times New Roman" w:hAnsi="Times New Roman" w:cs="Times New Roman"/>
          <w:sz w:val="24"/>
          <w:szCs w:val="28"/>
        </w:rPr>
        <w:t xml:space="preserve"> </w:t>
      </w:r>
      <w:r w:rsidR="001D1A53" w:rsidRPr="00B20C30">
        <w:rPr>
          <w:rFonts w:ascii="Times New Roman" w:hAnsi="Times New Roman" w:cs="Times New Roman"/>
          <w:sz w:val="24"/>
          <w:szCs w:val="28"/>
        </w:rPr>
        <w:t>U0126 treatment failed to reduce NB-induced ROS elevation but significantly reduced PhIP- and NBP-induced ROS (</w:t>
      </w:r>
      <w:r w:rsidR="00BE7D1B">
        <w:rPr>
          <w:rFonts w:ascii="Times New Roman" w:hAnsi="Times New Roman" w:cs="Times New Roman"/>
          <w:sz w:val="24"/>
          <w:szCs w:val="28"/>
        </w:rPr>
        <w:t>3.</w:t>
      </w:r>
      <w:r w:rsidR="001D1A53" w:rsidRPr="00B20C30">
        <w:rPr>
          <w:rFonts w:ascii="Times New Roman" w:hAnsi="Times New Roman" w:cs="Times New Roman"/>
          <w:sz w:val="24"/>
          <w:szCs w:val="28"/>
        </w:rPr>
        <w:t>3A-2), indicating the role of ERK activation in ROS elevation induced by PhIP and NBP, but not NB.</w:t>
      </w:r>
      <w:r w:rsidR="001D1A53">
        <w:rPr>
          <w:rFonts w:ascii="Times New Roman" w:hAnsi="Times New Roman" w:cs="Times New Roman"/>
          <w:sz w:val="24"/>
          <w:szCs w:val="28"/>
        </w:rPr>
        <w:t xml:space="preserve">  </w:t>
      </w:r>
      <w:r w:rsidR="001D1A53" w:rsidRPr="001D1A53">
        <w:rPr>
          <w:rFonts w:ascii="Times New Roman" w:hAnsi="Times New Roman" w:cs="Times New Roman"/>
          <w:sz w:val="24"/>
        </w:rPr>
        <w:t>NAC treatment reduced NB-, PhIP-, and NBP-induced H-Ras expression, ERK activation, and Nox-1 elevation (3</w:t>
      </w:r>
      <w:r w:rsidR="00BE7D1B">
        <w:rPr>
          <w:rFonts w:ascii="Times New Roman" w:hAnsi="Times New Roman" w:cs="Times New Roman"/>
          <w:sz w:val="24"/>
        </w:rPr>
        <w:t>.3</w:t>
      </w:r>
      <w:r w:rsidR="001D1A53" w:rsidRPr="001D1A53">
        <w:rPr>
          <w:rFonts w:ascii="Times New Roman" w:hAnsi="Times New Roman" w:cs="Times New Roman"/>
          <w:sz w:val="24"/>
        </w:rPr>
        <w:t xml:space="preserve">A-1), indicating the role of ROS elevation in activation of the Ras-ERK-Nox pathway by all these carcinogens.  </w:t>
      </w:r>
      <w:r w:rsidR="00B20C30" w:rsidRPr="00B20C30">
        <w:rPr>
          <w:rFonts w:ascii="Times New Roman" w:hAnsi="Times New Roman" w:cs="Times New Roman"/>
          <w:sz w:val="24"/>
          <w:szCs w:val="28"/>
        </w:rPr>
        <w:t xml:space="preserve">Accordingly, ROS elevation and the ERK pathway mutually interplayed in the initiation of cellular carcinogenesis induced by PhIP or NBP; in contrast, ROS elevation led to ERK activation during NB-initiated carcinogenesis.  Blockage of either ROS elevation or ERK pathway activation significantly suppressed cell proliferation and DNA damage induced by all </w:t>
      </w:r>
      <w:r w:rsidR="00B20C30" w:rsidRPr="00B20C30">
        <w:rPr>
          <w:rFonts w:ascii="Times New Roman" w:hAnsi="Times New Roman" w:cs="Times New Roman"/>
          <w:sz w:val="24"/>
          <w:szCs w:val="28"/>
        </w:rPr>
        <w:lastRenderedPageBreak/>
        <w:t xml:space="preserve">these carcinogens (Figure </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 xml:space="preserve">3A-3 &amp; </w:t>
      </w:r>
      <w:r w:rsidR="00BE7D1B">
        <w:rPr>
          <w:rFonts w:ascii="Times New Roman" w:hAnsi="Times New Roman" w:cs="Times New Roman"/>
          <w:sz w:val="24"/>
          <w:szCs w:val="28"/>
        </w:rPr>
        <w:t>3.</w:t>
      </w:r>
      <w:r w:rsidR="00B20C30" w:rsidRPr="00B20C30">
        <w:rPr>
          <w:rFonts w:ascii="Times New Roman" w:hAnsi="Times New Roman" w:cs="Times New Roman"/>
          <w:sz w:val="24"/>
          <w:szCs w:val="28"/>
        </w:rPr>
        <w:t xml:space="preserve">3A-4), indicating that ROS elevation and ERK pathway activation were essential for </w:t>
      </w:r>
      <w:r w:rsidR="001D1A53">
        <w:rPr>
          <w:rFonts w:ascii="Times New Roman" w:hAnsi="Times New Roman" w:cs="Times New Roman"/>
          <w:sz w:val="24"/>
          <w:szCs w:val="28"/>
        </w:rPr>
        <w:t xml:space="preserve">increased </w:t>
      </w:r>
      <w:r w:rsidR="00B20C30" w:rsidRPr="00B20C30">
        <w:rPr>
          <w:rFonts w:ascii="Times New Roman" w:hAnsi="Times New Roman" w:cs="Times New Roman"/>
          <w:sz w:val="24"/>
          <w:szCs w:val="28"/>
        </w:rPr>
        <w:t xml:space="preserve">cell proliferation and DNA damage </w:t>
      </w:r>
      <w:r w:rsidR="001D1A53">
        <w:rPr>
          <w:rFonts w:ascii="Times New Roman" w:hAnsi="Times New Roman" w:cs="Times New Roman"/>
          <w:sz w:val="24"/>
          <w:szCs w:val="28"/>
        </w:rPr>
        <w:t>during</w:t>
      </w:r>
      <w:r w:rsidR="00B20C30" w:rsidRPr="00B20C30">
        <w:rPr>
          <w:rFonts w:ascii="Times New Roman" w:hAnsi="Times New Roman" w:cs="Times New Roman"/>
          <w:sz w:val="24"/>
          <w:szCs w:val="28"/>
        </w:rPr>
        <w:t xml:space="preserve"> the initiation of cellular carcinogenesis by NB, PhIP, and NBP.  However, how ROS elevation results in ERK pathway activation by NB remains to be investigated.  </w:t>
      </w:r>
    </w:p>
    <w:p w:rsidR="00B20C30" w:rsidRPr="00B20C30" w:rsidRDefault="00B20C30" w:rsidP="00B20C30">
      <w:pPr>
        <w:autoSpaceDE w:val="0"/>
        <w:autoSpaceDN w:val="0"/>
        <w:adjustRightInd w:val="0"/>
        <w:spacing w:after="0" w:line="480" w:lineRule="auto"/>
        <w:rPr>
          <w:rFonts w:ascii="Times New Roman" w:hAnsi="Times New Roman" w:cs="Times New Roman"/>
          <w:sz w:val="24"/>
          <w:szCs w:val="28"/>
        </w:rPr>
      </w:pPr>
      <w:r w:rsidRPr="00B20C30">
        <w:rPr>
          <w:rFonts w:ascii="Times New Roman" w:hAnsi="Times New Roman" w:cs="Times New Roman"/>
          <w:sz w:val="24"/>
          <w:szCs w:val="28"/>
        </w:rPr>
        <w:tab/>
        <w:t>To validate the role</w:t>
      </w:r>
      <w:r w:rsidR="001D1A53">
        <w:rPr>
          <w:rFonts w:ascii="Times New Roman" w:hAnsi="Times New Roman" w:cs="Times New Roman"/>
          <w:sz w:val="24"/>
          <w:szCs w:val="28"/>
        </w:rPr>
        <w:t>s</w:t>
      </w:r>
      <w:r w:rsidRPr="00B20C30">
        <w:rPr>
          <w:rFonts w:ascii="Times New Roman" w:hAnsi="Times New Roman" w:cs="Times New Roman"/>
          <w:sz w:val="24"/>
          <w:szCs w:val="28"/>
        </w:rPr>
        <w:t xml:space="preserve"> of ROS elevation and ERK pathway activation in the progression of cellular carcinogenesis, we repeatedly exposed MCF10A cells to NB, PhIP, or NBP in the absence and presence of U0126 or NAC for 10 cycles.  Blockage of either the ERK pathway or ROS elevation in each cycle resulted in significant suppression of cellular acquisition of RDGF, AIG, cell migration, and invasion after accumulated exposures (Figures 3</w:t>
      </w:r>
      <w:r w:rsidR="00BE7D1B">
        <w:rPr>
          <w:rFonts w:ascii="Times New Roman" w:hAnsi="Times New Roman" w:cs="Times New Roman"/>
          <w:sz w:val="24"/>
          <w:szCs w:val="28"/>
        </w:rPr>
        <w:t>.3</w:t>
      </w:r>
      <w:r w:rsidRPr="00B20C30">
        <w:rPr>
          <w:rFonts w:ascii="Times New Roman" w:hAnsi="Times New Roman" w:cs="Times New Roman"/>
          <w:sz w:val="24"/>
          <w:szCs w:val="28"/>
        </w:rPr>
        <w:t xml:space="preserve">B-1 to </w:t>
      </w:r>
      <w:r w:rsidR="00BE7D1B">
        <w:rPr>
          <w:rFonts w:ascii="Times New Roman" w:hAnsi="Times New Roman" w:cs="Times New Roman"/>
          <w:sz w:val="24"/>
          <w:szCs w:val="28"/>
        </w:rPr>
        <w:t>3.</w:t>
      </w:r>
      <w:r w:rsidRPr="00B20C30">
        <w:rPr>
          <w:rFonts w:ascii="Times New Roman" w:hAnsi="Times New Roman" w:cs="Times New Roman"/>
          <w:sz w:val="24"/>
          <w:szCs w:val="28"/>
        </w:rPr>
        <w:t xml:space="preserve">3B-4).  These results indicate that inhibition of either the ERK pathway or ROS elevation in each exposure cycle effectively blocked progression of carcinogenesis induced by cumulative exposures to carcinogens. </w:t>
      </w:r>
    </w:p>
    <w:p w:rsidR="006E77AC" w:rsidRDefault="006E77AC" w:rsidP="00B20C30">
      <w:pPr>
        <w:spacing w:line="480" w:lineRule="auto"/>
        <w:contextualSpacing/>
        <w:rPr>
          <w:rFonts w:ascii="Times New Roman" w:hAnsi="Times New Roman" w:cs="Times New Roman"/>
          <w:sz w:val="24"/>
          <w:szCs w:val="28"/>
        </w:rPr>
      </w:pPr>
    </w:p>
    <w:p w:rsidR="006E77AC" w:rsidRDefault="006E77AC" w:rsidP="006E77AC">
      <w:pPr>
        <w:spacing w:line="480" w:lineRule="auto"/>
        <w:rPr>
          <w:rFonts w:ascii="Times New Roman" w:hAnsi="Times New Roman" w:cs="Times New Roman"/>
          <w:b/>
          <w:sz w:val="24"/>
          <w:szCs w:val="28"/>
        </w:rPr>
      </w:pPr>
      <w:r w:rsidRPr="006E77AC">
        <w:rPr>
          <w:rFonts w:ascii="Times New Roman" w:hAnsi="Times New Roman" w:cs="Times New Roman"/>
          <w:b/>
          <w:sz w:val="24"/>
          <w:szCs w:val="28"/>
        </w:rPr>
        <w:t xml:space="preserve">Ergosterol and </w:t>
      </w:r>
      <w:r w:rsidR="00E231D6">
        <w:rPr>
          <w:rFonts w:ascii="Times New Roman" w:hAnsi="Times New Roman" w:cs="Times New Roman"/>
          <w:b/>
          <w:sz w:val="24"/>
          <w:szCs w:val="28"/>
        </w:rPr>
        <w:t>mimosine</w:t>
      </w:r>
      <w:r w:rsidR="00B20C30">
        <w:rPr>
          <w:rFonts w:ascii="Times New Roman" w:hAnsi="Times New Roman" w:cs="Times New Roman"/>
          <w:b/>
          <w:sz w:val="24"/>
          <w:szCs w:val="28"/>
        </w:rPr>
        <w:t xml:space="preserve"> </w:t>
      </w:r>
      <w:r w:rsidRPr="006E77AC">
        <w:rPr>
          <w:rFonts w:ascii="Times New Roman" w:hAnsi="Times New Roman" w:cs="Times New Roman"/>
          <w:b/>
          <w:sz w:val="24"/>
          <w:szCs w:val="28"/>
        </w:rPr>
        <w:t>int</w:t>
      </w:r>
      <w:r w:rsidR="00B20C30">
        <w:rPr>
          <w:rFonts w:ascii="Times New Roman" w:hAnsi="Times New Roman" w:cs="Times New Roman"/>
          <w:b/>
          <w:sz w:val="24"/>
          <w:szCs w:val="28"/>
        </w:rPr>
        <w:t xml:space="preserve">ervened </w:t>
      </w:r>
      <w:r w:rsidRPr="006E77AC">
        <w:rPr>
          <w:rFonts w:ascii="Times New Roman" w:hAnsi="Times New Roman" w:cs="Times New Roman"/>
          <w:b/>
          <w:sz w:val="24"/>
          <w:szCs w:val="28"/>
        </w:rPr>
        <w:t xml:space="preserve">in cellular carcinogenesis </w:t>
      </w:r>
    </w:p>
    <w:p w:rsidR="00B20C30" w:rsidRPr="00B20C30" w:rsidRDefault="006E77AC" w:rsidP="00B20C30">
      <w:pPr>
        <w:spacing w:after="0" w:line="480" w:lineRule="auto"/>
        <w:rPr>
          <w:rFonts w:ascii="Times New Roman" w:hAnsi="Times New Roman" w:cs="Times New Roman"/>
          <w:sz w:val="24"/>
        </w:rPr>
      </w:pPr>
      <w:r>
        <w:rPr>
          <w:rFonts w:ascii="Times New Roman" w:hAnsi="Times New Roman" w:cs="Times New Roman"/>
          <w:sz w:val="24"/>
          <w:szCs w:val="28"/>
        </w:rPr>
        <w:tab/>
      </w:r>
      <w:r w:rsidR="00B20C30" w:rsidRPr="00B20C30">
        <w:rPr>
          <w:rFonts w:ascii="Times New Roman" w:hAnsi="Times New Roman" w:cs="Times New Roman"/>
          <w:sz w:val="24"/>
          <w:szCs w:val="24"/>
        </w:rPr>
        <w:t>Co-exposure to NB was able to significantly enhance PhIP’s ability to induce cellular carcinogenesis.  I</w:t>
      </w:r>
      <w:r w:rsidR="00B20C30" w:rsidRPr="00B20C30">
        <w:rPr>
          <w:rFonts w:ascii="Times New Roman" w:hAnsi="Times New Roman" w:cs="Times New Roman"/>
          <w:sz w:val="24"/>
        </w:rPr>
        <w:t xml:space="preserve">dentifying dietary agents effective in intervention of NBP-induced </w:t>
      </w:r>
      <w:r w:rsidR="00B20C30" w:rsidRPr="00B20C30">
        <w:rPr>
          <w:rFonts w:ascii="Times New Roman" w:hAnsi="Times New Roman" w:cs="Times New Roman"/>
          <w:sz w:val="24"/>
          <w:szCs w:val="24"/>
        </w:rPr>
        <w:t>cellular</w:t>
      </w:r>
      <w:r w:rsidR="00B20C30" w:rsidRPr="00B20C30">
        <w:rPr>
          <w:rFonts w:ascii="Times New Roman" w:hAnsi="Times New Roman" w:cs="Times New Roman"/>
          <w:sz w:val="24"/>
        </w:rPr>
        <w:t xml:space="preserve"> carcinogenesis is an </w:t>
      </w:r>
      <w:r w:rsidR="00B81E47" w:rsidRPr="00B20C30">
        <w:rPr>
          <w:rFonts w:ascii="Times New Roman" w:hAnsi="Times New Roman" w:cs="Times New Roman"/>
          <w:sz w:val="24"/>
        </w:rPr>
        <w:t xml:space="preserve">affordable </w:t>
      </w:r>
      <w:r w:rsidR="00B20C30" w:rsidRPr="00B20C30">
        <w:rPr>
          <w:rFonts w:ascii="Times New Roman" w:hAnsi="Times New Roman" w:cs="Times New Roman"/>
          <w:sz w:val="24"/>
        </w:rPr>
        <w:t xml:space="preserve">option for prevention of breast cancer.  Considering the toxicity resulting from long-term use of anticancer agents, use of dietary agents at non-cytotoxic levels should be adopted as the key strategy for cancer prevention.  </w:t>
      </w:r>
      <w:r w:rsidR="00B81E47" w:rsidRPr="00B81E47">
        <w:rPr>
          <w:rFonts w:ascii="Times New Roman" w:hAnsi="Times New Roman" w:cs="Times New Roman"/>
          <w:sz w:val="24"/>
        </w:rPr>
        <w:t xml:space="preserve">In searching for optimal dietary agents, we detected that ergosterol and mimosine were effective in suppressing NBP-induced cellular carcinogenesis. </w:t>
      </w:r>
      <w:r w:rsidR="00B81E47" w:rsidRPr="002840B3">
        <w:rPr>
          <w:rFonts w:ascii="Times New Roman" w:hAnsi="Times New Roman" w:cs="Times New Roman"/>
        </w:rPr>
        <w:t xml:space="preserve"> </w:t>
      </w:r>
      <w:r w:rsidR="00B20C30" w:rsidRPr="00B20C30">
        <w:rPr>
          <w:rFonts w:ascii="Times New Roman" w:hAnsi="Times New Roman" w:cs="Times New Roman"/>
          <w:sz w:val="24"/>
        </w:rPr>
        <w:t xml:space="preserve">Initially, by measuring the effects of various concentrations of ergosterol and mimosine individually on MCF10A cell viability, we determined the non-cytotoxic concentrations of ergosterol at ≤1 </w:t>
      </w:r>
      <w:r w:rsidR="00382156">
        <w:rPr>
          <w:rFonts w:ascii="Times New Roman" w:hAnsi="Times New Roman" w:cs="Times New Roman"/>
          <w:sz w:val="24"/>
        </w:rPr>
        <w:t>µ</w:t>
      </w:r>
      <w:r w:rsidR="00B20C30" w:rsidRPr="00B20C30">
        <w:rPr>
          <w:rFonts w:ascii="Times New Roman" w:hAnsi="Times New Roman" w:cs="Times New Roman"/>
          <w:sz w:val="24"/>
        </w:rPr>
        <w:t xml:space="preserve">mol/L and mimosine at ≤5 </w:t>
      </w:r>
      <w:r w:rsidR="00B20C30">
        <w:rPr>
          <w:rFonts w:ascii="Times New Roman" w:hAnsi="Times New Roman" w:cs="Times New Roman"/>
          <w:sz w:val="24"/>
        </w:rPr>
        <w:t>µ</w:t>
      </w:r>
      <w:r w:rsidR="00B20C30" w:rsidRPr="00B20C30">
        <w:rPr>
          <w:rFonts w:ascii="Times New Roman" w:hAnsi="Times New Roman" w:cs="Times New Roman"/>
          <w:sz w:val="24"/>
        </w:rPr>
        <w:t xml:space="preserve">mol/L (Figures </w:t>
      </w:r>
      <w:r w:rsidR="00BE7D1B">
        <w:rPr>
          <w:rFonts w:ascii="Times New Roman" w:hAnsi="Times New Roman" w:cs="Times New Roman"/>
          <w:sz w:val="24"/>
        </w:rPr>
        <w:t>3.</w:t>
      </w:r>
      <w:r w:rsidR="00B81E47">
        <w:rPr>
          <w:rFonts w:ascii="Times New Roman" w:hAnsi="Times New Roman" w:cs="Times New Roman"/>
          <w:sz w:val="24"/>
        </w:rPr>
        <w:t xml:space="preserve">4A-1 </w:t>
      </w:r>
      <w:r w:rsidR="00B81E47">
        <w:rPr>
          <w:rFonts w:ascii="Times New Roman" w:hAnsi="Times New Roman" w:cs="Times New Roman"/>
          <w:sz w:val="24"/>
        </w:rPr>
        <w:lastRenderedPageBreak/>
        <w:t xml:space="preserve">to </w:t>
      </w:r>
      <w:r w:rsidR="00BE7D1B">
        <w:rPr>
          <w:rFonts w:ascii="Times New Roman" w:hAnsi="Times New Roman" w:cs="Times New Roman"/>
          <w:sz w:val="24"/>
        </w:rPr>
        <w:t>3.</w:t>
      </w:r>
      <w:r w:rsidR="00B81E47">
        <w:rPr>
          <w:rFonts w:ascii="Times New Roman" w:hAnsi="Times New Roman" w:cs="Times New Roman"/>
          <w:sz w:val="24"/>
        </w:rPr>
        <w:t>4</w:t>
      </w:r>
      <w:r w:rsidR="00B20C30" w:rsidRPr="00B20C30">
        <w:rPr>
          <w:rFonts w:ascii="Times New Roman" w:hAnsi="Times New Roman" w:cs="Times New Roman"/>
          <w:caps/>
          <w:sz w:val="24"/>
        </w:rPr>
        <w:t>A-2</w:t>
      </w:r>
      <w:r w:rsidR="00B20C30" w:rsidRPr="00B20C30">
        <w:rPr>
          <w:rFonts w:ascii="Times New Roman" w:hAnsi="Times New Roman" w:cs="Times New Roman"/>
          <w:sz w:val="24"/>
        </w:rPr>
        <w:t xml:space="preserve">).  Subsequently, we determined that a combination of ≤0.5 </w:t>
      </w:r>
      <w:r w:rsidR="00B20C30">
        <w:rPr>
          <w:rFonts w:ascii="Times New Roman" w:hAnsi="Times New Roman" w:cs="Times New Roman"/>
          <w:sz w:val="24"/>
        </w:rPr>
        <w:t>µ</w:t>
      </w:r>
      <w:r w:rsidR="00B20C30" w:rsidRPr="00B20C30">
        <w:rPr>
          <w:rFonts w:ascii="Times New Roman" w:hAnsi="Times New Roman" w:cs="Times New Roman"/>
          <w:sz w:val="24"/>
        </w:rPr>
        <w:t xml:space="preserve">mol/L ergosterol and ≤0.5 </w:t>
      </w:r>
      <w:r w:rsidR="00B20C30">
        <w:rPr>
          <w:rFonts w:ascii="Times New Roman" w:hAnsi="Times New Roman" w:cs="Times New Roman"/>
          <w:sz w:val="24"/>
        </w:rPr>
        <w:t>µ</w:t>
      </w:r>
      <w:r w:rsidR="00B20C30" w:rsidRPr="00B20C30">
        <w:rPr>
          <w:rFonts w:ascii="Times New Roman" w:hAnsi="Times New Roman" w:cs="Times New Roman"/>
          <w:sz w:val="24"/>
        </w:rPr>
        <w:t xml:space="preserve">mol/L mimosine was not cytotoxic to MCF10A cells (Figure </w:t>
      </w:r>
      <w:r w:rsidR="00BE7D1B">
        <w:rPr>
          <w:rFonts w:ascii="Times New Roman" w:hAnsi="Times New Roman" w:cs="Times New Roman"/>
          <w:sz w:val="24"/>
        </w:rPr>
        <w:t>3.</w:t>
      </w:r>
      <w:r w:rsidR="00B81E47">
        <w:rPr>
          <w:rFonts w:ascii="Times New Roman" w:hAnsi="Times New Roman" w:cs="Times New Roman"/>
          <w:sz w:val="24"/>
        </w:rPr>
        <w:t>4</w:t>
      </w:r>
      <w:r w:rsidR="00B20C30" w:rsidRPr="00B20C30">
        <w:rPr>
          <w:rFonts w:ascii="Times New Roman" w:hAnsi="Times New Roman" w:cs="Times New Roman"/>
          <w:caps/>
          <w:sz w:val="24"/>
        </w:rPr>
        <w:t>A-3</w:t>
      </w:r>
      <w:r w:rsidR="00B20C30" w:rsidRPr="00B20C30">
        <w:rPr>
          <w:rFonts w:ascii="Times New Roman" w:hAnsi="Times New Roman" w:cs="Times New Roman"/>
          <w:sz w:val="24"/>
        </w:rPr>
        <w:t>).  Studies indicated physiologically-achievable doses of ergosterol and mimosine at nano-molar levels [36</w:t>
      </w:r>
      <w:proofErr w:type="gramStart"/>
      <w:r w:rsidR="00B20C30" w:rsidRPr="00B20C30">
        <w:rPr>
          <w:rFonts w:ascii="Times New Roman" w:hAnsi="Times New Roman" w:cs="Times New Roman"/>
          <w:sz w:val="24"/>
        </w:rPr>
        <w:t>,37</w:t>
      </w:r>
      <w:proofErr w:type="gramEnd"/>
      <w:r w:rsidR="00B20C30" w:rsidRPr="00B20C30">
        <w:rPr>
          <w:rFonts w:ascii="Times New Roman" w:hAnsi="Times New Roman" w:cs="Times New Roman"/>
          <w:sz w:val="24"/>
        </w:rPr>
        <w:t>]</w:t>
      </w:r>
      <w:r w:rsidR="00B81E47">
        <w:rPr>
          <w:rFonts w:ascii="Times New Roman" w:hAnsi="Times New Roman" w:cs="Times New Roman"/>
          <w:sz w:val="24"/>
        </w:rPr>
        <w:t>.</w:t>
      </w:r>
      <w:r w:rsidR="00B20C30" w:rsidRPr="00B20C30">
        <w:rPr>
          <w:rFonts w:ascii="Times New Roman" w:hAnsi="Times New Roman" w:cs="Times New Roman"/>
          <w:sz w:val="24"/>
        </w:rPr>
        <w:t xml:space="preserve"> </w:t>
      </w:r>
      <w:r w:rsidR="00B81E47">
        <w:rPr>
          <w:rFonts w:ascii="Times New Roman" w:hAnsi="Times New Roman" w:cs="Times New Roman"/>
          <w:sz w:val="24"/>
        </w:rPr>
        <w:t>A</w:t>
      </w:r>
      <w:r w:rsidR="00B20C30" w:rsidRPr="00B20C30">
        <w:rPr>
          <w:rFonts w:ascii="Times New Roman" w:hAnsi="Times New Roman" w:cs="Times New Roman"/>
          <w:sz w:val="24"/>
        </w:rPr>
        <w:t xml:space="preserve">ccordingly, we used </w:t>
      </w:r>
      <w:proofErr w:type="gramStart"/>
      <w:r w:rsidR="00B20C30" w:rsidRPr="00B20C30">
        <w:rPr>
          <w:rFonts w:ascii="Times New Roman" w:hAnsi="Times New Roman" w:cs="Times New Roman"/>
          <w:sz w:val="24"/>
        </w:rPr>
        <w:t>10 nmol/L ergosterol, 10 nmol/L mimosine,</w:t>
      </w:r>
      <w:proofErr w:type="gramEnd"/>
      <w:r w:rsidR="00B20C30" w:rsidRPr="00B20C30">
        <w:rPr>
          <w:rFonts w:ascii="Times New Roman" w:hAnsi="Times New Roman" w:cs="Times New Roman"/>
          <w:sz w:val="24"/>
        </w:rPr>
        <w:t xml:space="preserve"> and combined 5 nmol/L ergosterol and 5 nmol/L mimosine to determine their ability to intervene in NBP-induced cellular carcinogenesis.  Using NBP-induced transient endpoints as targets, we detected that ergosterol or mimosine was able to suppress NBP-induced DNA damage </w:t>
      </w:r>
      <w:r w:rsidR="00B81E47">
        <w:rPr>
          <w:rFonts w:ascii="Times New Roman" w:hAnsi="Times New Roman" w:cs="Times New Roman"/>
          <w:sz w:val="24"/>
        </w:rPr>
        <w:t xml:space="preserve">(Figure </w:t>
      </w:r>
      <w:r w:rsidR="00BE7D1B">
        <w:rPr>
          <w:rFonts w:ascii="Times New Roman" w:hAnsi="Times New Roman" w:cs="Times New Roman"/>
          <w:sz w:val="24"/>
        </w:rPr>
        <w:t>3.</w:t>
      </w:r>
      <w:r w:rsidR="00B81E47">
        <w:rPr>
          <w:rFonts w:ascii="Times New Roman" w:hAnsi="Times New Roman" w:cs="Times New Roman"/>
          <w:sz w:val="24"/>
        </w:rPr>
        <w:t>5A-1), ROS elevation (</w:t>
      </w:r>
      <w:r w:rsidR="00BE7D1B">
        <w:rPr>
          <w:rFonts w:ascii="Times New Roman" w:hAnsi="Times New Roman" w:cs="Times New Roman"/>
          <w:sz w:val="24"/>
        </w:rPr>
        <w:t>3.</w:t>
      </w:r>
      <w:r w:rsidR="00B81E47">
        <w:rPr>
          <w:rFonts w:ascii="Times New Roman" w:hAnsi="Times New Roman" w:cs="Times New Roman"/>
          <w:sz w:val="24"/>
        </w:rPr>
        <w:t>5</w:t>
      </w:r>
      <w:r w:rsidR="00B20C30" w:rsidRPr="00B20C30">
        <w:rPr>
          <w:rFonts w:ascii="Times New Roman" w:hAnsi="Times New Roman" w:cs="Times New Roman"/>
          <w:sz w:val="24"/>
        </w:rPr>
        <w:t>A-2), cel</w:t>
      </w:r>
      <w:r w:rsidR="00B81E47">
        <w:rPr>
          <w:rFonts w:ascii="Times New Roman" w:hAnsi="Times New Roman" w:cs="Times New Roman"/>
          <w:sz w:val="24"/>
        </w:rPr>
        <w:t>l proliferation (</w:t>
      </w:r>
      <w:r w:rsidR="00BE7D1B">
        <w:rPr>
          <w:rFonts w:ascii="Times New Roman" w:hAnsi="Times New Roman" w:cs="Times New Roman"/>
          <w:sz w:val="24"/>
        </w:rPr>
        <w:t>3.</w:t>
      </w:r>
      <w:r w:rsidR="00B81E47">
        <w:rPr>
          <w:rFonts w:ascii="Times New Roman" w:hAnsi="Times New Roman" w:cs="Times New Roman"/>
          <w:sz w:val="24"/>
        </w:rPr>
        <w:t xml:space="preserve">5A-3), and </w:t>
      </w:r>
      <w:r w:rsidR="00B20C30" w:rsidRPr="00B20C30">
        <w:rPr>
          <w:rFonts w:ascii="Times New Roman" w:hAnsi="Times New Roman" w:cs="Times New Roman"/>
          <w:sz w:val="24"/>
        </w:rPr>
        <w:t xml:space="preserve">Ras-ERK-Nox pathway </w:t>
      </w:r>
      <w:r w:rsidR="00B81E47">
        <w:rPr>
          <w:rFonts w:ascii="Times New Roman" w:hAnsi="Times New Roman" w:cs="Times New Roman"/>
          <w:sz w:val="24"/>
        </w:rPr>
        <w:t>activation (</w:t>
      </w:r>
      <w:r w:rsidR="00BE7D1B">
        <w:rPr>
          <w:rFonts w:ascii="Times New Roman" w:hAnsi="Times New Roman" w:cs="Times New Roman"/>
          <w:sz w:val="24"/>
        </w:rPr>
        <w:t>3.</w:t>
      </w:r>
      <w:r w:rsidR="00B81E47">
        <w:rPr>
          <w:rFonts w:ascii="Times New Roman" w:hAnsi="Times New Roman" w:cs="Times New Roman"/>
          <w:sz w:val="24"/>
        </w:rPr>
        <w:t>5</w:t>
      </w:r>
      <w:r w:rsidR="00B20C30" w:rsidRPr="00B20C30">
        <w:rPr>
          <w:rFonts w:ascii="Times New Roman" w:hAnsi="Times New Roman" w:cs="Times New Roman"/>
          <w:sz w:val="24"/>
        </w:rPr>
        <w:t xml:space="preserve">A-4); a combination of ergosterol and mimosine completely </w:t>
      </w:r>
      <w:r w:rsidR="00B81E47">
        <w:rPr>
          <w:rFonts w:ascii="Times New Roman" w:hAnsi="Times New Roman" w:cs="Times New Roman"/>
          <w:sz w:val="24"/>
        </w:rPr>
        <w:t>blocked</w:t>
      </w:r>
      <w:r w:rsidR="00B20C30" w:rsidRPr="00B20C30">
        <w:rPr>
          <w:rFonts w:ascii="Times New Roman" w:hAnsi="Times New Roman" w:cs="Times New Roman"/>
          <w:sz w:val="24"/>
        </w:rPr>
        <w:t xml:space="preserve"> these NBP-induced transient endpoints.  To validate the ability of ergosterol and mimosine to intervene with progression of carcinogenesis induced by cumulative exposures to NBP, we repeatedly exposed MCF10A cells to NBP in the absence and presence of ergosterol and mimosine individually and in combination for 10 cycles.  </w:t>
      </w:r>
      <w:r w:rsidR="00B81E47" w:rsidRPr="00B81E47">
        <w:rPr>
          <w:rFonts w:ascii="Times New Roman" w:hAnsi="Times New Roman" w:cs="Times New Roman"/>
          <w:sz w:val="24"/>
        </w:rPr>
        <w:t xml:space="preserve">Exposure to either ergosterol or mimosine simultaneously with NBP significantly reduced cellular acquisition of RDGF (Figure </w:t>
      </w:r>
      <w:r w:rsidR="00556F3B">
        <w:rPr>
          <w:rFonts w:ascii="Times New Roman" w:hAnsi="Times New Roman" w:cs="Times New Roman"/>
          <w:sz w:val="24"/>
        </w:rPr>
        <w:t>3.</w:t>
      </w:r>
      <w:r w:rsidR="00B81E47" w:rsidRPr="00B81E47">
        <w:rPr>
          <w:rFonts w:ascii="Times New Roman" w:hAnsi="Times New Roman" w:cs="Times New Roman"/>
          <w:sz w:val="24"/>
        </w:rPr>
        <w:t>5B-1), AIG (</w:t>
      </w:r>
      <w:r w:rsidR="00556F3B">
        <w:rPr>
          <w:rFonts w:ascii="Times New Roman" w:hAnsi="Times New Roman" w:cs="Times New Roman"/>
          <w:sz w:val="24"/>
        </w:rPr>
        <w:t>3.</w:t>
      </w:r>
      <w:r w:rsidR="00B81E47" w:rsidRPr="00B81E47">
        <w:rPr>
          <w:rFonts w:ascii="Times New Roman" w:hAnsi="Times New Roman" w:cs="Times New Roman"/>
          <w:sz w:val="24"/>
        </w:rPr>
        <w:t>5B-2), ROS elevation (</w:t>
      </w:r>
      <w:r w:rsidR="00556F3B">
        <w:rPr>
          <w:rFonts w:ascii="Times New Roman" w:hAnsi="Times New Roman" w:cs="Times New Roman"/>
          <w:sz w:val="24"/>
        </w:rPr>
        <w:t>3.</w:t>
      </w:r>
      <w:r w:rsidR="00B81E47" w:rsidRPr="00B81E47">
        <w:rPr>
          <w:rFonts w:ascii="Times New Roman" w:hAnsi="Times New Roman" w:cs="Times New Roman"/>
          <w:sz w:val="24"/>
        </w:rPr>
        <w:t>5B-3), increased cell proliferation (</w:t>
      </w:r>
      <w:r w:rsidR="00556F3B">
        <w:rPr>
          <w:rFonts w:ascii="Times New Roman" w:hAnsi="Times New Roman" w:cs="Times New Roman"/>
          <w:sz w:val="24"/>
        </w:rPr>
        <w:t>3.</w:t>
      </w:r>
      <w:r w:rsidR="00B81E47" w:rsidRPr="00B81E47">
        <w:rPr>
          <w:rFonts w:ascii="Times New Roman" w:hAnsi="Times New Roman" w:cs="Times New Roman"/>
          <w:sz w:val="24"/>
        </w:rPr>
        <w:t>5B-4), and Ras-ERK-Nox pathway activation (</w:t>
      </w:r>
      <w:r w:rsidR="00556F3B">
        <w:rPr>
          <w:rFonts w:ascii="Times New Roman" w:hAnsi="Times New Roman" w:cs="Times New Roman"/>
          <w:sz w:val="24"/>
        </w:rPr>
        <w:t>3.</w:t>
      </w:r>
      <w:r w:rsidR="00B81E47" w:rsidRPr="00B81E47">
        <w:rPr>
          <w:rFonts w:ascii="Times New Roman" w:hAnsi="Times New Roman" w:cs="Times New Roman"/>
          <w:sz w:val="24"/>
        </w:rPr>
        <w:t xml:space="preserve">5B-5).  </w:t>
      </w:r>
      <w:r w:rsidR="00A67E65" w:rsidRPr="00A67E65">
        <w:rPr>
          <w:rFonts w:ascii="Times New Roman" w:hAnsi="Times New Roman" w:cs="Times New Roman"/>
          <w:sz w:val="24"/>
        </w:rPr>
        <w:t>Exposure to either ergosterol or mimosine also significantly reduced mammosphere formation (</w:t>
      </w:r>
      <w:r w:rsidR="00556F3B">
        <w:rPr>
          <w:rFonts w:ascii="Times New Roman" w:hAnsi="Times New Roman" w:cs="Times New Roman"/>
          <w:sz w:val="24"/>
        </w:rPr>
        <w:t>3.</w:t>
      </w:r>
      <w:r w:rsidR="00A67E65" w:rsidRPr="00A67E65">
        <w:rPr>
          <w:rFonts w:ascii="Times New Roman" w:hAnsi="Times New Roman" w:cs="Times New Roman"/>
          <w:sz w:val="24"/>
        </w:rPr>
        <w:t>5B-6), ALDH-positive cell population (</w:t>
      </w:r>
      <w:r w:rsidR="00556F3B">
        <w:rPr>
          <w:rFonts w:ascii="Times New Roman" w:hAnsi="Times New Roman" w:cs="Times New Roman"/>
          <w:sz w:val="24"/>
        </w:rPr>
        <w:t>3.</w:t>
      </w:r>
      <w:r w:rsidR="00A67E65" w:rsidRPr="00A67E65">
        <w:rPr>
          <w:rFonts w:ascii="Times New Roman" w:hAnsi="Times New Roman" w:cs="Times New Roman"/>
          <w:sz w:val="24"/>
        </w:rPr>
        <w:t>5B-7), and the EMT-associated markers MMP-9 and Vimentin (</w:t>
      </w:r>
      <w:r w:rsidR="00556F3B">
        <w:rPr>
          <w:rFonts w:ascii="Times New Roman" w:hAnsi="Times New Roman" w:cs="Times New Roman"/>
          <w:sz w:val="24"/>
        </w:rPr>
        <w:t>3.</w:t>
      </w:r>
      <w:r w:rsidR="00A67E65" w:rsidRPr="00A67E65">
        <w:rPr>
          <w:rFonts w:ascii="Times New Roman" w:hAnsi="Times New Roman" w:cs="Times New Roman"/>
          <w:sz w:val="24"/>
        </w:rPr>
        <w:t>5B-8), as well as decreased the EMT- and cancer-associated properties of cell migration (</w:t>
      </w:r>
      <w:r w:rsidR="00556F3B">
        <w:rPr>
          <w:rFonts w:ascii="Times New Roman" w:hAnsi="Times New Roman" w:cs="Times New Roman"/>
          <w:sz w:val="24"/>
        </w:rPr>
        <w:t>3.</w:t>
      </w:r>
      <w:r w:rsidR="00A67E65" w:rsidRPr="00A67E65">
        <w:rPr>
          <w:rFonts w:ascii="Times New Roman" w:hAnsi="Times New Roman" w:cs="Times New Roman"/>
          <w:sz w:val="24"/>
        </w:rPr>
        <w:t>5B-9), invasion (</w:t>
      </w:r>
      <w:r w:rsidR="00556F3B">
        <w:rPr>
          <w:rFonts w:ascii="Times New Roman" w:hAnsi="Times New Roman" w:cs="Times New Roman"/>
          <w:sz w:val="24"/>
        </w:rPr>
        <w:t>3.</w:t>
      </w:r>
      <w:r w:rsidR="00A67E65" w:rsidRPr="00A67E65">
        <w:rPr>
          <w:rFonts w:ascii="Times New Roman" w:hAnsi="Times New Roman" w:cs="Times New Roman"/>
          <w:sz w:val="24"/>
        </w:rPr>
        <w:t>5B-10), and motility (</w:t>
      </w:r>
      <w:r w:rsidR="00556F3B">
        <w:rPr>
          <w:rFonts w:ascii="Times New Roman" w:hAnsi="Times New Roman" w:cs="Times New Roman"/>
          <w:sz w:val="24"/>
        </w:rPr>
        <w:t>3.</w:t>
      </w:r>
      <w:r w:rsidR="00A67E65" w:rsidRPr="00A67E65">
        <w:rPr>
          <w:rFonts w:ascii="Times New Roman" w:hAnsi="Times New Roman" w:cs="Times New Roman"/>
          <w:sz w:val="24"/>
        </w:rPr>
        <w:t xml:space="preserve">5C-1 &amp; </w:t>
      </w:r>
      <w:r w:rsidR="00556F3B">
        <w:rPr>
          <w:rFonts w:ascii="Times New Roman" w:hAnsi="Times New Roman" w:cs="Times New Roman"/>
          <w:sz w:val="24"/>
        </w:rPr>
        <w:t>3.</w:t>
      </w:r>
      <w:r w:rsidR="00A67E65" w:rsidRPr="00A67E65">
        <w:rPr>
          <w:rFonts w:ascii="Times New Roman" w:hAnsi="Times New Roman" w:cs="Times New Roman"/>
          <w:sz w:val="24"/>
        </w:rPr>
        <w:t xml:space="preserve">5C-2). </w:t>
      </w:r>
      <w:r w:rsidR="00B20C30" w:rsidRPr="00A67E65">
        <w:rPr>
          <w:rFonts w:ascii="Times New Roman" w:hAnsi="Times New Roman" w:cs="Times New Roman"/>
          <w:sz w:val="28"/>
        </w:rPr>
        <w:t xml:space="preserve"> </w:t>
      </w:r>
      <w:r w:rsidR="00B20C30" w:rsidRPr="00B20C30">
        <w:rPr>
          <w:rFonts w:ascii="Times New Roman" w:hAnsi="Times New Roman" w:cs="Times New Roman"/>
          <w:sz w:val="24"/>
        </w:rPr>
        <w:t>Combined ergosterol and mimosine was more effective than either agent in suppressing these properties</w:t>
      </w:r>
      <w:r w:rsidR="00A67E65">
        <w:rPr>
          <w:rFonts w:ascii="Times New Roman" w:hAnsi="Times New Roman" w:cs="Times New Roman"/>
          <w:sz w:val="24"/>
        </w:rPr>
        <w:t xml:space="preserve"> and</w:t>
      </w:r>
      <w:r w:rsidR="00B20C30" w:rsidRPr="00B20C30">
        <w:rPr>
          <w:rFonts w:ascii="Times New Roman" w:hAnsi="Times New Roman" w:cs="Times New Roman"/>
          <w:sz w:val="24"/>
        </w:rPr>
        <w:t xml:space="preserve"> appeared to completely suppress cellular acquisition of all </w:t>
      </w:r>
      <w:r w:rsidR="00A67E65">
        <w:rPr>
          <w:rFonts w:ascii="Times New Roman" w:hAnsi="Times New Roman" w:cs="Times New Roman"/>
          <w:sz w:val="24"/>
        </w:rPr>
        <w:t>cancer-associated properties (</w:t>
      </w:r>
      <w:r w:rsidR="00556F3B">
        <w:rPr>
          <w:rFonts w:ascii="Times New Roman" w:hAnsi="Times New Roman" w:cs="Times New Roman"/>
          <w:sz w:val="24"/>
        </w:rPr>
        <w:t>3.</w:t>
      </w:r>
      <w:r w:rsidR="00A67E65">
        <w:rPr>
          <w:rFonts w:ascii="Times New Roman" w:hAnsi="Times New Roman" w:cs="Times New Roman"/>
          <w:sz w:val="24"/>
        </w:rPr>
        <w:t>5</w:t>
      </w:r>
      <w:r w:rsidR="00B20C30" w:rsidRPr="00B20C30">
        <w:rPr>
          <w:rFonts w:ascii="Times New Roman" w:hAnsi="Times New Roman" w:cs="Times New Roman"/>
          <w:sz w:val="24"/>
        </w:rPr>
        <w:t xml:space="preserve">B-1 to </w:t>
      </w:r>
      <w:r w:rsidR="00556F3B">
        <w:rPr>
          <w:rFonts w:ascii="Times New Roman" w:hAnsi="Times New Roman" w:cs="Times New Roman"/>
          <w:sz w:val="24"/>
        </w:rPr>
        <w:t>3.</w:t>
      </w:r>
      <w:r w:rsidR="00A67E65">
        <w:rPr>
          <w:rFonts w:ascii="Times New Roman" w:hAnsi="Times New Roman" w:cs="Times New Roman"/>
          <w:sz w:val="24"/>
        </w:rPr>
        <w:t xml:space="preserve">5B-10, </w:t>
      </w:r>
      <w:r w:rsidR="00556F3B">
        <w:rPr>
          <w:rFonts w:ascii="Times New Roman" w:hAnsi="Times New Roman" w:cs="Times New Roman"/>
          <w:sz w:val="24"/>
        </w:rPr>
        <w:t>3.</w:t>
      </w:r>
      <w:r w:rsidR="00A67E65">
        <w:rPr>
          <w:rFonts w:ascii="Times New Roman" w:hAnsi="Times New Roman" w:cs="Times New Roman"/>
          <w:sz w:val="24"/>
        </w:rPr>
        <w:t>5</w:t>
      </w:r>
      <w:r w:rsidR="00556F3B">
        <w:rPr>
          <w:rFonts w:ascii="Times New Roman" w:hAnsi="Times New Roman" w:cs="Times New Roman"/>
          <w:sz w:val="24"/>
        </w:rPr>
        <w:t>C-1</w:t>
      </w:r>
      <w:r w:rsidR="00B20C30" w:rsidRPr="00B20C30">
        <w:rPr>
          <w:rFonts w:ascii="Times New Roman" w:hAnsi="Times New Roman" w:cs="Times New Roman"/>
          <w:sz w:val="24"/>
        </w:rPr>
        <w:t xml:space="preserve"> &amp; </w:t>
      </w:r>
      <w:r w:rsidR="00556F3B">
        <w:rPr>
          <w:rFonts w:ascii="Times New Roman" w:hAnsi="Times New Roman" w:cs="Times New Roman"/>
          <w:sz w:val="24"/>
        </w:rPr>
        <w:t>3.</w:t>
      </w:r>
      <w:r w:rsidR="00A67E65">
        <w:rPr>
          <w:rFonts w:ascii="Times New Roman" w:hAnsi="Times New Roman" w:cs="Times New Roman"/>
          <w:sz w:val="24"/>
        </w:rPr>
        <w:t>5</w:t>
      </w:r>
      <w:r w:rsidR="00B20C30" w:rsidRPr="00B20C30">
        <w:rPr>
          <w:rFonts w:ascii="Times New Roman" w:hAnsi="Times New Roman" w:cs="Times New Roman"/>
          <w:sz w:val="24"/>
        </w:rPr>
        <w:t>C-2).  Thus, ergosterol plus mimosine appeared to be the optimal combination for intervention of cellular carcinogenesis induced by long-term exposure to NBP.</w:t>
      </w:r>
    </w:p>
    <w:p w:rsidR="006E77AC" w:rsidRDefault="006E77AC" w:rsidP="006E77AC">
      <w:pPr>
        <w:spacing w:line="480" w:lineRule="auto"/>
        <w:rPr>
          <w:rFonts w:ascii="Times New Roman" w:hAnsi="Times New Roman" w:cs="Times New Roman"/>
          <w:b/>
          <w:sz w:val="24"/>
          <w:szCs w:val="28"/>
        </w:rPr>
      </w:pPr>
      <w:r w:rsidRPr="006E77AC">
        <w:rPr>
          <w:rFonts w:ascii="Times New Roman" w:hAnsi="Times New Roman" w:cs="Times New Roman"/>
          <w:b/>
          <w:sz w:val="24"/>
          <w:szCs w:val="28"/>
        </w:rPr>
        <w:lastRenderedPageBreak/>
        <w:t xml:space="preserve">Ergosterol and </w:t>
      </w:r>
      <w:r w:rsidR="00E231D6">
        <w:rPr>
          <w:rFonts w:ascii="Times New Roman" w:hAnsi="Times New Roman" w:cs="Times New Roman"/>
          <w:b/>
          <w:sz w:val="24"/>
          <w:szCs w:val="28"/>
        </w:rPr>
        <w:t>mimosine</w:t>
      </w:r>
      <w:r w:rsidRPr="006E77AC">
        <w:rPr>
          <w:rFonts w:ascii="Times New Roman" w:hAnsi="Times New Roman" w:cs="Times New Roman"/>
          <w:b/>
          <w:sz w:val="24"/>
          <w:szCs w:val="28"/>
        </w:rPr>
        <w:t xml:space="preserve"> suppress</w:t>
      </w:r>
      <w:r w:rsidR="001543CE">
        <w:rPr>
          <w:rFonts w:ascii="Times New Roman" w:hAnsi="Times New Roman" w:cs="Times New Roman"/>
          <w:b/>
          <w:sz w:val="24"/>
          <w:szCs w:val="28"/>
        </w:rPr>
        <w:t>ed</w:t>
      </w:r>
      <w:r w:rsidRPr="006E77AC">
        <w:rPr>
          <w:rFonts w:ascii="Times New Roman" w:hAnsi="Times New Roman" w:cs="Times New Roman"/>
          <w:b/>
          <w:sz w:val="24"/>
          <w:szCs w:val="28"/>
        </w:rPr>
        <w:t xml:space="preserve"> oxidative DNA damage induced by carcinogens</w:t>
      </w:r>
    </w:p>
    <w:p w:rsidR="00382156" w:rsidRPr="00382156" w:rsidRDefault="006E77AC" w:rsidP="00382156">
      <w:pPr>
        <w:spacing w:after="0" w:line="480" w:lineRule="auto"/>
        <w:rPr>
          <w:rFonts w:ascii="Times New Roman" w:hAnsi="Times New Roman" w:cs="Times New Roman"/>
          <w:sz w:val="24"/>
          <w:szCs w:val="24"/>
        </w:rPr>
      </w:pPr>
      <w:r>
        <w:rPr>
          <w:rFonts w:ascii="Times New Roman" w:hAnsi="Times New Roman" w:cs="Times New Roman"/>
          <w:sz w:val="24"/>
          <w:szCs w:val="28"/>
        </w:rPr>
        <w:tab/>
      </w:r>
      <w:r w:rsidR="00382156" w:rsidRPr="00382156">
        <w:rPr>
          <w:rFonts w:ascii="Times New Roman" w:hAnsi="Times New Roman" w:cs="Times New Roman"/>
          <w:sz w:val="24"/>
          <w:szCs w:val="24"/>
        </w:rPr>
        <w:t>DNA damage, resulting from ROS-mediated oxidation, is an underlying cause of cellular carcinogenesis [40</w:t>
      </w:r>
      <w:proofErr w:type="gramStart"/>
      <w:r w:rsidR="00382156" w:rsidRPr="00382156">
        <w:rPr>
          <w:rFonts w:ascii="Times New Roman" w:hAnsi="Times New Roman" w:cs="Times New Roman"/>
          <w:sz w:val="24"/>
          <w:szCs w:val="24"/>
        </w:rPr>
        <w:t>,47</w:t>
      </w:r>
      <w:proofErr w:type="gramEnd"/>
      <w:r w:rsidR="00382156" w:rsidRPr="00382156">
        <w:rPr>
          <w:rFonts w:ascii="Times New Roman" w:hAnsi="Times New Roman" w:cs="Times New Roman"/>
          <w:sz w:val="24"/>
          <w:szCs w:val="24"/>
        </w:rPr>
        <w:t>].  ROS elevation was essential for initiation of NBP-induced cellular carcinogenesis.  To further understand if ROS-mediated oxidation of DNA was involved in DNA damage induced by carcinogens, we used the repair endonuclease Fpg</w:t>
      </w:r>
      <w:r w:rsidR="00A67E65">
        <w:rPr>
          <w:rFonts w:ascii="Times New Roman" w:hAnsi="Times New Roman" w:cs="Times New Roman"/>
          <w:sz w:val="24"/>
          <w:szCs w:val="24"/>
        </w:rPr>
        <w:t xml:space="preserve">. </w:t>
      </w:r>
      <w:r w:rsidR="00382156" w:rsidRPr="00382156">
        <w:rPr>
          <w:rFonts w:ascii="Times New Roman" w:hAnsi="Times New Roman" w:cs="Times New Roman"/>
          <w:sz w:val="24"/>
          <w:szCs w:val="24"/>
        </w:rPr>
        <w:t xml:space="preserve"> </w:t>
      </w:r>
      <w:r w:rsidR="00A67E65" w:rsidRPr="00A67E65">
        <w:rPr>
          <w:rFonts w:ascii="Times New Roman" w:hAnsi="Times New Roman" w:cs="Times New Roman"/>
          <w:sz w:val="24"/>
          <w:shd w:val="clear" w:color="auto" w:fill="FFFFFF"/>
        </w:rPr>
        <w:t xml:space="preserve">Fpg removes oxidized DNA bases to cause broken strands that are detectable with a modified comet assay [39].  </w:t>
      </w:r>
      <w:r w:rsidR="00382156" w:rsidRPr="00382156">
        <w:rPr>
          <w:rFonts w:ascii="Times New Roman" w:hAnsi="Times New Roman" w:cs="Times New Roman"/>
          <w:sz w:val="24"/>
          <w:szCs w:val="24"/>
          <w:shd w:val="clear" w:color="auto" w:fill="FFFFFF"/>
        </w:rPr>
        <w:t xml:space="preserve">We detected that DNA oxidation was induced in concert with DNA damage induced by </w:t>
      </w:r>
      <w:r w:rsidR="00382156" w:rsidRPr="00382156">
        <w:rPr>
          <w:rFonts w:ascii="Times New Roman" w:hAnsi="Times New Roman" w:cs="Times New Roman"/>
          <w:sz w:val="24"/>
          <w:szCs w:val="24"/>
        </w:rPr>
        <w:t>NNK, B[α]P, NB, PhIP, and NBP</w:t>
      </w:r>
      <w:r w:rsidR="00A67E65">
        <w:rPr>
          <w:rFonts w:ascii="Times New Roman" w:hAnsi="Times New Roman" w:cs="Times New Roman"/>
          <w:sz w:val="24"/>
          <w:szCs w:val="24"/>
          <w:shd w:val="clear" w:color="auto" w:fill="FFFFFF"/>
        </w:rPr>
        <w:t xml:space="preserve"> (Figure </w:t>
      </w:r>
      <w:r w:rsidR="00556F3B">
        <w:rPr>
          <w:rFonts w:ascii="Times New Roman" w:hAnsi="Times New Roman" w:cs="Times New Roman"/>
          <w:sz w:val="24"/>
          <w:szCs w:val="24"/>
          <w:shd w:val="clear" w:color="auto" w:fill="FFFFFF"/>
        </w:rPr>
        <w:t>3.</w:t>
      </w:r>
      <w:r w:rsidR="00A67E65">
        <w:rPr>
          <w:rFonts w:ascii="Times New Roman" w:hAnsi="Times New Roman" w:cs="Times New Roman"/>
          <w:sz w:val="24"/>
          <w:szCs w:val="24"/>
          <w:shd w:val="clear" w:color="auto" w:fill="FFFFFF"/>
        </w:rPr>
        <w:t xml:space="preserve">6A-1 &amp; </w:t>
      </w:r>
      <w:r w:rsidR="00556F3B">
        <w:rPr>
          <w:rFonts w:ascii="Times New Roman" w:hAnsi="Times New Roman" w:cs="Times New Roman"/>
          <w:sz w:val="24"/>
          <w:szCs w:val="24"/>
          <w:shd w:val="clear" w:color="auto" w:fill="FFFFFF"/>
        </w:rPr>
        <w:t>3.</w:t>
      </w:r>
      <w:r w:rsidR="00A67E65">
        <w:rPr>
          <w:rFonts w:ascii="Times New Roman" w:hAnsi="Times New Roman" w:cs="Times New Roman"/>
          <w:sz w:val="24"/>
          <w:szCs w:val="24"/>
          <w:shd w:val="clear" w:color="auto" w:fill="FFFFFF"/>
        </w:rPr>
        <w:t>6</w:t>
      </w:r>
      <w:r w:rsidR="00382156" w:rsidRPr="00382156">
        <w:rPr>
          <w:rFonts w:ascii="Times New Roman" w:hAnsi="Times New Roman" w:cs="Times New Roman"/>
          <w:sz w:val="24"/>
          <w:szCs w:val="24"/>
          <w:shd w:val="clear" w:color="auto" w:fill="FFFFFF"/>
        </w:rPr>
        <w:t>A-2); blockage of ROS elevation by</w:t>
      </w:r>
      <w:r w:rsidR="00A67E65">
        <w:rPr>
          <w:rFonts w:ascii="Times New Roman" w:hAnsi="Times New Roman" w:cs="Times New Roman"/>
          <w:sz w:val="24"/>
          <w:szCs w:val="24"/>
          <w:shd w:val="clear" w:color="auto" w:fill="FFFFFF"/>
        </w:rPr>
        <w:t xml:space="preserve"> NAC suppressed DNA oxidation (</w:t>
      </w:r>
      <w:r w:rsidR="00556F3B">
        <w:rPr>
          <w:rFonts w:ascii="Times New Roman" w:hAnsi="Times New Roman" w:cs="Times New Roman"/>
          <w:sz w:val="24"/>
          <w:szCs w:val="24"/>
          <w:shd w:val="clear" w:color="auto" w:fill="FFFFFF"/>
        </w:rPr>
        <w:t>3.</w:t>
      </w:r>
      <w:r w:rsidR="00A67E65">
        <w:rPr>
          <w:rFonts w:ascii="Times New Roman" w:hAnsi="Times New Roman" w:cs="Times New Roman"/>
          <w:sz w:val="24"/>
          <w:szCs w:val="24"/>
          <w:shd w:val="clear" w:color="auto" w:fill="FFFFFF"/>
        </w:rPr>
        <w:t>6</w:t>
      </w:r>
      <w:r w:rsidR="00382156" w:rsidRPr="00382156">
        <w:rPr>
          <w:rFonts w:ascii="Times New Roman" w:hAnsi="Times New Roman" w:cs="Times New Roman"/>
          <w:sz w:val="24"/>
          <w:szCs w:val="24"/>
          <w:shd w:val="clear" w:color="auto" w:fill="FFFFFF"/>
        </w:rPr>
        <w:t xml:space="preserve">B-1 &amp; </w:t>
      </w:r>
      <w:r w:rsidR="00556F3B">
        <w:rPr>
          <w:rFonts w:ascii="Times New Roman" w:hAnsi="Times New Roman" w:cs="Times New Roman"/>
          <w:sz w:val="24"/>
          <w:szCs w:val="24"/>
          <w:shd w:val="clear" w:color="auto" w:fill="FFFFFF"/>
        </w:rPr>
        <w:t>3.</w:t>
      </w:r>
      <w:r w:rsidR="00A67E65">
        <w:rPr>
          <w:rFonts w:ascii="Times New Roman" w:hAnsi="Times New Roman" w:cs="Times New Roman"/>
          <w:sz w:val="24"/>
          <w:szCs w:val="24"/>
          <w:shd w:val="clear" w:color="auto" w:fill="FFFFFF"/>
        </w:rPr>
        <w:t>6</w:t>
      </w:r>
      <w:r w:rsidR="00382156" w:rsidRPr="00382156">
        <w:rPr>
          <w:rFonts w:ascii="Times New Roman" w:hAnsi="Times New Roman" w:cs="Times New Roman"/>
          <w:sz w:val="24"/>
          <w:szCs w:val="24"/>
          <w:shd w:val="clear" w:color="auto" w:fill="FFFFFF"/>
        </w:rPr>
        <w:t xml:space="preserve">B-2), indicating that </w:t>
      </w:r>
      <w:r w:rsidR="00A67E65">
        <w:rPr>
          <w:rFonts w:ascii="Times New Roman" w:hAnsi="Times New Roman" w:cs="Times New Roman"/>
          <w:sz w:val="24"/>
          <w:szCs w:val="24"/>
        </w:rPr>
        <w:t>ROS-mediated oxidation of DNA wa</w:t>
      </w:r>
      <w:r w:rsidR="00382156" w:rsidRPr="00382156">
        <w:rPr>
          <w:rFonts w:ascii="Times New Roman" w:hAnsi="Times New Roman" w:cs="Times New Roman"/>
          <w:sz w:val="24"/>
          <w:szCs w:val="24"/>
        </w:rPr>
        <w:t xml:space="preserve">s involved in carcinogen-induced DNA damage. </w:t>
      </w:r>
    </w:p>
    <w:p w:rsidR="006E77AC" w:rsidRPr="00382156" w:rsidRDefault="00382156" w:rsidP="00382156">
      <w:pPr>
        <w:spacing w:line="480" w:lineRule="auto"/>
        <w:contextualSpacing/>
        <w:rPr>
          <w:rFonts w:ascii="Times New Roman" w:hAnsi="Times New Roman" w:cs="Times New Roman"/>
          <w:sz w:val="24"/>
          <w:szCs w:val="24"/>
        </w:rPr>
      </w:pPr>
      <w:r w:rsidRPr="00382156">
        <w:rPr>
          <w:rFonts w:ascii="Times New Roman" w:hAnsi="Times New Roman" w:cs="Times New Roman"/>
          <w:sz w:val="24"/>
          <w:szCs w:val="24"/>
        </w:rPr>
        <w:tab/>
        <w:t xml:space="preserve">Both ergosterol and mimosine were able to reduce NBP-induced ROS elevation and DNA damage.  To determine if ergosterol and mimosine were able to block </w:t>
      </w:r>
      <w:r w:rsidRPr="00382156">
        <w:rPr>
          <w:rFonts w:ascii="Times New Roman" w:hAnsi="Times New Roman" w:cs="Times New Roman"/>
          <w:sz w:val="24"/>
          <w:szCs w:val="24"/>
          <w:shd w:val="clear" w:color="auto" w:fill="FFFFFF"/>
        </w:rPr>
        <w:t xml:space="preserve">carcinogen-induced DNA oxidation, we treated cells with carcinogens in the absence and presence of </w:t>
      </w:r>
      <w:r w:rsidRPr="00382156">
        <w:rPr>
          <w:rFonts w:ascii="Times New Roman" w:hAnsi="Times New Roman" w:cs="Times New Roman"/>
          <w:sz w:val="24"/>
          <w:szCs w:val="24"/>
        </w:rPr>
        <w:t>ergosterol and/or mimosine.  We detected that combin</w:t>
      </w:r>
      <w:r w:rsidR="00A67E65">
        <w:rPr>
          <w:rFonts w:ascii="Times New Roman" w:hAnsi="Times New Roman" w:cs="Times New Roman"/>
          <w:sz w:val="24"/>
          <w:szCs w:val="24"/>
        </w:rPr>
        <w:t>ed</w:t>
      </w:r>
      <w:r w:rsidRPr="00382156">
        <w:rPr>
          <w:rFonts w:ascii="Times New Roman" w:hAnsi="Times New Roman" w:cs="Times New Roman"/>
          <w:sz w:val="24"/>
          <w:szCs w:val="24"/>
        </w:rPr>
        <w:t xml:space="preserve"> ergosterol and mimosine was more effective than individual agents in suppression of DNA damage, ROS elevation, and DNA oxidation i</w:t>
      </w:r>
      <w:r w:rsidR="00A67E65">
        <w:rPr>
          <w:rFonts w:ascii="Times New Roman" w:hAnsi="Times New Roman" w:cs="Times New Roman"/>
          <w:sz w:val="24"/>
          <w:szCs w:val="24"/>
        </w:rPr>
        <w:t xml:space="preserve">nduced by carcinogens (Figures </w:t>
      </w:r>
      <w:r w:rsidR="00556F3B">
        <w:rPr>
          <w:rFonts w:ascii="Times New Roman" w:hAnsi="Times New Roman" w:cs="Times New Roman"/>
          <w:sz w:val="24"/>
          <w:szCs w:val="24"/>
        </w:rPr>
        <w:t>3.</w:t>
      </w:r>
      <w:r w:rsidR="00A67E65">
        <w:rPr>
          <w:rFonts w:ascii="Times New Roman" w:hAnsi="Times New Roman" w:cs="Times New Roman"/>
          <w:sz w:val="24"/>
          <w:szCs w:val="24"/>
        </w:rPr>
        <w:t>6</w:t>
      </w:r>
      <w:r w:rsidRPr="00382156">
        <w:rPr>
          <w:rFonts w:ascii="Times New Roman" w:hAnsi="Times New Roman" w:cs="Times New Roman"/>
          <w:sz w:val="24"/>
          <w:szCs w:val="24"/>
        </w:rPr>
        <w:t xml:space="preserve">C-1 to </w:t>
      </w:r>
      <w:r w:rsidR="00556F3B">
        <w:rPr>
          <w:rFonts w:ascii="Times New Roman" w:hAnsi="Times New Roman" w:cs="Times New Roman"/>
          <w:sz w:val="24"/>
          <w:szCs w:val="24"/>
        </w:rPr>
        <w:t>3.</w:t>
      </w:r>
      <w:r w:rsidR="00A67E65">
        <w:rPr>
          <w:rFonts w:ascii="Times New Roman" w:hAnsi="Times New Roman" w:cs="Times New Roman"/>
          <w:sz w:val="24"/>
          <w:szCs w:val="24"/>
        </w:rPr>
        <w:t>6</w:t>
      </w:r>
      <w:r w:rsidRPr="00382156">
        <w:rPr>
          <w:rFonts w:ascii="Times New Roman" w:hAnsi="Times New Roman" w:cs="Times New Roman"/>
          <w:sz w:val="24"/>
          <w:szCs w:val="24"/>
        </w:rPr>
        <w:t>C-3).  These results indicate the antioxidant ability of ergosterol and mimosine to protect chromosomal DNA from oxidative damage in cells during exposure to NNK, B[α</w:t>
      </w:r>
      <w:proofErr w:type="gramStart"/>
      <w:r w:rsidRPr="00382156">
        <w:rPr>
          <w:rFonts w:ascii="Times New Roman" w:hAnsi="Times New Roman" w:cs="Times New Roman"/>
          <w:sz w:val="24"/>
          <w:szCs w:val="24"/>
        </w:rPr>
        <w:t>]P</w:t>
      </w:r>
      <w:proofErr w:type="gramEnd"/>
      <w:r w:rsidRPr="00382156">
        <w:rPr>
          <w:rFonts w:ascii="Times New Roman" w:hAnsi="Times New Roman" w:cs="Times New Roman"/>
          <w:sz w:val="24"/>
          <w:szCs w:val="24"/>
        </w:rPr>
        <w:t>, and PhIP.</w:t>
      </w:r>
    </w:p>
    <w:p w:rsidR="00382156" w:rsidRDefault="00382156" w:rsidP="00382156">
      <w:pPr>
        <w:spacing w:line="480" w:lineRule="auto"/>
        <w:contextualSpacing/>
        <w:rPr>
          <w:rFonts w:ascii="Times New Roman" w:hAnsi="Times New Roman" w:cs="Times New Roman"/>
          <w:sz w:val="24"/>
          <w:szCs w:val="28"/>
        </w:rPr>
      </w:pPr>
    </w:p>
    <w:p w:rsidR="006E77AC" w:rsidRDefault="00D65649" w:rsidP="006E77AC">
      <w:pPr>
        <w:spacing w:line="480" w:lineRule="auto"/>
        <w:rPr>
          <w:rFonts w:ascii="Times New Roman" w:hAnsi="Times New Roman" w:cs="Times New Roman"/>
          <w:b/>
          <w:sz w:val="24"/>
          <w:szCs w:val="28"/>
        </w:rPr>
      </w:pPr>
      <w:r w:rsidRPr="00D65649">
        <w:rPr>
          <w:rFonts w:ascii="Times New Roman" w:hAnsi="Times New Roman" w:cs="Times New Roman"/>
          <w:b/>
          <w:sz w:val="24"/>
          <w:szCs w:val="28"/>
        </w:rPr>
        <w:t xml:space="preserve">Induction of cellular carcinogenesis </w:t>
      </w:r>
      <w:r w:rsidR="00A67E65" w:rsidRPr="00D65649">
        <w:rPr>
          <w:rFonts w:ascii="Times New Roman" w:hAnsi="Times New Roman" w:cs="Times New Roman"/>
          <w:b/>
          <w:sz w:val="24"/>
          <w:szCs w:val="28"/>
        </w:rPr>
        <w:t xml:space="preserve">in MCF12A cells </w:t>
      </w:r>
      <w:r w:rsidRPr="00D65649">
        <w:rPr>
          <w:rFonts w:ascii="Times New Roman" w:hAnsi="Times New Roman" w:cs="Times New Roman"/>
          <w:b/>
          <w:sz w:val="24"/>
          <w:szCs w:val="28"/>
        </w:rPr>
        <w:t xml:space="preserve">and suppression by ergosterol and mimosine </w:t>
      </w:r>
    </w:p>
    <w:p w:rsidR="006E77AC" w:rsidRDefault="006E77AC" w:rsidP="00382156">
      <w:pPr>
        <w:spacing w:after="0" w:line="480" w:lineRule="auto"/>
        <w:rPr>
          <w:rFonts w:ascii="Times New Roman" w:hAnsi="Times New Roman" w:cs="Times New Roman"/>
          <w:sz w:val="28"/>
          <w:szCs w:val="28"/>
        </w:rPr>
      </w:pPr>
      <w:r>
        <w:rPr>
          <w:rFonts w:ascii="Times New Roman" w:hAnsi="Times New Roman" w:cs="Times New Roman"/>
          <w:sz w:val="24"/>
          <w:szCs w:val="28"/>
        </w:rPr>
        <w:tab/>
      </w:r>
      <w:r w:rsidR="00382156" w:rsidRPr="00382156">
        <w:rPr>
          <w:rFonts w:ascii="Times New Roman" w:hAnsi="Times New Roman" w:cs="Times New Roman"/>
          <w:sz w:val="24"/>
          <w:szCs w:val="24"/>
        </w:rPr>
        <w:t xml:space="preserve">To investigate whether the ability of NB to enhance PhIP-induced cellular carcinogenesis and the effectiveness of ergosterol and mimosine in intervention of breast cell carcinogenesis </w:t>
      </w:r>
      <w:r w:rsidR="00382156" w:rsidRPr="00382156">
        <w:rPr>
          <w:rFonts w:ascii="Times New Roman" w:hAnsi="Times New Roman" w:cs="Times New Roman"/>
          <w:sz w:val="24"/>
          <w:szCs w:val="24"/>
        </w:rPr>
        <w:lastRenderedPageBreak/>
        <w:t>were limited to the estrogen receptor (ER)-negative MCF10A cell line, we performed studies on the non-cancerous human breast epithelial ER-positive MCF12A cell line</w:t>
      </w:r>
      <w:r w:rsidR="008A2A7A">
        <w:rPr>
          <w:rFonts w:ascii="Times New Roman" w:hAnsi="Times New Roman" w:cs="Times New Roman"/>
          <w:sz w:val="24"/>
          <w:szCs w:val="24"/>
        </w:rPr>
        <w:t>,</w:t>
      </w:r>
      <w:r w:rsidR="00382156" w:rsidRPr="00382156">
        <w:rPr>
          <w:rFonts w:ascii="Times New Roman" w:hAnsi="Times New Roman" w:cs="Times New Roman"/>
          <w:sz w:val="24"/>
          <w:szCs w:val="24"/>
        </w:rPr>
        <w:t xml:space="preserve"> </w:t>
      </w:r>
      <w:r w:rsidR="008A2A7A">
        <w:rPr>
          <w:rFonts w:ascii="Times New Roman" w:hAnsi="Times New Roman" w:cs="Times New Roman"/>
          <w:sz w:val="24"/>
          <w:szCs w:val="24"/>
        </w:rPr>
        <w:t>which</w:t>
      </w:r>
      <w:r w:rsidR="00382156" w:rsidRPr="00382156">
        <w:rPr>
          <w:rFonts w:ascii="Times New Roman" w:hAnsi="Times New Roman" w:cs="Times New Roman"/>
          <w:sz w:val="24"/>
          <w:szCs w:val="24"/>
        </w:rPr>
        <w:t xml:space="preserve"> is unrelated to MCF10A cells.  </w:t>
      </w:r>
      <w:r w:rsidR="00382156" w:rsidRPr="00382156">
        <w:rPr>
          <w:rFonts w:ascii="Times New Roman" w:hAnsi="Times New Roman" w:cs="Times New Roman"/>
          <w:sz w:val="24"/>
        </w:rPr>
        <w:t>Based on the results of non-cytotoxic concentrations of ergosterol and mimo</w:t>
      </w:r>
      <w:r w:rsidR="008A2A7A">
        <w:rPr>
          <w:rFonts w:ascii="Times New Roman" w:hAnsi="Times New Roman" w:cs="Times New Roman"/>
          <w:sz w:val="24"/>
        </w:rPr>
        <w:t xml:space="preserve">sine on MCF12A cells (Figures </w:t>
      </w:r>
      <w:r w:rsidR="00556F3B">
        <w:rPr>
          <w:rFonts w:ascii="Times New Roman" w:hAnsi="Times New Roman" w:cs="Times New Roman"/>
          <w:sz w:val="24"/>
        </w:rPr>
        <w:t>3.</w:t>
      </w:r>
      <w:r w:rsidR="008A2A7A">
        <w:rPr>
          <w:rFonts w:ascii="Times New Roman" w:hAnsi="Times New Roman" w:cs="Times New Roman"/>
          <w:sz w:val="24"/>
        </w:rPr>
        <w:t xml:space="preserve">4B-1 to </w:t>
      </w:r>
      <w:r w:rsidR="00556F3B">
        <w:rPr>
          <w:rFonts w:ascii="Times New Roman" w:hAnsi="Times New Roman" w:cs="Times New Roman"/>
          <w:sz w:val="24"/>
        </w:rPr>
        <w:t>3.</w:t>
      </w:r>
      <w:r w:rsidR="008A2A7A">
        <w:rPr>
          <w:rFonts w:ascii="Times New Roman" w:hAnsi="Times New Roman" w:cs="Times New Roman"/>
          <w:sz w:val="24"/>
        </w:rPr>
        <w:t>4</w:t>
      </w:r>
      <w:r w:rsidR="00382156" w:rsidRPr="00382156">
        <w:rPr>
          <w:rFonts w:ascii="Times New Roman" w:hAnsi="Times New Roman" w:cs="Times New Roman"/>
          <w:caps/>
          <w:sz w:val="24"/>
        </w:rPr>
        <w:t>B-3</w:t>
      </w:r>
      <w:r w:rsidR="008A2A7A">
        <w:rPr>
          <w:rFonts w:ascii="Times New Roman" w:hAnsi="Times New Roman" w:cs="Times New Roman"/>
          <w:sz w:val="24"/>
        </w:rPr>
        <w:t>), we again</w:t>
      </w:r>
      <w:r w:rsidR="00382156" w:rsidRPr="00382156">
        <w:rPr>
          <w:rFonts w:ascii="Times New Roman" w:hAnsi="Times New Roman" w:cs="Times New Roman"/>
          <w:sz w:val="24"/>
        </w:rPr>
        <w:t xml:space="preserve"> used 10 nmol/L ergosterol, 10 nmol/L mimosine, and combined 5 nmol/L ergosterol and 5 nmol/L mimosine.</w:t>
      </w:r>
      <w:r w:rsidR="00382156" w:rsidRPr="00382156">
        <w:rPr>
          <w:rFonts w:ascii="Times New Roman" w:hAnsi="Times New Roman" w:cs="Times New Roman"/>
          <w:sz w:val="24"/>
          <w:szCs w:val="24"/>
        </w:rPr>
        <w:t xml:space="preserve">  Consistently, NB co-exposure enhanced PhIP-induced transient endpoints of DNA damage, ROS elevation, cell proliferation, and Ras-ERK-Nox pathway in MCF12A cells in a single cycle and combined </w:t>
      </w:r>
      <w:r w:rsidR="00382156" w:rsidRPr="00382156">
        <w:rPr>
          <w:rFonts w:ascii="Times New Roman" w:hAnsi="Times New Roman" w:cs="Times New Roman"/>
          <w:sz w:val="24"/>
          <w:szCs w:val="28"/>
        </w:rPr>
        <w:t>ergosterol and mimosine</w:t>
      </w:r>
      <w:r w:rsidR="00382156" w:rsidRPr="00382156">
        <w:rPr>
          <w:rFonts w:ascii="Times New Roman" w:hAnsi="Times New Roman" w:cs="Times New Roman"/>
          <w:sz w:val="24"/>
          <w:szCs w:val="24"/>
        </w:rPr>
        <w:t xml:space="preserve"> were more effective than individual agents in suppression of these transient endpoints </w:t>
      </w:r>
      <w:r w:rsidR="008A2A7A">
        <w:rPr>
          <w:rFonts w:ascii="Times New Roman" w:hAnsi="Times New Roman" w:cs="Times New Roman"/>
          <w:sz w:val="24"/>
          <w:szCs w:val="28"/>
        </w:rPr>
        <w:t xml:space="preserve">(Figures </w:t>
      </w:r>
      <w:r w:rsidR="00556F3B">
        <w:rPr>
          <w:rFonts w:ascii="Times New Roman" w:hAnsi="Times New Roman" w:cs="Times New Roman"/>
          <w:sz w:val="24"/>
          <w:szCs w:val="28"/>
        </w:rPr>
        <w:t>3.</w:t>
      </w:r>
      <w:r w:rsidR="008A2A7A">
        <w:rPr>
          <w:rFonts w:ascii="Times New Roman" w:hAnsi="Times New Roman" w:cs="Times New Roman"/>
          <w:sz w:val="24"/>
          <w:szCs w:val="28"/>
        </w:rPr>
        <w:t xml:space="preserve">7A-1 to </w:t>
      </w:r>
      <w:r w:rsidR="00556F3B">
        <w:rPr>
          <w:rFonts w:ascii="Times New Roman" w:hAnsi="Times New Roman" w:cs="Times New Roman"/>
          <w:sz w:val="24"/>
          <w:szCs w:val="28"/>
        </w:rPr>
        <w:t>3.</w:t>
      </w:r>
      <w:r w:rsidR="008A2A7A">
        <w:rPr>
          <w:rFonts w:ascii="Times New Roman" w:hAnsi="Times New Roman" w:cs="Times New Roman"/>
          <w:sz w:val="24"/>
          <w:szCs w:val="28"/>
        </w:rPr>
        <w:t>7</w:t>
      </w:r>
      <w:r w:rsidR="00382156" w:rsidRPr="00382156">
        <w:rPr>
          <w:rFonts w:ascii="Times New Roman" w:hAnsi="Times New Roman" w:cs="Times New Roman"/>
          <w:sz w:val="24"/>
          <w:szCs w:val="28"/>
        </w:rPr>
        <w:t>A-4)</w:t>
      </w:r>
      <w:r w:rsidR="00382156" w:rsidRPr="00382156">
        <w:rPr>
          <w:rFonts w:ascii="Times New Roman" w:hAnsi="Times New Roman" w:cs="Times New Roman"/>
          <w:sz w:val="24"/>
          <w:szCs w:val="24"/>
        </w:rPr>
        <w:t>.  After 20 cycles of exposure</w:t>
      </w:r>
      <w:r w:rsidR="00382156" w:rsidRPr="00382156">
        <w:rPr>
          <w:rFonts w:ascii="Times New Roman" w:hAnsi="Times New Roman" w:cs="Times New Roman"/>
          <w:sz w:val="24"/>
          <w:szCs w:val="28"/>
        </w:rPr>
        <w:t>, we detected that cells exposed to NBP acquired significantly higher degrees of all the measured cancer-associated properties than cells exposed to either NB or PhIP; these cancer-associated properties included RDGF, AIG, ROS elevation, in</w:t>
      </w:r>
      <w:r w:rsidR="008A2A7A">
        <w:rPr>
          <w:rFonts w:ascii="Times New Roman" w:hAnsi="Times New Roman" w:cs="Times New Roman"/>
          <w:sz w:val="24"/>
          <w:szCs w:val="28"/>
        </w:rPr>
        <w:t xml:space="preserve">creased cell proliferation, </w:t>
      </w:r>
      <w:r w:rsidR="00382156" w:rsidRPr="00382156">
        <w:rPr>
          <w:rFonts w:ascii="Times New Roman" w:hAnsi="Times New Roman" w:cs="Times New Roman"/>
          <w:sz w:val="24"/>
          <w:szCs w:val="28"/>
        </w:rPr>
        <w:t>Ras-ERK-Nox pathway</w:t>
      </w:r>
      <w:r w:rsidR="008A2A7A">
        <w:rPr>
          <w:rFonts w:ascii="Times New Roman" w:hAnsi="Times New Roman" w:cs="Times New Roman"/>
          <w:sz w:val="24"/>
          <w:szCs w:val="28"/>
        </w:rPr>
        <w:t xml:space="preserve"> activation</w:t>
      </w:r>
      <w:r w:rsidR="00382156" w:rsidRPr="00382156">
        <w:rPr>
          <w:rFonts w:ascii="Times New Roman" w:hAnsi="Times New Roman" w:cs="Times New Roman"/>
          <w:sz w:val="24"/>
          <w:szCs w:val="28"/>
        </w:rPr>
        <w:t xml:space="preserve">, mammosphere formation, </w:t>
      </w:r>
      <w:r w:rsidR="008A2A7A">
        <w:rPr>
          <w:rFonts w:ascii="Times New Roman" w:hAnsi="Times New Roman" w:cs="Times New Roman"/>
          <w:sz w:val="24"/>
          <w:szCs w:val="28"/>
        </w:rPr>
        <w:t xml:space="preserve">enriched </w:t>
      </w:r>
      <w:r w:rsidR="00382156" w:rsidRPr="00382156">
        <w:rPr>
          <w:rFonts w:ascii="Times New Roman" w:hAnsi="Times New Roman" w:cs="Times New Roman"/>
          <w:sz w:val="24"/>
          <w:szCs w:val="28"/>
        </w:rPr>
        <w:t xml:space="preserve">stem-like cell population, EMT markers, cell migration, and cell invasion (Figures </w:t>
      </w:r>
      <w:r w:rsidR="00853660">
        <w:rPr>
          <w:rFonts w:ascii="Times New Roman" w:hAnsi="Times New Roman" w:cs="Times New Roman"/>
          <w:sz w:val="24"/>
          <w:szCs w:val="28"/>
        </w:rPr>
        <w:t>3.7</w:t>
      </w:r>
      <w:r w:rsidR="00382156" w:rsidRPr="00382156">
        <w:rPr>
          <w:rFonts w:ascii="Times New Roman" w:hAnsi="Times New Roman" w:cs="Times New Roman"/>
          <w:sz w:val="24"/>
          <w:szCs w:val="28"/>
        </w:rPr>
        <w:t xml:space="preserve">B-1 to </w:t>
      </w:r>
      <w:r w:rsidR="00853660">
        <w:rPr>
          <w:rFonts w:ascii="Times New Roman" w:hAnsi="Times New Roman" w:cs="Times New Roman"/>
          <w:sz w:val="24"/>
          <w:szCs w:val="28"/>
        </w:rPr>
        <w:t>3.7</w:t>
      </w:r>
      <w:r w:rsidR="00382156" w:rsidRPr="00382156">
        <w:rPr>
          <w:rFonts w:ascii="Times New Roman" w:hAnsi="Times New Roman" w:cs="Times New Roman"/>
          <w:sz w:val="24"/>
          <w:szCs w:val="28"/>
        </w:rPr>
        <w:t xml:space="preserve">B-10).  </w:t>
      </w:r>
      <w:r w:rsidR="00382156" w:rsidRPr="00382156">
        <w:rPr>
          <w:rFonts w:ascii="Times New Roman" w:hAnsi="Times New Roman" w:cs="Times New Roman"/>
          <w:sz w:val="24"/>
        </w:rPr>
        <w:t>To verify the ability of ergosterol and mimosine to intervene in NBP-induced cancer-associated properties</w:t>
      </w:r>
      <w:r w:rsidR="008A2A7A">
        <w:rPr>
          <w:rFonts w:ascii="Times New Roman" w:hAnsi="Times New Roman" w:cs="Times New Roman"/>
          <w:sz w:val="24"/>
        </w:rPr>
        <w:t>,</w:t>
      </w:r>
      <w:r w:rsidR="00382156" w:rsidRPr="00382156">
        <w:rPr>
          <w:rFonts w:ascii="Times New Roman" w:hAnsi="Times New Roman" w:cs="Times New Roman"/>
          <w:sz w:val="24"/>
        </w:rPr>
        <w:t xml:space="preserve"> we repeatedly exposed </w:t>
      </w:r>
      <w:r w:rsidR="008A2A7A" w:rsidRPr="00382156">
        <w:rPr>
          <w:rFonts w:ascii="Times New Roman" w:hAnsi="Times New Roman" w:cs="Times New Roman"/>
          <w:sz w:val="24"/>
        </w:rPr>
        <w:t>MCF12A cells</w:t>
      </w:r>
      <w:r w:rsidR="00382156" w:rsidRPr="00382156">
        <w:rPr>
          <w:rFonts w:ascii="Times New Roman" w:hAnsi="Times New Roman" w:cs="Times New Roman"/>
          <w:sz w:val="24"/>
        </w:rPr>
        <w:t xml:space="preserve"> to NBP in the absence and presence of ergosterol and mimosine individually and in combination for 10 cycles.  We detected that combined ergosterol and mimosine was more effective than either agent in suppressing NBP-induced cancer-associated properties, and combined ergosterol and mimosine completely suppressed cellular acquisition of cancer-associated properties induced by cumulative exposures to NBP </w:t>
      </w:r>
      <w:r w:rsidR="008A2A7A">
        <w:rPr>
          <w:rFonts w:ascii="Times New Roman" w:hAnsi="Times New Roman" w:cs="Times New Roman"/>
          <w:sz w:val="24"/>
          <w:szCs w:val="28"/>
        </w:rPr>
        <w:t xml:space="preserve">(Figures </w:t>
      </w:r>
      <w:r w:rsidR="00853660">
        <w:rPr>
          <w:rFonts w:ascii="Times New Roman" w:hAnsi="Times New Roman" w:cs="Times New Roman"/>
          <w:sz w:val="24"/>
          <w:szCs w:val="28"/>
        </w:rPr>
        <w:t>3.</w:t>
      </w:r>
      <w:r w:rsidR="008A2A7A">
        <w:rPr>
          <w:rFonts w:ascii="Times New Roman" w:hAnsi="Times New Roman" w:cs="Times New Roman"/>
          <w:sz w:val="24"/>
          <w:szCs w:val="28"/>
        </w:rPr>
        <w:t xml:space="preserve">7B-1 to </w:t>
      </w:r>
      <w:r w:rsidR="00853660">
        <w:rPr>
          <w:rFonts w:ascii="Times New Roman" w:hAnsi="Times New Roman" w:cs="Times New Roman"/>
          <w:sz w:val="24"/>
          <w:szCs w:val="28"/>
        </w:rPr>
        <w:t>3.</w:t>
      </w:r>
      <w:r w:rsidR="008A2A7A">
        <w:rPr>
          <w:rFonts w:ascii="Times New Roman" w:hAnsi="Times New Roman" w:cs="Times New Roman"/>
          <w:sz w:val="24"/>
          <w:szCs w:val="28"/>
        </w:rPr>
        <w:t>7</w:t>
      </w:r>
      <w:r w:rsidR="00382156" w:rsidRPr="00382156">
        <w:rPr>
          <w:rFonts w:ascii="Times New Roman" w:hAnsi="Times New Roman" w:cs="Times New Roman"/>
          <w:sz w:val="24"/>
          <w:szCs w:val="28"/>
        </w:rPr>
        <w:t>B-10)</w:t>
      </w:r>
      <w:r w:rsidR="00382156" w:rsidRPr="00382156">
        <w:rPr>
          <w:rFonts w:ascii="Times New Roman" w:hAnsi="Times New Roman" w:cs="Times New Roman"/>
          <w:sz w:val="24"/>
        </w:rPr>
        <w:t xml:space="preserve">.  Thus, the ability of </w:t>
      </w:r>
      <w:r w:rsidR="00382156" w:rsidRPr="00382156">
        <w:rPr>
          <w:rFonts w:ascii="Times New Roman" w:hAnsi="Times New Roman" w:cs="Times New Roman"/>
          <w:sz w:val="24"/>
          <w:szCs w:val="24"/>
        </w:rPr>
        <w:t>co-exposure to NB to enhance PhIP-induced cellular carcinogenesis and the ability of ergosterol and mimosine to intervene in breast cell carcinogenesis were not cell line-dependent.</w:t>
      </w:r>
      <w:r w:rsidRPr="00382156">
        <w:rPr>
          <w:rFonts w:ascii="Times New Roman" w:hAnsi="Times New Roman" w:cs="Times New Roman"/>
          <w:sz w:val="28"/>
          <w:szCs w:val="28"/>
        </w:rPr>
        <w:t xml:space="preserve"> </w:t>
      </w:r>
    </w:p>
    <w:p w:rsidR="00CD070E" w:rsidRPr="00382156" w:rsidRDefault="00CD070E" w:rsidP="00CD070E">
      <w:pPr>
        <w:spacing w:line="480" w:lineRule="auto"/>
        <w:rPr>
          <w:rFonts w:ascii="Times New Roman" w:hAnsi="Times New Roman" w:cs="Times New Roman"/>
          <w:sz w:val="24"/>
          <w:szCs w:val="28"/>
        </w:rPr>
      </w:pPr>
    </w:p>
    <w:p w:rsidR="006E77AC" w:rsidRDefault="006E77AC" w:rsidP="006E77AC">
      <w:pPr>
        <w:spacing w:line="480" w:lineRule="auto"/>
        <w:rPr>
          <w:rFonts w:ascii="Times New Roman" w:hAnsi="Times New Roman" w:cs="Times New Roman"/>
          <w:b/>
          <w:sz w:val="28"/>
          <w:szCs w:val="28"/>
        </w:rPr>
      </w:pPr>
      <w:r w:rsidRPr="006E77AC">
        <w:rPr>
          <w:rFonts w:ascii="Times New Roman" w:hAnsi="Times New Roman" w:cs="Times New Roman"/>
          <w:b/>
          <w:sz w:val="28"/>
          <w:szCs w:val="28"/>
        </w:rPr>
        <w:lastRenderedPageBreak/>
        <w:t>Discussion</w:t>
      </w:r>
    </w:p>
    <w:p w:rsidR="002C09B4" w:rsidRPr="002C09B4" w:rsidRDefault="006E77AC" w:rsidP="002C09B4">
      <w:pPr>
        <w:spacing w:after="0" w:line="480" w:lineRule="auto"/>
        <w:rPr>
          <w:rFonts w:ascii="Times New Roman" w:hAnsi="Times New Roman" w:cs="Times New Roman"/>
          <w:sz w:val="24"/>
          <w:szCs w:val="24"/>
        </w:rPr>
      </w:pPr>
      <w:r w:rsidRPr="006E77AC">
        <w:rPr>
          <w:rFonts w:ascii="Times New Roman" w:hAnsi="Times New Roman" w:cs="Times New Roman"/>
          <w:sz w:val="24"/>
          <w:szCs w:val="28"/>
        </w:rPr>
        <w:tab/>
      </w:r>
      <w:r w:rsidR="002C09B4" w:rsidRPr="002C09B4">
        <w:rPr>
          <w:rFonts w:ascii="Times New Roman" w:hAnsi="Times New Roman" w:cs="Times New Roman"/>
          <w:sz w:val="24"/>
          <w:szCs w:val="24"/>
        </w:rPr>
        <w:t>In this communication, we demonstrated that cumulative co-exposures to physiologically-achievable levels of multiple environmental and dietary carcinogens resulted in enhanced breast cell carcinogenesis.  Nano-molar PhIP and pico-molar NNK and B[α</w:t>
      </w:r>
      <w:proofErr w:type="gramStart"/>
      <w:r w:rsidR="002C09B4" w:rsidRPr="002C09B4">
        <w:rPr>
          <w:rFonts w:ascii="Times New Roman" w:hAnsi="Times New Roman" w:cs="Times New Roman"/>
          <w:sz w:val="24"/>
          <w:szCs w:val="24"/>
        </w:rPr>
        <w:t>]P</w:t>
      </w:r>
      <w:proofErr w:type="gramEnd"/>
      <w:r w:rsidR="002C09B4" w:rsidRPr="002C09B4">
        <w:rPr>
          <w:rFonts w:ascii="Times New Roman" w:hAnsi="Times New Roman" w:cs="Times New Roman"/>
          <w:sz w:val="24"/>
          <w:szCs w:val="24"/>
        </w:rPr>
        <w:t xml:space="preserve"> are physiologically achievable in the human body </w:t>
      </w:r>
      <w:r w:rsidR="008A2A7A">
        <w:rPr>
          <w:rFonts w:ascii="Times New Roman" w:hAnsi="Times New Roman" w:cs="Times New Roman"/>
          <w:sz w:val="24"/>
          <w:szCs w:val="24"/>
        </w:rPr>
        <w:t>[10,14,19].  Our model system p</w:t>
      </w:r>
      <w:r w:rsidR="002C09B4" w:rsidRPr="002C09B4">
        <w:rPr>
          <w:rFonts w:ascii="Times New Roman" w:hAnsi="Times New Roman" w:cs="Times New Roman"/>
          <w:sz w:val="24"/>
          <w:szCs w:val="24"/>
        </w:rPr>
        <w:t>e</w:t>
      </w:r>
      <w:r w:rsidR="008A2A7A">
        <w:rPr>
          <w:rFonts w:ascii="Times New Roman" w:hAnsi="Times New Roman" w:cs="Times New Roman"/>
          <w:sz w:val="24"/>
          <w:szCs w:val="24"/>
        </w:rPr>
        <w:t>rmits</w:t>
      </w:r>
      <w:r w:rsidR="002C09B4" w:rsidRPr="002C09B4">
        <w:rPr>
          <w:rFonts w:ascii="Times New Roman" w:hAnsi="Times New Roman" w:cs="Times New Roman"/>
          <w:sz w:val="24"/>
          <w:szCs w:val="24"/>
        </w:rPr>
        <w:t xml:space="preserve"> a </w:t>
      </w:r>
      <w:r w:rsidR="008A2A7A">
        <w:rPr>
          <w:rFonts w:ascii="Times New Roman" w:hAnsi="Times New Roman" w:cs="Times New Roman"/>
          <w:sz w:val="24"/>
          <w:szCs w:val="24"/>
        </w:rPr>
        <w:t>highly relevant approach to determine</w:t>
      </w:r>
      <w:r w:rsidR="002C09B4" w:rsidRPr="002C09B4">
        <w:rPr>
          <w:rFonts w:ascii="Times New Roman" w:hAnsi="Times New Roman" w:cs="Times New Roman"/>
          <w:sz w:val="24"/>
          <w:szCs w:val="24"/>
        </w:rPr>
        <w:t xml:space="preserve"> mechanisms involved in the development of sporadic breast cancer associated with long-term exposure to low doses of carcinogens existing in our environment and diets.  The findings then can be used as targets for identifying preventive agents effective in intervention of cancer development.   </w:t>
      </w:r>
    </w:p>
    <w:p w:rsidR="002C09B4" w:rsidRPr="002C09B4" w:rsidRDefault="002C09B4" w:rsidP="002C09B4">
      <w:pPr>
        <w:spacing w:after="0" w:line="480" w:lineRule="auto"/>
        <w:rPr>
          <w:rFonts w:ascii="Times New Roman" w:hAnsi="Times New Roman" w:cs="Times New Roman"/>
          <w:sz w:val="24"/>
          <w:szCs w:val="24"/>
        </w:rPr>
      </w:pPr>
      <w:r w:rsidRPr="002C09B4">
        <w:rPr>
          <w:rFonts w:ascii="Times New Roman" w:hAnsi="Times New Roman" w:cs="Times New Roman"/>
          <w:sz w:val="24"/>
          <w:szCs w:val="24"/>
        </w:rPr>
        <w:tab/>
        <w:t xml:space="preserve">ROS elevation and ERK pathway activation </w:t>
      </w:r>
      <w:r w:rsidR="00347099">
        <w:rPr>
          <w:rFonts w:ascii="Times New Roman" w:hAnsi="Times New Roman" w:cs="Times New Roman"/>
          <w:sz w:val="24"/>
          <w:szCs w:val="24"/>
        </w:rPr>
        <w:t xml:space="preserve">appeared to </w:t>
      </w:r>
      <w:r w:rsidRPr="002C09B4">
        <w:rPr>
          <w:rFonts w:ascii="Times New Roman" w:hAnsi="Times New Roman" w:cs="Times New Roman"/>
          <w:sz w:val="24"/>
          <w:szCs w:val="24"/>
        </w:rPr>
        <w:t>play key roles in NBP-induced cellular carcinogenesis.  NB and PhIP induced dis</w:t>
      </w:r>
      <w:r w:rsidR="00347099">
        <w:rPr>
          <w:rFonts w:ascii="Times New Roman" w:hAnsi="Times New Roman" w:cs="Times New Roman"/>
          <w:sz w:val="24"/>
          <w:szCs w:val="24"/>
        </w:rPr>
        <w:t>tinct elevation kinetics of ROS, and</w:t>
      </w:r>
      <w:r w:rsidRPr="002C09B4">
        <w:rPr>
          <w:rFonts w:ascii="Times New Roman" w:hAnsi="Times New Roman" w:cs="Times New Roman"/>
          <w:sz w:val="24"/>
          <w:szCs w:val="24"/>
        </w:rPr>
        <w:t xml:space="preserve"> NB-exposed cells reached maximal ROS level earlier than PhIP-exposed cells.  Co-exposure to NB and PhIP not only accelerated but also significantly increased ROS elevation in cells.  It is recognized that ROS are actively mutagenic and contribute to genomic instability that is necessary for cellular carcinogenesis [40].  Conversely, NB and PhIP induced similar activation kinetics of the ERK pathway</w:t>
      </w:r>
      <w:r w:rsidR="00347099">
        <w:rPr>
          <w:rFonts w:ascii="Times New Roman" w:hAnsi="Times New Roman" w:cs="Times New Roman"/>
          <w:sz w:val="24"/>
          <w:szCs w:val="24"/>
        </w:rPr>
        <w:t xml:space="preserve"> and</w:t>
      </w:r>
      <w:r w:rsidRPr="002C09B4">
        <w:rPr>
          <w:rFonts w:ascii="Times New Roman" w:hAnsi="Times New Roman" w:cs="Times New Roman"/>
          <w:sz w:val="24"/>
          <w:szCs w:val="24"/>
        </w:rPr>
        <w:t xml:space="preserve"> co</w:t>
      </w:r>
      <w:r w:rsidR="00347099">
        <w:rPr>
          <w:rFonts w:ascii="Times New Roman" w:hAnsi="Times New Roman" w:cs="Times New Roman"/>
          <w:sz w:val="24"/>
          <w:szCs w:val="24"/>
        </w:rPr>
        <w:t>mbined</w:t>
      </w:r>
      <w:r w:rsidRPr="002C09B4">
        <w:rPr>
          <w:rFonts w:ascii="Times New Roman" w:hAnsi="Times New Roman" w:cs="Times New Roman"/>
          <w:sz w:val="24"/>
          <w:szCs w:val="24"/>
        </w:rPr>
        <w:t xml:space="preserve"> NB and PhIP resulted in enhanced activation of the ERK pathway</w:t>
      </w:r>
      <w:r w:rsidR="00347099">
        <w:rPr>
          <w:rFonts w:ascii="Times New Roman" w:hAnsi="Times New Roman" w:cs="Times New Roman"/>
          <w:sz w:val="24"/>
          <w:szCs w:val="24"/>
        </w:rPr>
        <w:t xml:space="preserve"> over NB or PhIP alone</w:t>
      </w:r>
      <w:r w:rsidRPr="002C09B4">
        <w:rPr>
          <w:rFonts w:ascii="Times New Roman" w:hAnsi="Times New Roman" w:cs="Times New Roman"/>
          <w:sz w:val="24"/>
          <w:szCs w:val="24"/>
        </w:rPr>
        <w:t>.  ROS elevation and the ERK pathway were mutually dependent; blockage of one resulted in suppression of the other.  Our previous studies suggested that NB exposure induces ROS elevation leading to ERK pathway activation [7]</w:t>
      </w:r>
      <w:r w:rsidR="00347099">
        <w:rPr>
          <w:rFonts w:ascii="Times New Roman" w:hAnsi="Times New Roman" w:cs="Times New Roman"/>
          <w:sz w:val="24"/>
          <w:szCs w:val="24"/>
        </w:rPr>
        <w:t xml:space="preserve"> and that</w:t>
      </w:r>
      <w:r w:rsidRPr="002C09B4">
        <w:rPr>
          <w:rFonts w:ascii="Times New Roman" w:hAnsi="Times New Roman" w:cs="Times New Roman"/>
          <w:sz w:val="24"/>
          <w:szCs w:val="24"/>
        </w:rPr>
        <w:t xml:space="preserve"> PhIP induces</w:t>
      </w:r>
      <w:r w:rsidR="00347099">
        <w:rPr>
          <w:rFonts w:ascii="Times New Roman" w:hAnsi="Times New Roman" w:cs="Times New Roman"/>
          <w:sz w:val="24"/>
          <w:szCs w:val="24"/>
        </w:rPr>
        <w:t xml:space="preserve"> Ras-ERK-Nox pathway activation</w:t>
      </w:r>
      <w:r w:rsidRPr="002C09B4">
        <w:rPr>
          <w:rFonts w:ascii="Times New Roman" w:hAnsi="Times New Roman" w:cs="Times New Roman"/>
          <w:sz w:val="24"/>
          <w:szCs w:val="24"/>
        </w:rPr>
        <w:t xml:space="preserve"> resulting in ROS production [9].  A</w:t>
      </w:r>
      <w:r w:rsidR="00347099">
        <w:rPr>
          <w:rFonts w:ascii="Times New Roman" w:hAnsi="Times New Roman" w:cs="Times New Roman"/>
          <w:sz w:val="24"/>
          <w:szCs w:val="24"/>
        </w:rPr>
        <w:t>ccordingly</w:t>
      </w:r>
      <w:r w:rsidRPr="002C09B4">
        <w:rPr>
          <w:rFonts w:ascii="Times New Roman" w:hAnsi="Times New Roman" w:cs="Times New Roman"/>
          <w:sz w:val="24"/>
          <w:szCs w:val="24"/>
        </w:rPr>
        <w:t xml:space="preserve">, co-exposure to NB and PhIP induced both ROS to the ERK-Nox pathway and the ERK-Nox pathway to ROS elevation simultaneously, resulting in </w:t>
      </w:r>
      <w:r w:rsidR="00347099">
        <w:rPr>
          <w:rFonts w:ascii="Times New Roman" w:hAnsi="Times New Roman" w:cs="Times New Roman"/>
          <w:sz w:val="24"/>
          <w:szCs w:val="24"/>
        </w:rPr>
        <w:t xml:space="preserve">reinforced, </w:t>
      </w:r>
      <w:r w:rsidRPr="002C09B4">
        <w:rPr>
          <w:rFonts w:ascii="Times New Roman" w:hAnsi="Times New Roman" w:cs="Times New Roman"/>
          <w:sz w:val="24"/>
          <w:szCs w:val="24"/>
        </w:rPr>
        <w:t xml:space="preserve">accelerated and enhanced ROS elevation.  The accelerated and increased ROS levels induced higher levels of DNA </w:t>
      </w:r>
      <w:r w:rsidRPr="002C09B4">
        <w:rPr>
          <w:rFonts w:ascii="Times New Roman" w:hAnsi="Times New Roman" w:cs="Times New Roman"/>
          <w:sz w:val="24"/>
          <w:szCs w:val="24"/>
        </w:rPr>
        <w:lastRenderedPageBreak/>
        <w:t>oxidation and damage in each exposure cycle, contributing to enhanced initiation of cellular carcinogenesis and leading to enhanced acquisition of cancer-associated properties by cells after cumulative NBP exposure cycles.  Co</w:t>
      </w:r>
      <w:r w:rsidR="00347099">
        <w:rPr>
          <w:rFonts w:ascii="Times New Roman" w:hAnsi="Times New Roman" w:cs="Times New Roman"/>
          <w:sz w:val="24"/>
          <w:szCs w:val="24"/>
        </w:rPr>
        <w:t>mbined</w:t>
      </w:r>
      <w:r w:rsidRPr="002C09B4">
        <w:rPr>
          <w:rFonts w:ascii="Times New Roman" w:hAnsi="Times New Roman" w:cs="Times New Roman"/>
          <w:sz w:val="24"/>
          <w:szCs w:val="24"/>
        </w:rPr>
        <w:t xml:space="preserve"> NB and PhIP enhanced cellular acquisition of all the cancer-associated properties we tested, including stem-like and mesenchymal cell properties.  However, whether co-exposure to NB and PhIP may enhance cellular tumorigenicity and mammary tumor development in animals, as well as human breast cancer development, remains to be determined.  </w:t>
      </w:r>
    </w:p>
    <w:p w:rsidR="002C09B4" w:rsidRPr="002C09B4" w:rsidRDefault="002C09B4" w:rsidP="002C09B4">
      <w:pPr>
        <w:spacing w:after="0" w:line="480" w:lineRule="auto"/>
        <w:rPr>
          <w:rFonts w:ascii="Times New Roman" w:hAnsi="Times New Roman" w:cs="Times New Roman"/>
          <w:sz w:val="24"/>
          <w:szCs w:val="24"/>
        </w:rPr>
      </w:pPr>
      <w:r w:rsidRPr="002C09B4">
        <w:rPr>
          <w:rFonts w:ascii="Times New Roman" w:hAnsi="Times New Roman" w:cs="Times New Roman"/>
          <w:sz w:val="24"/>
          <w:szCs w:val="24"/>
        </w:rPr>
        <w:tab/>
        <w:t xml:space="preserve">In our model system, we use transient and constitutive endpoints as targets to </w:t>
      </w:r>
      <w:r w:rsidR="00347099">
        <w:rPr>
          <w:rFonts w:ascii="Times New Roman" w:hAnsi="Times New Roman" w:cs="Times New Roman"/>
          <w:sz w:val="24"/>
          <w:szCs w:val="24"/>
        </w:rPr>
        <w:t>validate</w:t>
      </w:r>
      <w:r w:rsidRPr="002C09B4">
        <w:rPr>
          <w:rFonts w:ascii="Times New Roman" w:hAnsi="Times New Roman" w:cs="Times New Roman"/>
          <w:sz w:val="24"/>
          <w:szCs w:val="24"/>
        </w:rPr>
        <w:t xml:space="preserve"> preventive agents capable of blocking carcinogenesis initiation and suppressing carcinogenesis progression, respectively [5-9].  In this communication, we identified two less studied agents, ergosterol and mimosine, capable of intervening with NBP-induced breast cell carcinogenesis.  Both ergosterol and mimosine, at physiologically-achievable non-cytotoxic levels, were effective in blocking ROS elevation, Ras-ERK-Nox pathway activation, DNA oxidation, DNA damage, and cell proliferation induced by a single NBP exposure</w:t>
      </w:r>
      <w:r w:rsidR="00347099">
        <w:rPr>
          <w:rFonts w:ascii="Times New Roman" w:hAnsi="Times New Roman" w:cs="Times New Roman"/>
          <w:sz w:val="24"/>
          <w:szCs w:val="24"/>
        </w:rPr>
        <w:t xml:space="preserve">, </w:t>
      </w:r>
      <w:r w:rsidR="00347099" w:rsidRPr="00151062">
        <w:rPr>
          <w:rFonts w:ascii="Times New Roman" w:hAnsi="Times New Roman" w:cs="Times New Roman"/>
          <w:sz w:val="24"/>
          <w:szCs w:val="24"/>
        </w:rPr>
        <w:t>which accounted for their ability to suppress constitutive endpoints induced by cumulative NBP exposures</w:t>
      </w:r>
      <w:r w:rsidRPr="002C09B4">
        <w:rPr>
          <w:rFonts w:ascii="Times New Roman" w:hAnsi="Times New Roman" w:cs="Times New Roman"/>
          <w:sz w:val="24"/>
          <w:szCs w:val="24"/>
        </w:rPr>
        <w:t xml:space="preserve">.  </w:t>
      </w:r>
      <w:r w:rsidR="00347099">
        <w:rPr>
          <w:rFonts w:ascii="Times New Roman" w:hAnsi="Times New Roman" w:cs="Times New Roman"/>
          <w:sz w:val="24"/>
          <w:szCs w:val="24"/>
        </w:rPr>
        <w:t>The c</w:t>
      </w:r>
      <w:r w:rsidRPr="002C09B4">
        <w:rPr>
          <w:rFonts w:ascii="Times New Roman" w:hAnsi="Times New Roman" w:cs="Times New Roman"/>
          <w:sz w:val="24"/>
          <w:szCs w:val="24"/>
        </w:rPr>
        <w:t>ombination of ergosterol and mimosine w</w:t>
      </w:r>
      <w:r w:rsidR="00347099">
        <w:rPr>
          <w:rFonts w:ascii="Times New Roman" w:hAnsi="Times New Roman" w:cs="Times New Roman"/>
          <w:sz w:val="24"/>
          <w:szCs w:val="24"/>
        </w:rPr>
        <w:t>as</w:t>
      </w:r>
      <w:r w:rsidRPr="002C09B4">
        <w:rPr>
          <w:rFonts w:ascii="Times New Roman" w:hAnsi="Times New Roman" w:cs="Times New Roman"/>
          <w:sz w:val="24"/>
          <w:szCs w:val="24"/>
        </w:rPr>
        <w:t xml:space="preserve"> more effective than individual agents in blocking transient and constitutive endpoints.  Combin</w:t>
      </w:r>
      <w:r w:rsidR="00347099">
        <w:rPr>
          <w:rFonts w:ascii="Times New Roman" w:hAnsi="Times New Roman" w:cs="Times New Roman"/>
          <w:sz w:val="24"/>
          <w:szCs w:val="24"/>
        </w:rPr>
        <w:t>ed</w:t>
      </w:r>
      <w:r w:rsidRPr="002C09B4">
        <w:rPr>
          <w:rFonts w:ascii="Times New Roman" w:hAnsi="Times New Roman" w:cs="Times New Roman"/>
          <w:sz w:val="24"/>
          <w:szCs w:val="24"/>
        </w:rPr>
        <w:t xml:space="preserve"> ergosterol and mimosine, used </w:t>
      </w:r>
      <w:proofErr w:type="gramStart"/>
      <w:r w:rsidRPr="002C09B4">
        <w:rPr>
          <w:rFonts w:ascii="Times New Roman" w:hAnsi="Times New Roman" w:cs="Times New Roman"/>
          <w:sz w:val="24"/>
          <w:szCs w:val="24"/>
        </w:rPr>
        <w:t>at 5 nmol/L each,</w:t>
      </w:r>
      <w:proofErr w:type="gramEnd"/>
      <w:r w:rsidRPr="002C09B4">
        <w:rPr>
          <w:rFonts w:ascii="Times New Roman" w:hAnsi="Times New Roman" w:cs="Times New Roman"/>
          <w:sz w:val="24"/>
          <w:szCs w:val="24"/>
        </w:rPr>
        <w:t xml:space="preserve"> was more effective than individual agents used at 10 nmol/L, indicating that these two agents may act synergistically in suppression of transient and constitutive properties.  </w:t>
      </w:r>
      <w:r w:rsidR="00347099" w:rsidRPr="00151062">
        <w:rPr>
          <w:rFonts w:ascii="Times New Roman" w:hAnsi="Times New Roman" w:cs="Times New Roman"/>
          <w:sz w:val="24"/>
          <w:szCs w:val="24"/>
        </w:rPr>
        <w:t xml:space="preserve">It has been suggested that prevention strategies making use of combined dietary agents are advantageous over those using individual agents due to higher efficacy and lower toxicity </w:t>
      </w:r>
      <w:r w:rsidRPr="002C09B4">
        <w:rPr>
          <w:rFonts w:ascii="Times New Roman" w:hAnsi="Times New Roman" w:cs="Times New Roman"/>
          <w:sz w:val="24"/>
          <w:szCs w:val="24"/>
        </w:rPr>
        <w:t xml:space="preserve">[48].  In addition, considering our previous [6-9] and current results, combined ergosterol and mimosine appeared to be more effective and less cytotoxic than green tea catechins for intervention of breast cell carcinogenesis </w:t>
      </w:r>
      <w:r w:rsidRPr="002C09B4">
        <w:rPr>
          <w:rFonts w:ascii="Times New Roman" w:hAnsi="Times New Roman" w:cs="Times New Roman"/>
          <w:sz w:val="24"/>
          <w:szCs w:val="24"/>
        </w:rPr>
        <w:lastRenderedPageBreak/>
        <w:t xml:space="preserve">induced by NB and PhIP.  Thus, ergosterol and mimosine should be seriously considered in dietary prevention of sporadic breast cancer associated with long-term exposure to multiple environmental and dietary carcinogens.    </w:t>
      </w:r>
    </w:p>
    <w:p w:rsidR="006E77AC" w:rsidRDefault="00383216" w:rsidP="002C09B4">
      <w:pPr>
        <w:spacing w:after="0" w:line="480" w:lineRule="auto"/>
        <w:rPr>
          <w:rFonts w:ascii="Times New Roman" w:hAnsi="Times New Roman" w:cs="Times New Roman"/>
          <w:sz w:val="24"/>
          <w:szCs w:val="28"/>
        </w:rPr>
      </w:pPr>
      <w:r>
        <w:rPr>
          <w:rFonts w:ascii="Times New Roman" w:hAnsi="Times New Roman" w:cs="Times New Roman"/>
          <w:sz w:val="24"/>
          <w:szCs w:val="24"/>
        </w:rPr>
        <w:tab/>
        <w:t>Over</w:t>
      </w:r>
      <w:r w:rsidR="002C09B4" w:rsidRPr="002C09B4">
        <w:rPr>
          <w:rFonts w:ascii="Times New Roman" w:hAnsi="Times New Roman" w:cs="Times New Roman"/>
          <w:sz w:val="24"/>
          <w:szCs w:val="24"/>
        </w:rPr>
        <w:t xml:space="preserve"> 85% of breast cancers are sporadic and attributable to long-term exposure to small quantities of carcinogens [2</w:t>
      </w:r>
      <w:proofErr w:type="gramStart"/>
      <w:r w:rsidR="002C09B4" w:rsidRPr="002C09B4">
        <w:rPr>
          <w:rFonts w:ascii="Times New Roman" w:hAnsi="Times New Roman" w:cs="Times New Roman"/>
          <w:sz w:val="24"/>
          <w:szCs w:val="24"/>
        </w:rPr>
        <w:t>,3</w:t>
      </w:r>
      <w:proofErr w:type="gramEnd"/>
      <w:r w:rsidR="002C09B4" w:rsidRPr="002C09B4">
        <w:rPr>
          <w:rFonts w:ascii="Times New Roman" w:hAnsi="Times New Roman" w:cs="Times New Roman"/>
          <w:sz w:val="24"/>
          <w:szCs w:val="24"/>
        </w:rPr>
        <w:t>].  Long-term exposure to polluted air, smoke, and diets with high-temperature cooked meats are closely associated with American lifestyles [10</w:t>
      </w:r>
      <w:proofErr w:type="gramStart"/>
      <w:r w:rsidR="002C09B4" w:rsidRPr="002C09B4">
        <w:rPr>
          <w:rFonts w:ascii="Times New Roman" w:hAnsi="Times New Roman" w:cs="Times New Roman"/>
          <w:sz w:val="24"/>
          <w:szCs w:val="24"/>
        </w:rPr>
        <w:t>,16,20</w:t>
      </w:r>
      <w:proofErr w:type="gramEnd"/>
      <w:r w:rsidR="002C09B4" w:rsidRPr="002C09B4">
        <w:rPr>
          <w:rFonts w:ascii="Times New Roman" w:hAnsi="Times New Roman" w:cs="Times New Roman"/>
          <w:sz w:val="24"/>
          <w:szCs w:val="24"/>
        </w:rPr>
        <w:t xml:space="preserve">].  </w:t>
      </w:r>
      <w:r w:rsidRPr="00151062">
        <w:rPr>
          <w:rFonts w:ascii="Times New Roman" w:hAnsi="Times New Roman" w:cs="Times New Roman"/>
          <w:sz w:val="24"/>
          <w:szCs w:val="24"/>
        </w:rPr>
        <w:t>In this communication, we demonstrated that co-exposure to the environmental carcinogens NNK and B[α</w:t>
      </w:r>
      <w:proofErr w:type="gramStart"/>
      <w:r w:rsidRPr="00151062">
        <w:rPr>
          <w:rFonts w:ascii="Times New Roman" w:hAnsi="Times New Roman" w:cs="Times New Roman"/>
          <w:sz w:val="24"/>
          <w:szCs w:val="24"/>
        </w:rPr>
        <w:t>]P</w:t>
      </w:r>
      <w:proofErr w:type="gramEnd"/>
      <w:r w:rsidRPr="00151062">
        <w:rPr>
          <w:rFonts w:ascii="Times New Roman" w:hAnsi="Times New Roman" w:cs="Times New Roman"/>
          <w:sz w:val="24"/>
          <w:szCs w:val="24"/>
        </w:rPr>
        <w:t xml:space="preserve"> with the dietary carcinogen PhIP resulted in holistically enhanced initiation and progression of breast cell carcinogenesis.  </w:t>
      </w:r>
      <w:r w:rsidR="002C09B4" w:rsidRPr="002C09B4">
        <w:rPr>
          <w:rFonts w:ascii="Times New Roman" w:hAnsi="Times New Roman" w:cs="Times New Roman"/>
          <w:sz w:val="24"/>
          <w:szCs w:val="24"/>
        </w:rPr>
        <w:t>Using our model as a target, we demonstrated, for the first time, that a combination of two less recognized dietary constituents, ergosterol and mimosine, was highly effective in intervention of breast cell carcinogenesis.  Not</w:t>
      </w:r>
      <w:r>
        <w:rPr>
          <w:rFonts w:ascii="Times New Roman" w:hAnsi="Times New Roman" w:cs="Times New Roman"/>
          <w:sz w:val="24"/>
          <w:szCs w:val="24"/>
        </w:rPr>
        <w:t>ably</w:t>
      </w:r>
      <w:r w:rsidR="002C09B4" w:rsidRPr="002C09B4">
        <w:rPr>
          <w:rFonts w:ascii="Times New Roman" w:hAnsi="Times New Roman" w:cs="Times New Roman"/>
          <w:sz w:val="24"/>
          <w:szCs w:val="24"/>
        </w:rPr>
        <w:t>, NNK/B[a</w:t>
      </w:r>
      <w:proofErr w:type="gramStart"/>
      <w:r w:rsidR="002C09B4" w:rsidRPr="002C09B4">
        <w:rPr>
          <w:rFonts w:ascii="Times New Roman" w:hAnsi="Times New Roman" w:cs="Times New Roman"/>
          <w:sz w:val="24"/>
          <w:szCs w:val="24"/>
        </w:rPr>
        <w:t>]P</w:t>
      </w:r>
      <w:proofErr w:type="gramEnd"/>
      <w:r w:rsidR="002C09B4" w:rsidRPr="002C09B4">
        <w:rPr>
          <w:rFonts w:ascii="Times New Roman" w:hAnsi="Times New Roman" w:cs="Times New Roman"/>
          <w:sz w:val="24"/>
          <w:szCs w:val="24"/>
        </w:rPr>
        <w:t xml:space="preserve">/PhIP-enhanced </w:t>
      </w:r>
      <w:r>
        <w:rPr>
          <w:rFonts w:ascii="Times New Roman" w:hAnsi="Times New Roman" w:cs="Times New Roman"/>
          <w:sz w:val="24"/>
          <w:szCs w:val="24"/>
        </w:rPr>
        <w:t xml:space="preserve">cellular carcinogenesis and </w:t>
      </w:r>
      <w:r w:rsidR="002C09B4" w:rsidRPr="002C09B4">
        <w:rPr>
          <w:rFonts w:ascii="Times New Roman" w:hAnsi="Times New Roman" w:cs="Times New Roman"/>
          <w:sz w:val="24"/>
          <w:szCs w:val="24"/>
        </w:rPr>
        <w:t>ergosterol/mimosine-</w:t>
      </w:r>
      <w:r>
        <w:rPr>
          <w:rFonts w:ascii="Times New Roman" w:hAnsi="Times New Roman" w:cs="Times New Roman"/>
          <w:sz w:val="24"/>
          <w:szCs w:val="24"/>
        </w:rPr>
        <w:t>mediated</w:t>
      </w:r>
      <w:r w:rsidR="002C09B4" w:rsidRPr="002C09B4">
        <w:rPr>
          <w:rFonts w:ascii="Times New Roman" w:hAnsi="Times New Roman" w:cs="Times New Roman"/>
          <w:sz w:val="24"/>
          <w:szCs w:val="24"/>
        </w:rPr>
        <w:t xml:space="preserve"> intervention were independent of breast cell type and ER status.  Ergosterol is rich in dietary sources, such as mushrooms, morels, and soy sauce, which are readily available in the United States [22</w:t>
      </w:r>
      <w:proofErr w:type="gramStart"/>
      <w:r w:rsidR="002C09B4" w:rsidRPr="002C09B4">
        <w:rPr>
          <w:rFonts w:ascii="Times New Roman" w:hAnsi="Times New Roman" w:cs="Times New Roman"/>
          <w:sz w:val="24"/>
          <w:szCs w:val="24"/>
        </w:rPr>
        <w:t>,23,49</w:t>
      </w:r>
      <w:proofErr w:type="gramEnd"/>
      <w:r w:rsidR="002C09B4" w:rsidRPr="002C09B4">
        <w:rPr>
          <w:rFonts w:ascii="Times New Roman" w:hAnsi="Times New Roman" w:cs="Times New Roman"/>
          <w:sz w:val="24"/>
          <w:szCs w:val="24"/>
        </w:rPr>
        <w:t>].  Mimosine-containing legumes are consumed daily throughout Southeast Asia and Central America [50].  Thus, dietary components containing ergosterol and mimosine should be seriously considered in the American diet for affordable prevention of sporadic breast cancer.  However, the roles of long-term human exposure to combined low-dose NNK, B[α</w:t>
      </w:r>
      <w:proofErr w:type="gramStart"/>
      <w:r w:rsidR="002C09B4" w:rsidRPr="002C09B4">
        <w:rPr>
          <w:rFonts w:ascii="Times New Roman" w:hAnsi="Times New Roman" w:cs="Times New Roman"/>
          <w:sz w:val="24"/>
          <w:szCs w:val="24"/>
        </w:rPr>
        <w:t>]P</w:t>
      </w:r>
      <w:proofErr w:type="gramEnd"/>
      <w:r w:rsidR="002C09B4" w:rsidRPr="002C09B4">
        <w:rPr>
          <w:rFonts w:ascii="Times New Roman" w:hAnsi="Times New Roman" w:cs="Times New Roman"/>
          <w:sz w:val="24"/>
          <w:szCs w:val="24"/>
        </w:rPr>
        <w:t xml:space="preserve">, and PhIP in enhanced sporadic breast cancer development and combined use of ergosterol- and mimosine-containing dietary components in breast cancer intervention will need epidemiological and clinical studies for </w:t>
      </w:r>
      <w:r>
        <w:rPr>
          <w:rFonts w:ascii="Times New Roman" w:hAnsi="Times New Roman" w:cs="Times New Roman"/>
          <w:sz w:val="24"/>
          <w:szCs w:val="24"/>
        </w:rPr>
        <w:t>validation</w:t>
      </w:r>
      <w:r w:rsidR="002C09B4" w:rsidRPr="002C09B4">
        <w:rPr>
          <w:rFonts w:ascii="Times New Roman" w:hAnsi="Times New Roman" w:cs="Times New Roman"/>
          <w:sz w:val="24"/>
          <w:szCs w:val="24"/>
        </w:rPr>
        <w:t xml:space="preserve">. </w:t>
      </w:r>
      <w:r w:rsidR="006E77AC">
        <w:rPr>
          <w:rFonts w:ascii="Times New Roman" w:hAnsi="Times New Roman" w:cs="Times New Roman"/>
          <w:sz w:val="24"/>
          <w:szCs w:val="28"/>
        </w:rPr>
        <w:br w:type="page"/>
      </w:r>
    </w:p>
    <w:p w:rsidR="006E77AC" w:rsidRDefault="006E77AC" w:rsidP="006E77AC">
      <w:pPr>
        <w:spacing w:line="480" w:lineRule="auto"/>
        <w:ind w:hanging="86"/>
        <w:jc w:val="center"/>
        <w:rPr>
          <w:rFonts w:ascii="Times New Roman" w:hAnsi="Times New Roman" w:cs="Times New Roman"/>
          <w:b/>
          <w:sz w:val="28"/>
          <w:szCs w:val="28"/>
        </w:rPr>
      </w:pPr>
      <w:r w:rsidRPr="006E77AC">
        <w:rPr>
          <w:rFonts w:ascii="Times New Roman" w:hAnsi="Times New Roman" w:cs="Times New Roman"/>
          <w:b/>
          <w:sz w:val="28"/>
          <w:szCs w:val="28"/>
        </w:rPr>
        <w:lastRenderedPageBreak/>
        <w:t>LIST OF REFERENCES</w:t>
      </w:r>
    </w:p>
    <w:p w:rsidR="00FA28CD" w:rsidRDefault="00FA28CD" w:rsidP="00FA28CD">
      <w:pPr>
        <w:pStyle w:val="ListParagraph"/>
        <w:numPr>
          <w:ilvl w:val="0"/>
          <w:numId w:val="25"/>
        </w:numPr>
        <w:shd w:val="clear" w:color="auto" w:fill="FFFFFF"/>
        <w:spacing w:after="0" w:line="480" w:lineRule="auto"/>
        <w:rPr>
          <w:rFonts w:ascii="Times New Roman" w:hAnsi="Times New Roman" w:cs="Times New Roman"/>
          <w:sz w:val="24"/>
          <w:szCs w:val="24"/>
        </w:rPr>
      </w:pPr>
      <w:r>
        <w:rPr>
          <w:rFonts w:ascii="Times New Roman" w:hAnsi="Times New Roman" w:cs="Times New Roman"/>
          <w:sz w:val="24"/>
          <w:szCs w:val="24"/>
        </w:rPr>
        <w:t>Bray F, Ren JS, Masuyer E, Ferlay J (2013) Global estimates of cancer prevalence for 27 sites in the adult population in 2008. Int J Cancer 132: 1133–1145.</w:t>
      </w:r>
    </w:p>
    <w:p w:rsidR="00FA28CD" w:rsidRPr="00FA28CD"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sidRPr="00FA28CD">
        <w:rPr>
          <w:rFonts w:ascii="Times New Roman" w:hAnsi="Times New Roman" w:cs="Times New Roman"/>
          <w:sz w:val="24"/>
          <w:szCs w:val="24"/>
        </w:rPr>
        <w:t>DeBruin LS, Josephy PD (2002) Perspectives on the chemical etiology of breast</w:t>
      </w:r>
    </w:p>
    <w:p w:rsidR="00FA28CD" w:rsidRPr="00FA28CD" w:rsidRDefault="00FA28CD" w:rsidP="00FA28CD">
      <w:pPr>
        <w:pStyle w:val="ListParagraph"/>
        <w:autoSpaceDE w:val="0"/>
        <w:autoSpaceDN w:val="0"/>
        <w:adjustRightInd w:val="0"/>
        <w:spacing w:after="0" w:line="480" w:lineRule="auto"/>
        <w:rPr>
          <w:rFonts w:ascii="Times New Roman" w:hAnsi="Times New Roman" w:cs="Times New Roman"/>
          <w:sz w:val="24"/>
          <w:szCs w:val="24"/>
        </w:rPr>
      </w:pPr>
      <w:proofErr w:type="gramStart"/>
      <w:r w:rsidRPr="00FA28CD">
        <w:rPr>
          <w:rFonts w:ascii="Times New Roman" w:hAnsi="Times New Roman" w:cs="Times New Roman"/>
          <w:sz w:val="24"/>
          <w:szCs w:val="24"/>
        </w:rPr>
        <w:t>cancer</w:t>
      </w:r>
      <w:proofErr w:type="gramEnd"/>
      <w:r w:rsidRPr="00FA28CD">
        <w:rPr>
          <w:rFonts w:ascii="Times New Roman" w:hAnsi="Times New Roman" w:cs="Times New Roman"/>
          <w:sz w:val="24"/>
          <w:szCs w:val="24"/>
        </w:rPr>
        <w:t>. Environ Health Perspect 110 Suppl 1: 119-128.</w:t>
      </w:r>
    </w:p>
    <w:p w:rsidR="00FA28CD" w:rsidRPr="00E00E27"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b/>
          <w:sz w:val="24"/>
          <w:szCs w:val="24"/>
        </w:rPr>
      </w:pPr>
      <w:r w:rsidRPr="00E00E27">
        <w:rPr>
          <w:rFonts w:ascii="Times New Roman" w:hAnsi="Times New Roman" w:cs="Times New Roman"/>
          <w:sz w:val="24"/>
          <w:szCs w:val="24"/>
        </w:rPr>
        <w:t>Kelloff GJ, Hawk ET, Sigman CC (2005) Cancer chemoprevention: strategies for cancer chemoprevention. Vol 2. Totowa, New Jersey: Human Press. 528 p.</w:t>
      </w:r>
    </w:p>
    <w:p w:rsidR="00382156" w:rsidRPr="00382156" w:rsidRDefault="00382156" w:rsidP="00382156">
      <w:pPr>
        <w:pStyle w:val="ListParagraph"/>
        <w:numPr>
          <w:ilvl w:val="0"/>
          <w:numId w:val="25"/>
        </w:numPr>
        <w:spacing w:after="0" w:line="480" w:lineRule="auto"/>
        <w:rPr>
          <w:rFonts w:ascii="Times New Roman" w:hAnsi="Times New Roman" w:cs="Times New Roman"/>
          <w:sz w:val="24"/>
          <w:lang w:eastAsia="zh-CN"/>
        </w:rPr>
      </w:pPr>
      <w:r w:rsidRPr="00382156">
        <w:rPr>
          <w:rFonts w:ascii="Times New Roman" w:hAnsi="Times New Roman" w:cs="Times New Roman"/>
          <w:sz w:val="24"/>
          <w:lang w:eastAsia="zh-CN"/>
        </w:rPr>
        <w:t>Siriwardhana N, Wang HC (2008) Precancerous carcinogenesis of human breast epithelial cells by chronic exposure to benzo[a]pyrene. Mol Carcinogenesis 47: 338</w:t>
      </w:r>
      <w:r w:rsidRPr="00382156">
        <w:rPr>
          <w:rFonts w:ascii="Times New Roman" w:hAnsi="Times New Roman" w:cs="Times New Roman"/>
          <w:sz w:val="24"/>
        </w:rPr>
        <w:t>–</w:t>
      </w:r>
      <w:r w:rsidRPr="00382156">
        <w:rPr>
          <w:rFonts w:ascii="Times New Roman" w:hAnsi="Times New Roman" w:cs="Times New Roman"/>
          <w:sz w:val="24"/>
          <w:lang w:eastAsia="zh-CN"/>
        </w:rPr>
        <w:t>48.</w:t>
      </w:r>
    </w:p>
    <w:p w:rsidR="00382156" w:rsidRPr="00382156" w:rsidRDefault="00382156" w:rsidP="00382156">
      <w:pPr>
        <w:pStyle w:val="ListParagraph"/>
        <w:numPr>
          <w:ilvl w:val="0"/>
          <w:numId w:val="25"/>
        </w:numPr>
        <w:spacing w:after="0" w:line="480" w:lineRule="auto"/>
        <w:rPr>
          <w:rFonts w:ascii="Times New Roman" w:hAnsi="Times New Roman" w:cs="Times New Roman"/>
          <w:sz w:val="24"/>
          <w:lang w:eastAsia="zh-CN"/>
        </w:rPr>
      </w:pPr>
      <w:r w:rsidRPr="00382156">
        <w:rPr>
          <w:rFonts w:ascii="Times New Roman" w:hAnsi="Times New Roman" w:cs="Times New Roman"/>
          <w:sz w:val="24"/>
          <w:lang w:eastAsia="zh-CN"/>
        </w:rPr>
        <w:t>Siriwardhana N, Choudhary S, Wang HC (2008) Precancerous model of human breast epithelial cells induced by the tobacco-specific carcinogen NNK for prevention. Breast Cancer Res Treat 109: 427</w:t>
      </w:r>
      <w:r w:rsidRPr="00382156">
        <w:rPr>
          <w:rFonts w:ascii="Times New Roman" w:hAnsi="Times New Roman" w:cs="Times New Roman"/>
          <w:sz w:val="24"/>
        </w:rPr>
        <w:t>–4</w:t>
      </w:r>
      <w:r w:rsidRPr="00382156">
        <w:rPr>
          <w:rFonts w:ascii="Times New Roman" w:hAnsi="Times New Roman" w:cs="Times New Roman"/>
          <w:sz w:val="24"/>
          <w:lang w:eastAsia="zh-CN"/>
        </w:rPr>
        <w:t>41.</w:t>
      </w:r>
    </w:p>
    <w:p w:rsidR="00FA28CD" w:rsidRPr="008D3019"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sz w:val="24"/>
          <w:szCs w:val="24"/>
          <w:lang w:eastAsia="zh-CN"/>
        </w:rPr>
      </w:pPr>
      <w:r w:rsidRPr="008D3019">
        <w:rPr>
          <w:rFonts w:ascii="Times New Roman" w:hAnsi="Times New Roman" w:cs="Times New Roman"/>
          <w:sz w:val="24"/>
          <w:szCs w:val="24"/>
          <w:lang w:eastAsia="zh-CN"/>
        </w:rPr>
        <w:t xml:space="preserve">Rathore K, Wang HC (2012) </w:t>
      </w:r>
      <w:r w:rsidRPr="008D3019">
        <w:rPr>
          <w:rFonts w:ascii="Times New Roman" w:hAnsi="Times New Roman" w:cs="Times New Roman"/>
          <w:sz w:val="24"/>
          <w:szCs w:val="24"/>
        </w:rPr>
        <w:t>Green tea catechin extract in intervention of chronic breast cell carcinogenesis induced by environmental carcinog</w:t>
      </w:r>
      <w:r>
        <w:rPr>
          <w:rFonts w:ascii="Times New Roman" w:hAnsi="Times New Roman" w:cs="Times New Roman"/>
          <w:sz w:val="24"/>
          <w:szCs w:val="24"/>
        </w:rPr>
        <w:t>ens. Mol Carcinogenesis 51: 280-</w:t>
      </w:r>
      <w:r w:rsidRPr="008D3019">
        <w:rPr>
          <w:rFonts w:ascii="Times New Roman" w:hAnsi="Times New Roman" w:cs="Times New Roman"/>
          <w:sz w:val="24"/>
          <w:szCs w:val="24"/>
        </w:rPr>
        <w:t>289.</w:t>
      </w:r>
    </w:p>
    <w:p w:rsidR="00FA28CD" w:rsidRPr="008D3019"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sz w:val="24"/>
          <w:szCs w:val="24"/>
          <w:lang w:eastAsia="zh-CN"/>
        </w:rPr>
      </w:pPr>
      <w:r w:rsidRPr="008D3019">
        <w:rPr>
          <w:rFonts w:ascii="Times New Roman" w:hAnsi="Times New Roman" w:cs="Times New Roman"/>
          <w:sz w:val="24"/>
          <w:szCs w:val="24"/>
        </w:rPr>
        <w:t>Rathore K, Choudhary S, Odoi A, Wang HC (2012) Green tea catechin intervention of reactive oxygen species-mediated ERK pathway activation and chronically induced breast cell carcino</w:t>
      </w:r>
      <w:r>
        <w:rPr>
          <w:rFonts w:ascii="Times New Roman" w:hAnsi="Times New Roman" w:cs="Times New Roman"/>
          <w:sz w:val="24"/>
          <w:szCs w:val="24"/>
        </w:rPr>
        <w:t>genesis. Carcinogenesis 33: 174-</w:t>
      </w:r>
      <w:r w:rsidRPr="008D3019">
        <w:rPr>
          <w:rFonts w:ascii="Times New Roman" w:hAnsi="Times New Roman" w:cs="Times New Roman"/>
          <w:sz w:val="24"/>
          <w:szCs w:val="24"/>
        </w:rPr>
        <w:t>183.</w:t>
      </w:r>
    </w:p>
    <w:p w:rsidR="00FA28CD"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Rathore K, Wang HC (2013) Mesenchymal and stem-like cell properties targeted in suppression of chronically-induced breast cell carcinogenesis. Cancer Lett 333: 113-123.</w:t>
      </w:r>
    </w:p>
    <w:p w:rsidR="00FA28CD"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Choudhary S, Sood S, Donnell RL, Wang HC (2012) Intervention of human breast cell carcinogenesis chronically induced by 2-amino-1-methyl-6-phenylimidazo-[4,5-b] pyridine. Carcinogenesis 33: 876-885.</w:t>
      </w:r>
    </w:p>
    <w:p w:rsidR="00382156" w:rsidRDefault="00382156" w:rsidP="00382156">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sidRPr="00240EB7">
        <w:rPr>
          <w:rFonts w:ascii="Times New Roman" w:hAnsi="Times New Roman" w:cs="Times New Roman"/>
          <w:sz w:val="24"/>
          <w:szCs w:val="24"/>
        </w:rPr>
        <w:lastRenderedPageBreak/>
        <w:t xml:space="preserve">Gooderham NJ, Creton S, Lauber SN, Zhu H (2007) Mechanisms of action of the carcinogenic heterocyclic amine PhIP. Toxicol Lett </w:t>
      </w:r>
      <w:r w:rsidRPr="00240EB7">
        <w:rPr>
          <w:rFonts w:ascii="Times New Roman" w:hAnsi="Times New Roman" w:cs="Times New Roman"/>
          <w:bCs/>
          <w:sz w:val="24"/>
          <w:szCs w:val="24"/>
        </w:rPr>
        <w:t>168</w:t>
      </w:r>
      <w:r w:rsidRPr="00240EB7">
        <w:rPr>
          <w:rFonts w:ascii="Times New Roman" w:hAnsi="Times New Roman" w:cs="Times New Roman"/>
          <w:sz w:val="24"/>
          <w:szCs w:val="24"/>
        </w:rPr>
        <w:t>: 269-277.</w:t>
      </w:r>
    </w:p>
    <w:p w:rsidR="00382156" w:rsidRPr="00E711C5" w:rsidRDefault="00382156" w:rsidP="00382156">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sidRPr="00E711C5">
        <w:rPr>
          <w:rFonts w:ascii="Times New Roman" w:hAnsi="Times New Roman" w:cs="Times New Roman"/>
          <w:sz w:val="24"/>
          <w:szCs w:val="24"/>
        </w:rPr>
        <w:t>Imaida K</w:t>
      </w:r>
      <w:r>
        <w:rPr>
          <w:rFonts w:ascii="Times New Roman" w:hAnsi="Times New Roman" w:cs="Times New Roman"/>
          <w:sz w:val="24"/>
          <w:szCs w:val="24"/>
        </w:rPr>
        <w:t>,</w:t>
      </w:r>
      <w:r w:rsidRPr="00E711C5">
        <w:rPr>
          <w:rFonts w:ascii="Times New Roman" w:hAnsi="Times New Roman" w:cs="Times New Roman"/>
          <w:sz w:val="24"/>
          <w:szCs w:val="24"/>
        </w:rPr>
        <w:t xml:space="preserve"> Hagiwara</w:t>
      </w:r>
      <w:r>
        <w:rPr>
          <w:rFonts w:ascii="Times New Roman" w:hAnsi="Times New Roman" w:cs="Times New Roman"/>
          <w:sz w:val="24"/>
          <w:szCs w:val="24"/>
        </w:rPr>
        <w:t xml:space="preserve"> A</w:t>
      </w:r>
      <w:r w:rsidRPr="00E711C5">
        <w:rPr>
          <w:rFonts w:ascii="Times New Roman" w:hAnsi="Times New Roman" w:cs="Times New Roman"/>
          <w:sz w:val="24"/>
          <w:szCs w:val="24"/>
        </w:rPr>
        <w:t>,</w:t>
      </w:r>
      <w:r>
        <w:rPr>
          <w:rFonts w:ascii="Times New Roman" w:hAnsi="Times New Roman" w:cs="Times New Roman"/>
          <w:sz w:val="24"/>
          <w:szCs w:val="24"/>
        </w:rPr>
        <w:t xml:space="preserve"> Yada H, Masui T, Hasegawa R,</w:t>
      </w:r>
      <w:r w:rsidRPr="00E711C5">
        <w:rPr>
          <w:rFonts w:ascii="Times New Roman" w:hAnsi="Times New Roman" w:cs="Times New Roman"/>
          <w:sz w:val="24"/>
          <w:szCs w:val="24"/>
        </w:rPr>
        <w:t xml:space="preserve"> et al. (1996) Dose-dependent induction of mammary carcinomas in female Sprague-Dawley rats with 2-amino-1-methyl-6-phenylimidazol[4,5-b]pyridine. Jpn J Cancer Res </w:t>
      </w:r>
      <w:r w:rsidRPr="00E711C5">
        <w:rPr>
          <w:rFonts w:ascii="Times New Roman" w:hAnsi="Times New Roman" w:cs="Times New Roman"/>
          <w:bCs/>
          <w:sz w:val="24"/>
          <w:szCs w:val="24"/>
        </w:rPr>
        <w:t>87</w:t>
      </w:r>
      <w:r w:rsidRPr="00E711C5">
        <w:rPr>
          <w:rFonts w:ascii="Times New Roman" w:hAnsi="Times New Roman" w:cs="Times New Roman"/>
          <w:sz w:val="24"/>
          <w:szCs w:val="24"/>
        </w:rPr>
        <w:t>: 1116-1120.</w:t>
      </w:r>
    </w:p>
    <w:p w:rsidR="00382156" w:rsidRPr="008A09FE" w:rsidRDefault="00382156" w:rsidP="00382156">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sidRPr="008A09FE">
        <w:rPr>
          <w:rFonts w:ascii="Times New Roman" w:hAnsi="Times New Roman" w:cs="Times New Roman"/>
          <w:sz w:val="24"/>
          <w:szCs w:val="24"/>
        </w:rPr>
        <w:t xml:space="preserve">Zheng W, Gustafson DR, Sinha R, Cerhan JR, Moore D, et al. (1998) Well-done meat intake and the risk of breast cancer. J Natl Cancer Inst </w:t>
      </w:r>
      <w:r w:rsidRPr="008A09FE">
        <w:rPr>
          <w:rFonts w:ascii="Times New Roman" w:hAnsi="Times New Roman" w:cs="Times New Roman"/>
          <w:bCs/>
          <w:sz w:val="24"/>
          <w:szCs w:val="24"/>
        </w:rPr>
        <w:t>90</w:t>
      </w:r>
      <w:r w:rsidRPr="008A09FE">
        <w:rPr>
          <w:rFonts w:ascii="Times New Roman" w:hAnsi="Times New Roman" w:cs="Times New Roman"/>
          <w:sz w:val="24"/>
          <w:szCs w:val="24"/>
        </w:rPr>
        <w:t>: 1724-1729.</w:t>
      </w:r>
    </w:p>
    <w:p w:rsidR="00382156" w:rsidRDefault="00382156" w:rsidP="00382156">
      <w:pPr>
        <w:pStyle w:val="details"/>
        <w:numPr>
          <w:ilvl w:val="0"/>
          <w:numId w:val="25"/>
        </w:numPr>
        <w:shd w:val="clear" w:color="auto" w:fill="FFFFFF"/>
        <w:autoSpaceDE w:val="0"/>
        <w:autoSpaceDN w:val="0"/>
        <w:adjustRightInd w:val="0"/>
        <w:spacing w:before="0" w:beforeAutospacing="0" w:after="0" w:afterAutospacing="0" w:line="480" w:lineRule="auto"/>
      </w:pPr>
      <w:r w:rsidRPr="008A09FE">
        <w:t xml:space="preserve">Sinha R, Gustafson DR, Kulldorff M, Wen WQ, et al. (2000) 2-amino-1-methyl-6-phenylimidazo[4,5-b]pyridine, a carcinogen in high-temperature-cooked meat, and breast cancer risk. J Natl Cancer Inst </w:t>
      </w:r>
      <w:r w:rsidRPr="008A09FE">
        <w:rPr>
          <w:bCs/>
        </w:rPr>
        <w:t>92</w:t>
      </w:r>
      <w:r w:rsidRPr="008A09FE">
        <w:t>: 1352-1354.</w:t>
      </w:r>
    </w:p>
    <w:p w:rsidR="00FA28CD" w:rsidRPr="00536B9D" w:rsidRDefault="00FA28CD" w:rsidP="00382156">
      <w:pPr>
        <w:pStyle w:val="details"/>
        <w:numPr>
          <w:ilvl w:val="0"/>
          <w:numId w:val="25"/>
        </w:numPr>
        <w:shd w:val="clear" w:color="auto" w:fill="FFFFFF"/>
        <w:autoSpaceDE w:val="0"/>
        <w:autoSpaceDN w:val="0"/>
        <w:adjustRightInd w:val="0"/>
        <w:spacing w:before="0" w:beforeAutospacing="0" w:after="0" w:afterAutospacing="0" w:line="480" w:lineRule="auto"/>
      </w:pPr>
      <w:r w:rsidRPr="00536B9D">
        <w:t>Hecht SS</w:t>
      </w:r>
      <w:r>
        <w:t>,</w:t>
      </w:r>
      <w:r w:rsidRPr="00536B9D">
        <w:rPr>
          <w:rFonts w:ascii="Arial" w:hAnsi="Arial" w:cs="Arial"/>
          <w:color w:val="000000"/>
        </w:rPr>
        <w:t xml:space="preserve"> </w:t>
      </w:r>
      <w:r w:rsidRPr="00536B9D">
        <w:rPr>
          <w:color w:val="000000"/>
        </w:rPr>
        <w:t xml:space="preserve">Carmella SG, Chen M, Dor Koch JF, Miller AT, et al. (1999) </w:t>
      </w:r>
      <w:r w:rsidRPr="00536B9D">
        <w:rPr>
          <w:bCs/>
          <w:color w:val="000000"/>
        </w:rPr>
        <w:t>Quantitation</w:t>
      </w:r>
      <w:r w:rsidRPr="00536B9D">
        <w:rPr>
          <w:rStyle w:val="apple-converted-space"/>
          <w:color w:val="642A8F"/>
          <w:u w:val="single"/>
        </w:rPr>
        <w:t> </w:t>
      </w:r>
      <w:r w:rsidRPr="00536B9D">
        <w:rPr>
          <w:color w:val="000000"/>
        </w:rPr>
        <w:t>of urinary metabolites of a t</w:t>
      </w:r>
      <w:r w:rsidRPr="00536B9D">
        <w:rPr>
          <w:bCs/>
          <w:color w:val="000000"/>
        </w:rPr>
        <w:t>obacco</w:t>
      </w:r>
      <w:r w:rsidRPr="00536B9D">
        <w:rPr>
          <w:color w:val="000000"/>
        </w:rPr>
        <w:t xml:space="preserve">-specific lung </w:t>
      </w:r>
      <w:r w:rsidRPr="00536B9D">
        <w:rPr>
          <w:bCs/>
          <w:color w:val="000000"/>
        </w:rPr>
        <w:t xml:space="preserve">carcinogen </w:t>
      </w:r>
      <w:r w:rsidRPr="00536B9D">
        <w:rPr>
          <w:color w:val="000000"/>
        </w:rPr>
        <w:t>after smoking cessation.</w:t>
      </w:r>
      <w:r w:rsidRPr="00536B9D">
        <w:rPr>
          <w:rStyle w:val="jrnl"/>
          <w:color w:val="000000"/>
        </w:rPr>
        <w:t xml:space="preserve"> Cancer Res </w:t>
      </w:r>
      <w:r w:rsidRPr="00536B9D">
        <w:rPr>
          <w:color w:val="000000"/>
        </w:rPr>
        <w:t>59: 590-</w:t>
      </w:r>
      <w:r>
        <w:rPr>
          <w:color w:val="000000"/>
        </w:rPr>
        <w:t>59</w:t>
      </w:r>
      <w:r w:rsidRPr="00536B9D">
        <w:rPr>
          <w:color w:val="000000"/>
        </w:rPr>
        <w:t>6.</w:t>
      </w:r>
    </w:p>
    <w:p w:rsidR="00FA28CD" w:rsidRPr="00EC12BF"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sz w:val="24"/>
          <w:szCs w:val="24"/>
        </w:rPr>
        <w:t>Ohnishi</w:t>
      </w:r>
      <w:r w:rsidRPr="006C08EA">
        <w:rPr>
          <w:rFonts w:ascii="Times New Roman" w:hAnsi="Times New Roman" w:cs="Times New Roman"/>
          <w:sz w:val="24"/>
          <w:szCs w:val="24"/>
        </w:rPr>
        <w:t xml:space="preserve"> </w:t>
      </w:r>
      <w:r>
        <w:rPr>
          <w:rFonts w:ascii="Times New Roman" w:hAnsi="Times New Roman" w:cs="Times New Roman"/>
          <w:sz w:val="24"/>
          <w:szCs w:val="24"/>
        </w:rPr>
        <w:t xml:space="preserve">T, Fukamachi K, </w:t>
      </w:r>
      <w:r w:rsidRPr="006C08EA">
        <w:rPr>
          <w:rFonts w:ascii="Times New Roman" w:hAnsi="Times New Roman" w:cs="Times New Roman"/>
          <w:color w:val="000000"/>
          <w:sz w:val="24"/>
          <w:szCs w:val="24"/>
          <w:shd w:val="clear" w:color="auto" w:fill="FFFFFF"/>
        </w:rPr>
        <w:t xml:space="preserve">Ohshima Y, Jiegou X, Ueda S, </w:t>
      </w:r>
      <w:r>
        <w:rPr>
          <w:rFonts w:ascii="Times New Roman" w:hAnsi="Times New Roman" w:cs="Times New Roman"/>
          <w:color w:val="000000"/>
          <w:sz w:val="24"/>
          <w:szCs w:val="24"/>
          <w:shd w:val="clear" w:color="auto" w:fill="FFFFFF"/>
        </w:rPr>
        <w:t>et al</w:t>
      </w:r>
      <w:r w:rsidRPr="006C08EA">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(2007)</w:t>
      </w:r>
      <w:r w:rsidRPr="006C08EA">
        <w:rPr>
          <w:rFonts w:ascii="Times New Roman" w:hAnsi="Times New Roman" w:cs="Times New Roman"/>
          <w:sz w:val="24"/>
          <w:szCs w:val="24"/>
        </w:rPr>
        <w:t xml:space="preserve"> Possible</w:t>
      </w:r>
      <w:r>
        <w:rPr>
          <w:rFonts w:ascii="Times New Roman" w:hAnsi="Times New Roman" w:cs="Times New Roman"/>
          <w:sz w:val="24"/>
          <w:szCs w:val="24"/>
        </w:rPr>
        <w:t xml:space="preserve"> </w:t>
      </w:r>
      <w:r w:rsidRPr="006C08EA">
        <w:rPr>
          <w:rFonts w:ascii="Times New Roman" w:hAnsi="Times New Roman" w:cs="Times New Roman"/>
          <w:sz w:val="24"/>
          <w:szCs w:val="24"/>
        </w:rPr>
        <w:t xml:space="preserve">application of human c-Ha-ras proto-oncogene transgenic rats in a medium-term </w:t>
      </w:r>
      <w:r>
        <w:rPr>
          <w:rFonts w:ascii="Times New Roman" w:hAnsi="Times New Roman" w:cs="Times New Roman"/>
          <w:sz w:val="24"/>
          <w:szCs w:val="24"/>
        </w:rPr>
        <w:t>bioassay model for carcinogens</w:t>
      </w:r>
      <w:r w:rsidRPr="00CC39DC">
        <w:rPr>
          <w:rFonts w:ascii="Times New Roman" w:hAnsi="Times New Roman" w:cs="Times New Roman"/>
          <w:sz w:val="24"/>
          <w:szCs w:val="24"/>
        </w:rPr>
        <w:t>. Toxicol Pathol</w:t>
      </w:r>
      <w:r>
        <w:rPr>
          <w:rFonts w:ascii="Times New Roman" w:hAnsi="Times New Roman" w:cs="Times New Roman"/>
          <w:sz w:val="24"/>
          <w:szCs w:val="24"/>
        </w:rPr>
        <w:t xml:space="preserve"> </w:t>
      </w:r>
      <w:r w:rsidRPr="006C08EA">
        <w:rPr>
          <w:rFonts w:ascii="Times New Roman" w:hAnsi="Times New Roman" w:cs="Times New Roman"/>
          <w:bCs/>
          <w:sz w:val="24"/>
          <w:szCs w:val="24"/>
        </w:rPr>
        <w:t>35</w:t>
      </w:r>
      <w:r w:rsidRPr="006C08EA">
        <w:rPr>
          <w:rFonts w:ascii="Times New Roman" w:hAnsi="Times New Roman" w:cs="Times New Roman"/>
          <w:sz w:val="24"/>
          <w:szCs w:val="24"/>
        </w:rPr>
        <w:t>: 436-443</w:t>
      </w:r>
      <w:r>
        <w:rPr>
          <w:rFonts w:ascii="Times New Roman" w:hAnsi="Times New Roman" w:cs="Times New Roman"/>
          <w:sz w:val="24"/>
          <w:szCs w:val="24"/>
        </w:rPr>
        <w:t>.</w:t>
      </w:r>
    </w:p>
    <w:p w:rsidR="00FA28CD"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Luo J, Margolis KL, Wactawski-Wende J, Horn K, Messina C, et al. (2011) Association of active and passive smoking with risk of breast cancer among postmenopausal women: A prospective cohort study. BMJ 342: d1016.</w:t>
      </w:r>
    </w:p>
    <w:p w:rsidR="00FA28CD" w:rsidRDefault="00FA28CD" w:rsidP="00FA28CD">
      <w:pPr>
        <w:pStyle w:val="desc"/>
        <w:numPr>
          <w:ilvl w:val="0"/>
          <w:numId w:val="25"/>
        </w:numPr>
        <w:shd w:val="clear" w:color="auto" w:fill="FFFFFF"/>
        <w:autoSpaceDE w:val="0"/>
        <w:autoSpaceDN w:val="0"/>
        <w:adjustRightInd w:val="0"/>
        <w:spacing w:before="0" w:beforeAutospacing="0" w:after="0" w:afterAutospacing="0" w:line="480" w:lineRule="auto"/>
      </w:pPr>
      <w:r>
        <w:rPr>
          <w:color w:val="000000"/>
        </w:rPr>
        <w:t xml:space="preserve">Hartz AJ, He T (2013) Cohort study of risk factors for </w:t>
      </w:r>
      <w:r>
        <w:rPr>
          <w:bCs/>
          <w:color w:val="000000"/>
        </w:rPr>
        <w:t xml:space="preserve">breast cancer </w:t>
      </w:r>
      <w:r>
        <w:rPr>
          <w:color w:val="000000"/>
        </w:rPr>
        <w:t xml:space="preserve">in post-menopausal women. </w:t>
      </w:r>
      <w:r>
        <w:rPr>
          <w:rStyle w:val="jrnl"/>
          <w:color w:val="000000"/>
        </w:rPr>
        <w:t xml:space="preserve">Epidemiol </w:t>
      </w:r>
      <w:r>
        <w:rPr>
          <w:rStyle w:val="jrnl"/>
        </w:rPr>
        <w:t>Health</w:t>
      </w:r>
      <w:r>
        <w:t xml:space="preserve"> 35: e2013003.</w:t>
      </w:r>
      <w:r>
        <w:rPr>
          <w:color w:val="000000"/>
        </w:rPr>
        <w:t xml:space="preserve"> </w:t>
      </w:r>
    </w:p>
    <w:p w:rsidR="00FA28CD"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sidRPr="004212DF">
        <w:rPr>
          <w:rFonts w:ascii="Times New Roman" w:hAnsi="Times New Roman" w:cs="Times New Roman"/>
          <w:sz w:val="24"/>
          <w:szCs w:val="24"/>
        </w:rPr>
        <w:t xml:space="preserve">Morris JJ, Seifter E (1992) The role of aromatic hydrocarbons in the genesis of breast cancer. </w:t>
      </w:r>
      <w:r>
        <w:rPr>
          <w:rFonts w:ascii="Times New Roman" w:hAnsi="Times New Roman" w:cs="Times New Roman"/>
          <w:sz w:val="24"/>
          <w:szCs w:val="24"/>
        </w:rPr>
        <w:t xml:space="preserve">Med Hypotheses </w:t>
      </w:r>
      <w:r w:rsidRPr="004212DF">
        <w:rPr>
          <w:rFonts w:ascii="Times New Roman" w:hAnsi="Times New Roman" w:cs="Times New Roman"/>
          <w:sz w:val="24"/>
          <w:szCs w:val="24"/>
        </w:rPr>
        <w:t>38:</w:t>
      </w:r>
      <w:r>
        <w:rPr>
          <w:rFonts w:ascii="Times New Roman" w:hAnsi="Times New Roman" w:cs="Times New Roman"/>
          <w:sz w:val="24"/>
          <w:szCs w:val="24"/>
        </w:rPr>
        <w:t xml:space="preserve"> 177-</w:t>
      </w:r>
      <w:r w:rsidRPr="004212DF">
        <w:rPr>
          <w:rFonts w:ascii="Times New Roman" w:hAnsi="Times New Roman" w:cs="Times New Roman"/>
          <w:sz w:val="24"/>
          <w:szCs w:val="24"/>
        </w:rPr>
        <w:t>184.</w:t>
      </w:r>
    </w:p>
    <w:p w:rsidR="00FA28CD" w:rsidRPr="006B3D5D"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sidRPr="006B3D5D">
        <w:rPr>
          <w:rFonts w:ascii="Times New Roman" w:hAnsi="Times New Roman" w:cs="Times New Roman"/>
          <w:sz w:val="24"/>
          <w:szCs w:val="24"/>
        </w:rPr>
        <w:lastRenderedPageBreak/>
        <w:t xml:space="preserve">Obana H, Hori S, Kashimoto T, Kunita N (1981) Polycyclic aromatic hydrocarbons in </w:t>
      </w:r>
      <w:r>
        <w:rPr>
          <w:rFonts w:ascii="Times New Roman" w:hAnsi="Times New Roman" w:cs="Times New Roman"/>
          <w:sz w:val="24"/>
          <w:szCs w:val="24"/>
        </w:rPr>
        <w:t xml:space="preserve">     </w:t>
      </w:r>
      <w:r w:rsidRPr="006B3D5D">
        <w:rPr>
          <w:rFonts w:ascii="Times New Roman" w:hAnsi="Times New Roman" w:cs="Times New Roman"/>
          <w:sz w:val="24"/>
          <w:szCs w:val="24"/>
        </w:rPr>
        <w:t>human fat and liver. Bul</w:t>
      </w:r>
      <w:r>
        <w:rPr>
          <w:rFonts w:ascii="Times New Roman" w:hAnsi="Times New Roman" w:cs="Times New Roman"/>
          <w:sz w:val="24"/>
          <w:szCs w:val="24"/>
        </w:rPr>
        <w:t>l Environ Contam Toxicol 27: 23-</w:t>
      </w:r>
      <w:r w:rsidRPr="006B3D5D">
        <w:rPr>
          <w:rFonts w:ascii="Times New Roman" w:hAnsi="Times New Roman" w:cs="Times New Roman"/>
          <w:sz w:val="24"/>
          <w:szCs w:val="24"/>
        </w:rPr>
        <w:t>27.</w:t>
      </w:r>
    </w:p>
    <w:p w:rsidR="00FA28CD" w:rsidRPr="000E0C4A"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color w:val="000000"/>
          <w:sz w:val="24"/>
          <w:szCs w:val="24"/>
        </w:rPr>
      </w:pPr>
      <w:r w:rsidRPr="008D19F8">
        <w:rPr>
          <w:rFonts w:ascii="Times New Roman" w:hAnsi="Times New Roman" w:cs="Times New Roman"/>
          <w:sz w:val="24"/>
          <w:szCs w:val="24"/>
        </w:rPr>
        <w:t>Rundle A, Tang D, Hibshoosh H, Estabrook A, Schnabel F, et al. (2000)</w:t>
      </w:r>
      <w:r>
        <w:rPr>
          <w:rFonts w:ascii="Times New Roman" w:hAnsi="Times New Roman" w:cs="Times New Roman"/>
          <w:sz w:val="24"/>
          <w:szCs w:val="24"/>
        </w:rPr>
        <w:t xml:space="preserve"> </w:t>
      </w:r>
      <w:r w:rsidRPr="008D19F8">
        <w:rPr>
          <w:rFonts w:ascii="Times New Roman" w:hAnsi="Times New Roman" w:cs="Times New Roman"/>
          <w:sz w:val="24"/>
          <w:szCs w:val="24"/>
        </w:rPr>
        <w:t>The relationship between genetic damage from polycyclic aromatic hydrocarbons in breast tissue and breast cancer. Carcinogenesis 21:</w:t>
      </w:r>
      <w:r>
        <w:rPr>
          <w:rFonts w:ascii="Times New Roman" w:hAnsi="Times New Roman" w:cs="Times New Roman"/>
          <w:sz w:val="24"/>
          <w:szCs w:val="24"/>
        </w:rPr>
        <w:t xml:space="preserve"> 1281-</w:t>
      </w:r>
      <w:r w:rsidRPr="008D19F8">
        <w:rPr>
          <w:rFonts w:ascii="Times New Roman" w:hAnsi="Times New Roman" w:cs="Times New Roman"/>
          <w:sz w:val="24"/>
          <w:szCs w:val="24"/>
        </w:rPr>
        <w:t>1289.</w:t>
      </w:r>
    </w:p>
    <w:p w:rsidR="00FA28CD" w:rsidRPr="008A0463" w:rsidRDefault="00FA28CD" w:rsidP="00FA28CD">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sidRPr="008A0463">
        <w:rPr>
          <w:rFonts w:ascii="Times New Roman" w:hAnsi="Times New Roman" w:cs="Times New Roman"/>
          <w:sz w:val="24"/>
          <w:szCs w:val="24"/>
        </w:rPr>
        <w:t>Gammon MD, Sagiv SK, Eng SM, Shantakumar S, Gaudet MM, et al. (2004) Polycyclic aromatic hydrocarbon-DNA adducts and breast cancer: a pooled analys</w:t>
      </w:r>
      <w:r>
        <w:rPr>
          <w:rFonts w:ascii="Times New Roman" w:hAnsi="Times New Roman" w:cs="Times New Roman"/>
          <w:sz w:val="24"/>
          <w:szCs w:val="24"/>
        </w:rPr>
        <w:t>is. Arch Environ Health 59: 640-</w:t>
      </w:r>
      <w:r w:rsidRPr="008A0463">
        <w:rPr>
          <w:rFonts w:ascii="Times New Roman" w:hAnsi="Times New Roman" w:cs="Times New Roman"/>
          <w:sz w:val="24"/>
          <w:szCs w:val="24"/>
        </w:rPr>
        <w:t>649.</w:t>
      </w:r>
    </w:p>
    <w:p w:rsidR="002C288B" w:rsidRDefault="002C288B" w:rsidP="006E77AC">
      <w:pPr>
        <w:pStyle w:val="ListParagraph"/>
        <w:numPr>
          <w:ilvl w:val="0"/>
          <w:numId w:val="25"/>
        </w:numPr>
        <w:shd w:val="clear" w:color="auto" w:fill="FFFFFF"/>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Kalac P (2013) A review of chemical composition and nutritional value of wild-growing and cultivated mushrooms. J Sci Food Agric </w:t>
      </w:r>
      <w:r>
        <w:rPr>
          <w:rFonts w:ascii="Times New Roman" w:hAnsi="Times New Roman" w:cs="Times New Roman"/>
          <w:bCs/>
          <w:sz w:val="24"/>
          <w:szCs w:val="24"/>
        </w:rPr>
        <w:t>93</w:t>
      </w:r>
      <w:r>
        <w:rPr>
          <w:rFonts w:ascii="Times New Roman" w:hAnsi="Times New Roman" w:cs="Times New Roman"/>
          <w:sz w:val="24"/>
          <w:szCs w:val="24"/>
        </w:rPr>
        <w:t>: 209-218.</w:t>
      </w:r>
    </w:p>
    <w:p w:rsidR="002C288B" w:rsidRPr="007C2DF1" w:rsidRDefault="002C288B" w:rsidP="002C288B">
      <w:pPr>
        <w:pStyle w:val="ListParagraph"/>
        <w:numPr>
          <w:ilvl w:val="0"/>
          <w:numId w:val="25"/>
        </w:numPr>
        <w:shd w:val="clear" w:color="auto" w:fill="FFFFFF"/>
        <w:autoSpaceDE w:val="0"/>
        <w:autoSpaceDN w:val="0"/>
        <w:adjustRightInd w:val="0"/>
        <w:spacing w:after="0" w:line="480" w:lineRule="auto"/>
        <w:rPr>
          <w:rFonts w:ascii="Times New Roman" w:hAnsi="Times New Roman" w:cs="Times New Roman"/>
          <w:sz w:val="24"/>
          <w:szCs w:val="24"/>
        </w:rPr>
      </w:pPr>
      <w:r w:rsidRPr="005A3AEA">
        <w:rPr>
          <w:rFonts w:ascii="Times New Roman" w:hAnsi="Times New Roman" w:cs="Times New Roman"/>
          <w:sz w:val="24"/>
          <w:szCs w:val="24"/>
        </w:rPr>
        <w:t>Shurtleff W, Aoyagi A (2012) History of soy sauce (160 CE to 2012). Soyinfo Center; Lafayette, CA.</w:t>
      </w:r>
    </w:p>
    <w:p w:rsidR="002C288B" w:rsidRDefault="002C288B" w:rsidP="002C288B">
      <w:pPr>
        <w:pStyle w:val="ListParagraph"/>
        <w:numPr>
          <w:ilvl w:val="0"/>
          <w:numId w:val="25"/>
        </w:numPr>
        <w:shd w:val="clear" w:color="auto" w:fill="FFFFFF"/>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Cs/>
          <w:sz w:val="24"/>
          <w:szCs w:val="24"/>
        </w:rPr>
        <w:t>Young</w:t>
      </w:r>
      <w:r>
        <w:rPr>
          <w:rFonts w:ascii="Times New Roman" w:hAnsi="Times New Roman" w:cs="Times New Roman"/>
          <w:sz w:val="24"/>
          <w:szCs w:val="24"/>
        </w:rPr>
        <w:t xml:space="preserve"> </w:t>
      </w:r>
      <w:r>
        <w:rPr>
          <w:rFonts w:ascii="Times New Roman" w:hAnsi="Times New Roman" w:cs="Times New Roman"/>
          <w:bCs/>
          <w:sz w:val="24"/>
          <w:szCs w:val="24"/>
        </w:rPr>
        <w:t>JC</w:t>
      </w:r>
      <w:r>
        <w:rPr>
          <w:rStyle w:val="nlmx"/>
          <w:rFonts w:ascii="Times New Roman" w:hAnsi="Times New Roman" w:cs="Times New Roman"/>
          <w:sz w:val="24"/>
          <w:szCs w:val="24"/>
        </w:rPr>
        <w:t>,</w:t>
      </w:r>
      <w:r>
        <w:rPr>
          <w:rStyle w:val="apple-converted-space"/>
          <w:rFonts w:ascii="Times New Roman" w:hAnsi="Times New Roman" w:cs="Times New Roman"/>
          <w:sz w:val="24"/>
          <w:szCs w:val="24"/>
        </w:rPr>
        <w:t> </w:t>
      </w:r>
      <w:r>
        <w:rPr>
          <w:rFonts w:ascii="Times New Roman" w:hAnsi="Times New Roman" w:cs="Times New Roman"/>
          <w:bCs/>
          <w:sz w:val="24"/>
          <w:szCs w:val="24"/>
        </w:rPr>
        <w:t>Games</w:t>
      </w:r>
      <w:r>
        <w:rPr>
          <w:rFonts w:ascii="Times New Roman" w:hAnsi="Times New Roman" w:cs="Times New Roman"/>
          <w:sz w:val="24"/>
          <w:szCs w:val="24"/>
        </w:rPr>
        <w:t xml:space="preserve"> </w:t>
      </w:r>
      <w:r>
        <w:rPr>
          <w:rFonts w:ascii="Times New Roman" w:hAnsi="Times New Roman" w:cs="Times New Roman"/>
          <w:bCs/>
          <w:sz w:val="24"/>
          <w:szCs w:val="24"/>
        </w:rPr>
        <w:t xml:space="preserve">DE </w:t>
      </w:r>
      <w:r>
        <w:rPr>
          <w:rFonts w:ascii="Times New Roman" w:hAnsi="Times New Roman" w:cs="Times New Roman"/>
          <w:sz w:val="24"/>
          <w:szCs w:val="24"/>
        </w:rPr>
        <w:t>(</w:t>
      </w:r>
      <w:r>
        <w:rPr>
          <w:rStyle w:val="citationyear"/>
          <w:rFonts w:ascii="Times New Roman" w:hAnsi="Times New Roman" w:cs="Times New Roman"/>
          <w:sz w:val="24"/>
          <w:szCs w:val="24"/>
        </w:rPr>
        <w:t>1993</w:t>
      </w:r>
      <w:r>
        <w:rPr>
          <w:rFonts w:ascii="Times New Roman" w:hAnsi="Times New Roman" w:cs="Times New Roman"/>
          <w:sz w:val="24"/>
          <w:szCs w:val="24"/>
        </w:rPr>
        <w:t xml:space="preserve">) Supercritical fluid extraction and supercritical fluid chromatography of the fungal metabolite ergosterol. </w:t>
      </w:r>
      <w:r>
        <w:rPr>
          <w:rStyle w:val="HTMLCite"/>
          <w:rFonts w:ascii="Times New Roman" w:hAnsi="Times New Roman" w:cs="Times New Roman"/>
          <w:i w:val="0"/>
          <w:sz w:val="24"/>
          <w:szCs w:val="24"/>
        </w:rPr>
        <w:t>J Agric Food Chem</w:t>
      </w:r>
      <w:r>
        <w:rPr>
          <w:rStyle w:val="apple-converted-space"/>
          <w:rFonts w:ascii="Times New Roman" w:hAnsi="Times New Roman" w:cs="Times New Roman"/>
          <w:sz w:val="24"/>
          <w:szCs w:val="24"/>
        </w:rPr>
        <w:t> </w:t>
      </w:r>
      <w:r>
        <w:rPr>
          <w:rStyle w:val="citationvolume"/>
          <w:rFonts w:ascii="Times New Roman" w:hAnsi="Times New Roman" w:cs="Times New Roman"/>
          <w:iCs/>
          <w:sz w:val="24"/>
          <w:szCs w:val="24"/>
        </w:rPr>
        <w:t xml:space="preserve">41: </w:t>
      </w:r>
      <w:r>
        <w:rPr>
          <w:rFonts w:ascii="Times New Roman" w:hAnsi="Times New Roman" w:cs="Times New Roman"/>
          <w:sz w:val="24"/>
          <w:szCs w:val="24"/>
        </w:rPr>
        <w:t>577-581.</w:t>
      </w:r>
    </w:p>
    <w:p w:rsidR="002C288B" w:rsidRPr="002C288B" w:rsidRDefault="002C288B" w:rsidP="002C288B">
      <w:pPr>
        <w:pStyle w:val="ListParagraph"/>
        <w:numPr>
          <w:ilvl w:val="0"/>
          <w:numId w:val="25"/>
        </w:numPr>
        <w:shd w:val="clear" w:color="auto" w:fill="FFFFFF"/>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Cs/>
          <w:sz w:val="24"/>
          <w:szCs w:val="24"/>
        </w:rPr>
        <w:t>Jedličková</w:t>
      </w:r>
      <w:r>
        <w:rPr>
          <w:rFonts w:ascii="Times New Roman" w:hAnsi="Times New Roman" w:cs="Times New Roman"/>
          <w:sz w:val="24"/>
          <w:szCs w:val="24"/>
        </w:rPr>
        <w:t xml:space="preserve"> </w:t>
      </w:r>
      <w:r>
        <w:rPr>
          <w:rFonts w:ascii="Times New Roman" w:hAnsi="Times New Roman" w:cs="Times New Roman"/>
          <w:bCs/>
          <w:sz w:val="24"/>
          <w:szCs w:val="24"/>
        </w:rPr>
        <w:t>L</w:t>
      </w:r>
      <w:r>
        <w:rPr>
          <w:rStyle w:val="nlmx"/>
          <w:rFonts w:ascii="Times New Roman" w:hAnsi="Times New Roman" w:cs="Times New Roman"/>
          <w:sz w:val="24"/>
          <w:szCs w:val="24"/>
        </w:rPr>
        <w:t>,</w:t>
      </w:r>
      <w:r>
        <w:rPr>
          <w:rStyle w:val="apple-converted-space"/>
          <w:rFonts w:ascii="Times New Roman" w:hAnsi="Times New Roman" w:cs="Times New Roman"/>
          <w:sz w:val="24"/>
          <w:szCs w:val="24"/>
        </w:rPr>
        <w:t> </w:t>
      </w:r>
      <w:r>
        <w:rPr>
          <w:rFonts w:ascii="Times New Roman" w:hAnsi="Times New Roman" w:cs="Times New Roman"/>
          <w:bCs/>
          <w:sz w:val="24"/>
          <w:szCs w:val="24"/>
        </w:rPr>
        <w:t>Gadas</w:t>
      </w:r>
      <w:r>
        <w:rPr>
          <w:rFonts w:ascii="Times New Roman" w:hAnsi="Times New Roman" w:cs="Times New Roman"/>
          <w:sz w:val="24"/>
          <w:szCs w:val="24"/>
        </w:rPr>
        <w:t xml:space="preserve"> D</w:t>
      </w:r>
      <w:r>
        <w:rPr>
          <w:rStyle w:val="nlmx"/>
          <w:rFonts w:ascii="Times New Roman" w:hAnsi="Times New Roman" w:cs="Times New Roman"/>
          <w:sz w:val="24"/>
          <w:szCs w:val="24"/>
        </w:rPr>
        <w:t>,</w:t>
      </w:r>
      <w:r>
        <w:rPr>
          <w:rStyle w:val="apple-converted-space"/>
          <w:rFonts w:ascii="Times New Roman" w:hAnsi="Times New Roman" w:cs="Times New Roman"/>
          <w:sz w:val="24"/>
          <w:szCs w:val="24"/>
        </w:rPr>
        <w:t> </w:t>
      </w:r>
      <w:r>
        <w:rPr>
          <w:rFonts w:ascii="Times New Roman" w:hAnsi="Times New Roman" w:cs="Times New Roman"/>
          <w:bCs/>
          <w:sz w:val="24"/>
          <w:szCs w:val="24"/>
        </w:rPr>
        <w:t>Havlová</w:t>
      </w:r>
      <w:r>
        <w:rPr>
          <w:rStyle w:val="apple-converted-space"/>
          <w:rFonts w:ascii="Times New Roman" w:hAnsi="Times New Roman" w:cs="Times New Roman"/>
          <w:sz w:val="24"/>
          <w:szCs w:val="24"/>
        </w:rPr>
        <w:t> </w:t>
      </w:r>
      <w:r>
        <w:rPr>
          <w:rFonts w:ascii="Times New Roman" w:hAnsi="Times New Roman" w:cs="Times New Roman"/>
          <w:bCs/>
          <w:sz w:val="24"/>
          <w:szCs w:val="24"/>
        </w:rPr>
        <w:t>P</w:t>
      </w:r>
      <w:r>
        <w:rPr>
          <w:rFonts w:ascii="Times New Roman" w:hAnsi="Times New Roman" w:cs="Times New Roman"/>
          <w:sz w:val="24"/>
          <w:szCs w:val="24"/>
        </w:rPr>
        <w:t>,</w:t>
      </w:r>
      <w:r>
        <w:rPr>
          <w:rFonts w:ascii="Times New Roman" w:hAnsi="Times New Roman" w:cs="Times New Roman"/>
          <w:bCs/>
          <w:sz w:val="24"/>
          <w:szCs w:val="24"/>
        </w:rPr>
        <w:t xml:space="preserve"> Havel</w:t>
      </w:r>
      <w:r>
        <w:rPr>
          <w:rFonts w:ascii="Times New Roman" w:hAnsi="Times New Roman" w:cs="Times New Roman"/>
          <w:sz w:val="24"/>
          <w:szCs w:val="24"/>
        </w:rPr>
        <w:t xml:space="preserve"> </w:t>
      </w:r>
      <w:r>
        <w:rPr>
          <w:rFonts w:ascii="Times New Roman" w:hAnsi="Times New Roman" w:cs="Times New Roman"/>
          <w:bCs/>
          <w:sz w:val="24"/>
          <w:szCs w:val="24"/>
        </w:rPr>
        <w:t xml:space="preserve">J </w:t>
      </w:r>
      <w:r>
        <w:rPr>
          <w:rFonts w:ascii="Times New Roman" w:hAnsi="Times New Roman" w:cs="Times New Roman"/>
          <w:sz w:val="24"/>
          <w:szCs w:val="24"/>
        </w:rPr>
        <w:t>(</w:t>
      </w:r>
      <w:r>
        <w:rPr>
          <w:rStyle w:val="citationyear"/>
          <w:rFonts w:ascii="Times New Roman" w:hAnsi="Times New Roman" w:cs="Times New Roman"/>
          <w:sz w:val="24"/>
          <w:szCs w:val="24"/>
        </w:rPr>
        <w:t>2008</w:t>
      </w:r>
      <w:r>
        <w:rPr>
          <w:rFonts w:ascii="Times New Roman" w:hAnsi="Times New Roman" w:cs="Times New Roman"/>
          <w:sz w:val="24"/>
          <w:szCs w:val="24"/>
        </w:rPr>
        <w:t>) Determination of Ergosterol Levels in Barley and Malt Varieties in the Czech Republic via HPLC</w:t>
      </w:r>
      <w:r>
        <w:rPr>
          <w:sz w:val="24"/>
          <w:szCs w:val="24"/>
        </w:rPr>
        <w:t xml:space="preserve">. </w:t>
      </w:r>
      <w:r w:rsidRPr="002C288B">
        <w:rPr>
          <w:rStyle w:val="HTMLCite"/>
          <w:rFonts w:ascii="Times New Roman" w:hAnsi="Times New Roman" w:cs="Times New Roman"/>
          <w:i w:val="0"/>
          <w:sz w:val="24"/>
          <w:szCs w:val="24"/>
        </w:rPr>
        <w:t>J Agric Food Chem</w:t>
      </w:r>
      <w:r w:rsidRPr="002C288B">
        <w:rPr>
          <w:rStyle w:val="apple-converted-space"/>
          <w:rFonts w:ascii="Times New Roman" w:hAnsi="Times New Roman" w:cs="Times New Roman"/>
          <w:sz w:val="24"/>
          <w:szCs w:val="24"/>
        </w:rPr>
        <w:t> </w:t>
      </w:r>
      <w:r w:rsidRPr="002C288B">
        <w:rPr>
          <w:rStyle w:val="citationvolume"/>
          <w:rFonts w:ascii="Times New Roman" w:hAnsi="Times New Roman" w:cs="Times New Roman"/>
          <w:iCs/>
          <w:sz w:val="24"/>
          <w:szCs w:val="24"/>
        </w:rPr>
        <w:t xml:space="preserve">56: </w:t>
      </w:r>
      <w:r w:rsidRPr="002C288B">
        <w:rPr>
          <w:rFonts w:ascii="Times New Roman" w:hAnsi="Times New Roman" w:cs="Times New Roman"/>
          <w:sz w:val="24"/>
          <w:szCs w:val="24"/>
        </w:rPr>
        <w:t>4092-4095.</w:t>
      </w:r>
    </w:p>
    <w:p w:rsidR="002C288B" w:rsidRPr="009D083F" w:rsidRDefault="002C288B" w:rsidP="002C288B">
      <w:pPr>
        <w:pStyle w:val="ListParagraph"/>
        <w:numPr>
          <w:ilvl w:val="0"/>
          <w:numId w:val="25"/>
        </w:numPr>
        <w:tabs>
          <w:tab w:val="left" w:pos="810"/>
          <w:tab w:val="left" w:pos="900"/>
        </w:tabs>
        <w:spacing w:after="0" w:line="480" w:lineRule="auto"/>
        <w:rPr>
          <w:rFonts w:ascii="Times New Roman" w:hAnsi="Times New Roman" w:cs="Times New Roman"/>
          <w:sz w:val="24"/>
          <w:szCs w:val="24"/>
        </w:rPr>
      </w:pPr>
      <w:r w:rsidRPr="006E592D">
        <w:rPr>
          <w:rFonts w:ascii="Times New Roman" w:hAnsi="Times New Roman" w:cs="Times New Roman"/>
          <w:sz w:val="24"/>
          <w:szCs w:val="24"/>
        </w:rPr>
        <w:t xml:space="preserve">Bok JW, Lermer L, Chilton J, Klingeman HG, Towers NGH (1999) Antitumor sterols </w:t>
      </w:r>
      <w:r w:rsidRPr="009D083F">
        <w:rPr>
          <w:rFonts w:ascii="Times New Roman" w:hAnsi="Times New Roman" w:cs="Times New Roman"/>
          <w:sz w:val="24"/>
          <w:szCs w:val="24"/>
        </w:rPr>
        <w:t>from the mycelia of Cordyceps sinensis. Phytochemistry 51</w:t>
      </w:r>
      <w:r>
        <w:rPr>
          <w:rFonts w:ascii="Times New Roman" w:hAnsi="Times New Roman" w:cs="Times New Roman"/>
          <w:sz w:val="24"/>
          <w:szCs w:val="24"/>
        </w:rPr>
        <w:t>: 891-</w:t>
      </w:r>
      <w:r w:rsidRPr="009D083F">
        <w:rPr>
          <w:rFonts w:ascii="Times New Roman" w:hAnsi="Times New Roman" w:cs="Times New Roman"/>
          <w:sz w:val="24"/>
          <w:szCs w:val="24"/>
        </w:rPr>
        <w:t xml:space="preserve">898. </w:t>
      </w:r>
    </w:p>
    <w:p w:rsidR="002C288B" w:rsidRDefault="002C288B" w:rsidP="002C288B">
      <w:pPr>
        <w:pStyle w:val="ListParagraph"/>
        <w:numPr>
          <w:ilvl w:val="0"/>
          <w:numId w:val="25"/>
        </w:numPr>
        <w:tabs>
          <w:tab w:val="left" w:pos="810"/>
          <w:tab w:val="left" w:pos="900"/>
        </w:tabs>
        <w:spacing w:after="0" w:line="480" w:lineRule="auto"/>
        <w:textAlignment w:val="baseline"/>
        <w:rPr>
          <w:rFonts w:ascii="Times New Roman" w:eastAsia="Arial Unicode MS" w:hAnsi="Times New Roman" w:cs="Times New Roman"/>
          <w:sz w:val="24"/>
          <w:szCs w:val="24"/>
        </w:rPr>
      </w:pPr>
      <w:r w:rsidRPr="005145DB">
        <w:rPr>
          <w:rFonts w:ascii="Times New Roman" w:hAnsi="Times New Roman" w:cs="Times New Roman"/>
          <w:sz w:val="24"/>
          <w:szCs w:val="24"/>
          <w:bdr w:val="none" w:sz="0" w:space="0" w:color="auto" w:frame="1"/>
        </w:rPr>
        <w:t>Ma L</w:t>
      </w:r>
      <w:r w:rsidRPr="005145DB">
        <w:rPr>
          <w:rFonts w:ascii="Times New Roman" w:hAnsi="Times New Roman" w:cs="Times New Roman"/>
          <w:sz w:val="24"/>
          <w:szCs w:val="24"/>
        </w:rPr>
        <w:t>,</w:t>
      </w:r>
      <w:r w:rsidRPr="005145DB">
        <w:rPr>
          <w:rStyle w:val="apple-converted-space"/>
          <w:rFonts w:ascii="Times New Roman" w:hAnsi="Times New Roman" w:cs="Times New Roman"/>
          <w:sz w:val="24"/>
          <w:szCs w:val="24"/>
        </w:rPr>
        <w:t> </w:t>
      </w:r>
      <w:r w:rsidRPr="005145DB">
        <w:rPr>
          <w:rFonts w:ascii="Times New Roman" w:hAnsi="Times New Roman" w:cs="Times New Roman"/>
          <w:sz w:val="24"/>
          <w:szCs w:val="24"/>
          <w:bdr w:val="none" w:sz="0" w:space="0" w:color="auto" w:frame="1"/>
        </w:rPr>
        <w:t>Chen H</w:t>
      </w:r>
      <w:r w:rsidRPr="005145DB">
        <w:rPr>
          <w:rFonts w:ascii="Times New Roman" w:hAnsi="Times New Roman" w:cs="Times New Roman"/>
          <w:sz w:val="24"/>
          <w:szCs w:val="24"/>
        </w:rPr>
        <w:t>,</w:t>
      </w:r>
      <w:r w:rsidRPr="005145DB">
        <w:rPr>
          <w:rFonts w:ascii="Times New Roman" w:hAnsi="Times New Roman" w:cs="Times New Roman"/>
          <w:sz w:val="24"/>
          <w:szCs w:val="24"/>
          <w:bdr w:val="none" w:sz="0" w:space="0" w:color="auto" w:frame="1"/>
        </w:rPr>
        <w:t xml:space="preserve"> Dong</w:t>
      </w:r>
      <w:r w:rsidRPr="005145DB">
        <w:rPr>
          <w:rFonts w:ascii="Times New Roman" w:hAnsi="Times New Roman" w:cs="Times New Roman"/>
          <w:sz w:val="24"/>
          <w:szCs w:val="24"/>
        </w:rPr>
        <w:t xml:space="preserve"> </w:t>
      </w:r>
      <w:r w:rsidRPr="005145DB">
        <w:rPr>
          <w:rFonts w:ascii="Times New Roman" w:hAnsi="Times New Roman" w:cs="Times New Roman"/>
          <w:sz w:val="24"/>
          <w:szCs w:val="24"/>
          <w:bdr w:val="none" w:sz="0" w:space="0" w:color="auto" w:frame="1"/>
        </w:rPr>
        <w:t>P</w:t>
      </w:r>
      <w:r w:rsidRPr="005145DB">
        <w:rPr>
          <w:rFonts w:ascii="Times New Roman" w:hAnsi="Times New Roman" w:cs="Times New Roman"/>
          <w:sz w:val="24"/>
          <w:szCs w:val="24"/>
        </w:rPr>
        <w:t xml:space="preserve">, </w:t>
      </w:r>
      <w:r w:rsidRPr="005145DB">
        <w:rPr>
          <w:rFonts w:ascii="Times New Roman" w:hAnsi="Times New Roman" w:cs="Times New Roman"/>
          <w:sz w:val="24"/>
          <w:szCs w:val="24"/>
          <w:bdr w:val="none" w:sz="0" w:space="0" w:color="auto" w:frame="1"/>
        </w:rPr>
        <w:t xml:space="preserve">Lu X (2013) </w:t>
      </w:r>
      <w:r w:rsidRPr="005145DB">
        <w:rPr>
          <w:rFonts w:ascii="Times New Roman" w:hAnsi="Times New Roman" w:cs="Times New Roman"/>
          <w:sz w:val="24"/>
          <w:szCs w:val="24"/>
        </w:rPr>
        <w:t>Anti-inflammatory and anticancer activities of extracts and compounds from the mushroom </w:t>
      </w:r>
      <w:r w:rsidRPr="005145DB">
        <w:rPr>
          <w:rFonts w:ascii="Times New Roman" w:hAnsi="Times New Roman" w:cs="Times New Roman"/>
          <w:i/>
          <w:iCs/>
          <w:sz w:val="24"/>
          <w:szCs w:val="24"/>
        </w:rPr>
        <w:t>Inonotus obliquus</w:t>
      </w:r>
      <w:r w:rsidRPr="005145DB">
        <w:rPr>
          <w:rFonts w:ascii="Times New Roman" w:eastAsia="Arial Unicode MS" w:hAnsi="Times New Roman" w:cs="Times New Roman"/>
          <w:i/>
          <w:iCs/>
          <w:sz w:val="24"/>
          <w:szCs w:val="24"/>
        </w:rPr>
        <w:t xml:space="preserve">. </w:t>
      </w:r>
      <w:r w:rsidRPr="005145DB">
        <w:rPr>
          <w:rFonts w:ascii="Times New Roman" w:eastAsia="Arial Unicode MS" w:hAnsi="Times New Roman" w:cs="Times New Roman" w:hint="eastAsia"/>
          <w:sz w:val="24"/>
          <w:szCs w:val="24"/>
          <w:bdr w:val="none" w:sz="0" w:space="0" w:color="auto" w:frame="1"/>
        </w:rPr>
        <w:t xml:space="preserve">Food Chem </w:t>
      </w:r>
      <w:r w:rsidRPr="005145DB">
        <w:rPr>
          <w:rFonts w:ascii="Times New Roman" w:eastAsia="Arial Unicode MS" w:hAnsi="Times New Roman" w:cs="Times New Roman"/>
          <w:sz w:val="24"/>
          <w:szCs w:val="24"/>
          <w:bdr w:val="none" w:sz="0" w:space="0" w:color="auto" w:frame="1"/>
        </w:rPr>
        <w:t xml:space="preserve">139: </w:t>
      </w:r>
      <w:r w:rsidRPr="005145DB">
        <w:rPr>
          <w:rFonts w:ascii="Times New Roman" w:eastAsia="Arial Unicode MS" w:hAnsi="Times New Roman" w:cs="Times New Roman"/>
          <w:sz w:val="24"/>
          <w:szCs w:val="24"/>
        </w:rPr>
        <w:t>503-508.</w:t>
      </w:r>
    </w:p>
    <w:p w:rsidR="002C288B" w:rsidRPr="002008F3" w:rsidRDefault="002C288B" w:rsidP="002C288B">
      <w:pPr>
        <w:pStyle w:val="ListParagraph"/>
        <w:numPr>
          <w:ilvl w:val="0"/>
          <w:numId w:val="25"/>
        </w:numPr>
        <w:tabs>
          <w:tab w:val="left" w:pos="810"/>
          <w:tab w:val="left" w:pos="900"/>
        </w:tabs>
        <w:spacing w:after="0" w:line="480" w:lineRule="auto"/>
        <w:rPr>
          <w:rStyle w:val="apple-converted-space"/>
          <w:rFonts w:ascii="Times New Roman" w:hAnsi="Times New Roman" w:cs="Times New Roman"/>
          <w:sz w:val="24"/>
          <w:szCs w:val="24"/>
        </w:rPr>
      </w:pPr>
      <w:r w:rsidRPr="009D083F">
        <w:rPr>
          <w:rFonts w:ascii="Times New Roman" w:hAnsi="Times New Roman" w:cs="Times New Roman"/>
          <w:sz w:val="24"/>
          <w:szCs w:val="24"/>
          <w:shd w:val="clear" w:color="auto" w:fill="FFFFFF"/>
        </w:rPr>
        <w:lastRenderedPageBreak/>
        <w:t>Yazawa Y, Yokota M, Sugiyama K (2000) Antitumor promoting effect of an active component of Polyporus, ergosterol and related compounds on rat urinary bladder carcinogenesis in a shor</w:t>
      </w:r>
      <w:r>
        <w:rPr>
          <w:rFonts w:ascii="Times New Roman" w:hAnsi="Times New Roman" w:cs="Times New Roman"/>
          <w:sz w:val="24"/>
          <w:szCs w:val="24"/>
          <w:shd w:val="clear" w:color="auto" w:fill="FFFFFF"/>
        </w:rPr>
        <w:t>t-term test with concanavalin A</w:t>
      </w:r>
      <w:r w:rsidRPr="009D083F">
        <w:rPr>
          <w:rFonts w:ascii="Times New Roman" w:hAnsi="Times New Roman" w:cs="Times New Roman"/>
          <w:sz w:val="24"/>
          <w:szCs w:val="24"/>
          <w:shd w:val="clear" w:color="auto" w:fill="FFFFFF"/>
        </w:rPr>
        <w:t>.</w:t>
      </w:r>
      <w:r w:rsidRPr="009D083F">
        <w:rPr>
          <w:rStyle w:val="apple-converted-space"/>
          <w:rFonts w:ascii="Times New Roman" w:hAnsi="Times New Roman" w:cs="Times New Roman"/>
          <w:sz w:val="24"/>
          <w:szCs w:val="24"/>
          <w:shd w:val="clear" w:color="auto" w:fill="FFFFFF"/>
        </w:rPr>
        <w:t> </w:t>
      </w:r>
      <w:r w:rsidRPr="009D083F">
        <w:rPr>
          <w:rFonts w:ascii="Times New Roman" w:hAnsi="Times New Roman" w:cs="Times New Roman"/>
          <w:iCs/>
          <w:sz w:val="24"/>
          <w:szCs w:val="24"/>
          <w:shd w:val="clear" w:color="auto" w:fill="FFFFFF"/>
        </w:rPr>
        <w:t>Biol Pharm Bull</w:t>
      </w:r>
      <w:r w:rsidRPr="009D083F">
        <w:rPr>
          <w:rStyle w:val="apple-converted-space"/>
          <w:rFonts w:ascii="Times New Roman" w:hAnsi="Times New Roman" w:cs="Times New Roman"/>
          <w:sz w:val="24"/>
          <w:szCs w:val="24"/>
          <w:shd w:val="clear" w:color="auto" w:fill="FFFFFF"/>
        </w:rPr>
        <w:t> </w:t>
      </w:r>
      <w:r w:rsidRPr="009D083F">
        <w:rPr>
          <w:rFonts w:ascii="Times New Roman" w:hAnsi="Times New Roman" w:cs="Times New Roman"/>
          <w:bCs/>
          <w:sz w:val="24"/>
          <w:szCs w:val="24"/>
          <w:shd w:val="clear" w:color="auto" w:fill="FFFFFF"/>
        </w:rPr>
        <w:t>11</w:t>
      </w:r>
      <w:r>
        <w:rPr>
          <w:rFonts w:ascii="Times New Roman" w:hAnsi="Times New Roman" w:cs="Times New Roman"/>
          <w:sz w:val="24"/>
          <w:szCs w:val="24"/>
          <w:shd w:val="clear" w:color="auto" w:fill="FFFFFF"/>
        </w:rPr>
        <w:t>: 1298-</w:t>
      </w:r>
      <w:r w:rsidRPr="009D083F">
        <w:rPr>
          <w:rFonts w:ascii="Times New Roman" w:hAnsi="Times New Roman" w:cs="Times New Roman"/>
          <w:sz w:val="24"/>
          <w:szCs w:val="24"/>
          <w:shd w:val="clear" w:color="auto" w:fill="FFFFFF"/>
        </w:rPr>
        <w:t>1302.</w:t>
      </w:r>
      <w:r w:rsidRPr="009D083F">
        <w:rPr>
          <w:rStyle w:val="apple-converted-space"/>
          <w:rFonts w:ascii="Times New Roman" w:hAnsi="Times New Roman" w:cs="Times New Roman"/>
          <w:sz w:val="24"/>
          <w:szCs w:val="24"/>
          <w:shd w:val="clear" w:color="auto" w:fill="FFFFFF"/>
        </w:rPr>
        <w:t> </w:t>
      </w:r>
    </w:p>
    <w:p w:rsidR="002C288B" w:rsidRDefault="002C288B" w:rsidP="002C288B">
      <w:pPr>
        <w:pStyle w:val="ListParagraph"/>
        <w:numPr>
          <w:ilvl w:val="0"/>
          <w:numId w:val="25"/>
        </w:numPr>
        <w:tabs>
          <w:tab w:val="left" w:pos="810"/>
          <w:tab w:val="left" w:pos="900"/>
        </w:tabs>
        <w:spacing w:after="0" w:line="480" w:lineRule="auto"/>
        <w:rPr>
          <w:rFonts w:ascii="Times New Roman" w:hAnsi="Times New Roman" w:cs="Times New Roman"/>
          <w:sz w:val="24"/>
          <w:szCs w:val="24"/>
        </w:rPr>
      </w:pPr>
      <w:r>
        <w:rPr>
          <w:rFonts w:ascii="Times New Roman" w:hAnsi="Times New Roman" w:cs="Times New Roman"/>
          <w:sz w:val="24"/>
          <w:szCs w:val="24"/>
        </w:rPr>
        <w:t>Yasukawa K, Takashi A, Takido M, Ikekawa T, Saito H, et al. (1994) Inhibitory effects of ergosterol isolated from the edible mushroom Hypsizigus marmoreus on TPA-induced inflammatory ear edema and tumour promotion in mice. Phytother Res 8:10-13.</w:t>
      </w:r>
    </w:p>
    <w:p w:rsidR="002C288B" w:rsidRDefault="002C288B" w:rsidP="002C288B">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sidRPr="00614D88">
        <w:rPr>
          <w:rFonts w:ascii="Times New Roman" w:hAnsi="Times New Roman" w:cs="Times New Roman"/>
          <w:sz w:val="24"/>
          <w:szCs w:val="24"/>
        </w:rPr>
        <w:t>Singh B</w:t>
      </w:r>
      <w:r>
        <w:rPr>
          <w:rFonts w:ascii="Times New Roman" w:hAnsi="Times New Roman" w:cs="Times New Roman"/>
          <w:sz w:val="24"/>
          <w:szCs w:val="24"/>
        </w:rPr>
        <w:t>,</w:t>
      </w:r>
      <w:r w:rsidRPr="00614D88">
        <w:rPr>
          <w:rFonts w:ascii="Times New Roman" w:hAnsi="Times New Roman" w:cs="Times New Roman"/>
          <w:sz w:val="24"/>
          <w:szCs w:val="24"/>
        </w:rPr>
        <w:t xml:space="preserve"> Bhat TK (2003) Potential therapeutic applications of some antinutritional plant secondary metabolites. J Agric Food Chem </w:t>
      </w:r>
      <w:r w:rsidRPr="00614D88">
        <w:rPr>
          <w:rFonts w:ascii="Times New Roman" w:hAnsi="Times New Roman" w:cs="Times New Roman"/>
          <w:bCs/>
          <w:sz w:val="24"/>
          <w:szCs w:val="24"/>
        </w:rPr>
        <w:t>51</w:t>
      </w:r>
      <w:r w:rsidRPr="00614D88">
        <w:rPr>
          <w:rFonts w:ascii="Times New Roman" w:hAnsi="Times New Roman" w:cs="Times New Roman"/>
          <w:sz w:val="24"/>
          <w:szCs w:val="24"/>
        </w:rPr>
        <w:t>: 5579-5597.</w:t>
      </w:r>
    </w:p>
    <w:p w:rsidR="002C288B" w:rsidRPr="00F405C2" w:rsidRDefault="002C288B" w:rsidP="002C288B">
      <w:pPr>
        <w:pStyle w:val="ListParagraph"/>
        <w:numPr>
          <w:ilvl w:val="0"/>
          <w:numId w:val="25"/>
        </w:numPr>
        <w:tabs>
          <w:tab w:val="left" w:pos="810"/>
          <w:tab w:val="left" w:pos="900"/>
          <w:tab w:val="left" w:pos="1260"/>
        </w:tabs>
        <w:spacing w:after="0" w:line="480" w:lineRule="auto"/>
        <w:rPr>
          <w:rFonts w:ascii="Times New Roman" w:eastAsia="SimSun" w:hAnsi="Times New Roman" w:cs="Times New Roman"/>
          <w:sz w:val="24"/>
          <w:szCs w:val="24"/>
          <w:lang w:eastAsia="zh-CN"/>
        </w:rPr>
      </w:pPr>
      <w:r w:rsidRPr="00F405C2">
        <w:rPr>
          <w:rFonts w:ascii="Times New Roman" w:eastAsia="SimSun" w:hAnsi="Times New Roman" w:cs="Times New Roman"/>
          <w:sz w:val="24"/>
          <w:szCs w:val="24"/>
          <w:lang w:eastAsia="zh-CN"/>
        </w:rPr>
        <w:t>Chang HC, Lee TH, Chuang LY,</w:t>
      </w:r>
      <w:r>
        <w:rPr>
          <w:rFonts w:ascii="Times New Roman" w:eastAsia="SimSun" w:hAnsi="Times New Roman" w:cs="Times New Roman"/>
          <w:sz w:val="24"/>
          <w:szCs w:val="24"/>
          <w:lang w:eastAsia="zh-CN"/>
        </w:rPr>
        <w:t xml:space="preserve"> Yen MH, Hung WC (1999) </w:t>
      </w:r>
      <w:r w:rsidRPr="00F405C2">
        <w:rPr>
          <w:rFonts w:ascii="Times New Roman" w:eastAsia="SimSun" w:hAnsi="Times New Roman" w:cs="Times New Roman"/>
          <w:sz w:val="24"/>
          <w:szCs w:val="24"/>
          <w:lang w:eastAsia="zh-CN"/>
        </w:rPr>
        <w:t xml:space="preserve">Inhibitory effect of </w:t>
      </w:r>
      <w:r w:rsidR="00E231D6">
        <w:rPr>
          <w:rFonts w:ascii="Times New Roman" w:eastAsia="SimSun" w:hAnsi="Times New Roman" w:cs="Times New Roman"/>
          <w:sz w:val="24"/>
          <w:szCs w:val="24"/>
          <w:lang w:eastAsia="zh-CN"/>
        </w:rPr>
        <w:t>mimosine</w:t>
      </w:r>
      <w:r w:rsidRPr="00F405C2">
        <w:rPr>
          <w:rFonts w:ascii="Times New Roman" w:eastAsia="SimSun" w:hAnsi="Times New Roman" w:cs="Times New Roman"/>
          <w:sz w:val="24"/>
          <w:szCs w:val="24"/>
          <w:lang w:eastAsia="zh-CN"/>
        </w:rPr>
        <w:t xml:space="preserve"> on proliferation of human lung cancer cells is mediated by multiple mechanisms. Cancer Lett 145: 1-8.</w:t>
      </w:r>
    </w:p>
    <w:p w:rsidR="006E77AC" w:rsidRPr="002C288B" w:rsidRDefault="002C288B" w:rsidP="006E77AC">
      <w:pPr>
        <w:pStyle w:val="ListParagraph"/>
        <w:numPr>
          <w:ilvl w:val="0"/>
          <w:numId w:val="25"/>
        </w:numPr>
        <w:tabs>
          <w:tab w:val="left" w:pos="810"/>
          <w:tab w:val="left" w:pos="900"/>
          <w:tab w:val="left" w:pos="1260"/>
        </w:tabs>
        <w:spacing w:after="0" w:line="48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Restivo </w:t>
      </w:r>
      <w:r w:rsidR="006E77AC" w:rsidRPr="006E77AC">
        <w:rPr>
          <w:rFonts w:ascii="Times New Roman" w:eastAsia="SimSun" w:hAnsi="Times New Roman" w:cs="Times New Roman"/>
          <w:sz w:val="24"/>
          <w:szCs w:val="24"/>
          <w:lang w:eastAsia="zh-CN"/>
        </w:rPr>
        <w:t>A</w:t>
      </w:r>
      <w:r>
        <w:rPr>
          <w:rFonts w:ascii="Times New Roman" w:eastAsia="SimSun" w:hAnsi="Times New Roman" w:cs="Times New Roman"/>
          <w:sz w:val="24"/>
          <w:szCs w:val="24"/>
          <w:lang w:eastAsia="zh-CN"/>
        </w:rPr>
        <w:t>, Brard L, Granai CO, Swamy N</w:t>
      </w:r>
      <w:r w:rsidR="006E77AC" w:rsidRPr="006E77AC">
        <w:rPr>
          <w:rFonts w:ascii="Times New Roman" w:hAnsi="Times New Roman" w:cs="Times New Roman"/>
          <w:sz w:val="24"/>
          <w:szCs w:val="24"/>
        </w:rPr>
        <w:t xml:space="preserve"> (</w:t>
      </w:r>
      <w:r w:rsidR="006E77AC" w:rsidRPr="006E77AC">
        <w:rPr>
          <w:rFonts w:ascii="Times New Roman" w:eastAsia="SimSun" w:hAnsi="Times New Roman" w:cs="Times New Roman"/>
          <w:sz w:val="24"/>
          <w:szCs w:val="24"/>
          <w:lang w:eastAsia="zh-CN"/>
        </w:rPr>
        <w:t>2005</w:t>
      </w:r>
      <w:r w:rsidR="006E77AC" w:rsidRPr="006E77AC">
        <w:rPr>
          <w:rFonts w:ascii="Times New Roman" w:hAnsi="Times New Roman" w:cs="Times New Roman"/>
          <w:sz w:val="24"/>
          <w:szCs w:val="24"/>
        </w:rPr>
        <w:t xml:space="preserve">) </w:t>
      </w:r>
      <w:r w:rsidR="006E77AC" w:rsidRPr="006E77AC">
        <w:rPr>
          <w:rFonts w:ascii="Times New Roman" w:eastAsia="SimSun" w:hAnsi="Times New Roman" w:cs="Times New Roman"/>
          <w:sz w:val="24"/>
          <w:szCs w:val="24"/>
          <w:lang w:eastAsia="zh-CN"/>
        </w:rPr>
        <w:t xml:space="preserve">Antiproliferative effect of </w:t>
      </w:r>
      <w:r w:rsidR="00E231D6">
        <w:rPr>
          <w:rFonts w:ascii="Times New Roman" w:eastAsia="SimSun" w:hAnsi="Times New Roman" w:cs="Times New Roman"/>
          <w:sz w:val="24"/>
          <w:szCs w:val="24"/>
          <w:lang w:eastAsia="zh-CN"/>
        </w:rPr>
        <w:t>mimosine</w:t>
      </w:r>
      <w:r w:rsidR="006E77AC" w:rsidRPr="006E77AC">
        <w:rPr>
          <w:rFonts w:ascii="Times New Roman" w:eastAsia="SimSun" w:hAnsi="Times New Roman" w:cs="Times New Roman"/>
          <w:sz w:val="24"/>
          <w:szCs w:val="24"/>
          <w:lang w:eastAsia="zh-CN"/>
        </w:rPr>
        <w:t xml:space="preserve"> in ovarian cancer. </w:t>
      </w:r>
      <w:r>
        <w:rPr>
          <w:rFonts w:ascii="Times New Roman" w:eastAsia="SimSun" w:hAnsi="Times New Roman" w:cs="Times New Roman"/>
          <w:sz w:val="24"/>
          <w:szCs w:val="24"/>
          <w:lang w:eastAsia="zh-CN"/>
        </w:rPr>
        <w:t>J</w:t>
      </w:r>
      <w:r w:rsidR="006E77AC" w:rsidRPr="002C288B">
        <w:rPr>
          <w:rFonts w:ascii="Times New Roman" w:eastAsia="SimSun" w:hAnsi="Times New Roman" w:cs="Times New Roman"/>
          <w:sz w:val="24"/>
          <w:szCs w:val="24"/>
          <w:lang w:eastAsia="zh-CN"/>
        </w:rPr>
        <w:t xml:space="preserve"> Clin Oncol 23</w:t>
      </w:r>
      <w:r>
        <w:rPr>
          <w:rFonts w:ascii="Times New Roman" w:eastAsia="SimSun" w:hAnsi="Times New Roman" w:cs="Times New Roman"/>
          <w:sz w:val="24"/>
          <w:szCs w:val="24"/>
          <w:lang w:eastAsia="zh-CN"/>
        </w:rPr>
        <w:t>:</w:t>
      </w:r>
      <w:r w:rsidR="006E77AC" w:rsidRPr="002C288B">
        <w:rPr>
          <w:rFonts w:ascii="Times New Roman" w:eastAsia="SimSun" w:hAnsi="Times New Roman" w:cs="Times New Roman"/>
          <w:sz w:val="24"/>
          <w:szCs w:val="24"/>
          <w:lang w:eastAsia="zh-CN"/>
        </w:rPr>
        <w:t xml:space="preserve"> 3200. </w:t>
      </w:r>
    </w:p>
    <w:p w:rsidR="002C288B" w:rsidRPr="002C288B" w:rsidRDefault="002C288B" w:rsidP="002C288B">
      <w:pPr>
        <w:pStyle w:val="ListParagraph"/>
        <w:numPr>
          <w:ilvl w:val="0"/>
          <w:numId w:val="25"/>
        </w:numPr>
        <w:tabs>
          <w:tab w:val="left" w:pos="810"/>
          <w:tab w:val="left" w:pos="900"/>
          <w:tab w:val="left" w:pos="1260"/>
        </w:tabs>
        <w:spacing w:after="0" w:line="480" w:lineRule="auto"/>
        <w:rPr>
          <w:rFonts w:ascii="Times New Roman" w:eastAsia="SimSun" w:hAnsi="Times New Roman" w:cs="Times New Roman"/>
          <w:sz w:val="24"/>
          <w:szCs w:val="24"/>
          <w:lang w:eastAsia="zh-CN"/>
        </w:rPr>
      </w:pPr>
      <w:r w:rsidRPr="002C288B">
        <w:rPr>
          <w:rFonts w:ascii="Times New Roman" w:hAnsi="Times New Roman" w:cs="Times New Roman"/>
          <w:sz w:val="24"/>
          <w:szCs w:val="24"/>
        </w:rPr>
        <w:t xml:space="preserve">Kulp KS, Vulliet PR (1996) </w:t>
      </w:r>
      <w:r w:rsidR="00E231D6">
        <w:rPr>
          <w:rFonts w:ascii="Times New Roman" w:hAnsi="Times New Roman" w:cs="Times New Roman"/>
          <w:sz w:val="24"/>
          <w:szCs w:val="24"/>
        </w:rPr>
        <w:t>Mimosine</w:t>
      </w:r>
      <w:r w:rsidRPr="002C288B">
        <w:rPr>
          <w:rFonts w:ascii="Times New Roman" w:hAnsi="Times New Roman" w:cs="Times New Roman"/>
          <w:sz w:val="24"/>
          <w:szCs w:val="24"/>
        </w:rPr>
        <w:t xml:space="preserve"> blocks cell cycle progression by chelating iron in asynchronous human breast cancer cells. Toxicol Appl Pharmacol 139: 356-364.</w:t>
      </w:r>
    </w:p>
    <w:p w:rsidR="002C288B" w:rsidRPr="006F1BB3" w:rsidRDefault="002C288B" w:rsidP="002C288B">
      <w:pPr>
        <w:pStyle w:val="ListParagraph"/>
        <w:numPr>
          <w:ilvl w:val="0"/>
          <w:numId w:val="25"/>
        </w:numPr>
        <w:tabs>
          <w:tab w:val="left" w:pos="810"/>
          <w:tab w:val="left" w:pos="900"/>
          <w:tab w:val="left" w:pos="1260"/>
        </w:tabs>
        <w:spacing w:after="0" w:line="480" w:lineRule="auto"/>
        <w:rPr>
          <w:rFonts w:ascii="Times New Roman" w:eastAsia="SimSun" w:hAnsi="Times New Roman" w:cs="Times New Roman"/>
          <w:sz w:val="24"/>
          <w:szCs w:val="24"/>
          <w:lang w:eastAsia="zh-CN"/>
        </w:rPr>
      </w:pPr>
      <w:r w:rsidRPr="006F1BB3">
        <w:rPr>
          <w:rFonts w:ascii="Times New Roman" w:eastAsia="SimSun" w:hAnsi="Times New Roman" w:cs="Times New Roman"/>
          <w:sz w:val="24"/>
          <w:szCs w:val="24"/>
          <w:lang w:eastAsia="zh-CN"/>
        </w:rPr>
        <w:t xml:space="preserve">Chang HC, Weng CF, Yen MH, </w:t>
      </w:r>
      <w:r>
        <w:rPr>
          <w:rFonts w:ascii="Times New Roman" w:eastAsia="SimSun" w:hAnsi="Times New Roman" w:cs="Times New Roman"/>
          <w:sz w:val="24"/>
          <w:szCs w:val="24"/>
          <w:lang w:eastAsia="zh-CN"/>
        </w:rPr>
        <w:t>Chuang LY, Hung WC (</w:t>
      </w:r>
      <w:r w:rsidRPr="006F1BB3">
        <w:rPr>
          <w:rFonts w:ascii="Times New Roman" w:eastAsia="SimSun" w:hAnsi="Times New Roman" w:cs="Times New Roman"/>
          <w:sz w:val="24"/>
          <w:szCs w:val="24"/>
          <w:lang w:eastAsia="zh-CN"/>
        </w:rPr>
        <w:t>2000</w:t>
      </w:r>
      <w:r>
        <w:rPr>
          <w:rFonts w:ascii="Times New Roman" w:eastAsia="SimSun" w:hAnsi="Times New Roman" w:cs="Times New Roman"/>
          <w:sz w:val="24"/>
          <w:szCs w:val="24"/>
          <w:lang w:eastAsia="zh-CN"/>
        </w:rPr>
        <w:t>)</w:t>
      </w:r>
      <w:r w:rsidRPr="006F1BB3">
        <w:rPr>
          <w:rFonts w:ascii="Times New Roman" w:eastAsia="SimSun" w:hAnsi="Times New Roman" w:cs="Times New Roman"/>
          <w:sz w:val="24"/>
          <w:szCs w:val="24"/>
          <w:lang w:eastAsia="zh-CN"/>
        </w:rPr>
        <w:t xml:space="preserve"> Modulation of cell cycle regulatory protein expression and suppression of tumor growth by </w:t>
      </w:r>
      <w:r w:rsidR="00E231D6">
        <w:rPr>
          <w:rFonts w:ascii="Times New Roman" w:eastAsia="SimSun" w:hAnsi="Times New Roman" w:cs="Times New Roman"/>
          <w:sz w:val="24"/>
          <w:szCs w:val="24"/>
          <w:lang w:eastAsia="zh-CN"/>
        </w:rPr>
        <w:t>mimosine</w:t>
      </w:r>
      <w:r w:rsidRPr="006F1BB3">
        <w:rPr>
          <w:rFonts w:ascii="Times New Roman" w:eastAsia="SimSun" w:hAnsi="Times New Roman" w:cs="Times New Roman"/>
          <w:sz w:val="24"/>
          <w:szCs w:val="24"/>
          <w:lang w:eastAsia="zh-CN"/>
        </w:rPr>
        <w:t xml:space="preserve"> in nude mice. Int J Oncol</w:t>
      </w:r>
      <w:r>
        <w:rPr>
          <w:rFonts w:ascii="Times New Roman" w:eastAsia="SimSun" w:hAnsi="Times New Roman" w:cs="Times New Roman"/>
          <w:sz w:val="24"/>
          <w:szCs w:val="24"/>
          <w:lang w:eastAsia="zh-CN"/>
        </w:rPr>
        <w:t xml:space="preserve"> </w:t>
      </w:r>
      <w:r w:rsidRPr="006F1BB3">
        <w:rPr>
          <w:rFonts w:ascii="Times New Roman" w:eastAsia="SimSun" w:hAnsi="Times New Roman" w:cs="Times New Roman"/>
          <w:sz w:val="24"/>
          <w:szCs w:val="24"/>
          <w:lang w:eastAsia="zh-CN"/>
        </w:rPr>
        <w:t xml:space="preserve">17: 659-665. </w:t>
      </w:r>
    </w:p>
    <w:p w:rsidR="002C288B" w:rsidRPr="006F1BB3" w:rsidRDefault="002C288B" w:rsidP="002C288B">
      <w:pPr>
        <w:pStyle w:val="ListParagraph"/>
        <w:numPr>
          <w:ilvl w:val="0"/>
          <w:numId w:val="25"/>
        </w:numPr>
        <w:spacing w:after="0" w:line="480" w:lineRule="auto"/>
        <w:rPr>
          <w:rFonts w:ascii="Times New Roman" w:eastAsia="SimSun" w:hAnsi="Times New Roman" w:cs="Times New Roman"/>
          <w:sz w:val="24"/>
          <w:szCs w:val="24"/>
          <w:lang w:eastAsia="zh-CN"/>
        </w:rPr>
      </w:pPr>
      <w:r w:rsidRPr="006F1BB3">
        <w:rPr>
          <w:rFonts w:ascii="Times New Roman" w:eastAsia="SimSun" w:hAnsi="Times New Roman" w:cs="Times New Roman"/>
          <w:sz w:val="24"/>
          <w:szCs w:val="24"/>
          <w:lang w:eastAsia="zh-CN"/>
        </w:rPr>
        <w:t>Zalatnai A, Bocsi J</w:t>
      </w:r>
      <w:r>
        <w:rPr>
          <w:rFonts w:ascii="Times New Roman" w:eastAsia="SimSun" w:hAnsi="Times New Roman" w:cs="Times New Roman"/>
          <w:sz w:val="24"/>
          <w:szCs w:val="24"/>
          <w:lang w:eastAsia="zh-CN"/>
        </w:rPr>
        <w:t xml:space="preserve"> (</w:t>
      </w:r>
      <w:r w:rsidRPr="006F1BB3">
        <w:rPr>
          <w:rFonts w:ascii="Times New Roman" w:eastAsia="SimSun" w:hAnsi="Times New Roman" w:cs="Times New Roman"/>
          <w:sz w:val="24"/>
          <w:szCs w:val="24"/>
          <w:lang w:eastAsia="zh-CN"/>
        </w:rPr>
        <w:t>2003</w:t>
      </w:r>
      <w:r>
        <w:rPr>
          <w:rFonts w:ascii="Times New Roman" w:eastAsia="SimSun" w:hAnsi="Times New Roman" w:cs="Times New Roman"/>
          <w:sz w:val="24"/>
          <w:szCs w:val="24"/>
          <w:lang w:eastAsia="zh-CN"/>
        </w:rPr>
        <w:t>)</w:t>
      </w:r>
      <w:r w:rsidRPr="006F1BB3">
        <w:rPr>
          <w:rFonts w:ascii="Times New Roman" w:eastAsia="SimSun" w:hAnsi="Times New Roman" w:cs="Times New Roman"/>
          <w:sz w:val="24"/>
          <w:szCs w:val="24"/>
          <w:lang w:eastAsia="zh-CN"/>
        </w:rPr>
        <w:t xml:space="preserve"> </w:t>
      </w:r>
      <w:r w:rsidR="00E231D6">
        <w:rPr>
          <w:rFonts w:ascii="Times New Roman" w:eastAsia="SimSun" w:hAnsi="Times New Roman" w:cs="Times New Roman"/>
          <w:sz w:val="24"/>
          <w:szCs w:val="24"/>
          <w:lang w:eastAsia="zh-CN"/>
        </w:rPr>
        <w:t>Mimosine</w:t>
      </w:r>
      <w:r w:rsidRPr="006F1BB3">
        <w:rPr>
          <w:rFonts w:ascii="Times New Roman" w:eastAsia="SimSun" w:hAnsi="Times New Roman" w:cs="Times New Roman"/>
          <w:sz w:val="24"/>
          <w:szCs w:val="24"/>
          <w:lang w:eastAsia="zh-CN"/>
        </w:rPr>
        <w:t>, a plant-derived amino acid induces apoptosis in human pancreatic cancer xenografts</w:t>
      </w:r>
      <w:r>
        <w:rPr>
          <w:rFonts w:ascii="Times New Roman" w:eastAsia="SimSun" w:hAnsi="Times New Roman" w:cs="Times New Roman"/>
          <w:sz w:val="24"/>
          <w:szCs w:val="24"/>
          <w:lang w:eastAsia="zh-CN"/>
        </w:rPr>
        <w:t>.</w:t>
      </w:r>
      <w:r w:rsidRPr="006F1BB3">
        <w:rPr>
          <w:rFonts w:ascii="Times New Roman" w:eastAsia="SimSun" w:hAnsi="Times New Roman" w:cs="Times New Roman"/>
          <w:sz w:val="24"/>
          <w:szCs w:val="24"/>
          <w:lang w:eastAsia="zh-CN"/>
        </w:rPr>
        <w:t xml:space="preserve"> Anticancer Res 23:</w:t>
      </w:r>
      <w:r>
        <w:rPr>
          <w:rFonts w:ascii="Times New Roman" w:eastAsia="SimSun" w:hAnsi="Times New Roman" w:cs="Times New Roman"/>
          <w:sz w:val="24"/>
          <w:szCs w:val="24"/>
          <w:lang w:eastAsia="zh-CN"/>
        </w:rPr>
        <w:t xml:space="preserve"> </w:t>
      </w:r>
      <w:r w:rsidRPr="006F1BB3">
        <w:rPr>
          <w:rFonts w:ascii="Times New Roman" w:eastAsia="SimSun" w:hAnsi="Times New Roman" w:cs="Times New Roman"/>
          <w:sz w:val="24"/>
          <w:szCs w:val="24"/>
          <w:lang w:eastAsia="zh-CN"/>
        </w:rPr>
        <w:t>4007-</w:t>
      </w:r>
      <w:r>
        <w:rPr>
          <w:rFonts w:ascii="Times New Roman" w:eastAsia="SimSun" w:hAnsi="Times New Roman" w:cs="Times New Roman"/>
          <w:sz w:val="24"/>
          <w:szCs w:val="24"/>
          <w:lang w:eastAsia="zh-CN"/>
        </w:rPr>
        <w:t>400</w:t>
      </w:r>
      <w:r w:rsidRPr="006F1BB3">
        <w:rPr>
          <w:rFonts w:ascii="Times New Roman" w:eastAsia="SimSun" w:hAnsi="Times New Roman" w:cs="Times New Roman"/>
          <w:sz w:val="24"/>
          <w:szCs w:val="24"/>
          <w:lang w:eastAsia="zh-CN"/>
        </w:rPr>
        <w:t>9.</w:t>
      </w:r>
    </w:p>
    <w:p w:rsidR="006E77AC" w:rsidRPr="006E77AC" w:rsidRDefault="002C288B" w:rsidP="006E77AC">
      <w:pPr>
        <w:pStyle w:val="ListParagraph"/>
        <w:numPr>
          <w:ilvl w:val="0"/>
          <w:numId w:val="25"/>
        </w:numPr>
        <w:tabs>
          <w:tab w:val="left" w:pos="810"/>
          <w:tab w:val="left" w:pos="900"/>
          <w:tab w:val="left" w:pos="12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Zhao </w:t>
      </w:r>
      <w:r w:rsidR="006E77AC" w:rsidRPr="006E77AC">
        <w:rPr>
          <w:rFonts w:ascii="Times New Roman" w:hAnsi="Times New Roman" w:cs="Times New Roman"/>
          <w:sz w:val="24"/>
          <w:szCs w:val="24"/>
        </w:rPr>
        <w:t>YY</w:t>
      </w:r>
      <w:r>
        <w:rPr>
          <w:rFonts w:ascii="Times New Roman" w:hAnsi="Times New Roman" w:cs="Times New Roman"/>
          <w:sz w:val="24"/>
          <w:szCs w:val="24"/>
        </w:rPr>
        <w:t xml:space="preserve">, </w:t>
      </w:r>
      <w:r w:rsidR="00AA293B">
        <w:rPr>
          <w:rFonts w:ascii="Times New Roman" w:hAnsi="Times New Roman" w:cs="Times New Roman"/>
          <w:sz w:val="24"/>
          <w:szCs w:val="24"/>
        </w:rPr>
        <w:t>Cheng XL, Liu R, Ho CC, Wei F,</w:t>
      </w:r>
      <w:r w:rsidR="006E77AC" w:rsidRPr="006E77AC">
        <w:rPr>
          <w:rFonts w:ascii="Times New Roman" w:hAnsi="Times New Roman" w:cs="Times New Roman"/>
          <w:sz w:val="24"/>
          <w:szCs w:val="24"/>
        </w:rPr>
        <w:t xml:space="preserve"> et al. (2011) Pharmacokinetics of ergosterol in rats using rapid resolution liquid chromatography–atmospheric pressure chemical </w:t>
      </w:r>
      <w:r w:rsidR="006E77AC" w:rsidRPr="006E77AC">
        <w:rPr>
          <w:rFonts w:ascii="Times New Roman" w:hAnsi="Times New Roman" w:cs="Times New Roman"/>
          <w:sz w:val="24"/>
          <w:szCs w:val="24"/>
        </w:rPr>
        <w:lastRenderedPageBreak/>
        <w:t xml:space="preserve">ionization multi-stage tandem mass spectrometry and rapid resolution liquid chromatography/tandem mass spectrometry. </w:t>
      </w:r>
      <w:r w:rsidR="006E77AC" w:rsidRPr="00AA293B">
        <w:rPr>
          <w:rFonts w:ascii="Times New Roman" w:hAnsi="Times New Roman" w:cs="Times New Roman"/>
          <w:sz w:val="24"/>
          <w:szCs w:val="24"/>
        </w:rPr>
        <w:t>J Chromatogr B 879</w:t>
      </w:r>
      <w:r w:rsidR="00AA293B">
        <w:rPr>
          <w:rFonts w:ascii="Times New Roman" w:hAnsi="Times New Roman" w:cs="Times New Roman"/>
          <w:sz w:val="24"/>
          <w:szCs w:val="24"/>
        </w:rPr>
        <w:t>:</w:t>
      </w:r>
      <w:r w:rsidR="006E77AC" w:rsidRPr="00AA293B">
        <w:rPr>
          <w:rFonts w:ascii="Times New Roman" w:hAnsi="Times New Roman" w:cs="Times New Roman"/>
          <w:sz w:val="24"/>
          <w:szCs w:val="24"/>
        </w:rPr>
        <w:t xml:space="preserve"> 1945</w:t>
      </w:r>
      <w:r w:rsidR="00AA293B">
        <w:rPr>
          <w:rFonts w:ascii="Times New Roman" w:hAnsi="Times New Roman" w:cs="Times New Roman"/>
          <w:sz w:val="24"/>
          <w:szCs w:val="24"/>
        </w:rPr>
        <w:t>-</w:t>
      </w:r>
      <w:r w:rsidR="006E77AC" w:rsidRPr="00AA293B">
        <w:rPr>
          <w:rFonts w:ascii="Times New Roman" w:hAnsi="Times New Roman" w:cs="Times New Roman"/>
          <w:sz w:val="24"/>
          <w:szCs w:val="24"/>
        </w:rPr>
        <w:t>1953</w:t>
      </w:r>
      <w:r w:rsidR="006E77AC" w:rsidRPr="006E77AC">
        <w:rPr>
          <w:rFonts w:ascii="Times New Roman" w:hAnsi="Times New Roman" w:cs="Times New Roman"/>
          <w:sz w:val="24"/>
          <w:szCs w:val="24"/>
        </w:rPr>
        <w:t>.</w:t>
      </w:r>
    </w:p>
    <w:p w:rsidR="006E77AC" w:rsidRPr="00AA293B" w:rsidRDefault="00AA293B" w:rsidP="006E77AC">
      <w:pPr>
        <w:pStyle w:val="ListParagraph"/>
        <w:numPr>
          <w:ilvl w:val="0"/>
          <w:numId w:val="25"/>
        </w:numPr>
        <w:tabs>
          <w:tab w:val="left" w:pos="810"/>
          <w:tab w:val="left" w:pos="900"/>
          <w:tab w:val="left" w:pos="1260"/>
        </w:tabs>
        <w:spacing w:after="0" w:line="480" w:lineRule="auto"/>
        <w:rPr>
          <w:rFonts w:ascii="Times New Roman" w:hAnsi="Times New Roman" w:cs="Times New Roman"/>
          <w:sz w:val="24"/>
          <w:szCs w:val="24"/>
        </w:rPr>
      </w:pPr>
      <w:r>
        <w:rPr>
          <w:rFonts w:ascii="Times New Roman" w:hAnsi="Times New Roman" w:cs="Times New Roman"/>
          <w:sz w:val="24"/>
          <w:szCs w:val="24"/>
        </w:rPr>
        <w:t>El Harith E</w:t>
      </w:r>
      <w:r w:rsidR="006E77AC" w:rsidRPr="006E77AC">
        <w:rPr>
          <w:rFonts w:ascii="Times New Roman" w:hAnsi="Times New Roman" w:cs="Times New Roman"/>
          <w:sz w:val="24"/>
          <w:szCs w:val="24"/>
        </w:rPr>
        <w:t>A</w:t>
      </w:r>
      <w:r>
        <w:rPr>
          <w:rFonts w:ascii="Times New Roman" w:hAnsi="Times New Roman" w:cs="Times New Roman"/>
          <w:sz w:val="24"/>
          <w:szCs w:val="24"/>
        </w:rPr>
        <w:t>, Mohme H, ter Meulen U, Bartha M, Gunther KD</w:t>
      </w:r>
      <w:r w:rsidR="006E77AC" w:rsidRPr="006E77AC">
        <w:rPr>
          <w:rFonts w:ascii="Times New Roman" w:hAnsi="Times New Roman" w:cs="Times New Roman"/>
          <w:sz w:val="24"/>
          <w:szCs w:val="24"/>
        </w:rPr>
        <w:t xml:space="preserve"> (1980) Effects of </w:t>
      </w:r>
      <w:r w:rsidR="00E231D6">
        <w:rPr>
          <w:rFonts w:ascii="Times New Roman" w:hAnsi="Times New Roman" w:cs="Times New Roman"/>
          <w:sz w:val="24"/>
          <w:szCs w:val="24"/>
        </w:rPr>
        <w:t>mimosine</w:t>
      </w:r>
      <w:r w:rsidR="006E77AC" w:rsidRPr="006E77AC">
        <w:rPr>
          <w:rFonts w:ascii="Times New Roman" w:hAnsi="Times New Roman" w:cs="Times New Roman"/>
          <w:sz w:val="24"/>
          <w:szCs w:val="24"/>
        </w:rPr>
        <w:t xml:space="preserve"> on some serum enzyme activities in rats. </w:t>
      </w:r>
      <w:r w:rsidR="006E77AC" w:rsidRPr="00AA293B">
        <w:rPr>
          <w:rFonts w:ascii="Times New Roman" w:hAnsi="Times New Roman" w:cs="Times New Roman"/>
          <w:sz w:val="24"/>
          <w:szCs w:val="24"/>
        </w:rPr>
        <w:t>J</w:t>
      </w:r>
      <w:r>
        <w:rPr>
          <w:rFonts w:ascii="Times New Roman" w:hAnsi="Times New Roman" w:cs="Times New Roman"/>
          <w:sz w:val="24"/>
          <w:szCs w:val="24"/>
        </w:rPr>
        <w:t xml:space="preserve"> Anim</w:t>
      </w:r>
      <w:r w:rsidR="006E77AC" w:rsidRPr="00AA293B">
        <w:rPr>
          <w:rFonts w:ascii="Times New Roman" w:hAnsi="Times New Roman" w:cs="Times New Roman"/>
          <w:sz w:val="24"/>
          <w:szCs w:val="24"/>
        </w:rPr>
        <w:t xml:space="preserve"> Physiol Anim Nutr 46</w:t>
      </w:r>
      <w:r>
        <w:rPr>
          <w:rFonts w:ascii="Times New Roman" w:hAnsi="Times New Roman" w:cs="Times New Roman"/>
          <w:sz w:val="24"/>
          <w:szCs w:val="24"/>
        </w:rPr>
        <w:t>:</w:t>
      </w:r>
      <w:r w:rsidR="006E77AC" w:rsidRPr="00AA293B">
        <w:rPr>
          <w:rFonts w:ascii="Times New Roman" w:hAnsi="Times New Roman" w:cs="Times New Roman"/>
          <w:sz w:val="24"/>
          <w:szCs w:val="24"/>
        </w:rPr>
        <w:t xml:space="preserve"> 255</w:t>
      </w:r>
      <w:r>
        <w:rPr>
          <w:rFonts w:ascii="Times New Roman" w:hAnsi="Times New Roman" w:cs="Times New Roman"/>
          <w:sz w:val="24"/>
          <w:szCs w:val="24"/>
        </w:rPr>
        <w:t>-</w:t>
      </w:r>
      <w:r w:rsidR="006E77AC" w:rsidRPr="00AA293B">
        <w:rPr>
          <w:rFonts w:ascii="Times New Roman" w:hAnsi="Times New Roman" w:cs="Times New Roman"/>
          <w:sz w:val="24"/>
          <w:szCs w:val="24"/>
        </w:rPr>
        <w:t>263.</w:t>
      </w:r>
    </w:p>
    <w:p w:rsidR="00AA293B" w:rsidRPr="00E00E27" w:rsidRDefault="00AA293B" w:rsidP="00AA293B">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sidRPr="00E00E27">
        <w:rPr>
          <w:rFonts w:ascii="Times New Roman" w:hAnsi="Times New Roman" w:cs="Times New Roman"/>
          <w:sz w:val="24"/>
          <w:szCs w:val="24"/>
        </w:rPr>
        <w:t>Olive PL, Banath JP (2006) The comet assay: a method to measure DNA damage in individual cells. Nat Protoc 1: 23–29.</w:t>
      </w:r>
    </w:p>
    <w:p w:rsidR="001543CE" w:rsidRPr="0038787F" w:rsidRDefault="001543CE" w:rsidP="001543CE">
      <w:pPr>
        <w:numPr>
          <w:ilvl w:val="0"/>
          <w:numId w:val="25"/>
        </w:numPr>
        <w:shd w:val="clear" w:color="auto" w:fill="FFFFFF"/>
        <w:spacing w:after="135" w:line="480" w:lineRule="auto"/>
        <w:textAlignment w:val="baseline"/>
        <w:rPr>
          <w:rFonts w:ascii="Times New Roman" w:eastAsia="Arial Unicode MS" w:hAnsi="Times New Roman" w:cs="Times New Roman"/>
          <w:sz w:val="24"/>
          <w:szCs w:val="24"/>
        </w:rPr>
      </w:pPr>
      <w:r w:rsidRPr="006E77AC">
        <w:rPr>
          <w:rFonts w:ascii="Times New Roman" w:eastAsia="Arial Unicode MS" w:hAnsi="Times New Roman" w:cs="Times New Roman"/>
          <w:sz w:val="24"/>
          <w:szCs w:val="24"/>
          <w:bdr w:val="none" w:sz="0" w:space="0" w:color="auto" w:frame="1"/>
        </w:rPr>
        <w:t>Collins</w:t>
      </w:r>
      <w:r>
        <w:rPr>
          <w:rFonts w:ascii="Times New Roman" w:eastAsia="Arial Unicode MS" w:hAnsi="Times New Roman" w:cs="Times New Roman"/>
          <w:sz w:val="24"/>
          <w:szCs w:val="24"/>
          <w:bdr w:val="none" w:sz="0" w:space="0" w:color="auto" w:frame="1"/>
        </w:rPr>
        <w:t xml:space="preserve"> </w:t>
      </w:r>
      <w:r w:rsidRPr="006E77AC">
        <w:rPr>
          <w:rFonts w:ascii="Times New Roman" w:eastAsia="Arial Unicode MS" w:hAnsi="Times New Roman" w:cs="Times New Roman"/>
          <w:sz w:val="24"/>
          <w:szCs w:val="24"/>
          <w:bdr w:val="none" w:sz="0" w:space="0" w:color="auto" w:frame="1"/>
        </w:rPr>
        <w:t>AR</w:t>
      </w:r>
      <w:r>
        <w:rPr>
          <w:rFonts w:ascii="Times New Roman" w:eastAsia="Arial Unicode MS" w:hAnsi="Times New Roman" w:cs="Times New Roman"/>
          <w:sz w:val="24"/>
          <w:szCs w:val="24"/>
          <w:bdr w:val="none" w:sz="0" w:space="0" w:color="auto" w:frame="1"/>
        </w:rPr>
        <w:t>, Duthie SJ, Dobson VL</w:t>
      </w:r>
      <w:r w:rsidRPr="006E77AC">
        <w:rPr>
          <w:rFonts w:ascii="Times New Roman" w:eastAsia="Arial Unicode MS" w:hAnsi="Times New Roman" w:cs="Times New Roman"/>
          <w:sz w:val="24"/>
          <w:szCs w:val="24"/>
          <w:bdr w:val="none" w:sz="0" w:space="0" w:color="auto" w:frame="1"/>
        </w:rPr>
        <w:t xml:space="preserve"> (1993) </w:t>
      </w:r>
      <w:r w:rsidRPr="006E77AC">
        <w:rPr>
          <w:rFonts w:ascii="Times New Roman" w:eastAsia="Arial Unicode MS" w:hAnsi="Times New Roman" w:cs="Times New Roman"/>
          <w:bCs/>
          <w:sz w:val="24"/>
          <w:szCs w:val="24"/>
        </w:rPr>
        <w:t xml:space="preserve">Direct enzymic detection of endogenous oxidative base damage in human lymphocyte DNA. </w:t>
      </w:r>
      <w:r w:rsidRPr="0038787F">
        <w:rPr>
          <w:rFonts w:ascii="Times New Roman" w:eastAsia="Arial Unicode MS" w:hAnsi="Times New Roman" w:cs="Times New Roman"/>
          <w:sz w:val="24"/>
          <w:szCs w:val="24"/>
        </w:rPr>
        <w:t>Carcinogenesis 14</w:t>
      </w:r>
      <w:r>
        <w:rPr>
          <w:rFonts w:ascii="Times New Roman" w:eastAsia="Arial Unicode MS" w:hAnsi="Times New Roman" w:cs="Times New Roman"/>
          <w:sz w:val="24"/>
          <w:szCs w:val="24"/>
        </w:rPr>
        <w:t>: 1733-</w:t>
      </w:r>
      <w:r w:rsidRPr="0038787F">
        <w:rPr>
          <w:rFonts w:ascii="Times New Roman" w:eastAsia="Arial Unicode MS" w:hAnsi="Times New Roman" w:cs="Times New Roman"/>
          <w:sz w:val="24"/>
          <w:szCs w:val="24"/>
        </w:rPr>
        <w:t>1735.</w:t>
      </w:r>
    </w:p>
    <w:p w:rsidR="00AA293B" w:rsidRDefault="00AA293B" w:rsidP="00AA293B">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Hanahan D, Weinberg</w:t>
      </w:r>
      <w:r w:rsidRPr="00240EB7">
        <w:rPr>
          <w:rFonts w:ascii="Times New Roman" w:hAnsi="Times New Roman" w:cs="Times New Roman"/>
          <w:sz w:val="24"/>
          <w:szCs w:val="24"/>
        </w:rPr>
        <w:t xml:space="preserve"> R (2011) Hallmarks of cancer: The next generation. Cell 144: 646-674. </w:t>
      </w:r>
    </w:p>
    <w:p w:rsidR="001543CE" w:rsidRPr="00E00E27" w:rsidRDefault="001543CE" w:rsidP="001543CE">
      <w:pPr>
        <w:pStyle w:val="ListParagraph"/>
        <w:numPr>
          <w:ilvl w:val="0"/>
          <w:numId w:val="25"/>
        </w:numPr>
        <w:shd w:val="clear" w:color="auto" w:fill="FFFFFF"/>
        <w:autoSpaceDE w:val="0"/>
        <w:autoSpaceDN w:val="0"/>
        <w:adjustRightInd w:val="0"/>
        <w:spacing w:after="0" w:line="480" w:lineRule="auto"/>
        <w:rPr>
          <w:rFonts w:ascii="Times New Roman" w:hAnsi="Times New Roman" w:cs="Times New Roman"/>
          <w:sz w:val="24"/>
          <w:szCs w:val="24"/>
        </w:rPr>
      </w:pPr>
      <w:r w:rsidRPr="00E00E27">
        <w:rPr>
          <w:rFonts w:ascii="Times New Roman" w:hAnsi="Times New Roman" w:cs="Times New Roman"/>
          <w:sz w:val="24"/>
          <w:szCs w:val="24"/>
        </w:rPr>
        <w:t>Datta S, Hoenerhoff MJ, Bommi P, Sainger R, Guo W-J, et al. (2007) Bmi-1 cooperates with H-Ras to transform human mammary epithelial cells via dysregulation of multiple growth-regulatory pathways. Cancer Res 67: 10286–10295.</w:t>
      </w:r>
    </w:p>
    <w:p w:rsidR="00AA293B" w:rsidRPr="00D82D56" w:rsidRDefault="00AA293B" w:rsidP="00AA293B">
      <w:pPr>
        <w:pStyle w:val="Heading1"/>
        <w:numPr>
          <w:ilvl w:val="0"/>
          <w:numId w:val="25"/>
        </w:numPr>
        <w:shd w:val="clear" w:color="auto" w:fill="FFFFFF"/>
        <w:tabs>
          <w:tab w:val="left" w:pos="810"/>
          <w:tab w:val="left" w:pos="900"/>
        </w:tabs>
        <w:autoSpaceDE w:val="0"/>
        <w:autoSpaceDN w:val="0"/>
        <w:adjustRightInd w:val="0"/>
        <w:spacing w:before="0" w:beforeAutospacing="0" w:after="0" w:afterAutospacing="0" w:line="480" w:lineRule="auto"/>
        <w:rPr>
          <w:b w:val="0"/>
          <w:sz w:val="24"/>
          <w:szCs w:val="24"/>
        </w:rPr>
      </w:pPr>
      <w:r w:rsidRPr="006857A5">
        <w:rPr>
          <w:b w:val="0"/>
          <w:color w:val="000000"/>
          <w:sz w:val="24"/>
          <w:szCs w:val="24"/>
        </w:rPr>
        <w:t>Adachi Y,</w:t>
      </w:r>
      <w:r w:rsidRPr="006857A5">
        <w:rPr>
          <w:rStyle w:val="apple-converted-space"/>
          <w:b w:val="0"/>
          <w:color w:val="000000"/>
          <w:sz w:val="24"/>
          <w:szCs w:val="24"/>
        </w:rPr>
        <w:t> </w:t>
      </w:r>
      <w:r w:rsidRPr="006857A5">
        <w:rPr>
          <w:b w:val="0"/>
          <w:color w:val="000000"/>
          <w:sz w:val="24"/>
          <w:szCs w:val="24"/>
        </w:rPr>
        <w:t>Shibai Y,</w:t>
      </w:r>
      <w:r w:rsidRPr="006857A5">
        <w:rPr>
          <w:rStyle w:val="apple-converted-space"/>
          <w:b w:val="0"/>
          <w:color w:val="000000"/>
          <w:sz w:val="24"/>
          <w:szCs w:val="24"/>
        </w:rPr>
        <w:t> </w:t>
      </w:r>
      <w:r w:rsidRPr="006857A5">
        <w:rPr>
          <w:b w:val="0"/>
          <w:color w:val="000000"/>
          <w:sz w:val="24"/>
          <w:szCs w:val="24"/>
        </w:rPr>
        <w:t>Mitsushita J,</w:t>
      </w:r>
      <w:r w:rsidRPr="006857A5">
        <w:rPr>
          <w:rStyle w:val="apple-converted-space"/>
          <w:b w:val="0"/>
          <w:color w:val="000000"/>
          <w:sz w:val="24"/>
          <w:szCs w:val="24"/>
        </w:rPr>
        <w:t> </w:t>
      </w:r>
      <w:r w:rsidRPr="006857A5">
        <w:rPr>
          <w:b w:val="0"/>
          <w:color w:val="000000"/>
          <w:sz w:val="24"/>
          <w:szCs w:val="24"/>
        </w:rPr>
        <w:t>Shang WH,</w:t>
      </w:r>
      <w:r w:rsidRPr="006857A5">
        <w:rPr>
          <w:rStyle w:val="apple-converted-space"/>
          <w:b w:val="0"/>
          <w:color w:val="000000"/>
          <w:sz w:val="24"/>
          <w:szCs w:val="24"/>
        </w:rPr>
        <w:t> </w:t>
      </w:r>
      <w:r w:rsidRPr="006857A5">
        <w:rPr>
          <w:b w:val="0"/>
          <w:color w:val="000000"/>
          <w:sz w:val="24"/>
          <w:szCs w:val="24"/>
        </w:rPr>
        <w:t>Hirose K,</w:t>
      </w:r>
      <w:r w:rsidRPr="006857A5">
        <w:rPr>
          <w:rStyle w:val="apple-converted-space"/>
          <w:b w:val="0"/>
          <w:color w:val="000000"/>
          <w:sz w:val="24"/>
          <w:szCs w:val="24"/>
        </w:rPr>
        <w:t> et al</w:t>
      </w:r>
      <w:r w:rsidRPr="006857A5">
        <w:rPr>
          <w:b w:val="0"/>
          <w:color w:val="000000"/>
          <w:sz w:val="24"/>
          <w:szCs w:val="24"/>
        </w:rPr>
        <w:t>. (2008) Oncogenic Ras upregulates NADPH oxidase 1 gene expression through MEK-</w:t>
      </w:r>
      <w:r>
        <w:rPr>
          <w:b w:val="0"/>
          <w:color w:val="000000"/>
          <w:sz w:val="24"/>
          <w:szCs w:val="24"/>
        </w:rPr>
        <w:t>ERK</w:t>
      </w:r>
      <w:r w:rsidRPr="006857A5">
        <w:rPr>
          <w:b w:val="0"/>
          <w:color w:val="000000"/>
          <w:sz w:val="24"/>
          <w:szCs w:val="24"/>
        </w:rPr>
        <w:t>-dependent phosphorylation of GATA-6. Oncogene 27: 4921-</w:t>
      </w:r>
      <w:r>
        <w:rPr>
          <w:b w:val="0"/>
          <w:color w:val="000000"/>
          <w:sz w:val="24"/>
          <w:szCs w:val="24"/>
        </w:rPr>
        <w:t>49</w:t>
      </w:r>
      <w:r w:rsidRPr="006857A5">
        <w:rPr>
          <w:b w:val="0"/>
          <w:color w:val="000000"/>
          <w:sz w:val="24"/>
          <w:szCs w:val="24"/>
        </w:rPr>
        <w:t xml:space="preserve">32. </w:t>
      </w:r>
    </w:p>
    <w:p w:rsidR="001543CE" w:rsidRPr="003E64DB" w:rsidRDefault="001543CE" w:rsidP="001543CE">
      <w:pPr>
        <w:pStyle w:val="ListParagraph"/>
        <w:numPr>
          <w:ilvl w:val="0"/>
          <w:numId w:val="25"/>
        </w:numPr>
        <w:shd w:val="clear" w:color="auto" w:fill="FFFFFF"/>
        <w:tabs>
          <w:tab w:val="left" w:pos="810"/>
          <w:tab w:val="left" w:pos="900"/>
        </w:tabs>
        <w:autoSpaceDE w:val="0"/>
        <w:autoSpaceDN w:val="0"/>
        <w:adjustRightInd w:val="0"/>
        <w:spacing w:before="90" w:after="0" w:line="480" w:lineRule="auto"/>
        <w:rPr>
          <w:sz w:val="24"/>
          <w:szCs w:val="24"/>
        </w:rPr>
      </w:pPr>
      <w:r w:rsidRPr="00B30F4D">
        <w:rPr>
          <w:rFonts w:ascii="Times New Roman" w:hAnsi="Times New Roman" w:cs="Times New Roman"/>
          <w:sz w:val="24"/>
          <w:szCs w:val="24"/>
        </w:rPr>
        <w:t>Dontu G, Abdallah WM, Foley JM, Jackson KW, Clarke MF (2003) In vitro propagation and transcriptional profiling of human mammary stem/progenitor cells. Genes Dev 17: 1253-1270.</w:t>
      </w:r>
    </w:p>
    <w:p w:rsidR="001543CE" w:rsidRPr="00ED75BA" w:rsidRDefault="001543CE" w:rsidP="001543CE">
      <w:pPr>
        <w:pStyle w:val="ListParagraph"/>
        <w:numPr>
          <w:ilvl w:val="0"/>
          <w:numId w:val="25"/>
        </w:numPr>
        <w:autoSpaceDE w:val="0"/>
        <w:autoSpaceDN w:val="0"/>
        <w:adjustRightInd w:val="0"/>
        <w:spacing w:after="0" w:line="480" w:lineRule="auto"/>
        <w:rPr>
          <w:sz w:val="24"/>
          <w:szCs w:val="24"/>
        </w:rPr>
      </w:pPr>
      <w:r w:rsidRPr="008E687C">
        <w:rPr>
          <w:rFonts w:ascii="Times New Roman" w:hAnsi="Times New Roman" w:cs="Times New Roman"/>
          <w:sz w:val="24"/>
          <w:szCs w:val="24"/>
        </w:rPr>
        <w:t>Ginestier C, Hur MH, Charafe-Jauffret E, Monville F, Dutcher J, et al. (2007) ALDH1 is a marker of normal and malignant human mammary stem cells and a predictor of poor clinical outcome. Cell Stem Cell 1: 555-</w:t>
      </w:r>
      <w:r>
        <w:rPr>
          <w:rFonts w:ascii="Times New Roman" w:hAnsi="Times New Roman" w:cs="Times New Roman"/>
          <w:sz w:val="24"/>
          <w:szCs w:val="24"/>
        </w:rPr>
        <w:t>5</w:t>
      </w:r>
      <w:r w:rsidRPr="008E687C">
        <w:rPr>
          <w:rFonts w:ascii="Times New Roman" w:hAnsi="Times New Roman" w:cs="Times New Roman"/>
          <w:sz w:val="24"/>
          <w:szCs w:val="24"/>
        </w:rPr>
        <w:t>67.</w:t>
      </w:r>
    </w:p>
    <w:p w:rsidR="00AA293B" w:rsidRDefault="00AA293B" w:rsidP="00AA293B">
      <w:pPr>
        <w:pStyle w:val="Heading1"/>
        <w:numPr>
          <w:ilvl w:val="0"/>
          <w:numId w:val="25"/>
        </w:numPr>
        <w:shd w:val="clear" w:color="auto" w:fill="FFFFFF"/>
        <w:autoSpaceDE w:val="0"/>
        <w:autoSpaceDN w:val="0"/>
        <w:adjustRightInd w:val="0"/>
        <w:spacing w:before="90" w:beforeAutospacing="0" w:after="0" w:afterAutospacing="0" w:line="480" w:lineRule="auto"/>
        <w:rPr>
          <w:b w:val="0"/>
          <w:sz w:val="24"/>
          <w:szCs w:val="24"/>
        </w:rPr>
      </w:pPr>
      <w:r w:rsidRPr="00284703">
        <w:rPr>
          <w:b w:val="0"/>
          <w:sz w:val="24"/>
          <w:szCs w:val="24"/>
        </w:rPr>
        <w:lastRenderedPageBreak/>
        <w:t xml:space="preserve">Ferro E, Goitre L, </w:t>
      </w:r>
      <w:r>
        <w:rPr>
          <w:b w:val="0"/>
          <w:sz w:val="24"/>
          <w:szCs w:val="24"/>
        </w:rPr>
        <w:t>Retta SF, Trabalzini L (2012) The i</w:t>
      </w:r>
      <w:r w:rsidRPr="00284703">
        <w:rPr>
          <w:b w:val="0"/>
          <w:sz w:val="24"/>
          <w:szCs w:val="24"/>
        </w:rPr>
        <w:t xml:space="preserve">nterplay between ROS and </w:t>
      </w:r>
      <w:r>
        <w:rPr>
          <w:b w:val="0"/>
          <w:sz w:val="24"/>
          <w:szCs w:val="24"/>
        </w:rPr>
        <w:t>Ras GTPases: Physiological and pathological i</w:t>
      </w:r>
      <w:r w:rsidRPr="00284703">
        <w:rPr>
          <w:b w:val="0"/>
          <w:sz w:val="24"/>
          <w:szCs w:val="24"/>
        </w:rPr>
        <w:t>mplications. J Signal Transduct</w:t>
      </w:r>
      <w:r w:rsidRPr="00284703">
        <w:rPr>
          <w:sz w:val="24"/>
          <w:szCs w:val="24"/>
        </w:rPr>
        <w:t xml:space="preserve"> </w:t>
      </w:r>
      <w:r w:rsidRPr="00284703">
        <w:rPr>
          <w:b w:val="0"/>
          <w:sz w:val="24"/>
          <w:szCs w:val="24"/>
        </w:rPr>
        <w:t>365769</w:t>
      </w:r>
      <w:r>
        <w:rPr>
          <w:b w:val="0"/>
          <w:sz w:val="24"/>
          <w:szCs w:val="24"/>
        </w:rPr>
        <w:t>.</w:t>
      </w:r>
    </w:p>
    <w:p w:rsidR="00382156" w:rsidRPr="00382156" w:rsidRDefault="00AA293B" w:rsidP="00382156">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sidRPr="006637D8">
        <w:rPr>
          <w:rFonts w:ascii="Times New Roman" w:hAnsi="Times New Roman" w:cs="Times New Roman"/>
          <w:sz w:val="24"/>
          <w:szCs w:val="24"/>
        </w:rPr>
        <w:t xml:space="preserve">Keshari RS, Verma A, Barthwal MK (2013) Reactive oxygen species-induced activation of ERK and p38 MAPK mediates PMA-induced NETs release from human neutrophils. J Cell Biochem </w:t>
      </w:r>
      <w:r w:rsidRPr="006637D8">
        <w:rPr>
          <w:rFonts w:ascii="Times New Roman" w:hAnsi="Times New Roman" w:cs="Times New Roman"/>
          <w:bCs/>
          <w:sz w:val="24"/>
          <w:szCs w:val="24"/>
        </w:rPr>
        <w:t>114</w:t>
      </w:r>
      <w:r w:rsidRPr="006637D8">
        <w:rPr>
          <w:rFonts w:ascii="Times New Roman" w:hAnsi="Times New Roman" w:cs="Times New Roman"/>
          <w:sz w:val="24"/>
          <w:szCs w:val="24"/>
        </w:rPr>
        <w:t>: 532-540.</w:t>
      </w:r>
      <w:r w:rsidR="00382156" w:rsidRPr="00382156">
        <w:rPr>
          <w:rFonts w:ascii="Times New Roman" w:hAnsi="Times New Roman" w:cs="Times New Roman"/>
          <w:color w:val="000000"/>
          <w:sz w:val="24"/>
          <w:szCs w:val="24"/>
        </w:rPr>
        <w:t xml:space="preserve"> </w:t>
      </w:r>
    </w:p>
    <w:p w:rsidR="001543CE" w:rsidRPr="0038787F" w:rsidRDefault="001543CE" w:rsidP="001543CE">
      <w:pPr>
        <w:pStyle w:val="ListParagraph"/>
        <w:numPr>
          <w:ilvl w:val="0"/>
          <w:numId w:val="25"/>
        </w:numPr>
        <w:shd w:val="clear" w:color="auto" w:fill="FFFFFF"/>
        <w:autoSpaceDE w:val="0"/>
        <w:autoSpaceDN w:val="0"/>
        <w:adjustRightInd w:val="0"/>
        <w:spacing w:before="150" w:after="0" w:line="480" w:lineRule="auto"/>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Cooke </w:t>
      </w:r>
      <w:r w:rsidRPr="006E77AC">
        <w:rPr>
          <w:rFonts w:ascii="Times New Roman" w:hAnsi="Times New Roman" w:cs="Times New Roman"/>
          <w:sz w:val="24"/>
          <w:szCs w:val="24"/>
        </w:rPr>
        <w:t>MS</w:t>
      </w:r>
      <w:r>
        <w:rPr>
          <w:rFonts w:ascii="Times New Roman" w:hAnsi="Times New Roman" w:cs="Times New Roman"/>
          <w:sz w:val="24"/>
          <w:szCs w:val="24"/>
        </w:rPr>
        <w:t>, Evans MD, Dizdaroglu M, Lunec J</w:t>
      </w:r>
      <w:r w:rsidRPr="006E77AC">
        <w:rPr>
          <w:rFonts w:ascii="Times New Roman" w:hAnsi="Times New Roman" w:cs="Times New Roman"/>
          <w:sz w:val="24"/>
          <w:szCs w:val="24"/>
        </w:rPr>
        <w:t xml:space="preserve"> (2003) </w:t>
      </w:r>
      <w:r w:rsidRPr="006E77AC">
        <w:rPr>
          <w:rFonts w:ascii="Times New Roman" w:eastAsia="Times New Roman" w:hAnsi="Times New Roman" w:cs="Times New Roman"/>
          <w:bCs/>
          <w:kern w:val="36"/>
          <w:sz w:val="24"/>
          <w:szCs w:val="24"/>
        </w:rPr>
        <w:t xml:space="preserve">Oxidative DNA damage: mechanisms, mutation, and disease. </w:t>
      </w:r>
      <w:r w:rsidRPr="0038787F">
        <w:rPr>
          <w:rFonts w:ascii="Times New Roman" w:eastAsia="Times New Roman" w:hAnsi="Times New Roman" w:cs="Times New Roman"/>
          <w:bCs/>
          <w:kern w:val="36"/>
          <w:sz w:val="24"/>
          <w:szCs w:val="24"/>
        </w:rPr>
        <w:t>FASEB J 17</w:t>
      </w:r>
      <w:r>
        <w:rPr>
          <w:rFonts w:ascii="Times New Roman" w:eastAsia="Times New Roman" w:hAnsi="Times New Roman" w:cs="Times New Roman"/>
          <w:bCs/>
          <w:kern w:val="36"/>
          <w:sz w:val="24"/>
          <w:szCs w:val="24"/>
        </w:rPr>
        <w:t>:</w:t>
      </w:r>
      <w:r w:rsidRPr="0038787F">
        <w:rPr>
          <w:rFonts w:ascii="Times New Roman" w:eastAsia="Times New Roman" w:hAnsi="Times New Roman" w:cs="Times New Roman"/>
          <w:bCs/>
          <w:kern w:val="36"/>
          <w:sz w:val="24"/>
          <w:szCs w:val="24"/>
        </w:rPr>
        <w:t xml:space="preserve"> 1195</w:t>
      </w:r>
      <w:r>
        <w:rPr>
          <w:rFonts w:ascii="Times New Roman" w:eastAsia="Times New Roman" w:hAnsi="Times New Roman" w:cs="Times New Roman"/>
          <w:bCs/>
          <w:kern w:val="36"/>
          <w:sz w:val="24"/>
          <w:szCs w:val="24"/>
        </w:rPr>
        <w:t>-</w:t>
      </w:r>
      <w:r w:rsidRPr="0038787F">
        <w:rPr>
          <w:rFonts w:ascii="Times New Roman" w:hAnsi="Times New Roman" w:cs="Times New Roman"/>
          <w:sz w:val="24"/>
          <w:szCs w:val="24"/>
        </w:rPr>
        <w:t xml:space="preserve">1214. </w:t>
      </w:r>
    </w:p>
    <w:p w:rsidR="001543CE" w:rsidRDefault="001543CE" w:rsidP="001543CE">
      <w:pPr>
        <w:pStyle w:val="Heading1"/>
        <w:numPr>
          <w:ilvl w:val="0"/>
          <w:numId w:val="25"/>
        </w:numPr>
        <w:shd w:val="clear" w:color="auto" w:fill="FFFFFF"/>
        <w:autoSpaceDE w:val="0"/>
        <w:autoSpaceDN w:val="0"/>
        <w:adjustRightInd w:val="0"/>
        <w:spacing w:before="0" w:beforeAutospacing="0" w:after="0" w:afterAutospacing="0" w:line="480" w:lineRule="auto"/>
        <w:rPr>
          <w:b w:val="0"/>
          <w:sz w:val="24"/>
          <w:szCs w:val="24"/>
        </w:rPr>
      </w:pPr>
      <w:r w:rsidRPr="00D46451">
        <w:rPr>
          <w:b w:val="0"/>
          <w:sz w:val="24"/>
          <w:szCs w:val="24"/>
        </w:rPr>
        <w:t xml:space="preserve">Ohigashi H, Murakami A (2004) Cancer prevention with food factors: alone and in combination. Biofactors 22: 49-55. </w:t>
      </w:r>
    </w:p>
    <w:p w:rsidR="001543CE" w:rsidRPr="001543CE" w:rsidRDefault="001543CE" w:rsidP="001543CE">
      <w:pPr>
        <w:pStyle w:val="Heading1"/>
        <w:numPr>
          <w:ilvl w:val="0"/>
          <w:numId w:val="25"/>
        </w:numPr>
        <w:shd w:val="clear" w:color="auto" w:fill="FFFFFF"/>
        <w:autoSpaceDE w:val="0"/>
        <w:autoSpaceDN w:val="0"/>
        <w:adjustRightInd w:val="0"/>
        <w:spacing w:before="0" w:beforeAutospacing="0" w:after="0" w:afterAutospacing="0" w:line="480" w:lineRule="auto"/>
        <w:rPr>
          <w:b w:val="0"/>
          <w:sz w:val="24"/>
          <w:szCs w:val="24"/>
        </w:rPr>
      </w:pPr>
      <w:r>
        <w:rPr>
          <w:b w:val="0"/>
          <w:sz w:val="24"/>
          <w:szCs w:val="24"/>
        </w:rPr>
        <w:t xml:space="preserve">Li J, Zou L, Chen W, Zhu B, Shen N, et al. (2014) </w:t>
      </w:r>
      <w:r w:rsidRPr="001543CE">
        <w:rPr>
          <w:b w:val="0"/>
          <w:bCs w:val="0"/>
          <w:color w:val="000000"/>
          <w:sz w:val="24"/>
          <w:szCs w:val="24"/>
        </w:rPr>
        <w:t>Dietary mushroom intake may reduce the risk of breast cancer: evidence from a meta-analysis of observational studies</w:t>
      </w:r>
      <w:r>
        <w:rPr>
          <w:b w:val="0"/>
          <w:bCs w:val="0"/>
          <w:color w:val="000000"/>
          <w:sz w:val="24"/>
          <w:szCs w:val="24"/>
        </w:rPr>
        <w:t xml:space="preserve">. PLoS One 9: </w:t>
      </w:r>
      <w:r w:rsidRPr="001543CE">
        <w:rPr>
          <w:b w:val="0"/>
          <w:color w:val="000000"/>
          <w:sz w:val="24"/>
          <w:szCs w:val="24"/>
          <w:shd w:val="clear" w:color="auto" w:fill="FFFFFF"/>
        </w:rPr>
        <w:t>e93437</w:t>
      </w:r>
      <w:r w:rsidRPr="001543CE">
        <w:rPr>
          <w:b w:val="0"/>
          <w:color w:val="000000"/>
          <w:sz w:val="24"/>
          <w:szCs w:val="24"/>
        </w:rPr>
        <w:t>.</w:t>
      </w:r>
    </w:p>
    <w:p w:rsidR="00382156" w:rsidRPr="006E77AC" w:rsidRDefault="00382156" w:rsidP="00382156">
      <w:pPr>
        <w:pStyle w:val="ListParagraph"/>
        <w:numPr>
          <w:ilvl w:val="0"/>
          <w:numId w:val="25"/>
        </w:numPr>
        <w:autoSpaceDE w:val="0"/>
        <w:autoSpaceDN w:val="0"/>
        <w:adjustRightInd w:val="0"/>
        <w:spacing w:after="0" w:line="480" w:lineRule="auto"/>
        <w:rPr>
          <w:rFonts w:ascii="Times New Roman" w:hAnsi="Times New Roman" w:cs="Times New Roman"/>
          <w:sz w:val="24"/>
          <w:szCs w:val="24"/>
        </w:rPr>
      </w:pPr>
      <w:r w:rsidRPr="006E77AC">
        <w:rPr>
          <w:rFonts w:ascii="Times New Roman" w:hAnsi="Times New Roman" w:cs="Times New Roman"/>
          <w:color w:val="000000"/>
          <w:sz w:val="24"/>
          <w:szCs w:val="24"/>
        </w:rPr>
        <w:t>Rushkin</w:t>
      </w:r>
      <w:r>
        <w:rPr>
          <w:rFonts w:ascii="Times New Roman" w:hAnsi="Times New Roman" w:cs="Times New Roman"/>
          <w:color w:val="000000"/>
          <w:sz w:val="24"/>
          <w:szCs w:val="24"/>
        </w:rPr>
        <w:t xml:space="preserve"> </w:t>
      </w:r>
      <w:r w:rsidRPr="006E77AC">
        <w:rPr>
          <w:rFonts w:ascii="Times New Roman" w:hAnsi="Times New Roman" w:cs="Times New Roman"/>
          <w:color w:val="000000"/>
          <w:sz w:val="24"/>
          <w:szCs w:val="24"/>
        </w:rPr>
        <w:t>FR (1984)</w:t>
      </w:r>
      <w:r w:rsidRPr="006E77AC">
        <w:rPr>
          <w:rStyle w:val="apple-converted-space"/>
          <w:rFonts w:ascii="Times New Roman" w:hAnsi="Times New Roman" w:cs="Times New Roman"/>
          <w:color w:val="000000"/>
          <w:sz w:val="24"/>
          <w:szCs w:val="24"/>
        </w:rPr>
        <w:t> </w:t>
      </w:r>
      <w:r w:rsidRPr="006E77AC">
        <w:rPr>
          <w:rStyle w:val="Emphasis"/>
          <w:rFonts w:ascii="Times New Roman" w:hAnsi="Times New Roman" w:cs="Times New Roman"/>
          <w:color w:val="000000"/>
          <w:sz w:val="24"/>
          <w:szCs w:val="24"/>
        </w:rPr>
        <w:t>Leucaena</w:t>
      </w:r>
      <w:r w:rsidRPr="006E77AC">
        <w:rPr>
          <w:rFonts w:ascii="Times New Roman" w:hAnsi="Times New Roman" w:cs="Times New Roman"/>
          <w:color w:val="000000"/>
          <w:sz w:val="24"/>
          <w:szCs w:val="24"/>
        </w:rPr>
        <w:t>:</w:t>
      </w:r>
      <w:r w:rsidRPr="006E77AC">
        <w:rPr>
          <w:rFonts w:ascii="Times New Roman" w:hAnsi="Times New Roman" w:cs="Times New Roman"/>
          <w:i/>
          <w:color w:val="000000"/>
          <w:sz w:val="24"/>
          <w:szCs w:val="24"/>
        </w:rPr>
        <w:t xml:space="preserve"> promising forage and tree crops for the tropics</w:t>
      </w:r>
      <w:r w:rsidRPr="006E77AC">
        <w:rPr>
          <w:rFonts w:ascii="Times New Roman" w:hAnsi="Times New Roman" w:cs="Times New Roman"/>
          <w:color w:val="000000"/>
          <w:sz w:val="24"/>
          <w:szCs w:val="24"/>
        </w:rPr>
        <w:t xml:space="preserve">. </w:t>
      </w:r>
      <w:r w:rsidRPr="002C288B">
        <w:rPr>
          <w:rFonts w:ascii="Times New Roman" w:hAnsi="Times New Roman" w:cs="Times New Roman"/>
          <w:color w:val="000000"/>
          <w:sz w:val="24"/>
          <w:szCs w:val="24"/>
        </w:rPr>
        <w:t>2nd ed,</w:t>
      </w:r>
      <w:r w:rsidRPr="006E77AC">
        <w:rPr>
          <w:rFonts w:ascii="Times New Roman" w:hAnsi="Times New Roman" w:cs="Times New Roman"/>
          <w:color w:val="000000"/>
          <w:sz w:val="24"/>
          <w:szCs w:val="24"/>
        </w:rPr>
        <w:t xml:space="preserve"> National Research Council. National Academy Press, Washington, DC.</w:t>
      </w:r>
    </w:p>
    <w:p w:rsidR="00E36DE6" w:rsidRDefault="00E36DE6">
      <w:pPr>
        <w:rPr>
          <w:rFonts w:ascii="Times New Roman" w:eastAsia="Times New Roman" w:hAnsi="Times New Roman" w:cs="Times New Roman"/>
          <w:bCs/>
          <w:kern w:val="36"/>
          <w:sz w:val="24"/>
          <w:szCs w:val="24"/>
        </w:rPr>
      </w:pPr>
      <w:r>
        <w:rPr>
          <w:b/>
          <w:sz w:val="24"/>
          <w:szCs w:val="24"/>
        </w:rPr>
        <w:br w:type="page"/>
      </w:r>
    </w:p>
    <w:p w:rsidR="0038787F" w:rsidRDefault="00E36DE6" w:rsidP="00E36DE6">
      <w:pPr>
        <w:pStyle w:val="Heading1"/>
        <w:shd w:val="clear" w:color="auto" w:fill="FFFFFF"/>
        <w:autoSpaceDE w:val="0"/>
        <w:autoSpaceDN w:val="0"/>
        <w:adjustRightInd w:val="0"/>
        <w:spacing w:before="0" w:beforeAutospacing="0" w:after="0" w:afterAutospacing="0" w:line="480" w:lineRule="auto"/>
        <w:jc w:val="center"/>
        <w:rPr>
          <w:sz w:val="32"/>
          <w:szCs w:val="24"/>
        </w:rPr>
      </w:pPr>
      <w:r>
        <w:rPr>
          <w:sz w:val="32"/>
          <w:szCs w:val="24"/>
        </w:rPr>
        <w:lastRenderedPageBreak/>
        <w:t>APPENDIX</w:t>
      </w:r>
    </w:p>
    <w:p w:rsidR="00E36DE6" w:rsidRDefault="00E36DE6">
      <w:pPr>
        <w:rPr>
          <w:rFonts w:ascii="Times New Roman" w:eastAsia="Times New Roman" w:hAnsi="Times New Roman" w:cs="Times New Roman"/>
          <w:bCs/>
          <w:kern w:val="36"/>
          <w:sz w:val="24"/>
          <w:szCs w:val="24"/>
        </w:rPr>
      </w:pPr>
      <w:r>
        <w:rPr>
          <w:b/>
          <w:sz w:val="24"/>
          <w:szCs w:val="24"/>
        </w:rPr>
        <w:br w:type="page"/>
      </w:r>
    </w:p>
    <w:p w:rsidR="00EC5284" w:rsidRDefault="00E36DE6" w:rsidP="00E36DE6">
      <w:pPr>
        <w:spacing w:after="0" w:line="480" w:lineRule="auto"/>
        <w:rPr>
          <w:rFonts w:ascii="Times New Roman" w:eastAsia="Calibri" w:hAnsi="Times New Roman" w:cs="Times New Roman"/>
          <w:color w:val="000000"/>
          <w:sz w:val="24"/>
          <w:szCs w:val="24"/>
        </w:rPr>
      </w:pPr>
      <w:r w:rsidRPr="00E36DE6">
        <w:rPr>
          <w:rFonts w:ascii="Times New Roman" w:hAnsi="Times New Roman" w:cs="Times New Roman"/>
          <w:b/>
          <w:sz w:val="24"/>
          <w:szCs w:val="24"/>
        </w:rPr>
        <w:lastRenderedPageBreak/>
        <w:t>Figure 3.1. Exposure-dependent enhancement of cancer-associated</w:t>
      </w:r>
      <w:r w:rsidR="00204D78">
        <w:rPr>
          <w:rFonts w:ascii="Times New Roman" w:hAnsi="Times New Roman" w:cs="Times New Roman"/>
          <w:b/>
          <w:sz w:val="24"/>
          <w:szCs w:val="24"/>
        </w:rPr>
        <w:t xml:space="preserve"> </w:t>
      </w:r>
      <w:r w:rsidRPr="00E36DE6">
        <w:rPr>
          <w:rFonts w:ascii="Times New Roman" w:hAnsi="Times New Roman" w:cs="Times New Roman"/>
          <w:b/>
          <w:sz w:val="24"/>
          <w:szCs w:val="24"/>
        </w:rPr>
        <w:t>properties by combined carcinogens.</w:t>
      </w:r>
      <w:r w:rsidRPr="00E36DE6">
        <w:rPr>
          <w:b/>
          <w:sz w:val="24"/>
          <w:szCs w:val="24"/>
        </w:rPr>
        <w:t xml:space="preserve"> </w:t>
      </w:r>
      <w:r w:rsidRPr="00EC5284">
        <w:rPr>
          <w:rFonts w:ascii="Times New Roman" w:eastAsia="Calibri" w:hAnsi="Times New Roman" w:cs="Times New Roman"/>
          <w:color w:val="000000"/>
          <w:sz w:val="24"/>
          <w:szCs w:val="24"/>
        </w:rPr>
        <w:t xml:space="preserve">(A-1 and A-2) </w:t>
      </w:r>
      <w:r w:rsidRPr="00EC5284">
        <w:rPr>
          <w:rFonts w:ascii="Times New Roman" w:eastAsia="Calibri" w:hAnsi="Times New Roman" w:cs="Times New Roman"/>
          <w:sz w:val="24"/>
          <w:szCs w:val="24"/>
        </w:rPr>
        <w:t>MCF10A (10A) cells were repeatedly exposed to combined 100 pmol/L NNK and 100 pmol/L B[α]P (NB), 10 nmol/L PhIP (P), or combined NB and PhIP (NBP) for 5, 10, 15 and 20 cycles. (B-1 to B-9) MCF10A (10A) cells were repeatedly exposed to combined NB and PhIP (NBP) for 5, 10, 15 and 20 cycles resulting in the NBP5, NBP10, and NBP15 and NBP20 cell lines, respectively</w:t>
      </w:r>
      <w:r w:rsidRPr="00EC5284">
        <w:rPr>
          <w:rFonts w:ascii="Times New Roman" w:eastAsia="Calibri" w:hAnsi="Times New Roman" w:cs="Times New Roman"/>
          <w:sz w:val="24"/>
        </w:rPr>
        <w:t xml:space="preserve">. MCF10A-Ras (Ras) cells were used as a malignant control. (A-1) </w:t>
      </w:r>
      <w:r w:rsidRPr="00EC5284">
        <w:rPr>
          <w:rFonts w:ascii="Times New Roman" w:eastAsia="Calibri" w:hAnsi="Times New Roman" w:cs="Times New Roman"/>
          <w:sz w:val="24"/>
          <w:szCs w:val="24"/>
        </w:rPr>
        <w:t xml:space="preserve">To determine cellular acquisition of reduced dependence on growth factors (RDGF), cells were maintained in LM medium for 10 days. Cell colonies ≥0.5 mm diameter were counted. (A-2) To determine cellular acquisition of anchorage-independent growth (AIG), cells were seeded in soft agar for 14 days. Cell colonies ≥0.1 mm diameter were counted. (B-1) ROS levels were measured with CM-H2DCF-DA labeling and normalized by the level determined in untreated cells, set as 1 (X, arbitrary unit). (B-2) Relative cell proliferation was determined and normalized by the value of BrdU detected in untreated cells, set as 100%. (B-3) Total RNA was isolated and analyzed by RT-PCR with specific primers to determine relative gene expression levels of H-Ras, with β-actin as a control, and these levels were quantified by densitometry. The levels of H-Ras (Ras/actin) were calculated by normalizing with the level of β-actin and the level set in untreated control cells as 1 (X, arbitrary unit). (B-4) Cell lysates were prepared and analyzed by western immunoblotting using specific antibodies to detect levels of H-Ras, phosphorylated-Raf-1 (p-Raf-1), Raf-1, p-Mek1/2, Mek1/2, p-Erk1/2, Erk1/2, and Nox-1, with β-actin as a control, and these levels were quantified by densitometry.  The levels of H-Ras (Ras/actin) and Nox-1 (Nox/actin) were calculated by normalizing with the level of β-actin and the level set in untreated control cells as 1 (X, arbitrary unit). Levels of specific phosphorylation of Raf-1 (p/Raf), Mek1/2 (p/Mek) and Erk1/2 (p/Erk) were calculated by normalizing the levels </w:t>
      </w:r>
      <w:r w:rsidRPr="00EC5284">
        <w:rPr>
          <w:rFonts w:ascii="Times New Roman" w:eastAsia="Calibri" w:hAnsi="Times New Roman" w:cs="Times New Roman"/>
          <w:sz w:val="24"/>
          <w:szCs w:val="24"/>
        </w:rPr>
        <w:lastRenderedPageBreak/>
        <w:t>of p-Raf-1, p-Mek1/2 and p-Erk1/2 with the levels of Raf-1, Mek1/2 and Erk1/2, respectively, then the level set in control cells as 1 (X, arbitrary unit). (B-5) To determine cellular acquisition of serum-independent non-adherent growth (SINAG), cells were seeded in non-adherent cultures for 10 days. Mammospheres ≥0.1 mm diameter were counted. (B-6) Mammospheres were collected and trypsinized, and ALDH-expressing (ALDH</w:t>
      </w:r>
      <w:r w:rsidRPr="00EC5284">
        <w:rPr>
          <w:rFonts w:ascii="Times New Roman" w:eastAsia="Calibri" w:hAnsi="Times New Roman" w:cs="Times New Roman"/>
          <w:sz w:val="24"/>
          <w:szCs w:val="24"/>
          <w:vertAlign w:val="superscript"/>
        </w:rPr>
        <w:t>+</w:t>
      </w:r>
      <w:r w:rsidRPr="00EC5284">
        <w:rPr>
          <w:rFonts w:ascii="Times New Roman" w:eastAsia="Calibri" w:hAnsi="Times New Roman" w:cs="Times New Roman"/>
          <w:sz w:val="24"/>
          <w:szCs w:val="24"/>
        </w:rPr>
        <w:t xml:space="preserve">) cell population (%) was measured by flow cytometry. (B-7) Cell lysates were prepared and analyzed by western immunoblotting using specific antibodies to detect levels of EpCAM, E-cadherin, MMP-9 and Vimentin, with β-actin as a control, and these levels were quantified by densitometry. The levels of EpCAM (EpCAM/actin), E-cadherin (E-cad/actin), MMP-9 (MMP/actin), and Vimentin (Vim/actin) were calculated by normalizing with the level of β-actin and the level set in untreated control cells as 1 (X, arbitrary unit). (B-8) Cellular migratory and (B-9) invasive activities were determined by counting the numbers of cells translocated through a polycarbonate filter without or with coated Matrigel, respectively, in 10 arbitrary visual fields. </w:t>
      </w:r>
      <w:r w:rsidRPr="00EC5284">
        <w:rPr>
          <w:rFonts w:ascii="Times New Roman" w:eastAsia="Calibri" w:hAnsi="Times New Roman" w:cs="Times New Roman"/>
          <w:color w:val="000000"/>
          <w:sz w:val="24"/>
          <w:szCs w:val="24"/>
        </w:rPr>
        <w:t xml:space="preserve">Columns, mean of triplicates; bars, SD. All results are representative of three independent experiments. Statistical significance is indicated by * </w:t>
      </w:r>
      <w:r w:rsidRPr="00EC5284">
        <w:rPr>
          <w:rFonts w:ascii="Times New Roman" w:eastAsia="Calibri" w:hAnsi="Times New Roman" w:cs="Times New Roman"/>
          <w:i/>
          <w:color w:val="000000"/>
          <w:sz w:val="24"/>
          <w:szCs w:val="24"/>
        </w:rPr>
        <w:t>P</w:t>
      </w:r>
      <w:r w:rsidRPr="00EC5284">
        <w:rPr>
          <w:rFonts w:ascii="Times New Roman" w:eastAsia="Calibri" w:hAnsi="Times New Roman" w:cs="Times New Roman"/>
          <w:color w:val="000000"/>
          <w:sz w:val="24"/>
          <w:szCs w:val="24"/>
        </w:rPr>
        <w:t xml:space="preserve">&lt;0.05, ** </w:t>
      </w:r>
      <w:r w:rsidRPr="00EC5284">
        <w:rPr>
          <w:rFonts w:ascii="Times New Roman" w:eastAsia="Calibri" w:hAnsi="Times New Roman" w:cs="Times New Roman"/>
          <w:i/>
          <w:color w:val="000000"/>
          <w:sz w:val="24"/>
          <w:szCs w:val="24"/>
        </w:rPr>
        <w:t>P</w:t>
      </w:r>
      <w:r w:rsidRPr="00EC5284">
        <w:rPr>
          <w:rFonts w:ascii="Times New Roman" w:eastAsia="Calibri" w:hAnsi="Times New Roman" w:cs="Times New Roman"/>
          <w:color w:val="000000"/>
          <w:sz w:val="24"/>
          <w:szCs w:val="24"/>
        </w:rPr>
        <w:t xml:space="preserve">&lt;0.01, and *** </w:t>
      </w:r>
      <w:r w:rsidRPr="00EC5284">
        <w:rPr>
          <w:rFonts w:ascii="Times New Roman" w:eastAsia="Calibri" w:hAnsi="Times New Roman" w:cs="Times New Roman"/>
          <w:i/>
          <w:color w:val="000000"/>
          <w:sz w:val="24"/>
          <w:szCs w:val="24"/>
        </w:rPr>
        <w:t>P</w:t>
      </w:r>
      <w:r w:rsidRPr="00EC5284">
        <w:rPr>
          <w:rFonts w:ascii="Times New Roman" w:eastAsia="Calibri" w:hAnsi="Times New Roman" w:cs="Times New Roman"/>
          <w:color w:val="000000"/>
          <w:sz w:val="24"/>
          <w:szCs w:val="24"/>
        </w:rPr>
        <w:t xml:space="preserve">&lt;0.001. </w:t>
      </w:r>
    </w:p>
    <w:p w:rsidR="00EC5284" w:rsidRDefault="00EC528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br w:type="page"/>
      </w:r>
    </w:p>
    <w:p w:rsidR="00402F8D" w:rsidRDefault="00800B25" w:rsidP="00162549">
      <w:pPr>
        <w:jc w:val="center"/>
        <w:rPr>
          <w:rFonts w:ascii="Times New Roman" w:hAnsi="Times New Roman" w:cs="Times New Roman"/>
          <w:sz w:val="24"/>
          <w:szCs w:val="24"/>
        </w:rPr>
      </w:pPr>
      <w:r>
        <w:rPr>
          <w:noProof/>
        </w:rPr>
        <w:lastRenderedPageBreak/>
        <w:drawing>
          <wp:inline distT="0" distB="0" distL="0" distR="0">
            <wp:extent cx="5429250" cy="3145020"/>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857" t="27927" r="20833" b="17708"/>
                    <a:stretch/>
                  </pic:blipFill>
                  <pic:spPr bwMode="auto">
                    <a:xfrm>
                      <a:off x="0" y="0"/>
                      <a:ext cx="5436268" cy="3149086"/>
                    </a:xfrm>
                    <a:prstGeom prst="rect">
                      <a:avLst/>
                    </a:prstGeom>
                    <a:noFill/>
                    <a:ln>
                      <a:noFill/>
                    </a:ln>
                    <a:extLst/>
                  </pic:spPr>
                </pic:pic>
              </a:graphicData>
            </a:graphic>
          </wp:inline>
        </w:drawing>
      </w:r>
      <w:r>
        <w:rPr>
          <w:rFonts w:ascii="Times New Roman" w:hAnsi="Times New Roman" w:cs="Times New Roman"/>
          <w:sz w:val="24"/>
          <w:szCs w:val="24"/>
        </w:rPr>
        <w:t xml:space="preserve"> </w:t>
      </w:r>
      <w:r w:rsidR="00162549">
        <w:rPr>
          <w:rFonts w:ascii="Times New Roman" w:hAnsi="Times New Roman" w:cs="Times New Roman"/>
          <w:sz w:val="24"/>
          <w:szCs w:val="24"/>
        </w:rPr>
        <w:t xml:space="preserve"> </w:t>
      </w:r>
    </w:p>
    <w:p w:rsidR="00162549" w:rsidRDefault="00402F8D" w:rsidP="00162549">
      <w:pPr>
        <w:jc w:val="center"/>
        <w:rPr>
          <w:rFonts w:ascii="Times New Roman" w:hAnsi="Times New Roman" w:cs="Times New Roman"/>
          <w:sz w:val="24"/>
          <w:szCs w:val="24"/>
        </w:rPr>
      </w:pPr>
      <w:r w:rsidRPr="00402F8D">
        <w:rPr>
          <w:rFonts w:ascii="Times New Roman" w:hAnsi="Times New Roman" w:cs="Times New Roman"/>
          <w:noProof/>
          <w:sz w:val="24"/>
          <w:szCs w:val="24"/>
        </w:rPr>
        <w:drawing>
          <wp:inline distT="0" distB="0" distL="0" distR="0">
            <wp:extent cx="3086100" cy="3705225"/>
            <wp:effectExtent l="19050" t="0" r="0" b="0"/>
            <wp:docPr id="47" name="Picture 12"/>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a:blip r:embed="rId52" cstate="print"/>
                    <a:srcRect l="18125" t="24000" r="53125" b="15000"/>
                    <a:stretch>
                      <a:fillRect/>
                    </a:stretch>
                  </pic:blipFill>
                  <pic:spPr bwMode="auto">
                    <a:xfrm>
                      <a:off x="0" y="0"/>
                      <a:ext cx="3086100" cy="3705225"/>
                    </a:xfrm>
                    <a:prstGeom prst="rect">
                      <a:avLst/>
                    </a:prstGeom>
                    <a:noFill/>
                    <a:ln w="9525">
                      <a:noFill/>
                      <a:miter lim="800000"/>
                      <a:headEnd/>
                      <a:tailEnd/>
                    </a:ln>
                  </pic:spPr>
                </pic:pic>
              </a:graphicData>
            </a:graphic>
          </wp:inline>
        </w:drawing>
      </w:r>
    </w:p>
    <w:p w:rsidR="00162549" w:rsidRDefault="00162549" w:rsidP="00162549">
      <w:pPr>
        <w:spacing w:line="480" w:lineRule="auto"/>
        <w:jc w:val="both"/>
        <w:rPr>
          <w:rFonts w:ascii="Times New Roman" w:hAnsi="Times New Roman" w:cs="Times New Roman"/>
          <w:b/>
          <w:sz w:val="24"/>
          <w:szCs w:val="24"/>
        </w:rPr>
      </w:pPr>
      <w:r>
        <w:rPr>
          <w:rFonts w:ascii="Times New Roman" w:hAnsi="Times New Roman" w:cs="Times New Roman"/>
          <w:b/>
          <w:sz w:val="24"/>
          <w:szCs w:val="24"/>
        </w:rPr>
        <w:t>Figure 3.1</w:t>
      </w:r>
    </w:p>
    <w:p w:rsidR="00162549" w:rsidRPr="001543CE" w:rsidRDefault="001543CE" w:rsidP="001543CE">
      <w:pPr>
        <w:pStyle w:val="NoSpacing"/>
        <w:spacing w:line="480" w:lineRule="auto"/>
        <w:rPr>
          <w:rFonts w:ascii="Times New Roman" w:hAnsi="Times New Roman" w:cs="Times New Roman"/>
          <w:b/>
          <w:sz w:val="24"/>
          <w:szCs w:val="24"/>
        </w:rPr>
      </w:pPr>
      <w:r w:rsidRPr="001543CE">
        <w:rPr>
          <w:rFonts w:ascii="Times New Roman" w:hAnsi="Times New Roman" w:cs="Times New Roman"/>
          <w:b/>
          <w:sz w:val="24"/>
          <w:szCs w:val="24"/>
        </w:rPr>
        <w:t xml:space="preserve">Exposure-dependent </w:t>
      </w:r>
      <w:r w:rsidR="00204D78" w:rsidRPr="001543CE">
        <w:rPr>
          <w:rFonts w:ascii="Times New Roman" w:hAnsi="Times New Roman" w:cs="Times New Roman"/>
          <w:b/>
          <w:sz w:val="24"/>
          <w:szCs w:val="24"/>
        </w:rPr>
        <w:t xml:space="preserve">enhancement of cancer-associated properties by combined carcinogens </w:t>
      </w:r>
      <w:r w:rsidR="00162549" w:rsidRPr="001543CE">
        <w:rPr>
          <w:rFonts w:ascii="Times New Roman" w:hAnsi="Times New Roman" w:cs="Times New Roman"/>
          <w:b/>
          <w:sz w:val="24"/>
          <w:szCs w:val="24"/>
        </w:rPr>
        <w:br w:type="page"/>
      </w:r>
    </w:p>
    <w:p w:rsidR="00162549" w:rsidRDefault="00162549" w:rsidP="00383216">
      <w:pPr>
        <w:spacing w:line="480" w:lineRule="auto"/>
        <w:jc w:val="center"/>
        <w:rPr>
          <w:rFonts w:ascii="Times New Roman" w:hAnsi="Times New Roman" w:cs="Times New Roman"/>
          <w:sz w:val="24"/>
          <w:szCs w:val="24"/>
        </w:rPr>
      </w:pPr>
      <w:r>
        <w:rPr>
          <w:noProof/>
        </w:rPr>
        <w:lastRenderedPageBreak/>
        <w:drawing>
          <wp:inline distT="0" distB="0" distL="0" distR="0">
            <wp:extent cx="5603442" cy="5419725"/>
            <wp:effectExtent l="19050" t="0" r="0" b="0"/>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rotWithShape="1">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6548" t="20784" r="29881" b="8977"/>
                    <a:stretch/>
                  </pic:blipFill>
                  <pic:spPr bwMode="auto">
                    <a:xfrm>
                      <a:off x="0" y="0"/>
                      <a:ext cx="5603920" cy="5420187"/>
                    </a:xfrm>
                    <a:prstGeom prst="rect">
                      <a:avLst/>
                    </a:prstGeom>
                    <a:noFill/>
                    <a:ln>
                      <a:no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chemeClr val="accent1"/>
                          </a:solidFill>
                        </a14:hiddenFill>
                      </a:ext>
                      <a:ext uri="{91240B29-F687-4F45-9708-019B960494DF}">
                        <a14:hiddenLine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w="9525">
                          <a:solidFill>
                            <a:schemeClr val="tx1"/>
                          </a:solidFill>
                          <a:miter lim="800000"/>
                          <a:headEnd/>
                          <a:tailEnd/>
                        </a14:hiddenLine>
                      </a:ext>
                    </a:extLst>
                  </pic:spPr>
                </pic:pic>
              </a:graphicData>
            </a:graphic>
          </wp:inline>
        </w:drawing>
      </w:r>
      <w:r>
        <w:rPr>
          <w:rFonts w:ascii="Times New Roman" w:hAnsi="Times New Roman" w:cs="Times New Roman"/>
          <w:sz w:val="24"/>
          <w:szCs w:val="24"/>
        </w:rPr>
        <w:t xml:space="preserve"> </w:t>
      </w:r>
    </w:p>
    <w:p w:rsidR="00162549" w:rsidRDefault="00162549" w:rsidP="00162549">
      <w:pPr>
        <w:spacing w:line="480" w:lineRule="auto"/>
        <w:jc w:val="both"/>
        <w:rPr>
          <w:rFonts w:ascii="Times New Roman" w:hAnsi="Times New Roman" w:cs="Times New Roman"/>
          <w:b/>
          <w:sz w:val="24"/>
          <w:szCs w:val="24"/>
        </w:rPr>
      </w:pPr>
      <w:r>
        <w:rPr>
          <w:rFonts w:ascii="Times New Roman" w:hAnsi="Times New Roman" w:cs="Times New Roman"/>
          <w:b/>
          <w:sz w:val="24"/>
          <w:szCs w:val="24"/>
        </w:rPr>
        <w:t>Figure 3.1</w:t>
      </w:r>
    </w:p>
    <w:p w:rsidR="00204D78" w:rsidRDefault="00204D78" w:rsidP="00162549">
      <w:pPr>
        <w:autoSpaceDE w:val="0"/>
        <w:autoSpaceDN w:val="0"/>
        <w:adjustRightInd w:val="0"/>
        <w:spacing w:after="0" w:line="480" w:lineRule="auto"/>
        <w:rPr>
          <w:rFonts w:ascii="Times New Roman" w:eastAsia="Calibri" w:hAnsi="Times New Roman" w:cs="Times New Roman"/>
          <w:b/>
          <w:color w:val="000000"/>
          <w:sz w:val="24"/>
          <w:szCs w:val="24"/>
        </w:rPr>
      </w:pPr>
      <w:r>
        <w:rPr>
          <w:rFonts w:ascii="Times New Roman" w:hAnsi="Times New Roman" w:cs="Times New Roman"/>
          <w:b/>
          <w:sz w:val="24"/>
          <w:szCs w:val="24"/>
        </w:rPr>
        <w:t>Exposure-dependent enhancement of cancer-associated properties by combined carcinogens</w:t>
      </w:r>
      <w:r w:rsidRPr="00162549">
        <w:rPr>
          <w:rFonts w:ascii="Times New Roman" w:eastAsia="Calibri" w:hAnsi="Times New Roman" w:cs="Times New Roman"/>
          <w:b/>
          <w:color w:val="000000"/>
          <w:sz w:val="24"/>
          <w:szCs w:val="24"/>
        </w:rPr>
        <w:t xml:space="preserve"> </w:t>
      </w:r>
    </w:p>
    <w:p w:rsidR="00383216" w:rsidRDefault="00383216" w:rsidP="00162549">
      <w:pPr>
        <w:autoSpaceDE w:val="0"/>
        <w:autoSpaceDN w:val="0"/>
        <w:adjustRightInd w:val="0"/>
        <w:spacing w:after="0" w:line="480" w:lineRule="auto"/>
        <w:rPr>
          <w:rFonts w:ascii="Times New Roman" w:eastAsia="Calibri" w:hAnsi="Times New Roman" w:cs="Times New Roman"/>
          <w:b/>
          <w:color w:val="000000"/>
          <w:sz w:val="24"/>
          <w:szCs w:val="24"/>
        </w:rPr>
      </w:pPr>
    </w:p>
    <w:p w:rsidR="00383216" w:rsidRDefault="00383216" w:rsidP="00162549">
      <w:pPr>
        <w:autoSpaceDE w:val="0"/>
        <w:autoSpaceDN w:val="0"/>
        <w:adjustRightInd w:val="0"/>
        <w:spacing w:after="0" w:line="480" w:lineRule="auto"/>
        <w:rPr>
          <w:rFonts w:ascii="Times New Roman" w:eastAsia="Calibri" w:hAnsi="Times New Roman" w:cs="Times New Roman"/>
          <w:b/>
          <w:color w:val="000000"/>
          <w:sz w:val="24"/>
          <w:szCs w:val="24"/>
        </w:rPr>
      </w:pPr>
    </w:p>
    <w:p w:rsidR="00383216" w:rsidRDefault="00383216" w:rsidP="00162549">
      <w:pPr>
        <w:autoSpaceDE w:val="0"/>
        <w:autoSpaceDN w:val="0"/>
        <w:adjustRightInd w:val="0"/>
        <w:spacing w:after="0" w:line="480" w:lineRule="auto"/>
        <w:rPr>
          <w:rFonts w:ascii="Times New Roman" w:eastAsia="Calibri" w:hAnsi="Times New Roman" w:cs="Times New Roman"/>
          <w:b/>
          <w:color w:val="000000"/>
          <w:sz w:val="24"/>
          <w:szCs w:val="24"/>
        </w:rPr>
      </w:pPr>
    </w:p>
    <w:p w:rsidR="00383216" w:rsidRDefault="00383216" w:rsidP="00162549">
      <w:pPr>
        <w:autoSpaceDE w:val="0"/>
        <w:autoSpaceDN w:val="0"/>
        <w:adjustRightInd w:val="0"/>
        <w:spacing w:after="0" w:line="480" w:lineRule="auto"/>
        <w:rPr>
          <w:rFonts w:ascii="Times New Roman" w:eastAsia="Calibri" w:hAnsi="Times New Roman" w:cs="Times New Roman"/>
          <w:b/>
          <w:color w:val="000000"/>
          <w:sz w:val="24"/>
          <w:szCs w:val="24"/>
        </w:rPr>
      </w:pPr>
    </w:p>
    <w:p w:rsidR="00162549" w:rsidRDefault="00162549" w:rsidP="00162549">
      <w:pPr>
        <w:autoSpaceDE w:val="0"/>
        <w:autoSpaceDN w:val="0"/>
        <w:adjustRightInd w:val="0"/>
        <w:spacing w:after="0" w:line="480" w:lineRule="auto"/>
        <w:rPr>
          <w:rFonts w:ascii="Times New Roman" w:eastAsia="Calibri" w:hAnsi="Times New Roman" w:cs="Times New Roman"/>
          <w:color w:val="000000"/>
          <w:sz w:val="24"/>
          <w:szCs w:val="24"/>
        </w:rPr>
      </w:pPr>
      <w:proofErr w:type="gramStart"/>
      <w:r w:rsidRPr="00162549">
        <w:rPr>
          <w:rFonts w:ascii="Times New Roman" w:eastAsia="Calibri" w:hAnsi="Times New Roman" w:cs="Times New Roman"/>
          <w:b/>
          <w:color w:val="000000"/>
          <w:sz w:val="24"/>
          <w:szCs w:val="24"/>
        </w:rPr>
        <w:lastRenderedPageBreak/>
        <w:t xml:space="preserve">Figure </w:t>
      </w:r>
      <w:r>
        <w:rPr>
          <w:rFonts w:ascii="Times New Roman" w:eastAsia="Calibri" w:hAnsi="Times New Roman" w:cs="Times New Roman"/>
          <w:b/>
          <w:color w:val="000000"/>
          <w:sz w:val="24"/>
          <w:szCs w:val="24"/>
        </w:rPr>
        <w:t>3.</w:t>
      </w:r>
      <w:r w:rsidRPr="00162549">
        <w:rPr>
          <w:rFonts w:ascii="Times New Roman" w:eastAsia="Calibri" w:hAnsi="Times New Roman" w:cs="Times New Roman"/>
          <w:b/>
          <w:color w:val="000000"/>
          <w:sz w:val="24"/>
          <w:szCs w:val="24"/>
        </w:rPr>
        <w:t>2.</w:t>
      </w:r>
      <w:proofErr w:type="gramEnd"/>
      <w:r w:rsidRPr="00162549">
        <w:rPr>
          <w:rFonts w:ascii="Times New Roman" w:eastAsia="Calibri" w:hAnsi="Times New Roman" w:cs="Times New Roman"/>
          <w:b/>
          <w:color w:val="000000"/>
          <w:sz w:val="24"/>
          <w:szCs w:val="24"/>
        </w:rPr>
        <w:t xml:space="preserve"> </w:t>
      </w:r>
      <w:r w:rsidRPr="00162549">
        <w:rPr>
          <w:rFonts w:ascii="Times New Roman" w:eastAsia="Calibri" w:hAnsi="Times New Roman" w:cs="Times New Roman"/>
          <w:b/>
          <w:color w:val="000000"/>
          <w:sz w:val="24"/>
          <w:szCs w:val="28"/>
        </w:rPr>
        <w:t xml:space="preserve">Enhanced initiation of cellular carcinogenesis by combined carcinogens. </w:t>
      </w:r>
      <w:r w:rsidRPr="00162549">
        <w:rPr>
          <w:rFonts w:ascii="Times New Roman" w:eastAsia="Calibri" w:hAnsi="Times New Roman" w:cs="Times New Roman"/>
          <w:color w:val="000000"/>
          <w:sz w:val="24"/>
          <w:szCs w:val="28"/>
        </w:rPr>
        <w:t>(A-1 to A-5)</w:t>
      </w:r>
      <w:r w:rsidRPr="00162549">
        <w:rPr>
          <w:rFonts w:ascii="Times New Roman" w:eastAsia="Calibri" w:hAnsi="Times New Roman" w:cs="Times New Roman"/>
          <w:sz w:val="24"/>
          <w:szCs w:val="24"/>
        </w:rPr>
        <w:t xml:space="preserve"> MCF10A cells were exposed to combined 100 pmol/L NNK and 100 pmol/L B[α]P (NB), 10 nmol/L PhIP (P), or combined NB and PhIP (NBP) for 24 h.</w:t>
      </w:r>
      <w:r w:rsidRPr="00162549">
        <w:rPr>
          <w:rFonts w:ascii="Times New Roman" w:eastAsia="Calibri" w:hAnsi="Times New Roman" w:cs="Times New Roman"/>
          <w:color w:val="000000"/>
          <w:sz w:val="24"/>
          <w:szCs w:val="28"/>
        </w:rPr>
        <w:t xml:space="preserve"> (B-1 to C-2) </w:t>
      </w:r>
      <w:r w:rsidRPr="00162549">
        <w:rPr>
          <w:rFonts w:ascii="Times New Roman" w:eastAsia="Calibri" w:hAnsi="Times New Roman" w:cs="Times New Roman"/>
          <w:sz w:val="24"/>
          <w:szCs w:val="24"/>
        </w:rPr>
        <w:t xml:space="preserve">MCF10A cells were exposed to combined 100 pmol/L NNK and 100 pmol/L B[α]P (NB), 10 nmol/L PhIP (P), or combined NB and PhIP (NBP) for 6, 12, 24 and 48 h. (A-1) DNA damage was measured by a comet assay and normalized by the value of average tail moment determined in untreated counterpart cells, set as 1 (X, arbitrary unit). Representative images detected in the comet assay are shown. (A-2, B-1 and B-2) ROS levels were measured with CM-H2DCF-DA labeling and normalized by the level determined in untreated cells, set as 1 (X, arbitrary unit). (A-3) Relative cell proliferation was determined and normalized by the value of BrdU detected in untreated cells, set as 100%. (A-4) Total RNA was isolated and analyzed by RT-PCR with specific primers to determine relative gene expression levels of H-Ras, with β-actin as a control, and these levels were quantified by densitometry. The levels of H-Ras (Ras/actin) were calculated by normalizing with the level of β-actin and the level set in untreated control cells as 1 (X, arbitrary unit). (A-5) Cell lysates were prepared and analyzed by western immunoblotting using specific antibodies to detect levels of H-Ras, phosphorylated-Erk1/2 (p-Erk1/2), Erk1/2, and Nox-1, with β-actin as a control, and these levels were quantified by densitometry. The levels of H-Ras (Ras/actin) and Nox-1 (Nox/actin) were calculated by normalizing with the level of β-actin and the level set in untreated control cells as 1 (X, arbitrary unit). Levels of specific phosphorylation of Erk1/2 (p/Erk) were calculated by normalizing the levels of p-Erk1/2 with the levels of Erk1/2, then the level set in control cells as 1 (X, arbitrary unit). (C-1 and C-2) Cell lysates were prepared and analyzed by western immunoblotting using specific antibodies to detect levels of p-Erk1/2 and Erk1/2 and these levels were quantified by densitometry. The levels of specific phosphorylation </w:t>
      </w:r>
      <w:r w:rsidRPr="00162549">
        <w:rPr>
          <w:rFonts w:ascii="Times New Roman" w:eastAsia="Calibri" w:hAnsi="Times New Roman" w:cs="Times New Roman"/>
          <w:sz w:val="24"/>
          <w:szCs w:val="24"/>
        </w:rPr>
        <w:lastRenderedPageBreak/>
        <w:t xml:space="preserve">of Erk1/2 (p/Erk) were calculated by normalizing the levels of p-Erk1/2 with the levels of Erk1/2, then the level set in control cells as 1 (X, arbitrary unit). </w:t>
      </w:r>
      <w:r w:rsidRPr="00162549">
        <w:rPr>
          <w:rFonts w:ascii="Times New Roman" w:eastAsia="Calibri" w:hAnsi="Times New Roman" w:cs="Times New Roman"/>
          <w:color w:val="000000"/>
          <w:sz w:val="24"/>
          <w:szCs w:val="24"/>
        </w:rPr>
        <w:t xml:space="preserve">Columns, mean of triplicates; bars, SD. All results are representative of three independent experiments. Statistical significance is indicated by * </w:t>
      </w:r>
      <w:r w:rsidRPr="00162549">
        <w:rPr>
          <w:rFonts w:ascii="Times New Roman" w:eastAsia="Calibri" w:hAnsi="Times New Roman" w:cs="Times New Roman"/>
          <w:i/>
          <w:color w:val="000000"/>
          <w:sz w:val="24"/>
          <w:szCs w:val="24"/>
        </w:rPr>
        <w:t>P</w:t>
      </w:r>
      <w:r w:rsidRPr="00162549">
        <w:rPr>
          <w:rFonts w:ascii="Times New Roman" w:eastAsia="Calibri" w:hAnsi="Times New Roman" w:cs="Times New Roman"/>
          <w:color w:val="000000"/>
          <w:sz w:val="24"/>
          <w:szCs w:val="24"/>
        </w:rPr>
        <w:t xml:space="preserve">&lt;0.05, ** </w:t>
      </w:r>
      <w:r w:rsidRPr="00162549">
        <w:rPr>
          <w:rFonts w:ascii="Times New Roman" w:eastAsia="Calibri" w:hAnsi="Times New Roman" w:cs="Times New Roman"/>
          <w:i/>
          <w:color w:val="000000"/>
          <w:sz w:val="24"/>
          <w:szCs w:val="24"/>
        </w:rPr>
        <w:t>P</w:t>
      </w:r>
      <w:r w:rsidRPr="00162549">
        <w:rPr>
          <w:rFonts w:ascii="Times New Roman" w:eastAsia="Calibri" w:hAnsi="Times New Roman" w:cs="Times New Roman"/>
          <w:color w:val="000000"/>
          <w:sz w:val="24"/>
          <w:szCs w:val="24"/>
        </w:rPr>
        <w:t xml:space="preserve">&lt;0.01, and *** </w:t>
      </w:r>
      <w:r w:rsidRPr="00162549">
        <w:rPr>
          <w:rFonts w:ascii="Times New Roman" w:eastAsia="Calibri" w:hAnsi="Times New Roman" w:cs="Times New Roman"/>
          <w:i/>
          <w:color w:val="000000"/>
          <w:sz w:val="24"/>
          <w:szCs w:val="24"/>
        </w:rPr>
        <w:t>P</w:t>
      </w:r>
      <w:r w:rsidRPr="00162549">
        <w:rPr>
          <w:rFonts w:ascii="Times New Roman" w:eastAsia="Calibri" w:hAnsi="Times New Roman" w:cs="Times New Roman"/>
          <w:color w:val="000000"/>
          <w:sz w:val="24"/>
          <w:szCs w:val="24"/>
        </w:rPr>
        <w:t>&lt;0.001.</w:t>
      </w:r>
    </w:p>
    <w:p w:rsidR="00162549" w:rsidRDefault="0016254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br w:type="page"/>
      </w:r>
    </w:p>
    <w:p w:rsidR="00162549" w:rsidRPr="00162549" w:rsidRDefault="00965447" w:rsidP="00162549">
      <w:pPr>
        <w:autoSpaceDE w:val="0"/>
        <w:autoSpaceDN w:val="0"/>
        <w:adjustRightInd w:val="0"/>
        <w:spacing w:after="0" w:line="480" w:lineRule="auto"/>
        <w:jc w:val="center"/>
        <w:rPr>
          <w:rFonts w:ascii="Times New Roman" w:eastAsia="Calibri" w:hAnsi="Times New Roman" w:cs="Times New Roman"/>
          <w:color w:val="000000"/>
          <w:sz w:val="24"/>
          <w:szCs w:val="24"/>
        </w:rPr>
      </w:pPr>
      <w:r w:rsidRPr="00965447">
        <w:rPr>
          <w:rFonts w:ascii="Times New Roman" w:eastAsia="Calibri" w:hAnsi="Times New Roman" w:cs="Times New Roman"/>
          <w:noProof/>
          <w:color w:val="000000"/>
          <w:sz w:val="24"/>
          <w:szCs w:val="24"/>
        </w:rPr>
        <w:lastRenderedPageBreak/>
        <w:drawing>
          <wp:inline distT="0" distB="0" distL="0" distR="0">
            <wp:extent cx="1676400" cy="3200400"/>
            <wp:effectExtent l="19050" t="0" r="0" b="0"/>
            <wp:docPr id="48" name="Picture 13"/>
            <wp:cNvGraphicFramePr/>
            <a:graphic xmlns:a="http://schemas.openxmlformats.org/drawingml/2006/main">
              <a:graphicData uri="http://schemas.openxmlformats.org/drawingml/2006/picture">
                <pic:pic xmlns:pic="http://schemas.openxmlformats.org/drawingml/2006/picture">
                  <pic:nvPicPr>
                    <pic:cNvPr id="1036" name="Picture 12"/>
                    <pic:cNvPicPr>
                      <a:picLocks noChangeAspect="1" noChangeArrowheads="1"/>
                    </pic:cNvPicPr>
                  </pic:nvPicPr>
                  <pic:blipFill>
                    <a:blip r:embed="rId54" cstate="print"/>
                    <a:srcRect l="23750" t="23000" r="58125" b="23000"/>
                    <a:stretch>
                      <a:fillRect/>
                    </a:stretch>
                  </pic:blipFill>
                  <pic:spPr bwMode="auto">
                    <a:xfrm>
                      <a:off x="0" y="0"/>
                      <a:ext cx="1678265" cy="3203960"/>
                    </a:xfrm>
                    <a:prstGeom prst="rect">
                      <a:avLst/>
                    </a:prstGeom>
                    <a:noFill/>
                    <a:ln w="9525">
                      <a:noFill/>
                      <a:miter lim="800000"/>
                      <a:headEnd/>
                      <a:tailEnd/>
                    </a:ln>
                  </pic:spPr>
                </pic:pic>
              </a:graphicData>
            </a:graphic>
          </wp:inline>
        </w:drawing>
      </w:r>
    </w:p>
    <w:p w:rsidR="007D56C7" w:rsidRDefault="00965447" w:rsidP="00AD6E3C">
      <w:pPr>
        <w:spacing w:line="480" w:lineRule="auto"/>
        <w:ind w:left="360" w:firstLine="360"/>
        <w:jc w:val="center"/>
        <w:rPr>
          <w:rFonts w:ascii="Times New Roman" w:hAnsi="Times New Roman" w:cs="Times New Roman"/>
          <w:sz w:val="24"/>
          <w:szCs w:val="24"/>
        </w:rPr>
      </w:pPr>
      <w:r w:rsidRPr="00965447">
        <w:rPr>
          <w:rFonts w:ascii="Times New Roman" w:hAnsi="Times New Roman" w:cs="Times New Roman"/>
          <w:noProof/>
          <w:sz w:val="24"/>
          <w:szCs w:val="24"/>
        </w:rPr>
        <w:drawing>
          <wp:inline distT="0" distB="0" distL="0" distR="0">
            <wp:extent cx="2266950" cy="3781425"/>
            <wp:effectExtent l="19050" t="0" r="0" b="0"/>
            <wp:docPr id="50" name="Picture 14"/>
            <wp:cNvGraphicFramePr/>
            <a:graphic xmlns:a="http://schemas.openxmlformats.org/drawingml/2006/main">
              <a:graphicData uri="http://schemas.openxmlformats.org/drawingml/2006/picture">
                <pic:pic xmlns:pic="http://schemas.openxmlformats.org/drawingml/2006/picture">
                  <pic:nvPicPr>
                    <pic:cNvPr id="1038" name="Picture 14"/>
                    <pic:cNvPicPr>
                      <a:picLocks noChangeAspect="1" noChangeArrowheads="1"/>
                    </pic:cNvPicPr>
                  </pic:nvPicPr>
                  <pic:blipFill>
                    <a:blip r:embed="rId55" cstate="print"/>
                    <a:srcRect l="23125" t="21000" r="52500" b="10000"/>
                    <a:stretch>
                      <a:fillRect/>
                    </a:stretch>
                  </pic:blipFill>
                  <pic:spPr bwMode="auto">
                    <a:xfrm>
                      <a:off x="0" y="0"/>
                      <a:ext cx="2266950" cy="3781425"/>
                    </a:xfrm>
                    <a:prstGeom prst="rect">
                      <a:avLst/>
                    </a:prstGeom>
                    <a:noFill/>
                    <a:ln w="9525">
                      <a:noFill/>
                      <a:miter lim="800000"/>
                      <a:headEnd/>
                      <a:tailEnd/>
                    </a:ln>
                  </pic:spPr>
                </pic:pic>
              </a:graphicData>
            </a:graphic>
          </wp:inline>
        </w:drawing>
      </w:r>
    </w:p>
    <w:p w:rsidR="00AD6E3C" w:rsidRDefault="00AD6E3C" w:rsidP="00AD6E3C">
      <w:pPr>
        <w:spacing w:line="480" w:lineRule="auto"/>
        <w:rPr>
          <w:rFonts w:ascii="Times New Roman" w:hAnsi="Times New Roman" w:cs="Times New Roman"/>
          <w:b/>
          <w:sz w:val="24"/>
          <w:szCs w:val="24"/>
        </w:rPr>
      </w:pPr>
      <w:r>
        <w:rPr>
          <w:rFonts w:ascii="Times New Roman" w:hAnsi="Times New Roman" w:cs="Times New Roman"/>
          <w:b/>
          <w:sz w:val="24"/>
          <w:szCs w:val="24"/>
        </w:rPr>
        <w:t>Figure 3.2</w:t>
      </w:r>
    </w:p>
    <w:p w:rsidR="00AD6E3C" w:rsidRDefault="00AD6E3C" w:rsidP="00AD6E3C">
      <w:pPr>
        <w:spacing w:line="480" w:lineRule="auto"/>
        <w:rPr>
          <w:rFonts w:ascii="Times New Roman" w:eastAsia="Calibri" w:hAnsi="Times New Roman" w:cs="Times New Roman"/>
          <w:b/>
          <w:color w:val="000000"/>
          <w:sz w:val="24"/>
          <w:szCs w:val="28"/>
        </w:rPr>
      </w:pPr>
      <w:r w:rsidRPr="00162549">
        <w:rPr>
          <w:rFonts w:ascii="Times New Roman" w:eastAsia="Calibri" w:hAnsi="Times New Roman" w:cs="Times New Roman"/>
          <w:b/>
          <w:color w:val="000000"/>
          <w:sz w:val="24"/>
          <w:szCs w:val="28"/>
        </w:rPr>
        <w:t>Enhanced initiation of cellular carcinogenesis by combined carcinogens</w:t>
      </w:r>
    </w:p>
    <w:p w:rsidR="00DA191A" w:rsidRDefault="007E78F7" w:rsidP="00DA191A">
      <w:pPr>
        <w:spacing w:after="0" w:line="480" w:lineRule="auto"/>
        <w:jc w:val="center"/>
        <w:rPr>
          <w:rFonts w:ascii="Times New Roman" w:eastAsia="Calibri" w:hAnsi="Times New Roman" w:cs="Times New Roman"/>
          <w:b/>
          <w:color w:val="000000"/>
          <w:sz w:val="24"/>
          <w:szCs w:val="28"/>
        </w:rPr>
      </w:pPr>
      <w:r w:rsidRPr="007E78F7">
        <w:rPr>
          <w:rFonts w:ascii="Times New Roman" w:eastAsia="Calibri" w:hAnsi="Times New Roman" w:cs="Times New Roman"/>
          <w:b/>
          <w:noProof/>
          <w:color w:val="000000"/>
          <w:sz w:val="24"/>
          <w:szCs w:val="28"/>
        </w:rPr>
        <w:lastRenderedPageBreak/>
        <w:drawing>
          <wp:inline distT="0" distB="0" distL="0" distR="0">
            <wp:extent cx="3600450" cy="4152900"/>
            <wp:effectExtent l="19050" t="0" r="0" b="0"/>
            <wp:docPr id="51" name="Picture 15"/>
            <wp:cNvGraphicFramePr/>
            <a:graphic xmlns:a="http://schemas.openxmlformats.org/drawingml/2006/main">
              <a:graphicData uri="http://schemas.openxmlformats.org/drawingml/2006/picture">
                <pic:pic xmlns:pic="http://schemas.openxmlformats.org/drawingml/2006/picture">
                  <pic:nvPicPr>
                    <pic:cNvPr id="1039" name="Picture 15"/>
                    <pic:cNvPicPr>
                      <a:picLocks noChangeAspect="1" noChangeArrowheads="1"/>
                    </pic:cNvPicPr>
                  </pic:nvPicPr>
                  <pic:blipFill>
                    <a:blip r:embed="rId56" cstate="print"/>
                    <a:srcRect l="35000" t="21000" r="29375" b="13000"/>
                    <a:stretch>
                      <a:fillRect/>
                    </a:stretch>
                  </pic:blipFill>
                  <pic:spPr bwMode="auto">
                    <a:xfrm>
                      <a:off x="0" y="0"/>
                      <a:ext cx="3600450" cy="4152900"/>
                    </a:xfrm>
                    <a:prstGeom prst="rect">
                      <a:avLst/>
                    </a:prstGeom>
                    <a:noFill/>
                    <a:ln w="9525">
                      <a:noFill/>
                      <a:miter lim="800000"/>
                      <a:headEnd/>
                      <a:tailEnd/>
                    </a:ln>
                  </pic:spPr>
                </pic:pic>
              </a:graphicData>
            </a:graphic>
          </wp:inline>
        </w:drawing>
      </w:r>
    </w:p>
    <w:p w:rsidR="00AD6E3C" w:rsidRDefault="00AD6E3C" w:rsidP="00DA191A">
      <w:pPr>
        <w:spacing w:after="0" w:line="480" w:lineRule="auto"/>
        <w:jc w:val="center"/>
        <w:rPr>
          <w:rFonts w:ascii="Times New Roman" w:eastAsia="Calibri" w:hAnsi="Times New Roman" w:cs="Times New Roman"/>
          <w:b/>
          <w:color w:val="000000"/>
          <w:sz w:val="24"/>
          <w:szCs w:val="28"/>
        </w:rPr>
      </w:pPr>
      <w:r>
        <w:rPr>
          <w:noProof/>
        </w:rPr>
        <w:drawing>
          <wp:inline distT="0" distB="0" distL="0" distR="0">
            <wp:extent cx="4006900" cy="2981325"/>
            <wp:effectExtent l="0" t="0" r="0" b="0"/>
            <wp:docPr id="10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rotWithShape="1">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7500" t="21577" r="32500" b="28819"/>
                    <a:stretch/>
                  </pic:blipFill>
                  <pic:spPr bwMode="auto">
                    <a:xfrm>
                      <a:off x="0" y="0"/>
                      <a:ext cx="4010592" cy="2984072"/>
                    </a:xfrm>
                    <a:prstGeom prst="rect">
                      <a:avLst/>
                    </a:prstGeom>
                    <a:noFill/>
                    <a:ln>
                      <a:noFill/>
                    </a:ln>
                    <a:extLst/>
                  </pic:spPr>
                </pic:pic>
              </a:graphicData>
            </a:graphic>
          </wp:inline>
        </w:drawing>
      </w:r>
    </w:p>
    <w:p w:rsidR="00AD6E3C" w:rsidRDefault="00AD6E3C" w:rsidP="00AD6E3C">
      <w:pPr>
        <w:spacing w:line="480" w:lineRule="auto"/>
        <w:rPr>
          <w:rFonts w:ascii="Times New Roman" w:hAnsi="Times New Roman" w:cs="Times New Roman"/>
          <w:b/>
          <w:sz w:val="24"/>
          <w:szCs w:val="24"/>
        </w:rPr>
      </w:pPr>
      <w:r>
        <w:rPr>
          <w:rFonts w:ascii="Times New Roman" w:hAnsi="Times New Roman" w:cs="Times New Roman"/>
          <w:b/>
          <w:sz w:val="24"/>
          <w:szCs w:val="24"/>
        </w:rPr>
        <w:t>Figure 3.2</w:t>
      </w:r>
    </w:p>
    <w:p w:rsidR="00AD6E3C" w:rsidRDefault="00AD6E3C" w:rsidP="00AD6E3C">
      <w:pPr>
        <w:spacing w:line="480" w:lineRule="auto"/>
        <w:rPr>
          <w:rFonts w:ascii="Times New Roman" w:eastAsia="Calibri" w:hAnsi="Times New Roman" w:cs="Times New Roman"/>
          <w:b/>
          <w:color w:val="000000"/>
          <w:sz w:val="24"/>
          <w:szCs w:val="28"/>
        </w:rPr>
      </w:pPr>
      <w:r w:rsidRPr="00162549">
        <w:rPr>
          <w:rFonts w:ascii="Times New Roman" w:eastAsia="Calibri" w:hAnsi="Times New Roman" w:cs="Times New Roman"/>
          <w:b/>
          <w:color w:val="000000"/>
          <w:sz w:val="24"/>
          <w:szCs w:val="28"/>
        </w:rPr>
        <w:t>Enhanced initiation of cellular carcinogenesis by combined carcinogens</w:t>
      </w:r>
    </w:p>
    <w:p w:rsidR="00AD6E3C" w:rsidRDefault="00AD6E3C" w:rsidP="00AD6E3C">
      <w:pPr>
        <w:spacing w:after="0" w:line="480" w:lineRule="auto"/>
        <w:rPr>
          <w:rFonts w:ascii="Times New Roman" w:eastAsia="Calibri" w:hAnsi="Times New Roman" w:cs="Times New Roman"/>
          <w:color w:val="000000"/>
          <w:sz w:val="24"/>
          <w:szCs w:val="24"/>
        </w:rPr>
      </w:pPr>
      <w:r w:rsidRPr="00AD6E3C">
        <w:rPr>
          <w:rFonts w:ascii="Times New Roman" w:eastAsia="Calibri" w:hAnsi="Times New Roman" w:cs="Times New Roman"/>
          <w:b/>
          <w:sz w:val="24"/>
          <w:szCs w:val="24"/>
        </w:rPr>
        <w:lastRenderedPageBreak/>
        <w:t>Figure 3.</w:t>
      </w:r>
      <w:r>
        <w:rPr>
          <w:rFonts w:ascii="Times New Roman" w:eastAsia="Calibri" w:hAnsi="Times New Roman" w:cs="Times New Roman"/>
          <w:b/>
          <w:sz w:val="24"/>
          <w:szCs w:val="24"/>
        </w:rPr>
        <w:t>3.</w:t>
      </w:r>
      <w:r w:rsidRPr="00AD6E3C">
        <w:rPr>
          <w:rFonts w:ascii="Times New Roman" w:eastAsia="Calibri" w:hAnsi="Times New Roman" w:cs="Times New Roman"/>
          <w:b/>
          <w:sz w:val="24"/>
          <w:szCs w:val="24"/>
        </w:rPr>
        <w:t xml:space="preserve"> ROS and </w:t>
      </w:r>
      <w:r w:rsidR="00204D78">
        <w:rPr>
          <w:rFonts w:ascii="Times New Roman" w:eastAsia="Calibri" w:hAnsi="Times New Roman" w:cs="Times New Roman"/>
          <w:b/>
          <w:sz w:val="24"/>
          <w:szCs w:val="24"/>
        </w:rPr>
        <w:t xml:space="preserve">the </w:t>
      </w:r>
      <w:r w:rsidRPr="00AD6E3C">
        <w:rPr>
          <w:rFonts w:ascii="Times New Roman" w:eastAsia="Calibri" w:hAnsi="Times New Roman" w:cs="Times New Roman"/>
          <w:b/>
          <w:sz w:val="24"/>
          <w:szCs w:val="24"/>
        </w:rPr>
        <w:t xml:space="preserve">Ras-ERK pathway in initiation </w:t>
      </w:r>
      <w:r w:rsidR="00204D78" w:rsidRPr="00AD6E3C">
        <w:rPr>
          <w:rFonts w:ascii="Times New Roman" w:eastAsia="Calibri" w:hAnsi="Times New Roman" w:cs="Times New Roman"/>
          <w:b/>
          <w:sz w:val="24"/>
          <w:szCs w:val="24"/>
        </w:rPr>
        <w:t xml:space="preserve">and maintenance </w:t>
      </w:r>
      <w:r w:rsidRPr="00AD6E3C">
        <w:rPr>
          <w:rFonts w:ascii="Times New Roman" w:eastAsia="Calibri" w:hAnsi="Times New Roman" w:cs="Times New Roman"/>
          <w:b/>
          <w:sz w:val="24"/>
          <w:szCs w:val="24"/>
        </w:rPr>
        <w:t>of cellular carcinogenesis</w:t>
      </w:r>
      <w:r w:rsidRPr="00204D78">
        <w:rPr>
          <w:rFonts w:ascii="Times New Roman" w:eastAsia="Calibri" w:hAnsi="Times New Roman" w:cs="Times New Roman"/>
          <w:b/>
          <w:sz w:val="24"/>
          <w:szCs w:val="24"/>
        </w:rPr>
        <w:t>.</w:t>
      </w:r>
      <w:r w:rsidRPr="00AD6E3C">
        <w:rPr>
          <w:rFonts w:ascii="Times New Roman" w:eastAsia="Calibri" w:hAnsi="Times New Roman" w:cs="Times New Roman"/>
          <w:b/>
          <w:sz w:val="24"/>
          <w:szCs w:val="24"/>
        </w:rPr>
        <w:t xml:space="preserve"> </w:t>
      </w:r>
      <w:r w:rsidRPr="00AD6E3C">
        <w:rPr>
          <w:rFonts w:ascii="Times New Roman" w:eastAsia="Calibri" w:hAnsi="Times New Roman" w:cs="Times New Roman"/>
          <w:sz w:val="24"/>
          <w:szCs w:val="24"/>
        </w:rPr>
        <w:t xml:space="preserve">(A-1 to A-4) MCF10A (10A) cells were exposed to 10 µmol/L U0126 (U) or 5 mmol/L NAC (N) for 24 h; MCF10A cells were exposed to combined 100 pmol/L NNK and 100 pmol/L B[α]P (NB), 10 nmol/L PhIP (P), or combined NB and PhIP (NBP) in the absence and presence of 10 µmol/L U0126 (U0) or 5 mmol/L NAC for 24 h. (B-1 to B-4) MCF10A (10A) cells were treated with 10 µmol/L U0126 (U) or 5 mmol/L NAC (N) for 10 cycles resulting in the 10A/U10 and 10A/N10 cell lines; MCF10A cells were exposed to combined 100 pmol/L NNK and 100 pmol/L B[α]P (NB), 10 nmol/L PhIP (P), or combined NB and PhIP (NBP) in the absence and presence of 10 µmol/L U0126 (U) or 5 mmol/L NAC (N) for 10 cycles resulting in the NB10, NB/U10, NB/N10, P10, P/U10, P/N10, NBP10 NBP/U10 and NBP/N10 cell lines respectively. (A-1) Cell lysates were prepared and analyzed by western immunoblotting using specific antibodies to detect levels of H-Ras, p-Erk1/2, Erk1/2, and Nox-1, with β-actin as a control, and these levels were quantified by densitometry. The levels of H-Ras (Ras/actin) and Nox-1 (Nox/actin) were calculated by normalizing with the level of β-actin and the level set in untreated control cells as 1 (X, arbitrary unit). Levels of specific phosphorylation of Erk1/2 (p/Erk) were calculated by normalizing the levels of p-Erk1/2 with the levels of Erk1/2, then the level set in control cells as 1 (X, arbitrary unit). (A-2) ROS levels were measured with CM-H2DCF-DA labeling and normalized by the level determined in untreated cells, set as 1 (X, arbitrary unit). (A-3) Relative cell proliferation was determined and normalized by the value of BrdU detected in untreated cells, set as 100%. (A-4) DNA damage was measured by a comet assay and normalized by the value of average tail moment determined in untreated counterpart cells, set as 1 (X, arbitrary unit). (B-1) To determine cellular acquisition of reduced dependence on growth factors (RDGF), cells were maintained in LM medium for 10 days. Cell colonies ≥0.5 </w:t>
      </w:r>
      <w:r w:rsidRPr="00AD6E3C">
        <w:rPr>
          <w:rFonts w:ascii="Times New Roman" w:eastAsia="Calibri" w:hAnsi="Times New Roman" w:cs="Times New Roman"/>
          <w:sz w:val="24"/>
          <w:szCs w:val="24"/>
        </w:rPr>
        <w:lastRenderedPageBreak/>
        <w:t xml:space="preserve">mm diameter were counted.  (B-2) To determine cellular acquisition of anchorage-independent growth (AIG), cells were seeded in soft agar for 14 days. Cell colonies ≥0.1 mm diameter were counted. (B-3) Cellular migratory and (B-4) invasive activities were determined by counting the numbers of cells translocated through a polycarbonate filter without or with coated Matrigel, respectively, in 10 arbitrary visual fields. </w:t>
      </w:r>
      <w:r w:rsidRPr="00AD6E3C">
        <w:rPr>
          <w:rFonts w:ascii="Times New Roman" w:eastAsia="Calibri" w:hAnsi="Times New Roman" w:cs="Times New Roman"/>
          <w:color w:val="000000"/>
          <w:sz w:val="24"/>
          <w:szCs w:val="24"/>
        </w:rPr>
        <w:t xml:space="preserve">Columns, mean of triplicates; bars, SD. All results are representative of three independent experiments. Statistical significance is indicated by * </w:t>
      </w:r>
      <w:r w:rsidRPr="00AD6E3C">
        <w:rPr>
          <w:rFonts w:ascii="Times New Roman" w:eastAsia="Calibri" w:hAnsi="Times New Roman" w:cs="Times New Roman"/>
          <w:i/>
          <w:color w:val="000000"/>
          <w:sz w:val="24"/>
          <w:szCs w:val="24"/>
        </w:rPr>
        <w:t>P</w:t>
      </w:r>
      <w:r w:rsidRPr="00AD6E3C">
        <w:rPr>
          <w:rFonts w:ascii="Times New Roman" w:eastAsia="Calibri" w:hAnsi="Times New Roman" w:cs="Times New Roman"/>
          <w:color w:val="000000"/>
          <w:sz w:val="24"/>
          <w:szCs w:val="24"/>
        </w:rPr>
        <w:t xml:space="preserve">&lt;0.05, ** </w:t>
      </w:r>
      <w:r w:rsidRPr="00AD6E3C">
        <w:rPr>
          <w:rFonts w:ascii="Times New Roman" w:eastAsia="Calibri" w:hAnsi="Times New Roman" w:cs="Times New Roman"/>
          <w:i/>
          <w:color w:val="000000"/>
          <w:sz w:val="24"/>
          <w:szCs w:val="24"/>
        </w:rPr>
        <w:t>P</w:t>
      </w:r>
      <w:r w:rsidRPr="00AD6E3C">
        <w:rPr>
          <w:rFonts w:ascii="Times New Roman" w:eastAsia="Calibri" w:hAnsi="Times New Roman" w:cs="Times New Roman"/>
          <w:color w:val="000000"/>
          <w:sz w:val="24"/>
          <w:szCs w:val="24"/>
        </w:rPr>
        <w:t xml:space="preserve">&lt;0.01, and *** </w:t>
      </w:r>
      <w:r w:rsidRPr="00AD6E3C">
        <w:rPr>
          <w:rFonts w:ascii="Times New Roman" w:eastAsia="Calibri" w:hAnsi="Times New Roman" w:cs="Times New Roman"/>
          <w:i/>
          <w:color w:val="000000"/>
          <w:sz w:val="24"/>
          <w:szCs w:val="24"/>
        </w:rPr>
        <w:t>P</w:t>
      </w:r>
      <w:r w:rsidRPr="00AD6E3C">
        <w:rPr>
          <w:rFonts w:ascii="Times New Roman" w:eastAsia="Calibri" w:hAnsi="Times New Roman" w:cs="Times New Roman"/>
          <w:color w:val="000000"/>
          <w:sz w:val="24"/>
          <w:szCs w:val="24"/>
        </w:rPr>
        <w:t xml:space="preserve">&lt;0.001. </w:t>
      </w:r>
    </w:p>
    <w:p w:rsidR="00AD6E3C" w:rsidRDefault="00AD6E3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br w:type="page"/>
      </w:r>
    </w:p>
    <w:p w:rsidR="00AD6E3C" w:rsidRDefault="00DA191A" w:rsidP="00AD6E3C">
      <w:pPr>
        <w:spacing w:after="0" w:line="480" w:lineRule="auto"/>
        <w:jc w:val="center"/>
        <w:rPr>
          <w:rFonts w:ascii="Times New Roman" w:eastAsia="Calibri" w:hAnsi="Times New Roman" w:cs="Times New Roman"/>
          <w:color w:val="000000"/>
          <w:sz w:val="24"/>
          <w:szCs w:val="24"/>
        </w:rPr>
      </w:pPr>
      <w:r w:rsidRPr="00DA191A">
        <w:rPr>
          <w:rFonts w:ascii="Times New Roman" w:eastAsia="Calibri" w:hAnsi="Times New Roman" w:cs="Times New Roman"/>
          <w:noProof/>
          <w:color w:val="000000"/>
          <w:sz w:val="24"/>
          <w:szCs w:val="24"/>
        </w:rPr>
        <w:lastRenderedPageBreak/>
        <w:drawing>
          <wp:inline distT="0" distB="0" distL="0" distR="0">
            <wp:extent cx="3562350" cy="5019675"/>
            <wp:effectExtent l="19050" t="0" r="0" b="0"/>
            <wp:docPr id="54" name="Picture 16"/>
            <wp:cNvGraphicFramePr/>
            <a:graphic xmlns:a="http://schemas.openxmlformats.org/drawingml/2006/main">
              <a:graphicData uri="http://schemas.openxmlformats.org/drawingml/2006/picture">
                <pic:pic xmlns:pic="http://schemas.openxmlformats.org/drawingml/2006/picture">
                  <pic:nvPicPr>
                    <pic:cNvPr id="1040" name="Picture 16"/>
                    <pic:cNvPicPr>
                      <a:picLocks noChangeAspect="1" noChangeArrowheads="1"/>
                    </pic:cNvPicPr>
                  </pic:nvPicPr>
                  <pic:blipFill>
                    <a:blip r:embed="rId58" cstate="print"/>
                    <a:srcRect l="16875" t="18000" r="48125" b="10000"/>
                    <a:stretch>
                      <a:fillRect/>
                    </a:stretch>
                  </pic:blipFill>
                  <pic:spPr bwMode="auto">
                    <a:xfrm>
                      <a:off x="0" y="0"/>
                      <a:ext cx="3562350" cy="5019675"/>
                    </a:xfrm>
                    <a:prstGeom prst="rect">
                      <a:avLst/>
                    </a:prstGeom>
                    <a:noFill/>
                    <a:ln w="9525">
                      <a:noFill/>
                      <a:miter lim="800000"/>
                      <a:headEnd/>
                      <a:tailEnd/>
                    </a:ln>
                  </pic:spPr>
                </pic:pic>
              </a:graphicData>
            </a:graphic>
          </wp:inline>
        </w:drawing>
      </w:r>
    </w:p>
    <w:p w:rsidR="00AD6E3C" w:rsidRDefault="00AD6E3C" w:rsidP="00C74A4A">
      <w:pPr>
        <w:tabs>
          <w:tab w:val="left" w:pos="-4950"/>
        </w:tabs>
        <w:spacing w:line="480" w:lineRule="auto"/>
        <w:ind w:right="1530"/>
        <w:jc w:val="center"/>
        <w:rPr>
          <w:rFonts w:ascii="Times New Roman" w:eastAsia="Calibri" w:hAnsi="Times New Roman" w:cs="Times New Roman"/>
          <w:color w:val="000000"/>
          <w:sz w:val="24"/>
          <w:szCs w:val="24"/>
        </w:rPr>
      </w:pPr>
      <w:r>
        <w:rPr>
          <w:noProof/>
        </w:rPr>
        <w:drawing>
          <wp:inline distT="0" distB="0" distL="0" distR="0">
            <wp:extent cx="2786743" cy="1915887"/>
            <wp:effectExtent l="0" t="0" r="0" b="8255"/>
            <wp:docPr id="10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pic:cNvPicPr>
                      <a:picLocks noChangeAspect="1" noChangeArrowheads="1"/>
                    </pic:cNvPicPr>
                  </pic:nvPicPr>
                  <pic:blipFill rotWithShape="1">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953" t="40228" r="56190" b="33582"/>
                    <a:stretch/>
                  </pic:blipFill>
                  <pic:spPr bwMode="auto">
                    <a:xfrm>
                      <a:off x="0" y="0"/>
                      <a:ext cx="2786743" cy="1915887"/>
                    </a:xfrm>
                    <a:prstGeom prst="rect">
                      <a:avLst/>
                    </a:prstGeom>
                    <a:noFill/>
                    <a:ln>
                      <a:no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chemeClr val="accent1"/>
                          </a:solidFill>
                        </a14:hiddenFill>
                      </a:ext>
                      <a:ext uri="{91240B29-F687-4F45-9708-019B960494DF}">
                        <a14:hiddenLine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w="9525">
                          <a:solidFill>
                            <a:schemeClr val="tx1"/>
                          </a:solidFill>
                          <a:miter lim="800000"/>
                          <a:headEnd/>
                          <a:tailEnd/>
                        </a14:hiddenLine>
                      </a:ext>
                    </a:extLst>
                  </pic:spPr>
                </pic:pic>
              </a:graphicData>
            </a:graphic>
          </wp:inline>
        </w:drawing>
      </w:r>
    </w:p>
    <w:p w:rsidR="00AD6E3C" w:rsidRDefault="003A5457" w:rsidP="00AD6E3C">
      <w:pPr>
        <w:spacing w:line="480" w:lineRule="auto"/>
        <w:ind w:right="1166"/>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Figure 3.3</w:t>
      </w:r>
    </w:p>
    <w:p w:rsidR="003A5457" w:rsidRPr="003A5457" w:rsidRDefault="00204D78" w:rsidP="00204D78">
      <w:pPr>
        <w:spacing w:line="480" w:lineRule="auto"/>
        <w:rPr>
          <w:rFonts w:ascii="Times New Roman" w:eastAsia="Calibri" w:hAnsi="Times New Roman" w:cs="Times New Roman"/>
          <w:b/>
          <w:color w:val="000000"/>
          <w:sz w:val="24"/>
          <w:szCs w:val="24"/>
        </w:rPr>
      </w:pPr>
      <w:r>
        <w:rPr>
          <w:rFonts w:ascii="Times New Roman" w:eastAsia="Calibri" w:hAnsi="Times New Roman" w:cs="Times New Roman"/>
          <w:b/>
          <w:sz w:val="24"/>
          <w:szCs w:val="24"/>
        </w:rPr>
        <w:t>ROS and the Ras-ERK pathway in initiation and maintenance of cellular carcinogenesis</w:t>
      </w:r>
      <w:r w:rsidR="003A5457" w:rsidRPr="00AD6E3C">
        <w:rPr>
          <w:rFonts w:ascii="Times New Roman" w:eastAsia="Calibri" w:hAnsi="Times New Roman" w:cs="Times New Roman"/>
          <w:b/>
          <w:sz w:val="24"/>
          <w:szCs w:val="24"/>
        </w:rPr>
        <w:t xml:space="preserve"> </w:t>
      </w:r>
    </w:p>
    <w:p w:rsidR="00AD6E3C" w:rsidRDefault="003A5457" w:rsidP="003A5457">
      <w:pPr>
        <w:spacing w:after="0" w:line="240" w:lineRule="auto"/>
        <w:jc w:val="center"/>
        <w:rPr>
          <w:rFonts w:ascii="Times New Roman" w:eastAsia="Calibri" w:hAnsi="Times New Roman" w:cs="Times New Roman"/>
          <w:color w:val="000000"/>
          <w:sz w:val="24"/>
          <w:szCs w:val="24"/>
        </w:rPr>
      </w:pPr>
      <w:r>
        <w:rPr>
          <w:noProof/>
        </w:rPr>
        <w:lastRenderedPageBreak/>
        <w:drawing>
          <wp:inline distT="0" distB="0" distL="0" distR="0">
            <wp:extent cx="2683145" cy="4467225"/>
            <wp:effectExtent l="0" t="0" r="0" b="0"/>
            <wp:docPr id="10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Picture 14"/>
                    <pic:cNvPicPr>
                      <a:picLocks noChangeAspect="1" noChangeArrowheads="1"/>
                    </pic:cNvPicPr>
                  </pic:nvPicPr>
                  <pic:blipFill rotWithShape="1">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4524" t="19990" r="22738" b="16915"/>
                    <a:stretch/>
                  </pic:blipFill>
                  <pic:spPr bwMode="auto">
                    <a:xfrm>
                      <a:off x="0" y="0"/>
                      <a:ext cx="2686614" cy="4473001"/>
                    </a:xfrm>
                    <a:prstGeom prst="rect">
                      <a:avLst/>
                    </a:prstGeom>
                    <a:noFill/>
                    <a:ln>
                      <a:noFill/>
                    </a:ln>
                    <a:extLst/>
                  </pic:spPr>
                </pic:pic>
              </a:graphicData>
            </a:graphic>
          </wp:inline>
        </w:drawing>
      </w:r>
    </w:p>
    <w:p w:rsidR="003A5457" w:rsidRDefault="003A5457" w:rsidP="003A5457">
      <w:pPr>
        <w:spacing w:line="480" w:lineRule="auto"/>
        <w:jc w:val="center"/>
        <w:rPr>
          <w:rFonts w:ascii="Times New Roman" w:eastAsia="Calibri" w:hAnsi="Times New Roman" w:cs="Times New Roman"/>
          <w:color w:val="000000"/>
          <w:sz w:val="24"/>
          <w:szCs w:val="24"/>
        </w:rPr>
      </w:pPr>
      <w:r>
        <w:rPr>
          <w:noProof/>
        </w:rPr>
        <w:drawing>
          <wp:inline distT="0" distB="0" distL="0" distR="0">
            <wp:extent cx="2732008" cy="1800225"/>
            <wp:effectExtent l="19050" t="0" r="0" b="0"/>
            <wp:docPr id="10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Picture 15"/>
                    <pic:cNvPicPr>
                      <a:picLocks noChangeAspect="1" noChangeArrowheads="1"/>
                    </pic:cNvPicPr>
                  </pic:nvPicPr>
                  <pic:blipFill rotWithShape="1">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4524" t="35863" r="22738" b="40328"/>
                    <a:stretch/>
                  </pic:blipFill>
                  <pic:spPr bwMode="auto">
                    <a:xfrm>
                      <a:off x="0" y="0"/>
                      <a:ext cx="2734045" cy="1801567"/>
                    </a:xfrm>
                    <a:prstGeom prst="rect">
                      <a:avLst/>
                    </a:prstGeom>
                    <a:noFill/>
                    <a:ln>
                      <a:noFill/>
                    </a:ln>
                    <a:extLst/>
                  </pic:spPr>
                </pic:pic>
              </a:graphicData>
            </a:graphic>
          </wp:inline>
        </w:drawing>
      </w:r>
    </w:p>
    <w:p w:rsidR="003A5457" w:rsidRDefault="003A5457" w:rsidP="003A5457">
      <w:pPr>
        <w:spacing w:line="480" w:lineRule="auto"/>
        <w:ind w:right="1166"/>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Figure 3.3</w:t>
      </w:r>
    </w:p>
    <w:p w:rsidR="00204D78" w:rsidRDefault="00204D78" w:rsidP="003A5457">
      <w:pPr>
        <w:spacing w:after="0"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ROS and the Ras-ERK pathway in initiation and maintenance of cellular carcinogenesis</w:t>
      </w:r>
    </w:p>
    <w:p w:rsidR="00383216" w:rsidRDefault="00383216" w:rsidP="003A5457">
      <w:pPr>
        <w:spacing w:after="0" w:line="480" w:lineRule="auto"/>
        <w:rPr>
          <w:rFonts w:ascii="Times New Roman" w:eastAsia="Calibri" w:hAnsi="Times New Roman" w:cs="Times New Roman"/>
          <w:b/>
          <w:sz w:val="24"/>
          <w:szCs w:val="24"/>
        </w:rPr>
      </w:pPr>
    </w:p>
    <w:p w:rsidR="003A5457" w:rsidRDefault="003A5457" w:rsidP="003A5457">
      <w:pPr>
        <w:spacing w:after="0" w:line="480" w:lineRule="auto"/>
        <w:rPr>
          <w:rFonts w:ascii="Times New Roman" w:eastAsia="Calibri" w:hAnsi="Times New Roman" w:cs="Times New Roman"/>
          <w:sz w:val="24"/>
          <w:szCs w:val="24"/>
        </w:rPr>
      </w:pPr>
      <w:proofErr w:type="gramStart"/>
      <w:r w:rsidRPr="003A5457">
        <w:rPr>
          <w:rFonts w:ascii="Times New Roman" w:eastAsia="Calibri" w:hAnsi="Times New Roman" w:cs="Times New Roman"/>
          <w:b/>
          <w:sz w:val="24"/>
          <w:szCs w:val="24"/>
        </w:rPr>
        <w:lastRenderedPageBreak/>
        <w:t xml:space="preserve">Figure </w:t>
      </w:r>
      <w:r>
        <w:rPr>
          <w:rFonts w:ascii="Times New Roman" w:eastAsia="Calibri" w:hAnsi="Times New Roman" w:cs="Times New Roman"/>
          <w:b/>
          <w:sz w:val="24"/>
          <w:szCs w:val="24"/>
        </w:rPr>
        <w:t>3.4.</w:t>
      </w:r>
      <w:proofErr w:type="gramEnd"/>
      <w:r w:rsidRPr="003A5457">
        <w:rPr>
          <w:rFonts w:ascii="Times New Roman" w:eastAsia="Calibri" w:hAnsi="Times New Roman" w:cs="Times New Roman"/>
          <w:b/>
          <w:sz w:val="24"/>
          <w:szCs w:val="24"/>
        </w:rPr>
        <w:t xml:space="preserve"> Cytotoxicity of ergosterol and </w:t>
      </w:r>
      <w:r w:rsidR="00E231D6">
        <w:rPr>
          <w:rFonts w:ascii="Times New Roman" w:eastAsia="Calibri" w:hAnsi="Times New Roman" w:cs="Times New Roman"/>
          <w:b/>
          <w:sz w:val="24"/>
          <w:szCs w:val="24"/>
        </w:rPr>
        <w:t>mimosine</w:t>
      </w:r>
      <w:r w:rsidRPr="003A5457">
        <w:rPr>
          <w:rFonts w:ascii="Times New Roman" w:eastAsia="Calibri" w:hAnsi="Times New Roman" w:cs="Times New Roman"/>
          <w:b/>
          <w:sz w:val="24"/>
          <w:szCs w:val="24"/>
        </w:rPr>
        <w:t xml:space="preserve"> in MCF10A and MCF12A cell lines.</w:t>
      </w:r>
      <w:r w:rsidRPr="003A5457">
        <w:rPr>
          <w:rFonts w:ascii="Times New Roman" w:eastAsia="Calibri" w:hAnsi="Times New Roman" w:cs="Times New Roman"/>
          <w:sz w:val="24"/>
          <w:szCs w:val="24"/>
        </w:rPr>
        <w:t xml:space="preserve"> (A-1 to A-3) MCF10A cells or (B-1 to B-3) MCF12A cells were treated with 100pM, 1nM, 10nM, 100nM, 1µM, 5µM, 20µM and 50µM ergosterol and </w:t>
      </w:r>
      <w:r w:rsidR="00E231D6">
        <w:rPr>
          <w:rFonts w:ascii="Times New Roman" w:eastAsia="Calibri" w:hAnsi="Times New Roman" w:cs="Times New Roman"/>
          <w:sz w:val="24"/>
          <w:szCs w:val="24"/>
        </w:rPr>
        <w:t>mimosine</w:t>
      </w:r>
      <w:r w:rsidRPr="003A5457">
        <w:rPr>
          <w:rFonts w:ascii="Times New Roman" w:eastAsia="Calibri" w:hAnsi="Times New Roman" w:cs="Times New Roman"/>
          <w:sz w:val="24"/>
          <w:szCs w:val="24"/>
        </w:rPr>
        <w:t xml:space="preserve"> individually, or combined in equal parts. Quantification of cell viability was determined with an MTT Assay Kit, and relative cell viability was normalized by the value determined in untreated counterpart cells, set as 100%. Columns, mean of triplicates; bars, SD. All results are representative of three independent experiments. Statistical significance is indicated by * </w:t>
      </w:r>
      <w:r w:rsidRPr="003A5457">
        <w:rPr>
          <w:rFonts w:ascii="Times New Roman" w:eastAsia="Calibri" w:hAnsi="Times New Roman" w:cs="Times New Roman"/>
          <w:i/>
          <w:sz w:val="24"/>
          <w:szCs w:val="24"/>
        </w:rPr>
        <w:t>P</w:t>
      </w:r>
      <w:r w:rsidRPr="003A5457">
        <w:rPr>
          <w:rFonts w:ascii="Times New Roman" w:eastAsia="Calibri" w:hAnsi="Times New Roman" w:cs="Times New Roman"/>
          <w:sz w:val="24"/>
          <w:szCs w:val="24"/>
        </w:rPr>
        <w:t xml:space="preserve">&lt;0.05, ** </w:t>
      </w:r>
      <w:r w:rsidRPr="003A5457">
        <w:rPr>
          <w:rFonts w:ascii="Times New Roman" w:eastAsia="Calibri" w:hAnsi="Times New Roman" w:cs="Times New Roman"/>
          <w:i/>
          <w:sz w:val="24"/>
          <w:szCs w:val="24"/>
        </w:rPr>
        <w:t>P</w:t>
      </w:r>
      <w:r w:rsidRPr="003A5457">
        <w:rPr>
          <w:rFonts w:ascii="Times New Roman" w:eastAsia="Calibri" w:hAnsi="Times New Roman" w:cs="Times New Roman"/>
          <w:sz w:val="24"/>
          <w:szCs w:val="24"/>
        </w:rPr>
        <w:t xml:space="preserve">&lt;0.01, and *** </w:t>
      </w:r>
      <w:r w:rsidRPr="003A5457">
        <w:rPr>
          <w:rFonts w:ascii="Times New Roman" w:eastAsia="Calibri" w:hAnsi="Times New Roman" w:cs="Times New Roman"/>
          <w:i/>
          <w:sz w:val="24"/>
          <w:szCs w:val="24"/>
        </w:rPr>
        <w:t>P</w:t>
      </w:r>
      <w:r w:rsidRPr="003A5457">
        <w:rPr>
          <w:rFonts w:ascii="Times New Roman" w:eastAsia="Calibri" w:hAnsi="Times New Roman" w:cs="Times New Roman"/>
          <w:sz w:val="24"/>
          <w:szCs w:val="24"/>
        </w:rPr>
        <w:t xml:space="preserve">&lt;0.001.  </w:t>
      </w:r>
    </w:p>
    <w:p w:rsidR="003A5457" w:rsidRDefault="003A5457">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3A5457" w:rsidRDefault="005B2743" w:rsidP="00383216">
      <w:pPr>
        <w:spacing w:line="480" w:lineRule="auto"/>
        <w:jc w:val="center"/>
        <w:rPr>
          <w:rFonts w:ascii="Times New Roman" w:eastAsia="Calibri" w:hAnsi="Times New Roman" w:cs="Times New Roman"/>
          <w:sz w:val="24"/>
          <w:szCs w:val="24"/>
        </w:rPr>
      </w:pPr>
      <w:r w:rsidRPr="005B2743">
        <w:rPr>
          <w:rFonts w:ascii="Times New Roman" w:eastAsia="Calibri" w:hAnsi="Times New Roman" w:cs="Times New Roman"/>
          <w:noProof/>
          <w:sz w:val="24"/>
          <w:szCs w:val="24"/>
        </w:rPr>
        <w:lastRenderedPageBreak/>
        <w:drawing>
          <wp:inline distT="0" distB="0" distL="0" distR="0">
            <wp:extent cx="5943600" cy="5356860"/>
            <wp:effectExtent l="19050" t="0" r="0" b="0"/>
            <wp:docPr id="56" name="Picture 17"/>
            <wp:cNvGraphicFramePr/>
            <a:graphic xmlns:a="http://schemas.openxmlformats.org/drawingml/2006/main">
              <a:graphicData uri="http://schemas.openxmlformats.org/drawingml/2006/picture">
                <pic:pic xmlns:pic="http://schemas.openxmlformats.org/drawingml/2006/picture">
                  <pic:nvPicPr>
                    <pic:cNvPr id="1041" name="Picture 17"/>
                    <pic:cNvPicPr>
                      <a:picLocks noChangeAspect="1" noChangeArrowheads="1"/>
                    </pic:cNvPicPr>
                  </pic:nvPicPr>
                  <pic:blipFill>
                    <a:blip r:embed="rId62" cstate="print"/>
                    <a:srcRect l="23750" t="18000" r="25625" b="9000"/>
                    <a:stretch>
                      <a:fillRect/>
                    </a:stretch>
                  </pic:blipFill>
                  <pic:spPr bwMode="auto">
                    <a:xfrm>
                      <a:off x="0" y="0"/>
                      <a:ext cx="5943600" cy="5356860"/>
                    </a:xfrm>
                    <a:prstGeom prst="rect">
                      <a:avLst/>
                    </a:prstGeom>
                    <a:noFill/>
                    <a:ln w="9525">
                      <a:noFill/>
                      <a:miter lim="800000"/>
                      <a:headEnd/>
                      <a:tailEnd/>
                    </a:ln>
                  </pic:spPr>
                </pic:pic>
              </a:graphicData>
            </a:graphic>
          </wp:inline>
        </w:drawing>
      </w:r>
    </w:p>
    <w:p w:rsidR="003A5457" w:rsidRDefault="003A5457" w:rsidP="003A5457">
      <w:pPr>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Figure 3.4</w:t>
      </w:r>
    </w:p>
    <w:p w:rsidR="003A5457" w:rsidRPr="003A5457" w:rsidRDefault="003A5457" w:rsidP="003A5457">
      <w:pPr>
        <w:spacing w:line="480" w:lineRule="auto"/>
        <w:rPr>
          <w:rFonts w:ascii="Times New Roman" w:eastAsia="Calibri" w:hAnsi="Times New Roman" w:cs="Times New Roman"/>
          <w:b/>
          <w:sz w:val="24"/>
          <w:szCs w:val="24"/>
        </w:rPr>
      </w:pPr>
      <w:r w:rsidRPr="003A5457">
        <w:rPr>
          <w:rFonts w:ascii="Times New Roman" w:eastAsia="Calibri" w:hAnsi="Times New Roman" w:cs="Times New Roman"/>
          <w:b/>
          <w:sz w:val="24"/>
          <w:szCs w:val="24"/>
        </w:rPr>
        <w:t xml:space="preserve">Cytotoxicity of ergosterol and </w:t>
      </w:r>
      <w:r w:rsidR="00E231D6">
        <w:rPr>
          <w:rFonts w:ascii="Times New Roman" w:eastAsia="Calibri" w:hAnsi="Times New Roman" w:cs="Times New Roman"/>
          <w:b/>
          <w:sz w:val="24"/>
          <w:szCs w:val="24"/>
        </w:rPr>
        <w:t>mimosine</w:t>
      </w:r>
      <w:r w:rsidRPr="003A5457">
        <w:rPr>
          <w:rFonts w:ascii="Times New Roman" w:eastAsia="Calibri" w:hAnsi="Times New Roman" w:cs="Times New Roman"/>
          <w:b/>
          <w:sz w:val="24"/>
          <w:szCs w:val="24"/>
        </w:rPr>
        <w:t xml:space="preserve"> in </w:t>
      </w:r>
      <w:r>
        <w:rPr>
          <w:rFonts w:ascii="Times New Roman" w:eastAsia="Calibri" w:hAnsi="Times New Roman" w:cs="Times New Roman"/>
          <w:b/>
          <w:sz w:val="24"/>
          <w:szCs w:val="24"/>
        </w:rPr>
        <w:t>MCF10A and MCF12A cell lines</w:t>
      </w:r>
    </w:p>
    <w:p w:rsidR="00383216" w:rsidRDefault="00383216" w:rsidP="003A5457">
      <w:pPr>
        <w:spacing w:after="0" w:line="480" w:lineRule="auto"/>
        <w:rPr>
          <w:rFonts w:ascii="Times New Roman" w:eastAsia="Calibri" w:hAnsi="Times New Roman" w:cs="Times New Roman"/>
          <w:b/>
          <w:sz w:val="24"/>
          <w:szCs w:val="24"/>
        </w:rPr>
      </w:pPr>
    </w:p>
    <w:p w:rsidR="00383216" w:rsidRDefault="00383216" w:rsidP="003A5457">
      <w:pPr>
        <w:spacing w:after="0" w:line="480" w:lineRule="auto"/>
        <w:rPr>
          <w:rFonts w:ascii="Times New Roman" w:eastAsia="Calibri" w:hAnsi="Times New Roman" w:cs="Times New Roman"/>
          <w:b/>
          <w:sz w:val="24"/>
          <w:szCs w:val="24"/>
        </w:rPr>
      </w:pPr>
    </w:p>
    <w:p w:rsidR="00383216" w:rsidRDefault="00383216" w:rsidP="003A5457">
      <w:pPr>
        <w:spacing w:after="0" w:line="480" w:lineRule="auto"/>
        <w:rPr>
          <w:rFonts w:ascii="Times New Roman" w:eastAsia="Calibri" w:hAnsi="Times New Roman" w:cs="Times New Roman"/>
          <w:b/>
          <w:sz w:val="24"/>
          <w:szCs w:val="24"/>
        </w:rPr>
      </w:pPr>
    </w:p>
    <w:p w:rsidR="00383216" w:rsidRDefault="00383216" w:rsidP="003A5457">
      <w:pPr>
        <w:spacing w:after="0" w:line="480" w:lineRule="auto"/>
        <w:rPr>
          <w:rFonts w:ascii="Times New Roman" w:eastAsia="Calibri" w:hAnsi="Times New Roman" w:cs="Times New Roman"/>
          <w:b/>
          <w:sz w:val="24"/>
          <w:szCs w:val="24"/>
        </w:rPr>
      </w:pPr>
    </w:p>
    <w:p w:rsidR="003A5457" w:rsidRPr="003A5457" w:rsidRDefault="003A5457" w:rsidP="003A5457">
      <w:pPr>
        <w:spacing w:after="0" w:line="480" w:lineRule="auto"/>
        <w:rPr>
          <w:rFonts w:ascii="Times New Roman" w:eastAsia="Calibri" w:hAnsi="Times New Roman" w:cs="Times New Roman"/>
          <w:sz w:val="24"/>
          <w:szCs w:val="24"/>
        </w:rPr>
      </w:pPr>
      <w:proofErr w:type="gramStart"/>
      <w:r w:rsidRPr="003A5457">
        <w:rPr>
          <w:rFonts w:ascii="Times New Roman" w:eastAsia="Calibri" w:hAnsi="Times New Roman" w:cs="Times New Roman"/>
          <w:b/>
          <w:sz w:val="24"/>
          <w:szCs w:val="24"/>
        </w:rPr>
        <w:lastRenderedPageBreak/>
        <w:t xml:space="preserve">Figure </w:t>
      </w:r>
      <w:r>
        <w:rPr>
          <w:rFonts w:ascii="Times New Roman" w:eastAsia="Calibri" w:hAnsi="Times New Roman" w:cs="Times New Roman"/>
          <w:b/>
          <w:sz w:val="24"/>
          <w:szCs w:val="24"/>
        </w:rPr>
        <w:t>3.5</w:t>
      </w:r>
      <w:r w:rsidRPr="003A5457">
        <w:rPr>
          <w:rFonts w:ascii="Times New Roman" w:eastAsia="Calibri" w:hAnsi="Times New Roman" w:cs="Times New Roman"/>
          <w:b/>
          <w:sz w:val="24"/>
          <w:szCs w:val="24"/>
        </w:rPr>
        <w:t>.</w:t>
      </w:r>
      <w:proofErr w:type="gramEnd"/>
      <w:r w:rsidRPr="003A5457">
        <w:rPr>
          <w:rFonts w:ascii="Times New Roman" w:eastAsia="Calibri" w:hAnsi="Times New Roman" w:cs="Times New Roman"/>
          <w:b/>
          <w:sz w:val="24"/>
          <w:szCs w:val="24"/>
        </w:rPr>
        <w:t xml:space="preserve"> Ergosterol and </w:t>
      </w:r>
      <w:r w:rsidR="00E231D6">
        <w:rPr>
          <w:rFonts w:ascii="Times New Roman" w:eastAsia="Calibri" w:hAnsi="Times New Roman" w:cs="Times New Roman"/>
          <w:b/>
          <w:sz w:val="24"/>
          <w:szCs w:val="24"/>
        </w:rPr>
        <w:t>mimosine</w:t>
      </w:r>
      <w:r w:rsidRPr="003A5457">
        <w:rPr>
          <w:rFonts w:ascii="Times New Roman" w:eastAsia="Calibri" w:hAnsi="Times New Roman" w:cs="Times New Roman"/>
          <w:b/>
          <w:sz w:val="24"/>
          <w:szCs w:val="24"/>
        </w:rPr>
        <w:t xml:space="preserve"> </w:t>
      </w:r>
      <w:r w:rsidR="00204D78">
        <w:rPr>
          <w:rFonts w:ascii="Times New Roman" w:eastAsia="Calibri" w:hAnsi="Times New Roman" w:cs="Times New Roman"/>
          <w:b/>
          <w:sz w:val="24"/>
          <w:szCs w:val="24"/>
        </w:rPr>
        <w:t xml:space="preserve">intervened in </w:t>
      </w:r>
      <w:r w:rsidRPr="003A5457">
        <w:rPr>
          <w:rFonts w:ascii="Times New Roman" w:eastAsia="Calibri" w:hAnsi="Times New Roman" w:cs="Times New Roman"/>
          <w:b/>
          <w:sz w:val="24"/>
          <w:szCs w:val="24"/>
        </w:rPr>
        <w:t>cellular carcinogenesis.</w:t>
      </w:r>
      <w:r w:rsidRPr="003A5457">
        <w:rPr>
          <w:rFonts w:ascii="Times New Roman" w:eastAsia="Calibri" w:hAnsi="Times New Roman" w:cs="Times New Roman"/>
          <w:sz w:val="24"/>
          <w:szCs w:val="24"/>
        </w:rPr>
        <w:t xml:space="preserve"> (A-1 to A-4) MCF10A cells were exposed to 100 pmol/L NNK, 100 pmol/L B[α]P, and 10 nmol/L PhIP (NBP) in the absence and presence of 10nM ergosterol (E), 10nM </w:t>
      </w:r>
      <w:r w:rsidR="00E231D6">
        <w:rPr>
          <w:rFonts w:ascii="Times New Roman" w:eastAsia="Calibri" w:hAnsi="Times New Roman" w:cs="Times New Roman"/>
          <w:sz w:val="24"/>
          <w:szCs w:val="24"/>
        </w:rPr>
        <w:t>mimosine</w:t>
      </w:r>
      <w:r w:rsidRPr="003A5457">
        <w:rPr>
          <w:rFonts w:ascii="Times New Roman" w:eastAsia="Calibri" w:hAnsi="Times New Roman" w:cs="Times New Roman"/>
          <w:sz w:val="24"/>
          <w:szCs w:val="24"/>
        </w:rPr>
        <w:t xml:space="preserve"> (M), or combined ergosterol and </w:t>
      </w:r>
      <w:r w:rsidR="00E231D6">
        <w:rPr>
          <w:rFonts w:ascii="Times New Roman" w:eastAsia="Calibri" w:hAnsi="Times New Roman" w:cs="Times New Roman"/>
          <w:sz w:val="24"/>
          <w:szCs w:val="24"/>
        </w:rPr>
        <w:t>mimosine</w:t>
      </w:r>
      <w:r w:rsidRPr="003A5457">
        <w:rPr>
          <w:rFonts w:ascii="Times New Roman" w:eastAsia="Calibri" w:hAnsi="Times New Roman" w:cs="Times New Roman"/>
          <w:sz w:val="24"/>
          <w:szCs w:val="24"/>
        </w:rPr>
        <w:t xml:space="preserve"> (E+M) at 5nM each for 24 h. (B-1 to C-2) MCF10A cells were exposed to 100 pmol/L NNK, 100 pmol/L B[α]P, and 10 nmol/L PhIP (NBP) in the absence and presence of 10nM ergosterol (E), 10nM </w:t>
      </w:r>
      <w:r w:rsidR="00E231D6">
        <w:rPr>
          <w:rFonts w:ascii="Times New Roman" w:eastAsia="Calibri" w:hAnsi="Times New Roman" w:cs="Times New Roman"/>
          <w:sz w:val="24"/>
          <w:szCs w:val="24"/>
        </w:rPr>
        <w:t>mimosine</w:t>
      </w:r>
      <w:r w:rsidRPr="003A5457">
        <w:rPr>
          <w:rFonts w:ascii="Times New Roman" w:eastAsia="Calibri" w:hAnsi="Times New Roman" w:cs="Times New Roman"/>
          <w:sz w:val="24"/>
          <w:szCs w:val="24"/>
        </w:rPr>
        <w:t xml:space="preserve"> (M), or combined ergosterol and </w:t>
      </w:r>
      <w:r w:rsidR="00E231D6">
        <w:rPr>
          <w:rFonts w:ascii="Times New Roman" w:eastAsia="Calibri" w:hAnsi="Times New Roman" w:cs="Times New Roman"/>
          <w:sz w:val="24"/>
          <w:szCs w:val="24"/>
        </w:rPr>
        <w:t>mimosine</w:t>
      </w:r>
      <w:r w:rsidRPr="003A5457">
        <w:rPr>
          <w:rFonts w:ascii="Times New Roman" w:eastAsia="Calibri" w:hAnsi="Times New Roman" w:cs="Times New Roman"/>
          <w:sz w:val="24"/>
          <w:szCs w:val="24"/>
        </w:rPr>
        <w:t xml:space="preserve"> (E+M) at 5nM each for 10 cycles resulting in the NBP10, NBP/E10, NBP/M10 and NBP/E+M10 cell lines, respectively. (A-1) DNA damage was measured by a comet assay and normalized by the value of average tail moment determined in untreated counterpart cells, set as 1 (X, arbitrary unit). Representative images detected in the comet assay are shown. (A-2 and B-3) ROS levels were measured with CM-H2DCF-DA labeling and normalized by the level determined in untreated cells, set as 1 (X, arbitrary unit). (A-3 and B-4) Relative cell proliferation was determined and normalized by the value of BrdU detected in untreated cells, set as 100%. (A-4 and B-5) Cell lysates were prepared and analyzed by western immunoblotting using specific antibodies to detect levels of H-Ras, p-Erk1/2, Erk1/2, and Nox-1, with β-actin as a control, and these levels were quantified by densitometry. The levels of H-Ras (Ras/actin) and Nox-1 (Nox/actin) were calculated by normalizing with the level of β-actin and the level set in untreated control cells as 1 (X, arbitrary unit). Levels of specific phosphorylation of Erk1/2 (p/Erk) were calculated by normalizing the levels of p-Erk1/2 with the levels of Erk1/2, then the level set in control cells as 1 (X, arbitrary unit). (B-1) To determine cellular acquisition of reduced dependence on growth factors (RDGF), cells were maintained in LM medium for 10 days. Cell colonies ≥0.5 mm diameter were counted. (B-2) To determine cellular acquisition of anchorage-independent growth (AIG), cells were seeded in soft agar for 14 days. Cell colonies ≥0.1 mm </w:t>
      </w:r>
      <w:r w:rsidRPr="003A5457">
        <w:rPr>
          <w:rFonts w:ascii="Times New Roman" w:eastAsia="Calibri" w:hAnsi="Times New Roman" w:cs="Times New Roman"/>
          <w:sz w:val="24"/>
          <w:szCs w:val="24"/>
        </w:rPr>
        <w:lastRenderedPageBreak/>
        <w:t>diameter were counted. (B-6) To determine cellular acquisition of serum-independent non-adherent growth (SINAG), cells were seeded in non-adherent cultures for 10 days. Mammospheres ≥0.1 mm diameter were counted. (B-7) Mammospheres were collected and trypsinized, and ALDH-expressing (ALDH</w:t>
      </w:r>
      <w:r w:rsidRPr="003A5457">
        <w:rPr>
          <w:rFonts w:ascii="Times New Roman" w:eastAsia="Calibri" w:hAnsi="Times New Roman" w:cs="Times New Roman"/>
          <w:sz w:val="24"/>
          <w:szCs w:val="24"/>
          <w:vertAlign w:val="superscript"/>
        </w:rPr>
        <w:t>+</w:t>
      </w:r>
      <w:r w:rsidRPr="003A5457">
        <w:rPr>
          <w:rFonts w:ascii="Times New Roman" w:eastAsia="Calibri" w:hAnsi="Times New Roman" w:cs="Times New Roman"/>
          <w:sz w:val="24"/>
          <w:szCs w:val="24"/>
        </w:rPr>
        <w:t>) cell population (%) was measured by flow cytometry. (B-8) Cell lysates were prepared and analyzed by western immunoblotting using specific antibodies to detect levels of EpCAM, E-cadherin, MMP-9 and Vimentin, with β-actin as a control, and these levels were quantified by densitometry. The levels of EpCAM (EpCAM/actin), E-cadherin (E-cad/actin), MMP-9 (MMP/actin), and Vimentin (Vim/actin) were calculated by normalizing with the level of β-actin and the level set in untreated control cells as 1 (X, arbitrary unit). (B-9) Cellular migratory and (B-10) invasive activities were determined by counting the numbers of cells translocated through a polycarbonate filter without or with coated Matrigel, respectively, in 10 arbitrary visual fields. (C-1) Cellular acquisition of increased motility was determined by wound healing assay. The wounded areas were examined (magnification, 100</w:t>
      </w:r>
      <w:r w:rsidRPr="003A5457">
        <w:rPr>
          <w:rFonts w:ascii="Times New Roman" w:eastAsia="Calibri" w:hAnsi="Times New Roman" w:cs="Times New Roman"/>
          <w:sz w:val="24"/>
        </w:rPr>
        <w:t>×</w:t>
      </w:r>
      <w:r w:rsidRPr="003A5457">
        <w:rPr>
          <w:rFonts w:ascii="Times New Roman" w:eastAsia="Calibri" w:hAnsi="Times New Roman" w:cs="Times New Roman"/>
          <w:sz w:val="24"/>
          <w:szCs w:val="24"/>
        </w:rPr>
        <w:t xml:space="preserve">) 6, 12, and 24 h afterward. Arrows indicate width of wounded areas. (C-2)  To quantitatively measure cell motility detected in F-1, the area not healed by the cells was subtracted from the total area of the initial wound to calculate the wound healing area (%) at intervals of 6 (white columns), 12 h (light gray columns) and 24 h (dark gray columns). Columns, mean of triplicates; bars, SD. All results are representative of three independent experiments. Statistical significance is indicated by * </w:t>
      </w:r>
      <w:r w:rsidRPr="003A5457">
        <w:rPr>
          <w:rFonts w:ascii="Times New Roman" w:eastAsia="Calibri" w:hAnsi="Times New Roman" w:cs="Times New Roman"/>
          <w:i/>
          <w:sz w:val="24"/>
          <w:szCs w:val="24"/>
        </w:rPr>
        <w:t>P</w:t>
      </w:r>
      <w:r w:rsidRPr="003A5457">
        <w:rPr>
          <w:rFonts w:ascii="Times New Roman" w:eastAsia="Calibri" w:hAnsi="Times New Roman" w:cs="Times New Roman"/>
          <w:sz w:val="24"/>
          <w:szCs w:val="24"/>
        </w:rPr>
        <w:t xml:space="preserve">&lt;0.05, ** </w:t>
      </w:r>
      <w:r w:rsidRPr="003A5457">
        <w:rPr>
          <w:rFonts w:ascii="Times New Roman" w:eastAsia="Calibri" w:hAnsi="Times New Roman" w:cs="Times New Roman"/>
          <w:i/>
          <w:sz w:val="24"/>
          <w:szCs w:val="24"/>
        </w:rPr>
        <w:t>P</w:t>
      </w:r>
      <w:r w:rsidRPr="003A5457">
        <w:rPr>
          <w:rFonts w:ascii="Times New Roman" w:eastAsia="Calibri" w:hAnsi="Times New Roman" w:cs="Times New Roman"/>
          <w:sz w:val="24"/>
          <w:szCs w:val="24"/>
        </w:rPr>
        <w:t xml:space="preserve">&lt;0.01, and *** </w:t>
      </w:r>
      <w:r w:rsidRPr="003A5457">
        <w:rPr>
          <w:rFonts w:ascii="Times New Roman" w:eastAsia="Calibri" w:hAnsi="Times New Roman" w:cs="Times New Roman"/>
          <w:i/>
          <w:sz w:val="24"/>
          <w:szCs w:val="24"/>
        </w:rPr>
        <w:t>P</w:t>
      </w:r>
      <w:r w:rsidRPr="003A5457">
        <w:rPr>
          <w:rFonts w:ascii="Times New Roman" w:eastAsia="Calibri" w:hAnsi="Times New Roman" w:cs="Times New Roman"/>
          <w:sz w:val="24"/>
          <w:szCs w:val="24"/>
        </w:rPr>
        <w:t xml:space="preserve">&lt;0.001. </w:t>
      </w:r>
    </w:p>
    <w:p w:rsidR="003A5457" w:rsidRDefault="003A5457" w:rsidP="003A5457">
      <w:pPr>
        <w:spacing w:line="480" w:lineRule="auto"/>
        <w:rPr>
          <w:rFonts w:ascii="Times New Roman" w:eastAsia="Calibri" w:hAnsi="Times New Roman" w:cs="Times New Roman"/>
          <w:color w:val="000000"/>
          <w:sz w:val="24"/>
          <w:szCs w:val="24"/>
        </w:rPr>
      </w:pPr>
    </w:p>
    <w:p w:rsidR="003A5457" w:rsidRDefault="003A5457" w:rsidP="003A5457">
      <w:pPr>
        <w:spacing w:after="0" w:line="480" w:lineRule="auto"/>
        <w:jc w:val="center"/>
        <w:rPr>
          <w:rFonts w:ascii="Times New Roman" w:eastAsia="Calibri" w:hAnsi="Times New Roman" w:cs="Times New Roman"/>
          <w:color w:val="000000"/>
          <w:sz w:val="24"/>
          <w:szCs w:val="24"/>
        </w:rPr>
      </w:pPr>
    </w:p>
    <w:p w:rsidR="00AD6E3C" w:rsidRPr="00AD6E3C" w:rsidRDefault="00AD6E3C" w:rsidP="00AD6E3C">
      <w:pPr>
        <w:spacing w:after="0" w:line="480" w:lineRule="auto"/>
        <w:ind w:right="1170"/>
        <w:jc w:val="center"/>
        <w:rPr>
          <w:rFonts w:ascii="Times New Roman" w:eastAsia="Calibri" w:hAnsi="Times New Roman" w:cs="Times New Roman"/>
          <w:color w:val="000000"/>
          <w:sz w:val="24"/>
          <w:szCs w:val="24"/>
        </w:rPr>
      </w:pPr>
    </w:p>
    <w:p w:rsidR="00204D78" w:rsidRDefault="00AA5764" w:rsidP="00383216">
      <w:pPr>
        <w:spacing w:line="480" w:lineRule="auto"/>
        <w:jc w:val="center"/>
        <w:rPr>
          <w:rFonts w:ascii="Times New Roman" w:eastAsia="Calibri" w:hAnsi="Times New Roman" w:cs="Times New Roman"/>
          <w:b/>
          <w:color w:val="000000"/>
          <w:sz w:val="24"/>
          <w:szCs w:val="28"/>
        </w:rPr>
      </w:pPr>
      <w:r w:rsidRPr="00AA5764">
        <w:rPr>
          <w:rFonts w:ascii="Times New Roman" w:eastAsia="Calibri" w:hAnsi="Times New Roman" w:cs="Times New Roman"/>
          <w:b/>
          <w:noProof/>
          <w:color w:val="000000"/>
          <w:sz w:val="24"/>
          <w:szCs w:val="28"/>
        </w:rPr>
        <w:lastRenderedPageBreak/>
        <w:drawing>
          <wp:inline distT="0" distB="0" distL="0" distR="0">
            <wp:extent cx="3124200" cy="5562600"/>
            <wp:effectExtent l="19050" t="0" r="0" b="0"/>
            <wp:docPr id="59" name="Picture 19"/>
            <wp:cNvGraphicFramePr/>
            <a:graphic xmlns:a="http://schemas.openxmlformats.org/drawingml/2006/main">
              <a:graphicData uri="http://schemas.openxmlformats.org/drawingml/2006/picture">
                <pic:pic xmlns:pic="http://schemas.openxmlformats.org/drawingml/2006/picture">
                  <pic:nvPicPr>
                    <pic:cNvPr id="1044" name="Picture 20"/>
                    <pic:cNvPicPr>
                      <a:picLocks noChangeAspect="1" noChangeArrowheads="1"/>
                    </pic:cNvPicPr>
                  </pic:nvPicPr>
                  <pic:blipFill>
                    <a:blip r:embed="rId63" cstate="print"/>
                    <a:srcRect l="29375" t="18000" r="45000" b="9000"/>
                    <a:stretch>
                      <a:fillRect/>
                    </a:stretch>
                  </pic:blipFill>
                  <pic:spPr bwMode="auto">
                    <a:xfrm>
                      <a:off x="0" y="0"/>
                      <a:ext cx="3124200" cy="5562600"/>
                    </a:xfrm>
                    <a:prstGeom prst="rect">
                      <a:avLst/>
                    </a:prstGeom>
                    <a:noFill/>
                    <a:ln w="9525">
                      <a:noFill/>
                      <a:miter lim="800000"/>
                      <a:headEnd/>
                      <a:tailEnd/>
                    </a:ln>
                  </pic:spPr>
                </pic:pic>
              </a:graphicData>
            </a:graphic>
          </wp:inline>
        </w:drawing>
      </w:r>
    </w:p>
    <w:p w:rsidR="00F97AA6" w:rsidRPr="00F97AA6" w:rsidRDefault="00F97AA6" w:rsidP="00F97AA6">
      <w:pPr>
        <w:spacing w:line="480" w:lineRule="auto"/>
        <w:rPr>
          <w:rFonts w:ascii="Times New Roman" w:eastAsia="Calibri" w:hAnsi="Times New Roman" w:cs="Times New Roman"/>
          <w:b/>
          <w:color w:val="000000"/>
          <w:sz w:val="24"/>
          <w:szCs w:val="28"/>
        </w:rPr>
      </w:pPr>
      <w:r w:rsidRPr="00F97AA6">
        <w:rPr>
          <w:rFonts w:ascii="Times New Roman" w:eastAsia="Calibri" w:hAnsi="Times New Roman" w:cs="Times New Roman"/>
          <w:b/>
          <w:color w:val="000000"/>
          <w:sz w:val="24"/>
          <w:szCs w:val="28"/>
        </w:rPr>
        <w:t>Figure 3.5</w:t>
      </w:r>
    </w:p>
    <w:p w:rsidR="00F97AA6" w:rsidRDefault="00204D78" w:rsidP="00204D78">
      <w:pPr>
        <w:spacing w:line="480" w:lineRule="auto"/>
        <w:rPr>
          <w:rFonts w:ascii="Times New Roman" w:eastAsia="Calibri" w:hAnsi="Times New Roman" w:cs="Times New Roman"/>
          <w:b/>
          <w:color w:val="000000"/>
          <w:sz w:val="24"/>
          <w:szCs w:val="28"/>
        </w:rPr>
      </w:pPr>
      <w:r>
        <w:rPr>
          <w:rFonts w:ascii="Times New Roman" w:eastAsia="Calibri" w:hAnsi="Times New Roman" w:cs="Times New Roman"/>
          <w:b/>
          <w:sz w:val="24"/>
          <w:szCs w:val="24"/>
        </w:rPr>
        <w:t>Ergosterol and mimosine intervened in cellular carcinogenesis</w:t>
      </w:r>
    </w:p>
    <w:p w:rsidR="00F97AA6" w:rsidRDefault="00AA5764" w:rsidP="00383216">
      <w:pPr>
        <w:spacing w:line="480" w:lineRule="auto"/>
        <w:jc w:val="center"/>
        <w:rPr>
          <w:rFonts w:ascii="Times New Roman" w:eastAsia="Calibri" w:hAnsi="Times New Roman" w:cs="Times New Roman"/>
          <w:b/>
          <w:color w:val="000000"/>
          <w:sz w:val="24"/>
          <w:szCs w:val="28"/>
        </w:rPr>
      </w:pPr>
      <w:r w:rsidRPr="00AA5764">
        <w:rPr>
          <w:rFonts w:ascii="Times New Roman" w:eastAsia="Calibri" w:hAnsi="Times New Roman" w:cs="Times New Roman"/>
          <w:b/>
          <w:noProof/>
          <w:color w:val="000000"/>
          <w:sz w:val="24"/>
          <w:szCs w:val="28"/>
        </w:rPr>
        <w:lastRenderedPageBreak/>
        <w:drawing>
          <wp:inline distT="0" distB="0" distL="0" distR="0">
            <wp:extent cx="3962400" cy="5791200"/>
            <wp:effectExtent l="19050" t="0" r="0" b="0"/>
            <wp:docPr id="60" name="Picture 20"/>
            <wp:cNvGraphicFramePr/>
            <a:graphic xmlns:a="http://schemas.openxmlformats.org/drawingml/2006/main">
              <a:graphicData uri="http://schemas.openxmlformats.org/drawingml/2006/picture">
                <pic:pic xmlns:pic="http://schemas.openxmlformats.org/drawingml/2006/picture">
                  <pic:nvPicPr>
                    <pic:cNvPr id="1046" name="Picture 22"/>
                    <pic:cNvPicPr>
                      <a:picLocks noChangeAspect="1" noChangeArrowheads="1"/>
                    </pic:cNvPicPr>
                  </pic:nvPicPr>
                  <pic:blipFill>
                    <a:blip r:embed="rId64" cstate="print"/>
                    <a:srcRect l="54375" t="17962" r="14375" b="8962"/>
                    <a:stretch>
                      <a:fillRect/>
                    </a:stretch>
                  </pic:blipFill>
                  <pic:spPr bwMode="auto">
                    <a:xfrm>
                      <a:off x="0" y="0"/>
                      <a:ext cx="3962400" cy="5791200"/>
                    </a:xfrm>
                    <a:prstGeom prst="rect">
                      <a:avLst/>
                    </a:prstGeom>
                    <a:noFill/>
                    <a:ln w="9525">
                      <a:noFill/>
                      <a:miter lim="800000"/>
                      <a:headEnd/>
                      <a:tailEnd/>
                    </a:ln>
                  </pic:spPr>
                </pic:pic>
              </a:graphicData>
            </a:graphic>
          </wp:inline>
        </w:drawing>
      </w:r>
      <w:r w:rsidR="00F97AA6">
        <w:rPr>
          <w:rFonts w:ascii="Times New Roman" w:eastAsia="Calibri" w:hAnsi="Times New Roman" w:cs="Times New Roman"/>
          <w:b/>
          <w:color w:val="000000"/>
          <w:sz w:val="24"/>
          <w:szCs w:val="28"/>
        </w:rPr>
        <w:t xml:space="preserve"> </w:t>
      </w:r>
    </w:p>
    <w:p w:rsidR="00F97AA6" w:rsidRDefault="00F97AA6" w:rsidP="00F97AA6">
      <w:pPr>
        <w:spacing w:line="480" w:lineRule="auto"/>
        <w:rPr>
          <w:rFonts w:ascii="Times New Roman" w:eastAsia="Calibri" w:hAnsi="Times New Roman" w:cs="Times New Roman"/>
          <w:b/>
          <w:color w:val="000000"/>
          <w:sz w:val="24"/>
          <w:szCs w:val="28"/>
        </w:rPr>
      </w:pPr>
      <w:r>
        <w:rPr>
          <w:rFonts w:ascii="Times New Roman" w:eastAsia="Calibri" w:hAnsi="Times New Roman" w:cs="Times New Roman"/>
          <w:b/>
          <w:color w:val="000000"/>
          <w:sz w:val="24"/>
          <w:szCs w:val="28"/>
        </w:rPr>
        <w:t>Figure 3.5</w:t>
      </w:r>
    </w:p>
    <w:p w:rsidR="00204D78" w:rsidRDefault="00204D78" w:rsidP="00F97AA6">
      <w:pPr>
        <w:spacing w:line="480" w:lineRule="auto"/>
        <w:rPr>
          <w:rFonts w:ascii="Times New Roman" w:eastAsia="Calibri" w:hAnsi="Times New Roman" w:cs="Times New Roman"/>
          <w:b/>
          <w:color w:val="000000"/>
          <w:sz w:val="24"/>
          <w:szCs w:val="28"/>
        </w:rPr>
      </w:pPr>
      <w:r>
        <w:rPr>
          <w:rFonts w:ascii="Times New Roman" w:eastAsia="Calibri" w:hAnsi="Times New Roman" w:cs="Times New Roman"/>
          <w:b/>
          <w:sz w:val="24"/>
          <w:szCs w:val="24"/>
        </w:rPr>
        <w:t>Ergosterol and mimosine intervened in cellular carcinogenesis</w:t>
      </w:r>
    </w:p>
    <w:p w:rsidR="00F97AA6" w:rsidRDefault="00F97AA6" w:rsidP="00F97AA6">
      <w:pPr>
        <w:spacing w:after="0" w:line="240" w:lineRule="auto"/>
        <w:jc w:val="center"/>
        <w:rPr>
          <w:rFonts w:ascii="Times New Roman" w:eastAsia="Calibri" w:hAnsi="Times New Roman" w:cs="Times New Roman"/>
          <w:b/>
          <w:color w:val="000000"/>
          <w:sz w:val="24"/>
          <w:szCs w:val="28"/>
        </w:rPr>
      </w:pPr>
      <w:r>
        <w:rPr>
          <w:noProof/>
        </w:rPr>
        <w:lastRenderedPageBreak/>
        <w:drawing>
          <wp:inline distT="0" distB="0" distL="0" distR="0">
            <wp:extent cx="5341257" cy="3904344"/>
            <wp:effectExtent l="0" t="0" r="0" b="1270"/>
            <wp:docPr id="104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Picture 21"/>
                    <pic:cNvPicPr>
                      <a:picLocks noChangeAspect="1" noChangeArrowheads="1"/>
                    </pic:cNvPicPr>
                  </pic:nvPicPr>
                  <pic:blipFill rotWithShape="1">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2976" t="26340" r="23214" b="20287"/>
                    <a:stretch/>
                  </pic:blipFill>
                  <pic:spPr bwMode="auto">
                    <a:xfrm>
                      <a:off x="0" y="0"/>
                      <a:ext cx="5341257" cy="3904344"/>
                    </a:xfrm>
                    <a:prstGeom prst="rect">
                      <a:avLst/>
                    </a:prstGeom>
                    <a:noFill/>
                    <a:ln>
                      <a:no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chemeClr val="accent1"/>
                          </a:solidFill>
                        </a14:hiddenFill>
                      </a:ext>
                      <a:ext uri="{91240B29-F687-4F45-9708-019B960494DF}">
                        <a14:hiddenLine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w="9525">
                          <a:solidFill>
                            <a:schemeClr val="tx1"/>
                          </a:solidFill>
                          <a:miter lim="800000"/>
                          <a:headEnd/>
                          <a:tailEnd/>
                        </a14:hiddenLine>
                      </a:ext>
                    </a:extLst>
                  </pic:spPr>
                </pic:pic>
              </a:graphicData>
            </a:graphic>
          </wp:inline>
        </w:drawing>
      </w:r>
    </w:p>
    <w:p w:rsidR="00F97AA6" w:rsidRDefault="00F97AA6" w:rsidP="00ED2128">
      <w:pPr>
        <w:spacing w:after="0" w:line="240" w:lineRule="auto"/>
        <w:rPr>
          <w:rFonts w:ascii="Times New Roman" w:eastAsia="Calibri" w:hAnsi="Times New Roman" w:cs="Times New Roman"/>
          <w:b/>
          <w:color w:val="000000"/>
          <w:sz w:val="24"/>
          <w:szCs w:val="28"/>
        </w:rPr>
      </w:pPr>
      <w:r>
        <w:rPr>
          <w:noProof/>
        </w:rPr>
        <w:drawing>
          <wp:anchor distT="0" distB="0" distL="114300" distR="114300" simplePos="0" relativeHeight="251669504" behindDoc="0" locked="0" layoutInCell="1" allowOverlap="1">
            <wp:simplePos x="0" y="0"/>
            <wp:positionH relativeFrom="column">
              <wp:posOffset>1219200</wp:posOffset>
            </wp:positionH>
            <wp:positionV relativeFrom="paragraph">
              <wp:align>top</wp:align>
            </wp:positionV>
            <wp:extent cx="3248025" cy="2642870"/>
            <wp:effectExtent l="0" t="0" r="0" b="0"/>
            <wp:wrapSquare wrapText="bothSides"/>
            <wp:docPr id="104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Picture 22"/>
                    <pic:cNvPicPr>
                      <a:picLocks noChangeAspect="1" noChangeArrowheads="1"/>
                    </pic:cNvPicPr>
                  </pic:nvPicPr>
                  <pic:blipFill rotWithShape="1">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3929" t="44593" r="31785" b="22471"/>
                    <a:stretch/>
                  </pic:blipFill>
                  <pic:spPr bwMode="auto">
                    <a:xfrm>
                      <a:off x="0" y="0"/>
                      <a:ext cx="3248025" cy="2642870"/>
                    </a:xfrm>
                    <a:prstGeom prst="rect">
                      <a:avLst/>
                    </a:prstGeom>
                    <a:noFill/>
                    <a:ln>
                      <a:noFill/>
                    </a:ln>
                    <a:extLst/>
                  </pic:spPr>
                </pic:pic>
              </a:graphicData>
            </a:graphic>
          </wp:anchor>
        </w:drawing>
      </w:r>
      <w:r>
        <w:rPr>
          <w:rFonts w:ascii="Times New Roman" w:eastAsia="Calibri" w:hAnsi="Times New Roman" w:cs="Times New Roman"/>
          <w:b/>
          <w:color w:val="000000"/>
          <w:sz w:val="24"/>
          <w:szCs w:val="28"/>
        </w:rPr>
        <w:t xml:space="preserve">    </w:t>
      </w:r>
      <w:r>
        <w:rPr>
          <w:rFonts w:ascii="Times New Roman" w:eastAsia="Calibri" w:hAnsi="Times New Roman" w:cs="Times New Roman"/>
          <w:b/>
          <w:color w:val="000000"/>
          <w:sz w:val="24"/>
          <w:szCs w:val="28"/>
        </w:rPr>
        <w:br w:type="textWrapping" w:clear="all"/>
      </w:r>
    </w:p>
    <w:p w:rsidR="00F97AA6" w:rsidRDefault="00F97AA6" w:rsidP="00F97AA6">
      <w:pPr>
        <w:spacing w:line="480" w:lineRule="auto"/>
        <w:rPr>
          <w:rFonts w:ascii="Times New Roman" w:eastAsia="Calibri" w:hAnsi="Times New Roman" w:cs="Times New Roman"/>
          <w:b/>
          <w:color w:val="000000"/>
          <w:sz w:val="24"/>
          <w:szCs w:val="28"/>
        </w:rPr>
      </w:pPr>
      <w:r>
        <w:rPr>
          <w:rFonts w:ascii="Times New Roman" w:eastAsia="Calibri" w:hAnsi="Times New Roman" w:cs="Times New Roman"/>
          <w:b/>
          <w:color w:val="000000"/>
          <w:sz w:val="24"/>
          <w:szCs w:val="28"/>
        </w:rPr>
        <w:t>Figure 3.5</w:t>
      </w:r>
    </w:p>
    <w:p w:rsidR="00204D78" w:rsidRDefault="00204D78" w:rsidP="00ED2128">
      <w:pPr>
        <w:spacing w:after="0"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Ergosterol and mimosine intervened in cellular carcinogenesis</w:t>
      </w:r>
    </w:p>
    <w:p w:rsidR="00204D78" w:rsidRDefault="00204D78" w:rsidP="00ED2128">
      <w:pPr>
        <w:spacing w:after="0" w:line="480" w:lineRule="auto"/>
        <w:rPr>
          <w:rFonts w:ascii="Times New Roman" w:eastAsia="Calibri" w:hAnsi="Times New Roman" w:cs="Times New Roman"/>
          <w:b/>
          <w:sz w:val="24"/>
          <w:szCs w:val="24"/>
        </w:rPr>
      </w:pPr>
    </w:p>
    <w:p w:rsidR="00ED2128" w:rsidRDefault="00ED2128" w:rsidP="00ED2128">
      <w:pPr>
        <w:spacing w:after="0" w:line="480" w:lineRule="auto"/>
        <w:rPr>
          <w:rFonts w:ascii="Times New Roman" w:eastAsia="Calibri" w:hAnsi="Times New Roman" w:cs="Times New Roman"/>
          <w:sz w:val="24"/>
          <w:szCs w:val="24"/>
        </w:rPr>
      </w:pPr>
      <w:r w:rsidRPr="00ED2128">
        <w:rPr>
          <w:rFonts w:ascii="Times New Roman" w:eastAsia="Calibri" w:hAnsi="Times New Roman" w:cs="Times New Roman"/>
          <w:b/>
          <w:sz w:val="24"/>
          <w:szCs w:val="24"/>
        </w:rPr>
        <w:lastRenderedPageBreak/>
        <w:t xml:space="preserve">Figure </w:t>
      </w:r>
      <w:r>
        <w:rPr>
          <w:rFonts w:ascii="Times New Roman" w:eastAsia="Calibri" w:hAnsi="Times New Roman" w:cs="Times New Roman"/>
          <w:b/>
          <w:sz w:val="24"/>
          <w:szCs w:val="24"/>
        </w:rPr>
        <w:t>3.6</w:t>
      </w:r>
      <w:r w:rsidRPr="00ED2128">
        <w:rPr>
          <w:rFonts w:ascii="Times New Roman" w:eastAsia="Calibri" w:hAnsi="Times New Roman" w:cs="Times New Roman"/>
          <w:b/>
          <w:sz w:val="24"/>
          <w:szCs w:val="24"/>
        </w:rPr>
        <w:t xml:space="preserve">. Ergosterol and </w:t>
      </w:r>
      <w:r w:rsidR="00E231D6">
        <w:rPr>
          <w:rFonts w:ascii="Times New Roman" w:eastAsia="Calibri" w:hAnsi="Times New Roman" w:cs="Times New Roman"/>
          <w:b/>
          <w:sz w:val="24"/>
          <w:szCs w:val="24"/>
        </w:rPr>
        <w:t>mimosine</w:t>
      </w:r>
      <w:r w:rsidRPr="00ED2128">
        <w:rPr>
          <w:rFonts w:ascii="Times New Roman" w:eastAsia="Calibri" w:hAnsi="Times New Roman" w:cs="Times New Roman"/>
          <w:b/>
          <w:sz w:val="24"/>
          <w:szCs w:val="24"/>
        </w:rPr>
        <w:t xml:space="preserve"> suppress</w:t>
      </w:r>
      <w:r w:rsidR="001543CE">
        <w:rPr>
          <w:rFonts w:ascii="Times New Roman" w:eastAsia="Calibri" w:hAnsi="Times New Roman" w:cs="Times New Roman"/>
          <w:b/>
          <w:sz w:val="24"/>
          <w:szCs w:val="24"/>
        </w:rPr>
        <w:t>ed</w:t>
      </w:r>
      <w:r w:rsidRPr="00ED2128">
        <w:rPr>
          <w:rFonts w:ascii="Times New Roman" w:eastAsia="Calibri" w:hAnsi="Times New Roman" w:cs="Times New Roman"/>
          <w:b/>
          <w:sz w:val="24"/>
          <w:szCs w:val="24"/>
        </w:rPr>
        <w:t xml:space="preserve"> oxidative DNA damage induced by carcinogens.</w:t>
      </w:r>
      <w:r w:rsidRPr="00ED2128">
        <w:rPr>
          <w:rFonts w:ascii="Times New Roman" w:eastAsia="Calibri" w:hAnsi="Times New Roman" w:cs="Times New Roman"/>
          <w:sz w:val="24"/>
          <w:szCs w:val="24"/>
        </w:rPr>
        <w:t xml:space="preserve"> (A-1 and A-2) MCF10A cells were exposed to 100 pmol/L NNK (N), 100 pmol/L B[α]P (B), combined NNK and B[α]P (NB), 10 nmol/L PhIP (P), or combined NB and PhIP (NBP) for 24 h. (B-1 and B-2) MCF10A cells were exposed to N, B, combined NB, P, or combined NBP in the absence and presence of 5 mmol/L NAC for 24 h. (C-1 to C-3) MCF10A cells were exposed to N, B, combined NB, P, or combined NBP in the absence and presence of 10nM ergosterol (E), 10nM </w:t>
      </w:r>
      <w:r w:rsidR="00E231D6">
        <w:rPr>
          <w:rFonts w:ascii="Times New Roman" w:eastAsia="Calibri" w:hAnsi="Times New Roman" w:cs="Times New Roman"/>
          <w:sz w:val="24"/>
          <w:szCs w:val="24"/>
        </w:rPr>
        <w:t>mimosine</w:t>
      </w:r>
      <w:r w:rsidRPr="00ED2128">
        <w:rPr>
          <w:rFonts w:ascii="Times New Roman" w:eastAsia="Calibri" w:hAnsi="Times New Roman" w:cs="Times New Roman"/>
          <w:sz w:val="24"/>
          <w:szCs w:val="24"/>
        </w:rPr>
        <w:t xml:space="preserve"> (M), or combined ergosterol and </w:t>
      </w:r>
      <w:r w:rsidR="00E231D6">
        <w:rPr>
          <w:rFonts w:ascii="Times New Roman" w:eastAsia="Calibri" w:hAnsi="Times New Roman" w:cs="Times New Roman"/>
          <w:sz w:val="24"/>
          <w:szCs w:val="24"/>
        </w:rPr>
        <w:t>mimosine</w:t>
      </w:r>
      <w:r w:rsidRPr="00ED2128">
        <w:rPr>
          <w:rFonts w:ascii="Times New Roman" w:eastAsia="Calibri" w:hAnsi="Times New Roman" w:cs="Times New Roman"/>
          <w:sz w:val="24"/>
          <w:szCs w:val="24"/>
        </w:rPr>
        <w:t xml:space="preserve"> (E+M) at 5nM each for 24 h. (A-1 and C-1) DNA damage was measured by a comet assay and normalized by the value of average tail moment determined in untreated counterpart cells, set as 1 (X, arbitrary unit). Representative images detected in the comet assay are shown. (A-2, B-2 and C-3) DNA oxidation was measured by an Fpg modified comet assay and reported as the difference in tail moment between Fpg treated and non-Fpg treated cells and normalized by the value of average tail moment determined in untreated counterpart cells, set as 1 (X, arbitrary unit). (B-1 and C-2) ROS levels were measured with CM-H2DCF-DA labeling and normalized by the level determined in untreated cells, set as 1 (X, arbitrary unit). Columns, mean of triplicates; bars, SD. All results are representative of three independent experiments. Statistical significance is indicated by * </w:t>
      </w:r>
      <w:r w:rsidRPr="00ED2128">
        <w:rPr>
          <w:rFonts w:ascii="Times New Roman" w:eastAsia="Calibri" w:hAnsi="Times New Roman" w:cs="Times New Roman"/>
          <w:i/>
          <w:sz w:val="24"/>
          <w:szCs w:val="24"/>
        </w:rPr>
        <w:t>P</w:t>
      </w:r>
      <w:r w:rsidRPr="00ED2128">
        <w:rPr>
          <w:rFonts w:ascii="Times New Roman" w:eastAsia="Calibri" w:hAnsi="Times New Roman" w:cs="Times New Roman"/>
          <w:sz w:val="24"/>
          <w:szCs w:val="24"/>
        </w:rPr>
        <w:t xml:space="preserve">&lt;0.05, ** </w:t>
      </w:r>
      <w:r w:rsidRPr="00ED2128">
        <w:rPr>
          <w:rFonts w:ascii="Times New Roman" w:eastAsia="Calibri" w:hAnsi="Times New Roman" w:cs="Times New Roman"/>
          <w:i/>
          <w:sz w:val="24"/>
          <w:szCs w:val="24"/>
        </w:rPr>
        <w:t>P</w:t>
      </w:r>
      <w:r w:rsidRPr="00ED2128">
        <w:rPr>
          <w:rFonts w:ascii="Times New Roman" w:eastAsia="Calibri" w:hAnsi="Times New Roman" w:cs="Times New Roman"/>
          <w:sz w:val="24"/>
          <w:szCs w:val="24"/>
        </w:rPr>
        <w:t xml:space="preserve">&lt;0.01, and *** </w:t>
      </w:r>
      <w:r w:rsidRPr="00ED2128">
        <w:rPr>
          <w:rFonts w:ascii="Times New Roman" w:eastAsia="Calibri" w:hAnsi="Times New Roman" w:cs="Times New Roman"/>
          <w:i/>
          <w:sz w:val="24"/>
          <w:szCs w:val="24"/>
        </w:rPr>
        <w:t>P</w:t>
      </w:r>
      <w:r w:rsidRPr="00ED2128">
        <w:rPr>
          <w:rFonts w:ascii="Times New Roman" w:eastAsia="Calibri" w:hAnsi="Times New Roman" w:cs="Times New Roman"/>
          <w:sz w:val="24"/>
          <w:szCs w:val="24"/>
        </w:rPr>
        <w:t>&lt;0.001.</w:t>
      </w:r>
    </w:p>
    <w:p w:rsidR="00ED2128" w:rsidRDefault="00ED2128">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ED2128" w:rsidRDefault="00EE34C8" w:rsidP="00ED2128">
      <w:pPr>
        <w:spacing w:after="120" w:line="240" w:lineRule="auto"/>
        <w:jc w:val="center"/>
        <w:rPr>
          <w:rFonts w:ascii="Times New Roman" w:eastAsia="Calibri" w:hAnsi="Times New Roman" w:cs="Times New Roman"/>
          <w:sz w:val="24"/>
          <w:szCs w:val="24"/>
        </w:rPr>
      </w:pPr>
      <w:r w:rsidRPr="00EE34C8">
        <w:rPr>
          <w:rFonts w:ascii="Times New Roman" w:eastAsia="Calibri" w:hAnsi="Times New Roman" w:cs="Times New Roman"/>
          <w:noProof/>
          <w:sz w:val="24"/>
          <w:szCs w:val="24"/>
        </w:rPr>
        <w:lastRenderedPageBreak/>
        <w:drawing>
          <wp:inline distT="0" distB="0" distL="0" distR="0">
            <wp:extent cx="5543550" cy="2905125"/>
            <wp:effectExtent l="19050" t="0" r="0" b="0"/>
            <wp:docPr id="61" name="Picture 21"/>
            <wp:cNvGraphicFramePr/>
            <a:graphic xmlns:a="http://schemas.openxmlformats.org/drawingml/2006/main">
              <a:graphicData uri="http://schemas.openxmlformats.org/drawingml/2006/picture">
                <pic:pic xmlns:pic="http://schemas.openxmlformats.org/drawingml/2006/picture">
                  <pic:nvPicPr>
                    <pic:cNvPr id="1047" name="Picture 23"/>
                    <pic:cNvPicPr>
                      <a:picLocks noChangeAspect="1" noChangeArrowheads="1"/>
                    </pic:cNvPicPr>
                  </pic:nvPicPr>
                  <pic:blipFill>
                    <a:blip r:embed="rId67" cstate="print"/>
                    <a:srcRect l="28125" t="24000" r="9375" b="22000"/>
                    <a:stretch>
                      <a:fillRect/>
                    </a:stretch>
                  </pic:blipFill>
                  <pic:spPr bwMode="auto">
                    <a:xfrm>
                      <a:off x="0" y="0"/>
                      <a:ext cx="5543550" cy="2905125"/>
                    </a:xfrm>
                    <a:prstGeom prst="rect">
                      <a:avLst/>
                    </a:prstGeom>
                    <a:noFill/>
                    <a:ln w="9525">
                      <a:noFill/>
                      <a:miter lim="800000"/>
                      <a:headEnd/>
                      <a:tailEnd/>
                    </a:ln>
                  </pic:spPr>
                </pic:pic>
              </a:graphicData>
            </a:graphic>
          </wp:inline>
        </w:drawing>
      </w:r>
    </w:p>
    <w:p w:rsidR="00ED2128" w:rsidRDefault="00ED2128" w:rsidP="00383216">
      <w:pPr>
        <w:spacing w:after="120" w:line="480" w:lineRule="auto"/>
        <w:jc w:val="center"/>
        <w:rPr>
          <w:rFonts w:ascii="Times New Roman" w:eastAsia="Calibri" w:hAnsi="Times New Roman" w:cs="Times New Roman"/>
          <w:sz w:val="24"/>
          <w:szCs w:val="24"/>
        </w:rPr>
      </w:pPr>
      <w:r>
        <w:rPr>
          <w:noProof/>
        </w:rPr>
        <w:drawing>
          <wp:inline distT="0" distB="0" distL="0" distR="0">
            <wp:extent cx="4333875" cy="3981450"/>
            <wp:effectExtent l="0" t="0" r="0" b="0"/>
            <wp:docPr id="104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Picture 25"/>
                    <pic:cNvPicPr>
                      <a:picLocks noChangeAspect="1" noChangeArrowheads="1"/>
                    </pic:cNvPicPr>
                  </pic:nvPicPr>
                  <pic:blipFill rotWithShape="1">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5357" t="19989" r="31547" b="10566"/>
                    <a:stretch/>
                  </pic:blipFill>
                  <pic:spPr bwMode="auto">
                    <a:xfrm>
                      <a:off x="0" y="0"/>
                      <a:ext cx="4341250" cy="3988225"/>
                    </a:xfrm>
                    <a:prstGeom prst="rect">
                      <a:avLst/>
                    </a:prstGeom>
                    <a:noFill/>
                    <a:ln>
                      <a:noFill/>
                    </a:ln>
                    <a:extLst/>
                  </pic:spPr>
                </pic:pic>
              </a:graphicData>
            </a:graphic>
          </wp:inline>
        </w:drawing>
      </w:r>
    </w:p>
    <w:p w:rsidR="00ED2128" w:rsidRDefault="00ED2128" w:rsidP="00ED2128">
      <w:pPr>
        <w:spacing w:line="480" w:lineRule="auto"/>
        <w:rPr>
          <w:rFonts w:ascii="Times New Roman" w:eastAsia="Calibri" w:hAnsi="Times New Roman" w:cs="Times New Roman"/>
          <w:b/>
          <w:sz w:val="24"/>
          <w:szCs w:val="24"/>
        </w:rPr>
      </w:pPr>
      <w:r w:rsidRPr="00ED2128">
        <w:rPr>
          <w:rFonts w:ascii="Times New Roman" w:eastAsia="Calibri" w:hAnsi="Times New Roman" w:cs="Times New Roman"/>
          <w:b/>
          <w:sz w:val="24"/>
          <w:szCs w:val="24"/>
        </w:rPr>
        <w:t xml:space="preserve">Figure </w:t>
      </w:r>
      <w:r>
        <w:rPr>
          <w:rFonts w:ascii="Times New Roman" w:eastAsia="Calibri" w:hAnsi="Times New Roman" w:cs="Times New Roman"/>
          <w:b/>
          <w:sz w:val="24"/>
          <w:szCs w:val="24"/>
        </w:rPr>
        <w:t>3.6</w:t>
      </w:r>
    </w:p>
    <w:p w:rsidR="00A949DD" w:rsidRDefault="00ED2128" w:rsidP="00ED2128">
      <w:pPr>
        <w:spacing w:line="480" w:lineRule="auto"/>
        <w:rPr>
          <w:rFonts w:ascii="Times New Roman" w:eastAsia="Calibri" w:hAnsi="Times New Roman" w:cs="Times New Roman"/>
          <w:b/>
          <w:sz w:val="24"/>
          <w:szCs w:val="24"/>
        </w:rPr>
      </w:pPr>
      <w:r w:rsidRPr="00ED2128">
        <w:rPr>
          <w:rFonts w:ascii="Times New Roman" w:eastAsia="Calibri" w:hAnsi="Times New Roman" w:cs="Times New Roman"/>
          <w:b/>
          <w:sz w:val="24"/>
          <w:szCs w:val="24"/>
        </w:rPr>
        <w:t xml:space="preserve">Ergosterol and </w:t>
      </w:r>
      <w:r w:rsidR="00E231D6">
        <w:rPr>
          <w:rFonts w:ascii="Times New Roman" w:eastAsia="Calibri" w:hAnsi="Times New Roman" w:cs="Times New Roman"/>
          <w:b/>
          <w:sz w:val="24"/>
          <w:szCs w:val="24"/>
        </w:rPr>
        <w:t>mimosine</w:t>
      </w:r>
      <w:r w:rsidRPr="00ED2128">
        <w:rPr>
          <w:rFonts w:ascii="Times New Roman" w:eastAsia="Calibri" w:hAnsi="Times New Roman" w:cs="Times New Roman"/>
          <w:b/>
          <w:sz w:val="24"/>
          <w:szCs w:val="24"/>
        </w:rPr>
        <w:t xml:space="preserve"> suppress</w:t>
      </w:r>
      <w:r w:rsidR="001543CE">
        <w:rPr>
          <w:rFonts w:ascii="Times New Roman" w:eastAsia="Calibri" w:hAnsi="Times New Roman" w:cs="Times New Roman"/>
          <w:b/>
          <w:sz w:val="24"/>
          <w:szCs w:val="24"/>
        </w:rPr>
        <w:t>ed</w:t>
      </w:r>
      <w:r w:rsidRPr="00ED2128">
        <w:rPr>
          <w:rFonts w:ascii="Times New Roman" w:eastAsia="Calibri" w:hAnsi="Times New Roman" w:cs="Times New Roman"/>
          <w:b/>
          <w:sz w:val="24"/>
          <w:szCs w:val="24"/>
        </w:rPr>
        <w:t xml:space="preserve"> oxidative DNA damage induced by carcinogens</w:t>
      </w:r>
    </w:p>
    <w:p w:rsidR="00A949DD" w:rsidRDefault="00A949DD" w:rsidP="00A949DD">
      <w:pPr>
        <w:spacing w:after="0" w:line="480" w:lineRule="auto"/>
        <w:rPr>
          <w:rFonts w:ascii="Times New Roman" w:eastAsia="Calibri" w:hAnsi="Times New Roman" w:cs="Times New Roman"/>
          <w:sz w:val="24"/>
          <w:szCs w:val="24"/>
        </w:rPr>
      </w:pPr>
      <w:r w:rsidRPr="00A949DD">
        <w:rPr>
          <w:rFonts w:ascii="Times New Roman" w:eastAsia="Calibri" w:hAnsi="Times New Roman" w:cs="Times New Roman"/>
          <w:b/>
          <w:sz w:val="24"/>
          <w:szCs w:val="24"/>
        </w:rPr>
        <w:lastRenderedPageBreak/>
        <w:t xml:space="preserve">Figure 3.7. </w:t>
      </w:r>
      <w:proofErr w:type="gramStart"/>
      <w:r w:rsidR="00A67E65" w:rsidRPr="00A67E65">
        <w:rPr>
          <w:rFonts w:ascii="Times New Roman" w:hAnsi="Times New Roman" w:cs="Times New Roman"/>
          <w:b/>
          <w:sz w:val="24"/>
          <w:szCs w:val="28"/>
        </w:rPr>
        <w:t>Induction of cellular carcinogenesis in MCF12A cells and suppression by ergosterol and mimosine</w:t>
      </w:r>
      <w:r w:rsidRPr="00A949DD">
        <w:rPr>
          <w:rFonts w:ascii="Times New Roman" w:eastAsia="Calibri" w:hAnsi="Times New Roman" w:cs="Times New Roman"/>
          <w:b/>
          <w:sz w:val="24"/>
          <w:szCs w:val="24"/>
        </w:rPr>
        <w:t>.</w:t>
      </w:r>
      <w:proofErr w:type="gramEnd"/>
      <w:r w:rsidRPr="00A949DD">
        <w:rPr>
          <w:rFonts w:ascii="Times New Roman" w:eastAsia="Calibri" w:hAnsi="Times New Roman" w:cs="Times New Roman"/>
          <w:sz w:val="24"/>
          <w:szCs w:val="24"/>
        </w:rPr>
        <w:t xml:space="preserve"> (A-1 to A-4) MCF12A cells (12A) were exposed to combined 100 pmol/L NNK and 100 pmol/L B[α]P (NB), 10 nmol/L PhIP (P), combined NB and PhIP (NBP) and NBP in the presence of 10nM ergosterol (E), 10nM </w:t>
      </w:r>
      <w:r w:rsidR="00E231D6">
        <w:rPr>
          <w:rFonts w:ascii="Times New Roman" w:eastAsia="Calibri" w:hAnsi="Times New Roman" w:cs="Times New Roman"/>
          <w:sz w:val="24"/>
          <w:szCs w:val="24"/>
        </w:rPr>
        <w:t>mimosine</w:t>
      </w:r>
      <w:r w:rsidRPr="00A949DD">
        <w:rPr>
          <w:rFonts w:ascii="Times New Roman" w:eastAsia="Calibri" w:hAnsi="Times New Roman" w:cs="Times New Roman"/>
          <w:sz w:val="24"/>
          <w:szCs w:val="24"/>
        </w:rPr>
        <w:t xml:space="preserve"> (M), or combined ergosterol and </w:t>
      </w:r>
      <w:r w:rsidR="00E231D6">
        <w:rPr>
          <w:rFonts w:ascii="Times New Roman" w:eastAsia="Calibri" w:hAnsi="Times New Roman" w:cs="Times New Roman"/>
          <w:sz w:val="24"/>
          <w:szCs w:val="24"/>
        </w:rPr>
        <w:t>mimosine</w:t>
      </w:r>
      <w:r w:rsidRPr="00A949DD">
        <w:rPr>
          <w:rFonts w:ascii="Times New Roman" w:eastAsia="Calibri" w:hAnsi="Times New Roman" w:cs="Times New Roman"/>
          <w:sz w:val="24"/>
          <w:szCs w:val="24"/>
        </w:rPr>
        <w:t xml:space="preserve"> (E+M) at 5nM each for 24 h.</w:t>
      </w:r>
      <w:r w:rsidRPr="00A949DD">
        <w:rPr>
          <w:rFonts w:ascii="Times New Roman" w:eastAsia="Calibri" w:hAnsi="Times New Roman" w:cs="Times New Roman"/>
          <w:color w:val="000000"/>
          <w:sz w:val="24"/>
          <w:szCs w:val="28"/>
        </w:rPr>
        <w:t xml:space="preserve"> (B-1 to B-10)</w:t>
      </w:r>
      <w:r w:rsidRPr="00A949DD">
        <w:rPr>
          <w:rFonts w:ascii="Times New Roman" w:eastAsia="Calibri" w:hAnsi="Times New Roman" w:cs="Times New Roman"/>
          <w:sz w:val="24"/>
          <w:szCs w:val="24"/>
        </w:rPr>
        <w:t xml:space="preserve"> MCF12A cells (12A) were repeatedly exposed to combined 100 pmol/L NNK and 100 pmol/L B[α]P (NB), 10 nmol/L PhIP (P), or combined NB and PhIP (NBP) for 20 cycles; MCF12A cells (12A) were repeatedly exposed to combined NB and PhIP (NBP) in the absence and presence of 10nM ergosterol (E), 10nM </w:t>
      </w:r>
      <w:r w:rsidR="00E231D6">
        <w:rPr>
          <w:rFonts w:ascii="Times New Roman" w:eastAsia="Calibri" w:hAnsi="Times New Roman" w:cs="Times New Roman"/>
          <w:sz w:val="24"/>
          <w:szCs w:val="24"/>
        </w:rPr>
        <w:t>mimosine</w:t>
      </w:r>
      <w:r w:rsidRPr="00A949DD">
        <w:rPr>
          <w:rFonts w:ascii="Times New Roman" w:eastAsia="Calibri" w:hAnsi="Times New Roman" w:cs="Times New Roman"/>
          <w:sz w:val="24"/>
          <w:szCs w:val="24"/>
        </w:rPr>
        <w:t xml:space="preserve"> (M), or combined ergosterol and </w:t>
      </w:r>
      <w:r w:rsidR="00E231D6">
        <w:rPr>
          <w:rFonts w:ascii="Times New Roman" w:eastAsia="Calibri" w:hAnsi="Times New Roman" w:cs="Times New Roman"/>
          <w:sz w:val="24"/>
          <w:szCs w:val="24"/>
        </w:rPr>
        <w:t>mimosine</w:t>
      </w:r>
      <w:r w:rsidRPr="00A949DD">
        <w:rPr>
          <w:rFonts w:ascii="Times New Roman" w:eastAsia="Calibri" w:hAnsi="Times New Roman" w:cs="Times New Roman"/>
          <w:sz w:val="24"/>
          <w:szCs w:val="24"/>
        </w:rPr>
        <w:t xml:space="preserve"> (E+M) at 5nM each for 10 cycles. (A-1) DNA damage was measured by a comet assay and normalized by the value of average tail moment determined in untreated counterpart cells, set as 1 (X, arbitrary unit). Representative images detected in the comet assay are shown. (A-2 and B-3) ROS levels were measured with CM-H2DCF-DA labeling and normalized by the level determined in untreated cells, set as 1 (X, arbitrary unit). (A-3 and B-4) Relative cell proliferation was determined and normalized by the value of BrdU detected in untreated cells, set as 100%. (A-4 and B-5) Cell lysates were prepared and analyzed by western immunoblotting using specific antibodies to detect levels of H-Ras, p-Erk1/2, Erk1/2, and Nox-1, with β-actin as a control, and these levels were quantified by densitometry. The levels of H-Ras (Ras/actin) and Nox-1 (Nox/actin) were calculated by normalizing with the level of β-actin and the level set in untreated control cells as 1 (X, arbitrary unit). Levels of specific phosphorylation of Erk1/2 (p/Erk) were calculated by normalizing the levels of p-Erk1/2 with the levels of Erk1/2, then the level set in control cells as 1 (X, arbitrary unit). (B-1) To determine cellular acquisition of reduced dependence on growth factors (RDGF), cells were maintained in LM medium for 10 days. Cell colonies ≥0.5 mm diameter were counted. </w:t>
      </w:r>
      <w:r w:rsidRPr="00A949DD">
        <w:rPr>
          <w:rFonts w:ascii="Times New Roman" w:eastAsia="Calibri" w:hAnsi="Times New Roman" w:cs="Times New Roman"/>
          <w:sz w:val="24"/>
          <w:szCs w:val="24"/>
        </w:rPr>
        <w:lastRenderedPageBreak/>
        <w:t>(B-2) To determine cellular acquisition of anchorage-independent growth (AIG), cells were seeded in soft agar for 14 days. Cell colonies ≥0.1 mm diameter were counted. (B-6) To determine cellular acquisition of serum-independent non-adherent growth (SINAG), cells were seeded in non-adherent cultures for 10 days. Mammospheres ≥0.1 mm diameter were counted. (B-7) Mammospheres were collected and trypsinized, and ALDH-expressing (ALDH</w:t>
      </w:r>
      <w:r w:rsidRPr="00A949DD">
        <w:rPr>
          <w:rFonts w:ascii="Times New Roman" w:eastAsia="Calibri" w:hAnsi="Times New Roman" w:cs="Times New Roman"/>
          <w:sz w:val="24"/>
          <w:szCs w:val="24"/>
          <w:vertAlign w:val="superscript"/>
        </w:rPr>
        <w:t>+</w:t>
      </w:r>
      <w:r w:rsidRPr="00A949DD">
        <w:rPr>
          <w:rFonts w:ascii="Times New Roman" w:eastAsia="Calibri" w:hAnsi="Times New Roman" w:cs="Times New Roman"/>
          <w:sz w:val="24"/>
          <w:szCs w:val="24"/>
        </w:rPr>
        <w:t xml:space="preserve">) cell population (%) was measured by flow cytometry. (B-8) Cell lysates were prepared and analyzed by western immunoblotting using specific antibodies to detect levels of EpCAM, E-cadherin, MMP-9 and Vimentin, with β-actin as a control, and these levels were quantified by densitometry. The levels of EpCAM (EpCAM/actin), E-cadherin (E-cad/actin), MMP-9 (MMP/actin), and Vimentin (Vim/actin) were calculated by normalizing with the level of β-actin and the level set in untreated control cells as 1 (X, arbitrary unit). (B-9) Cellular migratory and (B-10) invasive activities were determined by counting the numbers of cells translocated through a polycarbonate filter without or with coated Matrigel, respectively, in 10 arbitrary visual fields. Columns, mean of triplicates; bars, SD. All results are representative of three independent experiments. Statistical significance is indicated by * </w:t>
      </w:r>
      <w:r w:rsidRPr="00A949DD">
        <w:rPr>
          <w:rFonts w:ascii="Times New Roman" w:eastAsia="Calibri" w:hAnsi="Times New Roman" w:cs="Times New Roman"/>
          <w:i/>
          <w:sz w:val="24"/>
          <w:szCs w:val="24"/>
        </w:rPr>
        <w:t>P</w:t>
      </w:r>
      <w:r w:rsidRPr="00A949DD">
        <w:rPr>
          <w:rFonts w:ascii="Times New Roman" w:eastAsia="Calibri" w:hAnsi="Times New Roman" w:cs="Times New Roman"/>
          <w:sz w:val="24"/>
          <w:szCs w:val="24"/>
        </w:rPr>
        <w:t xml:space="preserve">&lt;0.05, ** </w:t>
      </w:r>
      <w:r w:rsidRPr="00A949DD">
        <w:rPr>
          <w:rFonts w:ascii="Times New Roman" w:eastAsia="Calibri" w:hAnsi="Times New Roman" w:cs="Times New Roman"/>
          <w:i/>
          <w:sz w:val="24"/>
          <w:szCs w:val="24"/>
        </w:rPr>
        <w:t>P</w:t>
      </w:r>
      <w:r w:rsidRPr="00A949DD">
        <w:rPr>
          <w:rFonts w:ascii="Times New Roman" w:eastAsia="Calibri" w:hAnsi="Times New Roman" w:cs="Times New Roman"/>
          <w:sz w:val="24"/>
          <w:szCs w:val="24"/>
        </w:rPr>
        <w:t xml:space="preserve">&lt;0.01, and *** </w:t>
      </w:r>
      <w:r w:rsidRPr="00A949DD">
        <w:rPr>
          <w:rFonts w:ascii="Times New Roman" w:eastAsia="Calibri" w:hAnsi="Times New Roman" w:cs="Times New Roman"/>
          <w:i/>
          <w:sz w:val="24"/>
          <w:szCs w:val="24"/>
        </w:rPr>
        <w:t>P</w:t>
      </w:r>
      <w:r w:rsidRPr="00A949DD">
        <w:rPr>
          <w:rFonts w:ascii="Times New Roman" w:eastAsia="Calibri" w:hAnsi="Times New Roman" w:cs="Times New Roman"/>
          <w:sz w:val="24"/>
          <w:szCs w:val="24"/>
        </w:rPr>
        <w:t>&lt;0.001.</w:t>
      </w:r>
    </w:p>
    <w:p w:rsidR="00A949DD" w:rsidRDefault="00A949DD">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0745F2" w:rsidRDefault="00A949DD" w:rsidP="000745F2">
      <w:pPr>
        <w:spacing w:line="480" w:lineRule="auto"/>
        <w:jc w:val="center"/>
        <w:rPr>
          <w:rFonts w:ascii="Times New Roman" w:eastAsia="Calibri" w:hAnsi="Times New Roman" w:cs="Times New Roman"/>
          <w:sz w:val="24"/>
          <w:szCs w:val="24"/>
        </w:rPr>
      </w:pPr>
      <w:r>
        <w:rPr>
          <w:noProof/>
        </w:rPr>
        <w:lastRenderedPageBreak/>
        <w:drawing>
          <wp:inline distT="0" distB="0" distL="0" distR="0">
            <wp:extent cx="4288744" cy="6134100"/>
            <wp:effectExtent l="0" t="0" r="0" b="0"/>
            <wp:docPr id="10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Picture 26"/>
                    <pic:cNvPicPr>
                      <a:picLocks noChangeAspect="1" noChangeArrowheads="1"/>
                    </pic:cNvPicPr>
                  </pic:nvPicPr>
                  <pic:blipFill rotWithShape="1">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0595" t="19990" r="29524" b="8780"/>
                    <a:stretch/>
                  </pic:blipFill>
                  <pic:spPr bwMode="auto">
                    <a:xfrm>
                      <a:off x="0" y="0"/>
                      <a:ext cx="4294091" cy="6141747"/>
                    </a:xfrm>
                    <a:prstGeom prst="rect">
                      <a:avLst/>
                    </a:prstGeom>
                    <a:noFill/>
                    <a:ln>
                      <a:noFill/>
                    </a:ln>
                    <a:extLst/>
                  </pic:spPr>
                </pic:pic>
              </a:graphicData>
            </a:graphic>
          </wp:inline>
        </w:drawing>
      </w:r>
    </w:p>
    <w:p w:rsidR="008A2A7A" w:rsidRDefault="000745F2" w:rsidP="000745F2">
      <w:pPr>
        <w:spacing w:line="480" w:lineRule="auto"/>
        <w:rPr>
          <w:rFonts w:ascii="Times New Roman" w:eastAsia="Calibri" w:hAnsi="Times New Roman" w:cs="Times New Roman"/>
          <w:b/>
          <w:sz w:val="24"/>
          <w:szCs w:val="24"/>
        </w:rPr>
      </w:pPr>
      <w:r w:rsidRPr="00A949DD">
        <w:rPr>
          <w:rFonts w:ascii="Times New Roman" w:eastAsia="Calibri" w:hAnsi="Times New Roman" w:cs="Times New Roman"/>
          <w:b/>
          <w:sz w:val="24"/>
          <w:szCs w:val="24"/>
        </w:rPr>
        <w:t>Figure 3.7</w:t>
      </w:r>
      <w:r w:rsidR="008A2A7A">
        <w:rPr>
          <w:rFonts w:ascii="Times New Roman" w:eastAsia="Calibri" w:hAnsi="Times New Roman" w:cs="Times New Roman"/>
          <w:b/>
          <w:sz w:val="24"/>
          <w:szCs w:val="24"/>
        </w:rPr>
        <w:t xml:space="preserve"> </w:t>
      </w:r>
    </w:p>
    <w:p w:rsidR="000745F2" w:rsidRPr="008A2A7A" w:rsidRDefault="008A2A7A" w:rsidP="000745F2">
      <w:pPr>
        <w:spacing w:line="480" w:lineRule="auto"/>
        <w:rPr>
          <w:rFonts w:ascii="Times New Roman" w:eastAsia="Calibri" w:hAnsi="Times New Roman" w:cs="Times New Roman"/>
          <w:b/>
          <w:sz w:val="24"/>
          <w:szCs w:val="24"/>
        </w:rPr>
      </w:pPr>
      <w:r w:rsidRPr="008A2A7A">
        <w:rPr>
          <w:rFonts w:ascii="Times New Roman" w:hAnsi="Times New Roman" w:cs="Times New Roman"/>
          <w:b/>
          <w:sz w:val="24"/>
          <w:szCs w:val="28"/>
        </w:rPr>
        <w:t>Induction of cellular carcinogenesis in MCF12A cells and suppression by ergosterol and mimosine</w:t>
      </w:r>
      <w:r w:rsidRPr="008A2A7A">
        <w:rPr>
          <w:rFonts w:ascii="Times New Roman" w:hAnsi="Times New Roman" w:cs="Times New Roman"/>
          <w:b/>
          <w:sz w:val="24"/>
          <w:szCs w:val="24"/>
        </w:rPr>
        <w:t xml:space="preserve"> </w:t>
      </w:r>
    </w:p>
    <w:p w:rsidR="000745F2" w:rsidRDefault="00720718" w:rsidP="000745F2">
      <w:pPr>
        <w:spacing w:line="480" w:lineRule="auto"/>
        <w:jc w:val="center"/>
        <w:rPr>
          <w:rFonts w:ascii="Times New Roman" w:eastAsia="Calibri" w:hAnsi="Times New Roman" w:cs="Times New Roman"/>
          <w:sz w:val="24"/>
          <w:szCs w:val="24"/>
        </w:rPr>
      </w:pPr>
      <w:r>
        <w:rPr>
          <w:noProof/>
        </w:rPr>
        <w:lastRenderedPageBreak/>
        <w:drawing>
          <wp:inline distT="0" distB="0" distL="0" distR="0">
            <wp:extent cx="5429250" cy="5972175"/>
            <wp:effectExtent l="0" t="0" r="0" b="0"/>
            <wp:docPr id="105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Picture 31"/>
                    <pic:cNvPicPr>
                      <a:picLocks noChangeAspect="1" noChangeArrowheads="1"/>
                    </pic:cNvPicPr>
                  </pic:nvPicPr>
                  <pic:blipFill rotWithShape="1">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166" t="20387" r="27738" b="9771"/>
                    <a:stretch/>
                  </pic:blipFill>
                  <pic:spPr bwMode="auto">
                    <a:xfrm>
                      <a:off x="0" y="0"/>
                      <a:ext cx="5435920" cy="5979512"/>
                    </a:xfrm>
                    <a:prstGeom prst="rect">
                      <a:avLst/>
                    </a:prstGeom>
                    <a:noFill/>
                    <a:ln>
                      <a:noFill/>
                    </a:ln>
                    <a:extLst/>
                  </pic:spPr>
                </pic:pic>
              </a:graphicData>
            </a:graphic>
          </wp:inline>
        </w:drawing>
      </w:r>
    </w:p>
    <w:p w:rsidR="000745F2" w:rsidRDefault="000745F2" w:rsidP="000745F2">
      <w:pPr>
        <w:spacing w:line="480" w:lineRule="auto"/>
        <w:rPr>
          <w:rFonts w:ascii="Times New Roman" w:eastAsia="Calibri" w:hAnsi="Times New Roman" w:cs="Times New Roman"/>
          <w:b/>
          <w:sz w:val="24"/>
          <w:szCs w:val="24"/>
        </w:rPr>
      </w:pPr>
      <w:r w:rsidRPr="00A949DD">
        <w:rPr>
          <w:rFonts w:ascii="Times New Roman" w:eastAsia="Calibri" w:hAnsi="Times New Roman" w:cs="Times New Roman"/>
          <w:b/>
          <w:sz w:val="24"/>
          <w:szCs w:val="24"/>
        </w:rPr>
        <w:t>Figure 3.7</w:t>
      </w:r>
    </w:p>
    <w:p w:rsidR="008A2A7A" w:rsidRPr="008A2A7A" w:rsidRDefault="008A2A7A" w:rsidP="008A2A7A">
      <w:pPr>
        <w:spacing w:line="480" w:lineRule="auto"/>
        <w:rPr>
          <w:rFonts w:ascii="Times New Roman" w:eastAsia="Calibri" w:hAnsi="Times New Roman" w:cs="Times New Roman"/>
          <w:b/>
          <w:sz w:val="24"/>
          <w:szCs w:val="24"/>
        </w:rPr>
      </w:pPr>
      <w:r w:rsidRPr="008A2A7A">
        <w:rPr>
          <w:rFonts w:ascii="Times New Roman" w:hAnsi="Times New Roman" w:cs="Times New Roman"/>
          <w:b/>
          <w:sz w:val="24"/>
          <w:szCs w:val="28"/>
        </w:rPr>
        <w:t>Induction of cellular carcinogenesis in MCF12A cells and suppression by ergosterol and mimosine</w:t>
      </w:r>
      <w:r w:rsidRPr="008A2A7A">
        <w:rPr>
          <w:rFonts w:ascii="Times New Roman" w:hAnsi="Times New Roman" w:cs="Times New Roman"/>
          <w:b/>
          <w:sz w:val="24"/>
          <w:szCs w:val="24"/>
        </w:rPr>
        <w:t xml:space="preserve"> </w:t>
      </w:r>
    </w:p>
    <w:p w:rsidR="00AD6E3C" w:rsidRPr="00AD6E3C" w:rsidRDefault="00AD6E3C" w:rsidP="00AD6E3C">
      <w:pPr>
        <w:spacing w:line="480" w:lineRule="auto"/>
        <w:rPr>
          <w:rFonts w:ascii="Times New Roman" w:hAnsi="Times New Roman" w:cs="Times New Roman"/>
          <w:b/>
          <w:sz w:val="24"/>
          <w:szCs w:val="24"/>
        </w:rPr>
      </w:pPr>
    </w:p>
    <w:p w:rsidR="00732EDF" w:rsidRDefault="00732EDF" w:rsidP="007D56C7">
      <w:pPr>
        <w:autoSpaceDE w:val="0"/>
        <w:autoSpaceDN w:val="0"/>
        <w:adjustRightInd w:val="0"/>
        <w:spacing w:after="0" w:line="480" w:lineRule="auto"/>
        <w:jc w:val="center"/>
        <w:rPr>
          <w:rFonts w:ascii="Times New Roman" w:hAnsi="Times New Roman" w:cs="Times New Roman"/>
          <w:sz w:val="24"/>
          <w:szCs w:val="24"/>
        </w:rPr>
      </w:pPr>
    </w:p>
    <w:p w:rsidR="007D56C7" w:rsidRDefault="007D56C7" w:rsidP="007D56C7">
      <w:pPr>
        <w:autoSpaceDE w:val="0"/>
        <w:autoSpaceDN w:val="0"/>
        <w:adjustRightInd w:val="0"/>
        <w:spacing w:after="0" w:line="480" w:lineRule="auto"/>
        <w:jc w:val="center"/>
        <w:rPr>
          <w:rFonts w:ascii="Times New Roman" w:hAnsi="Times New Roman" w:cs="Times New Roman"/>
          <w:sz w:val="24"/>
          <w:szCs w:val="24"/>
        </w:rPr>
      </w:pPr>
    </w:p>
    <w:p w:rsidR="00383216" w:rsidRDefault="00383216" w:rsidP="007D56C7">
      <w:pPr>
        <w:autoSpaceDE w:val="0"/>
        <w:autoSpaceDN w:val="0"/>
        <w:adjustRightInd w:val="0"/>
        <w:spacing w:after="0" w:line="480" w:lineRule="auto"/>
        <w:jc w:val="center"/>
        <w:rPr>
          <w:rFonts w:ascii="Times New Roman" w:hAnsi="Times New Roman" w:cs="Times New Roman"/>
          <w:b/>
          <w:sz w:val="28"/>
          <w:szCs w:val="24"/>
        </w:rPr>
      </w:pPr>
    </w:p>
    <w:p w:rsidR="007D56C7" w:rsidRDefault="007D56C7" w:rsidP="007D56C7">
      <w:pPr>
        <w:autoSpaceDE w:val="0"/>
        <w:autoSpaceDN w:val="0"/>
        <w:adjustRightInd w:val="0"/>
        <w:spacing w:after="0" w:line="480" w:lineRule="auto"/>
        <w:jc w:val="center"/>
        <w:rPr>
          <w:rFonts w:ascii="Times New Roman" w:hAnsi="Times New Roman" w:cs="Times New Roman"/>
          <w:b/>
          <w:sz w:val="28"/>
          <w:szCs w:val="24"/>
        </w:rPr>
      </w:pPr>
      <w:r w:rsidRPr="007D56C7">
        <w:rPr>
          <w:rFonts w:ascii="Times New Roman" w:hAnsi="Times New Roman" w:cs="Times New Roman"/>
          <w:b/>
          <w:sz w:val="28"/>
          <w:szCs w:val="24"/>
        </w:rPr>
        <w:t>CHAPTER 4</w:t>
      </w:r>
    </w:p>
    <w:p w:rsidR="007D56C7" w:rsidRDefault="007D56C7" w:rsidP="007D56C7">
      <w:pPr>
        <w:autoSpaceDE w:val="0"/>
        <w:autoSpaceDN w:val="0"/>
        <w:adjustRightInd w:val="0"/>
        <w:spacing w:after="0" w:line="480" w:lineRule="auto"/>
        <w:jc w:val="center"/>
        <w:rPr>
          <w:rFonts w:ascii="Times New Roman" w:hAnsi="Times New Roman" w:cs="Times New Roman"/>
          <w:b/>
          <w:sz w:val="28"/>
          <w:szCs w:val="24"/>
        </w:rPr>
      </w:pPr>
    </w:p>
    <w:p w:rsidR="007D56C7" w:rsidRDefault="007D56C7" w:rsidP="007D56C7">
      <w:pPr>
        <w:autoSpaceDE w:val="0"/>
        <w:autoSpaceDN w:val="0"/>
        <w:adjustRightInd w:val="0"/>
        <w:spacing w:after="0" w:line="480" w:lineRule="auto"/>
        <w:jc w:val="center"/>
        <w:rPr>
          <w:rFonts w:ascii="Times New Roman" w:hAnsi="Times New Roman" w:cs="Times New Roman"/>
          <w:b/>
          <w:sz w:val="28"/>
          <w:szCs w:val="24"/>
        </w:rPr>
      </w:pPr>
    </w:p>
    <w:p w:rsidR="007D56C7" w:rsidRDefault="007D56C7" w:rsidP="007D56C7">
      <w:pPr>
        <w:autoSpaceDE w:val="0"/>
        <w:autoSpaceDN w:val="0"/>
        <w:adjustRightInd w:val="0"/>
        <w:spacing w:after="0" w:line="480" w:lineRule="auto"/>
        <w:jc w:val="center"/>
        <w:rPr>
          <w:rFonts w:ascii="Times New Roman" w:hAnsi="Times New Roman" w:cs="Times New Roman"/>
          <w:b/>
          <w:sz w:val="28"/>
          <w:szCs w:val="24"/>
        </w:rPr>
      </w:pPr>
    </w:p>
    <w:p w:rsidR="007D56C7" w:rsidRDefault="007D56C7" w:rsidP="007D56C7">
      <w:pPr>
        <w:autoSpaceDE w:val="0"/>
        <w:autoSpaceDN w:val="0"/>
        <w:adjustRightInd w:val="0"/>
        <w:spacing w:after="0" w:line="480" w:lineRule="auto"/>
        <w:jc w:val="center"/>
        <w:rPr>
          <w:rFonts w:ascii="Times New Roman" w:hAnsi="Times New Roman" w:cs="Times New Roman"/>
          <w:b/>
          <w:sz w:val="28"/>
          <w:szCs w:val="24"/>
        </w:rPr>
      </w:pPr>
    </w:p>
    <w:p w:rsidR="007D56C7" w:rsidRDefault="007D56C7" w:rsidP="007D56C7">
      <w:pPr>
        <w:autoSpaceDE w:val="0"/>
        <w:autoSpaceDN w:val="0"/>
        <w:adjustRightInd w:val="0"/>
        <w:spacing w:after="0" w:line="480" w:lineRule="auto"/>
        <w:jc w:val="center"/>
        <w:rPr>
          <w:rFonts w:ascii="Times New Roman" w:hAnsi="Times New Roman" w:cs="Times New Roman"/>
          <w:b/>
          <w:sz w:val="28"/>
          <w:szCs w:val="24"/>
        </w:rPr>
      </w:pPr>
      <w:r>
        <w:rPr>
          <w:rFonts w:ascii="Times New Roman" w:hAnsi="Times New Roman" w:cs="Times New Roman"/>
          <w:b/>
          <w:sz w:val="28"/>
          <w:szCs w:val="24"/>
        </w:rPr>
        <w:t>General Discussion</w:t>
      </w:r>
    </w:p>
    <w:p w:rsidR="007D56C7" w:rsidRDefault="007D56C7">
      <w:pPr>
        <w:rPr>
          <w:rFonts w:ascii="Times New Roman" w:hAnsi="Times New Roman" w:cs="Times New Roman"/>
          <w:b/>
          <w:sz w:val="28"/>
          <w:szCs w:val="24"/>
        </w:rPr>
      </w:pPr>
      <w:r>
        <w:rPr>
          <w:rFonts w:ascii="Times New Roman" w:hAnsi="Times New Roman" w:cs="Times New Roman"/>
          <w:b/>
          <w:sz w:val="28"/>
          <w:szCs w:val="24"/>
        </w:rPr>
        <w:br w:type="page"/>
      </w:r>
    </w:p>
    <w:p w:rsidR="007D56C7" w:rsidRDefault="007D56C7" w:rsidP="00FE2B51">
      <w:pPr>
        <w:spacing w:line="480" w:lineRule="auto"/>
        <w:jc w:val="center"/>
        <w:rPr>
          <w:rFonts w:ascii="Times New Roman" w:hAnsi="Times New Roman" w:cs="Times New Roman"/>
          <w:b/>
          <w:color w:val="000000" w:themeColor="text1"/>
          <w:sz w:val="28"/>
          <w:szCs w:val="24"/>
        </w:rPr>
      </w:pPr>
      <w:r w:rsidRPr="007D56C7">
        <w:rPr>
          <w:rFonts w:ascii="Times New Roman" w:hAnsi="Times New Roman" w:cs="Times New Roman"/>
          <w:b/>
          <w:color w:val="000000" w:themeColor="text1"/>
          <w:sz w:val="28"/>
          <w:szCs w:val="24"/>
        </w:rPr>
        <w:lastRenderedPageBreak/>
        <w:t>General Discussion</w:t>
      </w:r>
    </w:p>
    <w:p w:rsidR="007D56C7" w:rsidRDefault="007D56C7" w:rsidP="00FE2B51">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The research presented in this dissertation was designed to </w:t>
      </w:r>
      <w:r w:rsidR="00FE2B51">
        <w:rPr>
          <w:rFonts w:ascii="Times New Roman" w:hAnsi="Times New Roman" w:cs="Times New Roman"/>
          <w:color w:val="000000" w:themeColor="text1"/>
          <w:sz w:val="24"/>
          <w:szCs w:val="24"/>
        </w:rPr>
        <w:t xml:space="preserve">(1) </w:t>
      </w:r>
      <w:r w:rsidR="002537B5">
        <w:rPr>
          <w:rFonts w:ascii="Times New Roman" w:hAnsi="Times New Roman" w:cs="Times New Roman"/>
          <w:color w:val="000000" w:themeColor="text1"/>
          <w:sz w:val="24"/>
          <w:szCs w:val="24"/>
        </w:rPr>
        <w:t xml:space="preserve">investigate </w:t>
      </w:r>
      <w:r w:rsidR="002537B5" w:rsidRPr="00241D01">
        <w:rPr>
          <w:rFonts w:ascii="Times New Roman" w:hAnsi="Times New Roman" w:cs="Times New Roman"/>
          <w:color w:val="000000" w:themeColor="text1"/>
          <w:sz w:val="24"/>
          <w:szCs w:val="24"/>
        </w:rPr>
        <w:t xml:space="preserve">the </w:t>
      </w:r>
      <w:r w:rsidR="002537B5" w:rsidRPr="00241D01">
        <w:rPr>
          <w:rFonts w:ascii="Times New Roman" w:hAnsi="Times New Roman" w:cs="Times New Roman"/>
          <w:sz w:val="24"/>
          <w:szCs w:val="24"/>
        </w:rPr>
        <w:t xml:space="preserve">ability, and associated mechanisms, of NB to enhance PhIP-induced </w:t>
      </w:r>
      <w:r w:rsidR="00241D01" w:rsidRPr="00241D01">
        <w:rPr>
          <w:rFonts w:ascii="Times New Roman" w:hAnsi="Times New Roman" w:cs="Times New Roman"/>
          <w:sz w:val="24"/>
          <w:szCs w:val="24"/>
        </w:rPr>
        <w:t xml:space="preserve">chronic breast </w:t>
      </w:r>
      <w:r w:rsidR="002537B5" w:rsidRPr="00241D01">
        <w:rPr>
          <w:rFonts w:ascii="Times New Roman" w:hAnsi="Times New Roman" w:cs="Times New Roman"/>
          <w:sz w:val="24"/>
          <w:szCs w:val="24"/>
        </w:rPr>
        <w:t>cell carcinogenesis</w:t>
      </w:r>
      <w:r w:rsidR="002537B5">
        <w:rPr>
          <w:rFonts w:ascii="Times New Roman" w:hAnsi="Times New Roman" w:cs="Times New Roman"/>
          <w:color w:val="000000" w:themeColor="text1"/>
          <w:sz w:val="24"/>
          <w:szCs w:val="24"/>
        </w:rPr>
        <w:t xml:space="preserve"> </w:t>
      </w:r>
      <w:r w:rsidR="00FE2B51">
        <w:rPr>
          <w:rFonts w:ascii="Times New Roman" w:hAnsi="Times New Roman" w:cs="Times New Roman"/>
          <w:color w:val="000000" w:themeColor="text1"/>
          <w:sz w:val="24"/>
          <w:szCs w:val="24"/>
        </w:rPr>
        <w:t xml:space="preserve">(2) </w:t>
      </w:r>
      <w:r w:rsidR="00D23632">
        <w:rPr>
          <w:rFonts w:ascii="Times New Roman" w:hAnsi="Times New Roman" w:cs="Times New Roman"/>
          <w:color w:val="000000" w:themeColor="text1"/>
          <w:sz w:val="24"/>
          <w:szCs w:val="24"/>
        </w:rPr>
        <w:t xml:space="preserve">evaluate the efficacy of combined dietary agents, such as green tea catechins, ergosterol and </w:t>
      </w:r>
      <w:r w:rsidR="00E231D6">
        <w:rPr>
          <w:rFonts w:ascii="Times New Roman" w:hAnsi="Times New Roman" w:cs="Times New Roman"/>
          <w:color w:val="000000" w:themeColor="text1"/>
          <w:sz w:val="24"/>
          <w:szCs w:val="24"/>
        </w:rPr>
        <w:t>mimosine</w:t>
      </w:r>
      <w:r w:rsidR="00D23632">
        <w:rPr>
          <w:rFonts w:ascii="Times New Roman" w:hAnsi="Times New Roman" w:cs="Times New Roman"/>
          <w:color w:val="000000" w:themeColor="text1"/>
          <w:sz w:val="24"/>
          <w:szCs w:val="24"/>
        </w:rPr>
        <w:t>, in</w:t>
      </w:r>
      <w:r w:rsidR="00FE2B51">
        <w:rPr>
          <w:rFonts w:ascii="Times New Roman" w:hAnsi="Times New Roman" w:cs="Times New Roman"/>
          <w:color w:val="000000" w:themeColor="text1"/>
          <w:sz w:val="24"/>
          <w:szCs w:val="24"/>
        </w:rPr>
        <w:t xml:space="preserve"> intervention of</w:t>
      </w:r>
      <w:r w:rsidR="00D23632">
        <w:rPr>
          <w:rFonts w:ascii="Times New Roman" w:hAnsi="Times New Roman" w:cs="Times New Roman"/>
          <w:color w:val="000000" w:themeColor="text1"/>
          <w:sz w:val="24"/>
          <w:szCs w:val="24"/>
        </w:rPr>
        <w:t xml:space="preserve"> </w:t>
      </w:r>
      <w:r w:rsidR="00FE2B51">
        <w:rPr>
          <w:rFonts w:ascii="Times New Roman" w:hAnsi="Times New Roman" w:cs="Times New Roman"/>
          <w:color w:val="000000" w:themeColor="text1"/>
          <w:sz w:val="24"/>
          <w:szCs w:val="24"/>
        </w:rPr>
        <w:t xml:space="preserve">breast cell carcinogenesis </w:t>
      </w:r>
      <w:r w:rsidR="000A7B82">
        <w:rPr>
          <w:rFonts w:ascii="Times New Roman" w:hAnsi="Times New Roman" w:cs="Times New Roman"/>
          <w:color w:val="000000" w:themeColor="text1"/>
          <w:sz w:val="24"/>
          <w:szCs w:val="24"/>
        </w:rPr>
        <w:t xml:space="preserve">induced by </w:t>
      </w:r>
      <w:r w:rsidR="00241D01">
        <w:rPr>
          <w:rFonts w:ascii="Times New Roman" w:hAnsi="Times New Roman" w:cs="Times New Roman"/>
          <w:color w:val="000000" w:themeColor="text1"/>
          <w:sz w:val="24"/>
          <w:szCs w:val="24"/>
        </w:rPr>
        <w:t xml:space="preserve">chronic exposure to combined </w:t>
      </w:r>
      <w:r w:rsidR="000A7B82">
        <w:rPr>
          <w:rFonts w:ascii="Times New Roman" w:hAnsi="Times New Roman" w:cs="Times New Roman"/>
          <w:color w:val="000000" w:themeColor="text1"/>
          <w:sz w:val="24"/>
          <w:szCs w:val="24"/>
        </w:rPr>
        <w:t>environmental and dietary carcinogens</w:t>
      </w:r>
      <w:r w:rsidR="00FE2B51">
        <w:rPr>
          <w:rFonts w:ascii="Times New Roman" w:hAnsi="Times New Roman" w:cs="Times New Roman"/>
          <w:color w:val="000000" w:themeColor="text1"/>
          <w:sz w:val="24"/>
          <w:szCs w:val="24"/>
        </w:rPr>
        <w:t xml:space="preserve">. </w:t>
      </w:r>
    </w:p>
    <w:p w:rsidR="00FE2B51" w:rsidRPr="007D56C7" w:rsidRDefault="00FE2B51" w:rsidP="00FE2B51">
      <w:pPr>
        <w:spacing w:line="480" w:lineRule="auto"/>
        <w:rPr>
          <w:rFonts w:ascii="Times New Roman" w:hAnsi="Times New Roman" w:cs="Times New Roman"/>
          <w:color w:val="000000" w:themeColor="text1"/>
          <w:sz w:val="24"/>
          <w:szCs w:val="24"/>
        </w:rPr>
      </w:pPr>
    </w:p>
    <w:p w:rsidR="007D56C7" w:rsidRDefault="007D56C7" w:rsidP="00971DA3">
      <w:pPr>
        <w:tabs>
          <w:tab w:val="left" w:pos="630"/>
          <w:tab w:val="left" w:pos="1530"/>
        </w:tabs>
        <w:spacing w:line="480" w:lineRule="auto"/>
        <w:rPr>
          <w:rFonts w:ascii="Times New Roman" w:hAnsi="Times New Roman" w:cs="Times New Roman"/>
          <w:b/>
          <w:color w:val="000000" w:themeColor="text1"/>
          <w:sz w:val="24"/>
          <w:szCs w:val="24"/>
        </w:rPr>
      </w:pPr>
      <w:r w:rsidRPr="00FE2B51">
        <w:rPr>
          <w:rFonts w:ascii="Times New Roman" w:hAnsi="Times New Roman" w:cs="Times New Roman"/>
          <w:b/>
          <w:color w:val="000000" w:themeColor="text1"/>
          <w:sz w:val="24"/>
          <w:szCs w:val="24"/>
        </w:rPr>
        <w:t xml:space="preserve">Enhancement of Chronically Induced Breast Cell Carcinogenesis by </w:t>
      </w:r>
      <w:r w:rsidR="00FE2B51" w:rsidRPr="00FE2B51">
        <w:rPr>
          <w:rFonts w:ascii="Times New Roman" w:hAnsi="Times New Roman" w:cs="Times New Roman"/>
          <w:b/>
          <w:color w:val="000000" w:themeColor="text1"/>
          <w:sz w:val="24"/>
          <w:szCs w:val="24"/>
        </w:rPr>
        <w:t>Combined Environmental and Dietary Carcinogens</w:t>
      </w:r>
    </w:p>
    <w:p w:rsidR="00C155C1" w:rsidRDefault="00D23632" w:rsidP="00C155C1">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color w:val="000000" w:themeColor="text1"/>
          <w:sz w:val="24"/>
          <w:szCs w:val="24"/>
        </w:rPr>
        <w:tab/>
      </w:r>
      <w:r w:rsidRPr="00C155C1">
        <w:rPr>
          <w:rFonts w:ascii="Times New Roman" w:hAnsi="Times New Roman" w:cs="Times New Roman"/>
          <w:color w:val="000000" w:themeColor="text1"/>
          <w:sz w:val="24"/>
          <w:szCs w:val="24"/>
        </w:rPr>
        <w:t xml:space="preserve">The activity of low doses of multiple carcinogens to </w:t>
      </w:r>
      <w:r w:rsidR="00EF3B0B">
        <w:rPr>
          <w:rFonts w:ascii="Times New Roman" w:hAnsi="Times New Roman" w:cs="Times New Roman"/>
          <w:color w:val="000000" w:themeColor="text1"/>
          <w:sz w:val="24"/>
          <w:szCs w:val="24"/>
        </w:rPr>
        <w:t>induce</w:t>
      </w:r>
      <w:r w:rsidRPr="00C155C1">
        <w:rPr>
          <w:rFonts w:ascii="Times New Roman" w:hAnsi="Times New Roman" w:cs="Times New Roman"/>
          <w:color w:val="000000" w:themeColor="text1"/>
          <w:sz w:val="24"/>
          <w:szCs w:val="24"/>
        </w:rPr>
        <w:t xml:space="preserve"> breast cell carcinogenesis is an under-investigated area. Since we are all exposed to various carcinogens each day from our environment and diet, it is important to examine the biochemical and molecular mechanisms and pathways associated with cellular carcinogenesis induced by each carcinogen and how these factors interact when carcinogens are combined. </w:t>
      </w:r>
      <w:r w:rsidR="00D968EB" w:rsidRPr="00C155C1">
        <w:rPr>
          <w:rFonts w:ascii="Times New Roman" w:hAnsi="Times New Roman" w:cs="Times New Roman"/>
          <w:color w:val="000000" w:themeColor="text1"/>
          <w:sz w:val="24"/>
          <w:szCs w:val="24"/>
        </w:rPr>
        <w:t xml:space="preserve">Our model system presents several unique features </w:t>
      </w:r>
      <w:r w:rsidR="00D968EB" w:rsidRPr="00C155C1">
        <w:rPr>
          <w:rFonts w:ascii="Times New Roman" w:hAnsi="Times New Roman" w:cs="Times New Roman"/>
          <w:sz w:val="24"/>
          <w:szCs w:val="24"/>
        </w:rPr>
        <w:t>to advance our understanding of sporadically-occurring human breast carci</w:t>
      </w:r>
      <w:r w:rsidR="00EE622B" w:rsidRPr="00C155C1">
        <w:rPr>
          <w:rFonts w:ascii="Times New Roman" w:hAnsi="Times New Roman" w:cs="Times New Roman"/>
          <w:sz w:val="24"/>
          <w:szCs w:val="24"/>
        </w:rPr>
        <w:t>nogenesis</w:t>
      </w:r>
      <w:r w:rsidR="00D968EB" w:rsidRPr="00C155C1">
        <w:rPr>
          <w:rFonts w:ascii="Times New Roman" w:hAnsi="Times New Roman" w:cs="Times New Roman"/>
          <w:sz w:val="24"/>
          <w:szCs w:val="24"/>
        </w:rPr>
        <w:t xml:space="preserve">. It is highly sensitive to detect low physiologically-achievable doses of either weak or potent carcinogens capable of inducing breast cell carcinogenesis, it exposes cells to carcinogens in a cumulative manner to mimic progressive induction of chronic carcinogenesis, and it provides measurable transient and constitutive cellular, biochemical, and molecular endpoints to determine the induction and progression of cellular carcinogenesis. </w:t>
      </w:r>
      <w:r w:rsidR="00C155C1" w:rsidRPr="00C155C1">
        <w:rPr>
          <w:rFonts w:ascii="Times New Roman" w:hAnsi="Times New Roman" w:cs="Times New Roman"/>
          <w:sz w:val="24"/>
          <w:szCs w:val="24"/>
        </w:rPr>
        <w:t>In</w:t>
      </w:r>
      <w:r w:rsidR="00C155C1">
        <w:rPr>
          <w:rFonts w:ascii="Times New Roman" w:hAnsi="Times New Roman" w:cs="Times New Roman"/>
          <w:sz w:val="24"/>
          <w:szCs w:val="24"/>
        </w:rPr>
        <w:t xml:space="preserve"> contrast, most existing systems </w:t>
      </w:r>
      <w:r w:rsidR="00C155C1" w:rsidRPr="00C155C1">
        <w:rPr>
          <w:rFonts w:ascii="Times New Roman" w:hAnsi="Times New Roman" w:cs="Times New Roman"/>
          <w:sz w:val="24"/>
          <w:szCs w:val="24"/>
        </w:rPr>
        <w:t>study the activity of carcinogens at high</w:t>
      </w:r>
      <w:r w:rsidR="00C155C1">
        <w:rPr>
          <w:rFonts w:ascii="Times New Roman" w:hAnsi="Times New Roman" w:cs="Times New Roman"/>
          <w:sz w:val="24"/>
          <w:szCs w:val="24"/>
        </w:rPr>
        <w:t xml:space="preserve"> </w:t>
      </w:r>
      <w:r w:rsidR="00C155C1" w:rsidRPr="00C155C1">
        <w:rPr>
          <w:rFonts w:ascii="Times New Roman" w:hAnsi="Times New Roman" w:cs="Times New Roman"/>
          <w:sz w:val="24"/>
          <w:szCs w:val="24"/>
        </w:rPr>
        <w:t xml:space="preserve">concentrations </w:t>
      </w:r>
      <w:r w:rsidR="00C155C1">
        <w:rPr>
          <w:rFonts w:ascii="Times New Roman" w:hAnsi="Times New Roman" w:cs="Times New Roman"/>
          <w:sz w:val="24"/>
          <w:szCs w:val="24"/>
        </w:rPr>
        <w:t>for</w:t>
      </w:r>
      <w:r w:rsidR="00C155C1" w:rsidRPr="00C155C1">
        <w:rPr>
          <w:rFonts w:ascii="Times New Roman" w:hAnsi="Times New Roman" w:cs="Times New Roman"/>
          <w:sz w:val="24"/>
          <w:szCs w:val="24"/>
        </w:rPr>
        <w:t xml:space="preserve"> acute induction of</w:t>
      </w:r>
      <w:r w:rsidR="00C155C1">
        <w:rPr>
          <w:rFonts w:ascii="Times New Roman" w:hAnsi="Times New Roman" w:cs="Times New Roman"/>
          <w:sz w:val="24"/>
          <w:szCs w:val="24"/>
        </w:rPr>
        <w:t xml:space="preserve"> cellular carcinogenesis [1-8].</w:t>
      </w:r>
      <w:r w:rsidR="00C155C1" w:rsidRPr="00C155C1">
        <w:rPr>
          <w:rFonts w:ascii="Times New Roman" w:hAnsi="Times New Roman" w:cs="Times New Roman"/>
          <w:sz w:val="24"/>
          <w:szCs w:val="24"/>
        </w:rPr>
        <w:t xml:space="preserve"> However, since most </w:t>
      </w:r>
      <w:r w:rsidR="00C155C1">
        <w:rPr>
          <w:rFonts w:ascii="Times New Roman" w:hAnsi="Times New Roman" w:cs="Times New Roman"/>
          <w:sz w:val="24"/>
          <w:szCs w:val="24"/>
        </w:rPr>
        <w:t xml:space="preserve">human </w:t>
      </w:r>
      <w:r w:rsidR="00C155C1" w:rsidRPr="00C155C1">
        <w:rPr>
          <w:rFonts w:ascii="Times New Roman" w:hAnsi="Times New Roman" w:cs="Times New Roman"/>
          <w:sz w:val="24"/>
          <w:szCs w:val="24"/>
        </w:rPr>
        <w:t xml:space="preserve">cancers result from long-term exposure to low </w:t>
      </w:r>
      <w:r w:rsidR="00C155C1" w:rsidRPr="00C155C1">
        <w:rPr>
          <w:rFonts w:ascii="Times New Roman" w:hAnsi="Times New Roman" w:cs="Times New Roman"/>
          <w:sz w:val="24"/>
          <w:szCs w:val="24"/>
        </w:rPr>
        <w:lastRenderedPageBreak/>
        <w:t xml:space="preserve">doses of carcinogens, a chronic low-dose approach </w:t>
      </w:r>
      <w:r w:rsidR="00EF3B0B">
        <w:rPr>
          <w:rFonts w:ascii="Times New Roman" w:hAnsi="Times New Roman" w:cs="Times New Roman"/>
          <w:sz w:val="24"/>
          <w:szCs w:val="24"/>
        </w:rPr>
        <w:t>is</w:t>
      </w:r>
      <w:r w:rsidR="00C155C1" w:rsidRPr="00C155C1">
        <w:rPr>
          <w:rFonts w:ascii="Times New Roman" w:hAnsi="Times New Roman" w:cs="Times New Roman"/>
          <w:sz w:val="24"/>
          <w:szCs w:val="24"/>
        </w:rPr>
        <w:t xml:space="preserve"> a more relevant way to study the effects of environmental carcinogens on human breast cancer development</w:t>
      </w:r>
      <w:r w:rsidR="00C155C1">
        <w:rPr>
          <w:rFonts w:ascii="Times New Roman" w:hAnsi="Times New Roman" w:cs="Times New Roman"/>
          <w:sz w:val="24"/>
          <w:szCs w:val="24"/>
        </w:rPr>
        <w:t xml:space="preserve">. </w:t>
      </w:r>
    </w:p>
    <w:p w:rsidR="00FE2B51" w:rsidRDefault="00D968EB" w:rsidP="00C155C1">
      <w:pPr>
        <w:autoSpaceDE w:val="0"/>
        <w:autoSpaceDN w:val="0"/>
        <w:adjustRightInd w:val="0"/>
        <w:spacing w:after="0" w:line="480" w:lineRule="auto"/>
        <w:ind w:firstLine="720"/>
        <w:rPr>
          <w:rFonts w:ascii="Times New Roman" w:hAnsi="Times New Roman" w:cs="Times New Roman"/>
          <w:sz w:val="24"/>
          <w:szCs w:val="24"/>
        </w:rPr>
      </w:pPr>
      <w:r w:rsidRPr="00C155C1">
        <w:rPr>
          <w:rFonts w:ascii="Times New Roman" w:hAnsi="Times New Roman" w:cs="Times New Roman"/>
          <w:sz w:val="24"/>
          <w:szCs w:val="24"/>
        </w:rPr>
        <w:t xml:space="preserve">Using our cellular model, we </w:t>
      </w:r>
      <w:r w:rsidR="007653E3" w:rsidRPr="00C155C1">
        <w:rPr>
          <w:rFonts w:ascii="Times New Roman" w:hAnsi="Times New Roman" w:cs="Times New Roman"/>
          <w:sz w:val="24"/>
          <w:szCs w:val="24"/>
        </w:rPr>
        <w:t>demonstrated the ability of the relatively weak mammary carcinogens NNK and B[α</w:t>
      </w:r>
      <w:proofErr w:type="gramStart"/>
      <w:r w:rsidR="007653E3" w:rsidRPr="00C155C1">
        <w:rPr>
          <w:rFonts w:ascii="Times New Roman" w:hAnsi="Times New Roman" w:cs="Times New Roman"/>
          <w:sz w:val="24"/>
          <w:szCs w:val="24"/>
        </w:rPr>
        <w:t>]P</w:t>
      </w:r>
      <w:proofErr w:type="gramEnd"/>
      <w:r w:rsidRPr="00C155C1">
        <w:rPr>
          <w:rFonts w:ascii="Times New Roman" w:hAnsi="Times New Roman" w:cs="Times New Roman"/>
          <w:sz w:val="24"/>
          <w:szCs w:val="24"/>
        </w:rPr>
        <w:t xml:space="preserve"> </w:t>
      </w:r>
      <w:r w:rsidR="00987177" w:rsidRPr="00C155C1">
        <w:rPr>
          <w:rFonts w:ascii="Times New Roman" w:hAnsi="Times New Roman" w:cs="Times New Roman"/>
          <w:sz w:val="24"/>
          <w:szCs w:val="24"/>
        </w:rPr>
        <w:t xml:space="preserve">(NB) </w:t>
      </w:r>
      <w:r w:rsidR="007653E3" w:rsidRPr="00C155C1">
        <w:rPr>
          <w:rFonts w:ascii="Times New Roman" w:hAnsi="Times New Roman" w:cs="Times New Roman"/>
          <w:sz w:val="24"/>
          <w:szCs w:val="24"/>
        </w:rPr>
        <w:t>to enhance breast cell</w:t>
      </w:r>
      <w:r w:rsidR="007653E3">
        <w:rPr>
          <w:rFonts w:ascii="Times New Roman" w:hAnsi="Times New Roman" w:cs="Times New Roman"/>
          <w:sz w:val="24"/>
          <w:szCs w:val="24"/>
        </w:rPr>
        <w:t xml:space="preserve"> carcinogenesis induced by potent mammary carcinogen</w:t>
      </w:r>
      <w:r w:rsidR="00EE622B">
        <w:rPr>
          <w:rFonts w:ascii="Times New Roman" w:hAnsi="Times New Roman" w:cs="Times New Roman"/>
          <w:sz w:val="24"/>
          <w:szCs w:val="24"/>
        </w:rPr>
        <w:t xml:space="preserve"> </w:t>
      </w:r>
      <w:r w:rsidR="007653E3">
        <w:rPr>
          <w:rFonts w:ascii="Times New Roman" w:hAnsi="Times New Roman" w:cs="Times New Roman"/>
          <w:sz w:val="24"/>
          <w:szCs w:val="24"/>
        </w:rPr>
        <w:t>PhIP</w:t>
      </w:r>
      <w:r w:rsidR="00891247">
        <w:rPr>
          <w:rFonts w:ascii="Times New Roman" w:hAnsi="Times New Roman" w:cs="Times New Roman"/>
          <w:sz w:val="24"/>
          <w:szCs w:val="24"/>
        </w:rPr>
        <w:t xml:space="preserve"> [9]</w:t>
      </w:r>
      <w:r w:rsidR="007653E3">
        <w:rPr>
          <w:rFonts w:ascii="Times New Roman" w:hAnsi="Times New Roman" w:cs="Times New Roman"/>
          <w:sz w:val="24"/>
          <w:szCs w:val="24"/>
        </w:rPr>
        <w:t>.</w:t>
      </w:r>
      <w:r w:rsidR="00987177">
        <w:rPr>
          <w:rFonts w:ascii="Times New Roman" w:hAnsi="Times New Roman" w:cs="Times New Roman"/>
          <w:sz w:val="24"/>
          <w:szCs w:val="24"/>
        </w:rPr>
        <w:t xml:space="preserve"> </w:t>
      </w:r>
      <w:r w:rsidR="007653E3">
        <w:rPr>
          <w:rFonts w:ascii="Times New Roman" w:hAnsi="Times New Roman" w:cs="Times New Roman"/>
          <w:sz w:val="24"/>
          <w:szCs w:val="24"/>
        </w:rPr>
        <w:t xml:space="preserve">In addition, we </w:t>
      </w:r>
      <w:r w:rsidR="00987177">
        <w:rPr>
          <w:rFonts w:ascii="Times New Roman" w:hAnsi="Times New Roman" w:cs="Times New Roman"/>
          <w:sz w:val="24"/>
          <w:szCs w:val="24"/>
        </w:rPr>
        <w:t>characterized the mechanisms of NB-mediated enhancement of PhIP-induced cellular carcinogenesis</w:t>
      </w:r>
      <w:r w:rsidR="00891247">
        <w:rPr>
          <w:rFonts w:ascii="Times New Roman" w:hAnsi="Times New Roman" w:cs="Times New Roman"/>
          <w:sz w:val="24"/>
          <w:szCs w:val="24"/>
        </w:rPr>
        <w:t xml:space="preserve"> [10]</w:t>
      </w:r>
      <w:r w:rsidR="00987177">
        <w:rPr>
          <w:rFonts w:ascii="Times New Roman" w:hAnsi="Times New Roman" w:cs="Times New Roman"/>
          <w:sz w:val="24"/>
          <w:szCs w:val="24"/>
        </w:rPr>
        <w:t xml:space="preserve">. Our studies revealed that </w:t>
      </w:r>
      <w:r w:rsidR="00EF3B0B">
        <w:rPr>
          <w:rFonts w:ascii="Times New Roman" w:hAnsi="Times New Roman" w:cs="Times New Roman"/>
          <w:sz w:val="24"/>
          <w:szCs w:val="24"/>
        </w:rPr>
        <w:t xml:space="preserve">either </w:t>
      </w:r>
      <w:r w:rsidR="002165BB">
        <w:rPr>
          <w:rFonts w:ascii="Times New Roman" w:hAnsi="Times New Roman" w:cs="Times New Roman"/>
          <w:sz w:val="24"/>
          <w:szCs w:val="24"/>
        </w:rPr>
        <w:t xml:space="preserve">pre- </w:t>
      </w:r>
      <w:r w:rsidR="00EF3B0B">
        <w:rPr>
          <w:rFonts w:ascii="Times New Roman" w:hAnsi="Times New Roman" w:cs="Times New Roman"/>
          <w:sz w:val="24"/>
          <w:szCs w:val="24"/>
        </w:rPr>
        <w:t>or</w:t>
      </w:r>
      <w:r w:rsidR="002165BB">
        <w:rPr>
          <w:rFonts w:ascii="Times New Roman" w:hAnsi="Times New Roman" w:cs="Times New Roman"/>
          <w:sz w:val="24"/>
          <w:szCs w:val="24"/>
        </w:rPr>
        <w:t xml:space="preserve"> co-</w:t>
      </w:r>
      <w:r w:rsidR="00987177">
        <w:rPr>
          <w:rFonts w:ascii="Times New Roman" w:hAnsi="Times New Roman" w:cs="Times New Roman"/>
          <w:sz w:val="24"/>
          <w:szCs w:val="24"/>
        </w:rPr>
        <w:t xml:space="preserve">exposure to </w:t>
      </w:r>
      <w:r w:rsidR="008E62B8">
        <w:rPr>
          <w:rFonts w:ascii="Times New Roman" w:hAnsi="Times New Roman" w:cs="Times New Roman"/>
          <w:sz w:val="24"/>
          <w:szCs w:val="24"/>
        </w:rPr>
        <w:t>N</w:t>
      </w:r>
      <w:r w:rsidR="00987177">
        <w:rPr>
          <w:rFonts w:ascii="Times New Roman" w:hAnsi="Times New Roman" w:cs="Times New Roman"/>
          <w:sz w:val="24"/>
          <w:szCs w:val="24"/>
        </w:rPr>
        <w:t xml:space="preserve">B </w:t>
      </w:r>
      <w:r w:rsidR="008E62B8">
        <w:rPr>
          <w:rFonts w:ascii="Times New Roman" w:hAnsi="Times New Roman" w:cs="Times New Roman"/>
          <w:sz w:val="24"/>
          <w:szCs w:val="24"/>
        </w:rPr>
        <w:t>significant</w:t>
      </w:r>
      <w:r w:rsidR="00E35D86">
        <w:rPr>
          <w:rFonts w:ascii="Times New Roman" w:hAnsi="Times New Roman" w:cs="Times New Roman"/>
          <w:sz w:val="24"/>
          <w:szCs w:val="24"/>
        </w:rPr>
        <w:t>ly</w:t>
      </w:r>
      <w:r w:rsidR="008E62B8">
        <w:rPr>
          <w:rFonts w:ascii="Times New Roman" w:hAnsi="Times New Roman" w:cs="Times New Roman"/>
          <w:sz w:val="24"/>
          <w:szCs w:val="24"/>
        </w:rPr>
        <w:t xml:space="preserve"> enhance</w:t>
      </w:r>
      <w:r w:rsidR="00E35D86">
        <w:rPr>
          <w:rFonts w:ascii="Times New Roman" w:hAnsi="Times New Roman" w:cs="Times New Roman"/>
          <w:sz w:val="24"/>
          <w:szCs w:val="24"/>
        </w:rPr>
        <w:t>d</w:t>
      </w:r>
      <w:r w:rsidR="008E62B8">
        <w:rPr>
          <w:rFonts w:ascii="Times New Roman" w:hAnsi="Times New Roman" w:cs="Times New Roman"/>
          <w:sz w:val="24"/>
          <w:szCs w:val="24"/>
        </w:rPr>
        <w:t xml:space="preserve"> cellular carcinogenesis induced by </w:t>
      </w:r>
      <w:r w:rsidR="00987177">
        <w:rPr>
          <w:rFonts w:ascii="Times New Roman" w:hAnsi="Times New Roman" w:cs="Times New Roman"/>
          <w:sz w:val="24"/>
          <w:szCs w:val="24"/>
        </w:rPr>
        <w:t>PhIP</w:t>
      </w:r>
      <w:r w:rsidR="002165BB">
        <w:rPr>
          <w:rFonts w:ascii="Times New Roman" w:hAnsi="Times New Roman" w:cs="Times New Roman"/>
          <w:sz w:val="24"/>
          <w:szCs w:val="24"/>
        </w:rPr>
        <w:t>, with co-exposure being the most potent</w:t>
      </w:r>
      <w:r w:rsidR="00891247">
        <w:rPr>
          <w:rFonts w:ascii="Times New Roman" w:hAnsi="Times New Roman" w:cs="Times New Roman"/>
          <w:sz w:val="24"/>
          <w:szCs w:val="24"/>
        </w:rPr>
        <w:t xml:space="preserve"> [9]</w:t>
      </w:r>
      <w:r w:rsidR="008E62B8">
        <w:rPr>
          <w:rFonts w:ascii="Times New Roman" w:hAnsi="Times New Roman" w:cs="Times New Roman"/>
          <w:sz w:val="24"/>
          <w:szCs w:val="24"/>
        </w:rPr>
        <w:t xml:space="preserve">. MCF10A cells </w:t>
      </w:r>
      <w:r w:rsidR="00EF3B0B">
        <w:rPr>
          <w:rFonts w:ascii="Times New Roman" w:hAnsi="Times New Roman" w:cs="Times New Roman"/>
          <w:sz w:val="24"/>
          <w:szCs w:val="24"/>
        </w:rPr>
        <w:t xml:space="preserve">repeatedly </w:t>
      </w:r>
      <w:r w:rsidR="008E62B8">
        <w:rPr>
          <w:rFonts w:ascii="Times New Roman" w:hAnsi="Times New Roman" w:cs="Times New Roman"/>
          <w:sz w:val="24"/>
          <w:szCs w:val="24"/>
        </w:rPr>
        <w:t>exposed to</w:t>
      </w:r>
      <w:r w:rsidR="00987177">
        <w:rPr>
          <w:rFonts w:ascii="Times New Roman" w:hAnsi="Times New Roman" w:cs="Times New Roman"/>
          <w:sz w:val="24"/>
          <w:szCs w:val="24"/>
        </w:rPr>
        <w:t xml:space="preserve"> </w:t>
      </w:r>
      <w:r w:rsidR="008E62B8">
        <w:rPr>
          <w:rFonts w:ascii="Times New Roman" w:hAnsi="Times New Roman" w:cs="Times New Roman"/>
          <w:sz w:val="24"/>
          <w:szCs w:val="24"/>
        </w:rPr>
        <w:t>combined NB</w:t>
      </w:r>
      <w:r w:rsidR="00E35D86">
        <w:rPr>
          <w:rFonts w:ascii="Times New Roman" w:hAnsi="Times New Roman" w:cs="Times New Roman"/>
          <w:sz w:val="24"/>
          <w:szCs w:val="24"/>
        </w:rPr>
        <w:t xml:space="preserve"> and </w:t>
      </w:r>
      <w:r w:rsidR="008E62B8">
        <w:rPr>
          <w:rFonts w:ascii="Times New Roman" w:hAnsi="Times New Roman" w:cs="Times New Roman"/>
          <w:sz w:val="24"/>
          <w:szCs w:val="24"/>
        </w:rPr>
        <w:t>P</w:t>
      </w:r>
      <w:r w:rsidR="00E35D86">
        <w:rPr>
          <w:rFonts w:ascii="Times New Roman" w:hAnsi="Times New Roman" w:cs="Times New Roman"/>
          <w:sz w:val="24"/>
          <w:szCs w:val="24"/>
        </w:rPr>
        <w:t>hIP</w:t>
      </w:r>
      <w:r w:rsidR="002165BB">
        <w:rPr>
          <w:rFonts w:ascii="Times New Roman" w:hAnsi="Times New Roman" w:cs="Times New Roman"/>
          <w:sz w:val="24"/>
          <w:szCs w:val="24"/>
        </w:rPr>
        <w:t xml:space="preserve"> </w:t>
      </w:r>
      <w:r w:rsidR="00E35D86">
        <w:rPr>
          <w:rFonts w:ascii="Times New Roman" w:hAnsi="Times New Roman" w:cs="Times New Roman"/>
          <w:sz w:val="24"/>
          <w:szCs w:val="24"/>
        </w:rPr>
        <w:t xml:space="preserve">(NBP) </w:t>
      </w:r>
      <w:r w:rsidR="002165BB">
        <w:rPr>
          <w:rFonts w:ascii="Times New Roman" w:hAnsi="Times New Roman" w:cs="Times New Roman"/>
          <w:sz w:val="24"/>
          <w:szCs w:val="24"/>
        </w:rPr>
        <w:t>increasingly acquired cancer-associated properties</w:t>
      </w:r>
      <w:r w:rsidR="00E35D86">
        <w:rPr>
          <w:rFonts w:ascii="Times New Roman" w:hAnsi="Times New Roman" w:cs="Times New Roman"/>
          <w:sz w:val="24"/>
          <w:szCs w:val="24"/>
        </w:rPr>
        <w:t xml:space="preserve"> </w:t>
      </w:r>
      <w:r w:rsidR="002165BB">
        <w:rPr>
          <w:rFonts w:ascii="Times New Roman" w:hAnsi="Times New Roman" w:cs="Times New Roman"/>
          <w:sz w:val="24"/>
          <w:szCs w:val="24"/>
        </w:rPr>
        <w:t>in an exposure-dependent manner</w:t>
      </w:r>
      <w:r w:rsidR="00EE622B">
        <w:rPr>
          <w:rFonts w:ascii="Times New Roman" w:hAnsi="Times New Roman" w:cs="Times New Roman"/>
          <w:sz w:val="24"/>
          <w:szCs w:val="24"/>
        </w:rPr>
        <w:t xml:space="preserve"> to</w:t>
      </w:r>
      <w:r w:rsidR="00302428">
        <w:rPr>
          <w:rFonts w:ascii="Times New Roman" w:hAnsi="Times New Roman" w:cs="Times New Roman"/>
          <w:sz w:val="24"/>
          <w:szCs w:val="24"/>
        </w:rPr>
        <w:t xml:space="preserve"> </w:t>
      </w:r>
      <w:r w:rsidR="00EE622B">
        <w:rPr>
          <w:rFonts w:ascii="Times New Roman" w:hAnsi="Times New Roman" w:cs="Times New Roman"/>
          <w:sz w:val="24"/>
          <w:szCs w:val="24"/>
        </w:rPr>
        <w:t xml:space="preserve">significantly </w:t>
      </w:r>
      <w:r w:rsidR="00302428">
        <w:rPr>
          <w:rFonts w:ascii="Times New Roman" w:hAnsi="Times New Roman" w:cs="Times New Roman"/>
          <w:sz w:val="24"/>
          <w:szCs w:val="24"/>
        </w:rPr>
        <w:t xml:space="preserve">higher levels than cells exposed to </w:t>
      </w:r>
      <w:r w:rsidR="00EE622B">
        <w:rPr>
          <w:rFonts w:ascii="Times New Roman" w:hAnsi="Times New Roman" w:cs="Times New Roman"/>
          <w:sz w:val="24"/>
          <w:szCs w:val="24"/>
        </w:rPr>
        <w:t xml:space="preserve">either </w:t>
      </w:r>
      <w:r w:rsidR="00302428">
        <w:rPr>
          <w:rFonts w:ascii="Times New Roman" w:hAnsi="Times New Roman" w:cs="Times New Roman"/>
          <w:sz w:val="24"/>
          <w:szCs w:val="24"/>
        </w:rPr>
        <w:t>NB or PhIP</w:t>
      </w:r>
      <w:r w:rsidR="00EF3B0B">
        <w:rPr>
          <w:rFonts w:ascii="Times New Roman" w:hAnsi="Times New Roman" w:cs="Times New Roman"/>
          <w:sz w:val="24"/>
          <w:szCs w:val="24"/>
        </w:rPr>
        <w:t xml:space="preserve"> alone</w:t>
      </w:r>
      <w:r w:rsidR="00667C56">
        <w:rPr>
          <w:rFonts w:ascii="Times New Roman" w:hAnsi="Times New Roman" w:cs="Times New Roman"/>
          <w:sz w:val="24"/>
          <w:szCs w:val="24"/>
        </w:rPr>
        <w:t xml:space="preserve"> [9, 10]</w:t>
      </w:r>
      <w:r w:rsidR="00E35D86">
        <w:rPr>
          <w:rFonts w:ascii="Times New Roman" w:hAnsi="Times New Roman" w:cs="Times New Roman"/>
          <w:sz w:val="24"/>
          <w:szCs w:val="24"/>
        </w:rPr>
        <w:t>. Cumulative exposures to NBP</w:t>
      </w:r>
      <w:r w:rsidR="00EE622B">
        <w:rPr>
          <w:rFonts w:ascii="Times New Roman" w:hAnsi="Times New Roman" w:cs="Times New Roman"/>
          <w:sz w:val="24"/>
          <w:szCs w:val="24"/>
        </w:rPr>
        <w:t xml:space="preserve"> resulted in enhanced acquisition</w:t>
      </w:r>
      <w:r w:rsidR="00E35D86">
        <w:rPr>
          <w:rFonts w:ascii="Times New Roman" w:hAnsi="Times New Roman" w:cs="Times New Roman"/>
          <w:sz w:val="24"/>
          <w:szCs w:val="24"/>
        </w:rPr>
        <w:t xml:space="preserve"> of the cancer-associated properties of reduced dependence on growth factors</w:t>
      </w:r>
      <w:r w:rsidR="00284E1D">
        <w:rPr>
          <w:rFonts w:ascii="Times New Roman" w:hAnsi="Times New Roman" w:cs="Times New Roman"/>
          <w:sz w:val="24"/>
          <w:szCs w:val="24"/>
        </w:rPr>
        <w:t xml:space="preserve"> and</w:t>
      </w:r>
      <w:r w:rsidR="00E35D86">
        <w:rPr>
          <w:rFonts w:ascii="Times New Roman" w:hAnsi="Times New Roman" w:cs="Times New Roman"/>
          <w:sz w:val="24"/>
          <w:szCs w:val="24"/>
        </w:rPr>
        <w:t xml:space="preserve"> anchorage-independent growth</w:t>
      </w:r>
      <w:r w:rsidR="009662E9">
        <w:rPr>
          <w:rFonts w:ascii="Times New Roman" w:hAnsi="Times New Roman" w:cs="Times New Roman"/>
          <w:sz w:val="24"/>
          <w:szCs w:val="24"/>
        </w:rPr>
        <w:t>,</w:t>
      </w:r>
      <w:r w:rsidR="00284E1D">
        <w:rPr>
          <w:rFonts w:ascii="Times New Roman" w:hAnsi="Times New Roman" w:cs="Times New Roman"/>
          <w:sz w:val="24"/>
          <w:szCs w:val="24"/>
        </w:rPr>
        <w:t xml:space="preserve"> the stem-like cell properties of increased mammosphere formation and ALDH-positive cell population and </w:t>
      </w:r>
      <w:r w:rsidR="00EE622B">
        <w:rPr>
          <w:rFonts w:ascii="Times New Roman" w:hAnsi="Times New Roman" w:cs="Times New Roman"/>
          <w:sz w:val="24"/>
          <w:szCs w:val="24"/>
        </w:rPr>
        <w:t xml:space="preserve">the </w:t>
      </w:r>
      <w:r w:rsidR="00284E1D">
        <w:rPr>
          <w:rFonts w:ascii="Times New Roman" w:hAnsi="Times New Roman" w:cs="Times New Roman"/>
          <w:sz w:val="24"/>
          <w:szCs w:val="24"/>
        </w:rPr>
        <w:t xml:space="preserve">EMT-associated properties </w:t>
      </w:r>
      <w:r w:rsidR="00EE622B">
        <w:rPr>
          <w:rFonts w:ascii="Times New Roman" w:hAnsi="Times New Roman" w:cs="Times New Roman"/>
          <w:sz w:val="24"/>
          <w:szCs w:val="24"/>
        </w:rPr>
        <w:t>of</w:t>
      </w:r>
      <w:r w:rsidR="00284E1D">
        <w:rPr>
          <w:rFonts w:ascii="Times New Roman" w:hAnsi="Times New Roman" w:cs="Times New Roman"/>
          <w:sz w:val="24"/>
          <w:szCs w:val="24"/>
        </w:rPr>
        <w:t xml:space="preserve"> increased cell migration, invasion and motility</w:t>
      </w:r>
      <w:r w:rsidR="00667C56">
        <w:rPr>
          <w:rFonts w:ascii="Times New Roman" w:hAnsi="Times New Roman" w:cs="Times New Roman"/>
          <w:sz w:val="24"/>
          <w:szCs w:val="24"/>
        </w:rPr>
        <w:t xml:space="preserve"> [10]</w:t>
      </w:r>
      <w:r w:rsidR="00284E1D">
        <w:rPr>
          <w:rFonts w:ascii="Times New Roman" w:hAnsi="Times New Roman" w:cs="Times New Roman"/>
          <w:sz w:val="24"/>
          <w:szCs w:val="24"/>
        </w:rPr>
        <w:t xml:space="preserve">. </w:t>
      </w:r>
      <w:r w:rsidR="0046158F" w:rsidRPr="0046158F">
        <w:rPr>
          <w:rFonts w:ascii="Times New Roman" w:hAnsi="Times New Roman" w:cs="Times New Roman"/>
          <w:sz w:val="24"/>
          <w:szCs w:val="24"/>
        </w:rPr>
        <w:t xml:space="preserve">Although </w:t>
      </w:r>
      <w:r w:rsidR="0046158F" w:rsidRPr="0046158F">
        <w:rPr>
          <w:rFonts w:ascii="Times New Roman" w:hAnsi="Times New Roman" w:cs="Times New Roman"/>
          <w:color w:val="000000"/>
          <w:sz w:val="24"/>
          <w:szCs w:val="24"/>
        </w:rPr>
        <w:t>induction of t</w:t>
      </w:r>
      <w:r w:rsidR="0046158F" w:rsidRPr="0046158F">
        <w:rPr>
          <w:rStyle w:val="apple-style-span"/>
          <w:rFonts w:ascii="Times New Roman" w:hAnsi="Times New Roman" w:cs="Times New Roman"/>
          <w:sz w:val="24"/>
          <w:szCs w:val="24"/>
        </w:rPr>
        <w:t>he EMT program</w:t>
      </w:r>
      <w:r w:rsidR="0046158F" w:rsidRPr="0046158F">
        <w:rPr>
          <w:rFonts w:ascii="Times New Roman" w:hAnsi="Times New Roman" w:cs="Times New Roman"/>
          <w:sz w:val="24"/>
          <w:szCs w:val="24"/>
        </w:rPr>
        <w:t xml:space="preserve"> and d</w:t>
      </w:r>
      <w:r w:rsidR="0046158F" w:rsidRPr="0046158F">
        <w:rPr>
          <w:rFonts w:ascii="Times New Roman" w:hAnsi="Times New Roman" w:cs="Times New Roman"/>
          <w:color w:val="000000"/>
          <w:sz w:val="24"/>
          <w:szCs w:val="24"/>
        </w:rPr>
        <w:t>evelopment of</w:t>
      </w:r>
      <w:r w:rsidR="0046158F" w:rsidRPr="0046158F">
        <w:rPr>
          <w:rFonts w:ascii="Times New Roman" w:hAnsi="Times New Roman" w:cs="Times New Roman"/>
          <w:sz w:val="24"/>
          <w:szCs w:val="24"/>
        </w:rPr>
        <w:t xml:space="preserve"> stem-like cells have been postulated to play important roles in cancer development and progression</w:t>
      </w:r>
      <w:r w:rsidR="00667C56">
        <w:rPr>
          <w:rFonts w:ascii="Times New Roman" w:hAnsi="Times New Roman" w:cs="Times New Roman"/>
          <w:sz w:val="24"/>
          <w:szCs w:val="24"/>
        </w:rPr>
        <w:t xml:space="preserve"> [11]</w:t>
      </w:r>
      <w:r w:rsidR="0046158F" w:rsidRPr="0046158F">
        <w:rPr>
          <w:rFonts w:ascii="Times New Roman" w:hAnsi="Times New Roman" w:cs="Times New Roman"/>
          <w:sz w:val="24"/>
          <w:szCs w:val="24"/>
        </w:rPr>
        <w:t>, enriched stem-like cell population is not yet fully appreciated as a breast cancer-associated property</w:t>
      </w:r>
      <w:r w:rsidR="0046158F" w:rsidRPr="0046158F">
        <w:rPr>
          <w:rStyle w:val="apple-converted-space"/>
          <w:rFonts w:ascii="Times New Roman" w:hAnsi="Times New Roman" w:cs="Times New Roman"/>
          <w:sz w:val="24"/>
          <w:szCs w:val="24"/>
        </w:rPr>
        <w:t>.</w:t>
      </w:r>
      <w:r w:rsidR="0046158F" w:rsidRPr="0046158F">
        <w:rPr>
          <w:rFonts w:ascii="Times New Roman" w:hAnsi="Times New Roman" w:cs="Times New Roman"/>
          <w:color w:val="000000"/>
          <w:sz w:val="24"/>
          <w:szCs w:val="24"/>
        </w:rPr>
        <w:t xml:space="preserve"> </w:t>
      </w:r>
      <w:r w:rsidR="0046158F">
        <w:rPr>
          <w:rFonts w:ascii="Times New Roman" w:hAnsi="Times New Roman" w:cs="Times New Roman"/>
          <w:color w:val="000000"/>
          <w:sz w:val="24"/>
          <w:szCs w:val="24"/>
        </w:rPr>
        <w:t>A</w:t>
      </w:r>
      <w:r w:rsidR="0046158F" w:rsidRPr="0046158F">
        <w:rPr>
          <w:rFonts w:ascii="Times New Roman" w:hAnsi="Times New Roman" w:cs="Times New Roman"/>
          <w:sz w:val="24"/>
          <w:szCs w:val="24"/>
        </w:rPr>
        <w:t xml:space="preserve">pplying our model system </w:t>
      </w:r>
      <w:r w:rsidR="0046158F">
        <w:rPr>
          <w:rFonts w:ascii="Times New Roman" w:hAnsi="Times New Roman" w:cs="Times New Roman"/>
          <w:sz w:val="24"/>
          <w:szCs w:val="24"/>
        </w:rPr>
        <w:t>has</w:t>
      </w:r>
      <w:r w:rsidR="0046158F" w:rsidRPr="0046158F">
        <w:rPr>
          <w:rFonts w:ascii="Times New Roman" w:hAnsi="Times New Roman" w:cs="Times New Roman"/>
          <w:sz w:val="24"/>
          <w:szCs w:val="24"/>
        </w:rPr>
        <w:t xml:space="preserve"> advance</w:t>
      </w:r>
      <w:r w:rsidR="0046158F">
        <w:rPr>
          <w:rFonts w:ascii="Times New Roman" w:hAnsi="Times New Roman" w:cs="Times New Roman"/>
          <w:sz w:val="24"/>
          <w:szCs w:val="24"/>
        </w:rPr>
        <w:t>d</w:t>
      </w:r>
      <w:r w:rsidR="0046158F" w:rsidRPr="0046158F">
        <w:rPr>
          <w:rFonts w:ascii="Times New Roman" w:hAnsi="Times New Roman" w:cs="Times New Roman"/>
          <w:sz w:val="24"/>
          <w:szCs w:val="24"/>
        </w:rPr>
        <w:t xml:space="preserve"> our understanding of the involvement of EMT and stem-like cells du</w:t>
      </w:r>
      <w:r w:rsidR="0046158F">
        <w:rPr>
          <w:rFonts w:ascii="Times New Roman" w:hAnsi="Times New Roman" w:cs="Times New Roman"/>
          <w:sz w:val="24"/>
          <w:szCs w:val="24"/>
        </w:rPr>
        <w:t xml:space="preserve">ring breast cell carcinogenesis and our results suggest that </w:t>
      </w:r>
      <w:r w:rsidR="00EE622B">
        <w:rPr>
          <w:rFonts w:ascii="Times New Roman" w:hAnsi="Times New Roman" w:cs="Times New Roman"/>
          <w:sz w:val="24"/>
          <w:szCs w:val="24"/>
        </w:rPr>
        <w:t>activation of the</w:t>
      </w:r>
      <w:r w:rsidR="0046158F">
        <w:rPr>
          <w:rFonts w:ascii="Times New Roman" w:hAnsi="Times New Roman" w:cs="Times New Roman"/>
          <w:sz w:val="24"/>
          <w:szCs w:val="24"/>
        </w:rPr>
        <w:t xml:space="preserve"> EMT program and increased stem-like cell population </w:t>
      </w:r>
      <w:r w:rsidR="0046158F" w:rsidRPr="0046158F">
        <w:rPr>
          <w:rFonts w:ascii="Times New Roman" w:hAnsi="Times New Roman" w:cs="Times New Roman"/>
          <w:sz w:val="24"/>
          <w:szCs w:val="24"/>
        </w:rPr>
        <w:t>should</w:t>
      </w:r>
      <w:r w:rsidR="0046158F">
        <w:rPr>
          <w:rFonts w:ascii="Times New Roman" w:hAnsi="Times New Roman" w:cs="Times New Roman"/>
          <w:sz w:val="24"/>
          <w:szCs w:val="24"/>
        </w:rPr>
        <w:t xml:space="preserve"> be considered</w:t>
      </w:r>
      <w:r w:rsidR="0046158F" w:rsidRPr="0046158F">
        <w:rPr>
          <w:rFonts w:ascii="Times New Roman" w:hAnsi="Times New Roman" w:cs="Times New Roman"/>
          <w:sz w:val="24"/>
          <w:szCs w:val="24"/>
        </w:rPr>
        <w:t xml:space="preserve"> </w:t>
      </w:r>
      <w:r w:rsidR="00241D01">
        <w:rPr>
          <w:rFonts w:ascii="Times New Roman" w:hAnsi="Times New Roman" w:cs="Times New Roman"/>
          <w:sz w:val="24"/>
          <w:szCs w:val="24"/>
        </w:rPr>
        <w:t xml:space="preserve">as </w:t>
      </w:r>
      <w:r w:rsidR="0046158F" w:rsidRPr="0046158F">
        <w:rPr>
          <w:rFonts w:ascii="Times New Roman" w:hAnsi="Times New Roman" w:cs="Times New Roman"/>
          <w:sz w:val="24"/>
          <w:szCs w:val="24"/>
        </w:rPr>
        <w:t>novel cancer-associated propert</w:t>
      </w:r>
      <w:r w:rsidR="0046158F">
        <w:rPr>
          <w:rFonts w:ascii="Times New Roman" w:hAnsi="Times New Roman" w:cs="Times New Roman"/>
          <w:sz w:val="24"/>
          <w:szCs w:val="24"/>
        </w:rPr>
        <w:t>ies</w:t>
      </w:r>
      <w:r w:rsidR="0046158F" w:rsidRPr="0046158F">
        <w:rPr>
          <w:rFonts w:ascii="Times New Roman" w:hAnsi="Times New Roman" w:cs="Times New Roman"/>
          <w:sz w:val="24"/>
          <w:szCs w:val="24"/>
        </w:rPr>
        <w:t xml:space="preserve"> used to measure the progression of breast cell carcinogenesis</w:t>
      </w:r>
      <w:r w:rsidR="0046158F">
        <w:rPr>
          <w:rFonts w:ascii="Times New Roman" w:hAnsi="Times New Roman" w:cs="Times New Roman"/>
          <w:sz w:val="24"/>
          <w:szCs w:val="24"/>
        </w:rPr>
        <w:t>.</w:t>
      </w:r>
    </w:p>
    <w:p w:rsidR="00554978" w:rsidRDefault="00EE622B" w:rsidP="0055497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Mechanistic studies revealed that </w:t>
      </w:r>
      <w:r w:rsidR="003618BB">
        <w:rPr>
          <w:rFonts w:ascii="Times New Roman" w:hAnsi="Times New Roman" w:cs="Times New Roman"/>
          <w:sz w:val="24"/>
          <w:szCs w:val="24"/>
        </w:rPr>
        <w:t xml:space="preserve">transient ROS elevation induced by </w:t>
      </w:r>
      <w:r>
        <w:rPr>
          <w:rFonts w:ascii="Times New Roman" w:hAnsi="Times New Roman" w:cs="Times New Roman"/>
          <w:sz w:val="24"/>
          <w:szCs w:val="24"/>
        </w:rPr>
        <w:t>s</w:t>
      </w:r>
      <w:r w:rsidR="0046158F">
        <w:rPr>
          <w:rFonts w:ascii="Times New Roman" w:hAnsi="Times New Roman" w:cs="Times New Roman"/>
          <w:sz w:val="24"/>
          <w:szCs w:val="24"/>
        </w:rPr>
        <w:t>hort-term exposure to</w:t>
      </w:r>
      <w:r w:rsidR="00302428">
        <w:rPr>
          <w:rFonts w:ascii="Times New Roman" w:hAnsi="Times New Roman" w:cs="Times New Roman"/>
          <w:sz w:val="24"/>
          <w:szCs w:val="24"/>
        </w:rPr>
        <w:t xml:space="preserve"> NBP </w:t>
      </w:r>
      <w:r w:rsidR="003618BB">
        <w:rPr>
          <w:rFonts w:ascii="Times New Roman" w:hAnsi="Times New Roman" w:cs="Times New Roman"/>
          <w:sz w:val="24"/>
          <w:szCs w:val="24"/>
        </w:rPr>
        <w:t>played a key role in activating the</w:t>
      </w:r>
      <w:r w:rsidR="00302428">
        <w:rPr>
          <w:rFonts w:ascii="Times New Roman" w:hAnsi="Times New Roman" w:cs="Times New Roman"/>
          <w:sz w:val="24"/>
          <w:szCs w:val="24"/>
        </w:rPr>
        <w:t xml:space="preserve"> Ras-ERK-Nox pathway, </w:t>
      </w:r>
      <w:r w:rsidR="003618BB">
        <w:rPr>
          <w:rFonts w:ascii="Times New Roman" w:hAnsi="Times New Roman" w:cs="Times New Roman"/>
          <w:sz w:val="24"/>
          <w:szCs w:val="24"/>
        </w:rPr>
        <w:t xml:space="preserve">leading to increased </w:t>
      </w:r>
      <w:r w:rsidR="00302428">
        <w:rPr>
          <w:rFonts w:ascii="Times New Roman" w:hAnsi="Times New Roman" w:cs="Times New Roman"/>
          <w:sz w:val="24"/>
          <w:szCs w:val="24"/>
        </w:rPr>
        <w:lastRenderedPageBreak/>
        <w:t>cell</w:t>
      </w:r>
      <w:r w:rsidR="003618BB">
        <w:rPr>
          <w:rFonts w:ascii="Times New Roman" w:hAnsi="Times New Roman" w:cs="Times New Roman"/>
          <w:sz w:val="24"/>
          <w:szCs w:val="24"/>
        </w:rPr>
        <w:t>ular</w:t>
      </w:r>
      <w:r w:rsidR="00302428">
        <w:rPr>
          <w:rFonts w:ascii="Times New Roman" w:hAnsi="Times New Roman" w:cs="Times New Roman"/>
          <w:sz w:val="24"/>
          <w:szCs w:val="24"/>
        </w:rPr>
        <w:t xml:space="preserve"> proliferation</w:t>
      </w:r>
      <w:r w:rsidR="00667C56">
        <w:rPr>
          <w:rFonts w:ascii="Times New Roman" w:hAnsi="Times New Roman" w:cs="Times New Roman"/>
          <w:sz w:val="24"/>
          <w:szCs w:val="24"/>
        </w:rPr>
        <w:t xml:space="preserve"> [10]</w:t>
      </w:r>
      <w:r w:rsidR="003618BB">
        <w:rPr>
          <w:rFonts w:ascii="Times New Roman" w:hAnsi="Times New Roman" w:cs="Times New Roman"/>
          <w:sz w:val="24"/>
          <w:szCs w:val="24"/>
        </w:rPr>
        <w:t xml:space="preserve">. </w:t>
      </w:r>
      <w:r w:rsidR="003618BB" w:rsidRPr="00667C56">
        <w:rPr>
          <w:rFonts w:ascii="Times New Roman" w:hAnsi="Times New Roman" w:cs="Times New Roman"/>
          <w:sz w:val="24"/>
          <w:szCs w:val="24"/>
        </w:rPr>
        <w:t>Hyperproliferation and elevated ROS levels increase</w:t>
      </w:r>
      <w:r w:rsidR="00F14BAF">
        <w:rPr>
          <w:rFonts w:ascii="Times New Roman" w:hAnsi="Times New Roman" w:cs="Times New Roman"/>
          <w:sz w:val="24"/>
          <w:szCs w:val="24"/>
        </w:rPr>
        <w:t>d</w:t>
      </w:r>
      <w:r w:rsidR="003618BB" w:rsidRPr="00667C56">
        <w:rPr>
          <w:rFonts w:ascii="Times New Roman" w:hAnsi="Times New Roman" w:cs="Times New Roman"/>
          <w:sz w:val="24"/>
          <w:szCs w:val="24"/>
        </w:rPr>
        <w:t xml:space="preserve"> cellular </w:t>
      </w:r>
      <w:r w:rsidR="003618BB" w:rsidRPr="005D330D">
        <w:rPr>
          <w:rFonts w:ascii="Times New Roman" w:hAnsi="Times New Roman" w:cs="Times New Roman"/>
          <w:sz w:val="24"/>
          <w:szCs w:val="24"/>
        </w:rPr>
        <w:t xml:space="preserve">susceptibility to </w:t>
      </w:r>
      <w:r w:rsidR="00C155C1" w:rsidRPr="005D330D">
        <w:rPr>
          <w:rFonts w:ascii="Times New Roman" w:hAnsi="Times New Roman" w:cs="Times New Roman"/>
          <w:sz w:val="24"/>
          <w:szCs w:val="24"/>
        </w:rPr>
        <w:t xml:space="preserve">chromosomal </w:t>
      </w:r>
      <w:r w:rsidR="003618BB" w:rsidRPr="005D330D">
        <w:rPr>
          <w:rFonts w:ascii="Times New Roman" w:hAnsi="Times New Roman" w:cs="Times New Roman"/>
          <w:sz w:val="24"/>
          <w:szCs w:val="24"/>
        </w:rPr>
        <w:t>DNA damage</w:t>
      </w:r>
      <w:r w:rsidR="00302428" w:rsidRPr="005D330D">
        <w:rPr>
          <w:rFonts w:ascii="Times New Roman" w:hAnsi="Times New Roman" w:cs="Times New Roman"/>
          <w:sz w:val="24"/>
          <w:szCs w:val="24"/>
        </w:rPr>
        <w:t xml:space="preserve"> a</w:t>
      </w:r>
      <w:r w:rsidR="003618BB" w:rsidRPr="005D330D">
        <w:rPr>
          <w:rFonts w:ascii="Times New Roman" w:hAnsi="Times New Roman" w:cs="Times New Roman"/>
          <w:sz w:val="24"/>
          <w:szCs w:val="24"/>
        </w:rPr>
        <w:t xml:space="preserve">nd </w:t>
      </w:r>
      <w:r w:rsidR="00302428" w:rsidRPr="005D330D">
        <w:rPr>
          <w:rFonts w:ascii="Times New Roman" w:hAnsi="Times New Roman" w:cs="Times New Roman"/>
          <w:sz w:val="24"/>
          <w:szCs w:val="24"/>
        </w:rPr>
        <w:t>oxidation</w:t>
      </w:r>
      <w:r w:rsidR="00F14BAF">
        <w:rPr>
          <w:rFonts w:ascii="Times New Roman" w:hAnsi="Times New Roman" w:cs="Times New Roman"/>
          <w:sz w:val="24"/>
          <w:szCs w:val="24"/>
        </w:rPr>
        <w:t>,</w:t>
      </w:r>
      <w:r w:rsidR="005D330D" w:rsidRPr="005D330D">
        <w:rPr>
          <w:rFonts w:ascii="Times New Roman" w:hAnsi="Times New Roman" w:cs="Times New Roman"/>
          <w:sz w:val="24"/>
          <w:szCs w:val="24"/>
        </w:rPr>
        <w:t xml:space="preserve"> which </w:t>
      </w:r>
      <w:r w:rsidR="005D330D">
        <w:rPr>
          <w:rFonts w:ascii="Times New Roman" w:hAnsi="Times New Roman" w:cs="Times New Roman"/>
          <w:sz w:val="24"/>
          <w:szCs w:val="24"/>
        </w:rPr>
        <w:t>is essential for</w:t>
      </w:r>
      <w:r w:rsidR="005D330D" w:rsidRPr="005D330D">
        <w:rPr>
          <w:rFonts w:ascii="Times New Roman" w:hAnsi="Times New Roman" w:cs="Times New Roman"/>
          <w:sz w:val="24"/>
          <w:szCs w:val="24"/>
        </w:rPr>
        <w:t xml:space="preserve"> the induction of cellular carcinogenesis</w:t>
      </w:r>
      <w:r w:rsidR="005D330D">
        <w:rPr>
          <w:rFonts w:ascii="Times New Roman" w:hAnsi="Times New Roman" w:cs="Times New Roman"/>
          <w:sz w:val="24"/>
          <w:szCs w:val="24"/>
        </w:rPr>
        <w:t xml:space="preserve"> [11]</w:t>
      </w:r>
      <w:r w:rsidR="00554978" w:rsidRPr="005D330D">
        <w:rPr>
          <w:rFonts w:ascii="Times New Roman" w:hAnsi="Times New Roman" w:cs="Times New Roman"/>
          <w:sz w:val="24"/>
          <w:szCs w:val="24"/>
        </w:rPr>
        <w:t>.</w:t>
      </w:r>
      <w:r w:rsidR="00302428" w:rsidRPr="005D330D">
        <w:rPr>
          <w:rFonts w:ascii="Times New Roman" w:hAnsi="Times New Roman" w:cs="Times New Roman"/>
          <w:sz w:val="24"/>
          <w:szCs w:val="24"/>
        </w:rPr>
        <w:t xml:space="preserve"> </w:t>
      </w:r>
      <w:r w:rsidR="00C155C1">
        <w:rPr>
          <w:rFonts w:ascii="Times New Roman" w:hAnsi="Times New Roman" w:cs="Times New Roman"/>
          <w:sz w:val="24"/>
          <w:szCs w:val="24"/>
        </w:rPr>
        <w:t>Ras-</w:t>
      </w:r>
      <w:r w:rsidR="00C155C1" w:rsidRPr="00C7525C">
        <w:rPr>
          <w:rFonts w:ascii="Times New Roman" w:hAnsi="Times New Roman" w:cs="Times New Roman"/>
          <w:sz w:val="24"/>
          <w:szCs w:val="24"/>
        </w:rPr>
        <w:t>ERK pathway-mediated induction</w:t>
      </w:r>
      <w:r w:rsidR="00C155C1">
        <w:rPr>
          <w:rFonts w:ascii="Times New Roman" w:hAnsi="Times New Roman" w:cs="Times New Roman"/>
          <w:sz w:val="24"/>
          <w:szCs w:val="24"/>
        </w:rPr>
        <w:t xml:space="preserve"> of Nox-1 potentiated ROS elevation and facilitated the </w:t>
      </w:r>
      <w:r w:rsidR="006B14EB">
        <w:rPr>
          <w:rFonts w:ascii="Times New Roman" w:hAnsi="Times New Roman" w:cs="Times New Roman"/>
          <w:sz w:val="24"/>
          <w:szCs w:val="24"/>
        </w:rPr>
        <w:t>interplay</w:t>
      </w:r>
      <w:r w:rsidR="00C155C1">
        <w:rPr>
          <w:rFonts w:ascii="Times New Roman" w:hAnsi="Times New Roman" w:cs="Times New Roman"/>
          <w:sz w:val="24"/>
          <w:szCs w:val="24"/>
        </w:rPr>
        <w:t xml:space="preserve"> that occurred between the ERK pathway and ROS production, both of which were </w:t>
      </w:r>
      <w:r w:rsidR="005D330D">
        <w:rPr>
          <w:rFonts w:ascii="Times New Roman" w:hAnsi="Times New Roman" w:cs="Times New Roman"/>
          <w:sz w:val="24"/>
          <w:szCs w:val="24"/>
        </w:rPr>
        <w:t>required</w:t>
      </w:r>
      <w:r w:rsidR="00C155C1">
        <w:rPr>
          <w:rFonts w:ascii="Times New Roman" w:hAnsi="Times New Roman" w:cs="Times New Roman"/>
          <w:sz w:val="24"/>
          <w:szCs w:val="24"/>
        </w:rPr>
        <w:t xml:space="preserve"> for the initiation and maintenance of </w:t>
      </w:r>
      <w:r w:rsidR="00F14BAF">
        <w:rPr>
          <w:rFonts w:ascii="Times New Roman" w:hAnsi="Times New Roman" w:cs="Times New Roman"/>
          <w:sz w:val="24"/>
          <w:szCs w:val="24"/>
        </w:rPr>
        <w:t xml:space="preserve">NBP-induced </w:t>
      </w:r>
      <w:r w:rsidR="00C155C1">
        <w:rPr>
          <w:rFonts w:ascii="Times New Roman" w:hAnsi="Times New Roman" w:cs="Times New Roman"/>
          <w:sz w:val="24"/>
          <w:szCs w:val="24"/>
        </w:rPr>
        <w:t xml:space="preserve">cancer-associated properties. </w:t>
      </w:r>
      <w:r w:rsidR="00554978" w:rsidRPr="00554978">
        <w:rPr>
          <w:rFonts w:ascii="Times New Roman" w:hAnsi="Times New Roman" w:cs="Times New Roman"/>
          <w:sz w:val="24"/>
          <w:szCs w:val="24"/>
        </w:rPr>
        <w:t xml:space="preserve">Co-exposure to NB enhanced the capability of PhIP to induce these transient endpoints during each exposure cycle enabling </w:t>
      </w:r>
      <w:r w:rsidR="00F14BAF">
        <w:rPr>
          <w:rFonts w:ascii="Times New Roman" w:hAnsi="Times New Roman" w:cs="Times New Roman"/>
          <w:sz w:val="24"/>
          <w:szCs w:val="24"/>
        </w:rPr>
        <w:t>enhanced</w:t>
      </w:r>
      <w:r w:rsidR="00554978" w:rsidRPr="00554978">
        <w:rPr>
          <w:rFonts w:ascii="Times New Roman" w:hAnsi="Times New Roman" w:cs="Times New Roman"/>
          <w:sz w:val="24"/>
          <w:szCs w:val="24"/>
        </w:rPr>
        <w:t xml:space="preserve"> initiation of cellular carcinogenesis and ultimately contributing to </w:t>
      </w:r>
      <w:r w:rsidR="00F14BAF">
        <w:rPr>
          <w:rFonts w:ascii="Times New Roman" w:hAnsi="Times New Roman" w:cs="Times New Roman"/>
          <w:sz w:val="24"/>
          <w:szCs w:val="24"/>
        </w:rPr>
        <w:t xml:space="preserve">enhanced </w:t>
      </w:r>
      <w:r w:rsidR="00554978" w:rsidRPr="00554978">
        <w:rPr>
          <w:rFonts w:ascii="Times New Roman" w:hAnsi="Times New Roman" w:cs="Times New Roman"/>
          <w:sz w:val="24"/>
          <w:szCs w:val="24"/>
        </w:rPr>
        <w:t>acquisition of cancer-associated</w:t>
      </w:r>
      <w:r w:rsidR="00C7525C" w:rsidRPr="00C7525C">
        <w:rPr>
          <w:rFonts w:ascii="Times New Roman" w:hAnsi="Times New Roman" w:cs="Times New Roman"/>
          <w:sz w:val="24"/>
          <w:szCs w:val="24"/>
        </w:rPr>
        <w:t>,</w:t>
      </w:r>
      <w:r w:rsidR="00554978" w:rsidRPr="00C7525C">
        <w:rPr>
          <w:rFonts w:ascii="Times New Roman" w:hAnsi="Times New Roman" w:cs="Times New Roman"/>
          <w:sz w:val="24"/>
          <w:szCs w:val="24"/>
        </w:rPr>
        <w:t xml:space="preserve"> </w:t>
      </w:r>
      <w:r w:rsidR="00C7525C" w:rsidRPr="00C7525C">
        <w:rPr>
          <w:rFonts w:ascii="Times New Roman" w:hAnsi="Times New Roman" w:cs="Times New Roman"/>
          <w:sz w:val="24"/>
          <w:szCs w:val="24"/>
        </w:rPr>
        <w:t xml:space="preserve">stem-like and mesenchymal cell </w:t>
      </w:r>
      <w:r w:rsidR="00554978" w:rsidRPr="00C7525C">
        <w:rPr>
          <w:rFonts w:ascii="Times New Roman" w:hAnsi="Times New Roman" w:cs="Times New Roman"/>
          <w:sz w:val="24"/>
          <w:szCs w:val="24"/>
        </w:rPr>
        <w:t xml:space="preserve">properties after cumulative exposures. </w:t>
      </w:r>
      <w:r w:rsidR="00C7525C">
        <w:rPr>
          <w:rFonts w:ascii="Times New Roman" w:hAnsi="Times New Roman" w:cs="Times New Roman"/>
          <w:sz w:val="24"/>
          <w:szCs w:val="24"/>
        </w:rPr>
        <w:t xml:space="preserve">We demonstrated that </w:t>
      </w:r>
      <w:r w:rsidR="00C7525C" w:rsidRPr="00C7525C">
        <w:rPr>
          <w:rFonts w:ascii="Times New Roman" w:hAnsi="Times New Roman" w:cs="Times New Roman"/>
          <w:sz w:val="24"/>
          <w:szCs w:val="24"/>
        </w:rPr>
        <w:t xml:space="preserve">cellular exposure to carcinogens can stimulate ROS-mediated Ras-ERK pathway signaling </w:t>
      </w:r>
      <w:r w:rsidR="00C7525C">
        <w:rPr>
          <w:rFonts w:ascii="Times New Roman" w:hAnsi="Times New Roman" w:cs="Times New Roman"/>
          <w:sz w:val="24"/>
          <w:szCs w:val="24"/>
        </w:rPr>
        <w:t>providing evidence for the involvement of ROS as important signaling modulators during induction and progression of cellular carcinogenesis</w:t>
      </w:r>
      <w:r w:rsidR="00667C56">
        <w:rPr>
          <w:rFonts w:ascii="Times New Roman" w:hAnsi="Times New Roman" w:cs="Times New Roman"/>
          <w:sz w:val="24"/>
          <w:szCs w:val="24"/>
        </w:rPr>
        <w:t xml:space="preserve"> induced by chronic carcinogen exposure</w:t>
      </w:r>
      <w:r w:rsidR="00C7525C">
        <w:rPr>
          <w:rFonts w:ascii="Times New Roman" w:hAnsi="Times New Roman" w:cs="Times New Roman"/>
          <w:sz w:val="24"/>
          <w:szCs w:val="24"/>
        </w:rPr>
        <w:t>.</w:t>
      </w:r>
      <w:r w:rsidR="00667C56">
        <w:rPr>
          <w:rFonts w:ascii="Times New Roman" w:hAnsi="Times New Roman" w:cs="Times New Roman"/>
          <w:sz w:val="24"/>
          <w:szCs w:val="24"/>
        </w:rPr>
        <w:t xml:space="preserve"> </w:t>
      </w:r>
      <w:r w:rsidR="00C7525C">
        <w:rPr>
          <w:rFonts w:ascii="Times New Roman" w:hAnsi="Times New Roman" w:cs="Times New Roman"/>
          <w:sz w:val="24"/>
          <w:szCs w:val="24"/>
        </w:rPr>
        <w:t xml:space="preserve"> </w:t>
      </w:r>
    </w:p>
    <w:p w:rsidR="0046158F" w:rsidRDefault="0046158F" w:rsidP="00667C56">
      <w:pPr>
        <w:spacing w:line="480" w:lineRule="auto"/>
        <w:rPr>
          <w:rFonts w:ascii="Times New Roman" w:hAnsi="Times New Roman" w:cs="Times New Roman"/>
          <w:sz w:val="24"/>
          <w:szCs w:val="24"/>
        </w:rPr>
      </w:pPr>
    </w:p>
    <w:p w:rsidR="007D56C7" w:rsidRDefault="007D56C7" w:rsidP="00971DA3">
      <w:pPr>
        <w:spacing w:line="480" w:lineRule="auto"/>
        <w:rPr>
          <w:rFonts w:ascii="Times New Roman" w:hAnsi="Times New Roman" w:cs="Times New Roman"/>
          <w:b/>
          <w:color w:val="000000" w:themeColor="text1"/>
          <w:sz w:val="24"/>
          <w:szCs w:val="24"/>
        </w:rPr>
      </w:pPr>
      <w:r w:rsidRPr="000A7B82">
        <w:rPr>
          <w:rFonts w:ascii="Times New Roman" w:hAnsi="Times New Roman" w:cs="Times New Roman"/>
          <w:b/>
          <w:color w:val="000000" w:themeColor="text1"/>
          <w:sz w:val="24"/>
          <w:szCs w:val="24"/>
        </w:rPr>
        <w:t xml:space="preserve">Intervention of </w:t>
      </w:r>
      <w:r w:rsidR="000A7B82" w:rsidRPr="000A7B82">
        <w:rPr>
          <w:rFonts w:ascii="Times New Roman" w:hAnsi="Times New Roman" w:cs="Times New Roman"/>
          <w:b/>
          <w:color w:val="000000" w:themeColor="text1"/>
          <w:sz w:val="24"/>
          <w:szCs w:val="24"/>
        </w:rPr>
        <w:t xml:space="preserve">Chronic </w:t>
      </w:r>
      <w:r w:rsidRPr="000A7B82">
        <w:rPr>
          <w:rFonts w:ascii="Times New Roman" w:hAnsi="Times New Roman" w:cs="Times New Roman"/>
          <w:b/>
          <w:color w:val="000000" w:themeColor="text1"/>
          <w:sz w:val="24"/>
          <w:szCs w:val="24"/>
        </w:rPr>
        <w:t xml:space="preserve">Breast Cell Carcinogenesis by </w:t>
      </w:r>
      <w:r w:rsidR="000A7B82" w:rsidRPr="000A7B82">
        <w:rPr>
          <w:rFonts w:ascii="Times New Roman" w:hAnsi="Times New Roman" w:cs="Times New Roman"/>
          <w:b/>
          <w:color w:val="000000" w:themeColor="text1"/>
          <w:sz w:val="24"/>
          <w:szCs w:val="24"/>
        </w:rPr>
        <w:t>Combined</w:t>
      </w:r>
      <w:r w:rsidR="00FE2B51" w:rsidRPr="000A7B82">
        <w:rPr>
          <w:rFonts w:ascii="Times New Roman" w:hAnsi="Times New Roman" w:cs="Times New Roman"/>
          <w:b/>
          <w:color w:val="000000" w:themeColor="text1"/>
          <w:sz w:val="24"/>
          <w:szCs w:val="24"/>
        </w:rPr>
        <w:t xml:space="preserve"> Dietary</w:t>
      </w:r>
      <w:r w:rsidR="000A7B82" w:rsidRPr="000A7B82">
        <w:rPr>
          <w:rFonts w:ascii="Times New Roman" w:hAnsi="Times New Roman" w:cs="Times New Roman"/>
          <w:b/>
          <w:color w:val="000000" w:themeColor="text1"/>
          <w:sz w:val="24"/>
          <w:szCs w:val="24"/>
        </w:rPr>
        <w:t xml:space="preserve"> Agents</w:t>
      </w:r>
    </w:p>
    <w:p w:rsidR="00971DA3" w:rsidRPr="00593AF2" w:rsidRDefault="00593AF2" w:rsidP="00593AF2">
      <w:pPr>
        <w:spacing w:after="0" w:line="480" w:lineRule="auto"/>
        <w:ind w:firstLine="720"/>
        <w:rPr>
          <w:rFonts w:ascii="Times New Roman" w:hAnsi="Times New Roman" w:cs="Times New Roman"/>
          <w:color w:val="000000" w:themeColor="text1"/>
          <w:sz w:val="24"/>
          <w:szCs w:val="24"/>
        </w:rPr>
      </w:pPr>
      <w:r w:rsidRPr="00593AF2">
        <w:rPr>
          <w:rFonts w:ascii="Times New Roman" w:hAnsi="Times New Roman" w:cs="Times New Roman"/>
          <w:color w:val="000000" w:themeColor="text1"/>
          <w:sz w:val="24"/>
          <w:szCs w:val="24"/>
        </w:rPr>
        <w:t xml:space="preserve">Use of </w:t>
      </w:r>
      <w:r w:rsidR="005D330D">
        <w:rPr>
          <w:rFonts w:ascii="Times New Roman" w:hAnsi="Times New Roman" w:cs="Times New Roman"/>
          <w:color w:val="000000" w:themeColor="text1"/>
          <w:sz w:val="24"/>
          <w:szCs w:val="24"/>
        </w:rPr>
        <w:t xml:space="preserve">combined </w:t>
      </w:r>
      <w:r w:rsidR="00371A04">
        <w:rPr>
          <w:rFonts w:ascii="Times New Roman" w:hAnsi="Times New Roman" w:cs="Times New Roman"/>
          <w:color w:val="000000" w:themeColor="text1"/>
          <w:sz w:val="24"/>
          <w:szCs w:val="24"/>
        </w:rPr>
        <w:t>d</w:t>
      </w:r>
      <w:r w:rsidRPr="00593AF2">
        <w:rPr>
          <w:rFonts w:ascii="Times New Roman" w:hAnsi="Times New Roman" w:cs="Times New Roman"/>
          <w:color w:val="000000" w:themeColor="text1"/>
          <w:sz w:val="24"/>
          <w:szCs w:val="24"/>
        </w:rPr>
        <w:t xml:space="preserve">ietary agents </w:t>
      </w:r>
      <w:r w:rsidR="00371A04">
        <w:rPr>
          <w:rFonts w:ascii="Times New Roman" w:hAnsi="Times New Roman" w:cs="Times New Roman"/>
          <w:color w:val="000000" w:themeColor="text1"/>
          <w:sz w:val="24"/>
          <w:szCs w:val="24"/>
        </w:rPr>
        <w:t>has gained traction in recent years as an effective strategy for preventing human cancer development. Prevention strategies making use of combined dietary agents are advantageous over those using individual agents due to higher efficacy and lower toxicity [</w:t>
      </w:r>
      <w:r w:rsidR="005D330D">
        <w:rPr>
          <w:rFonts w:ascii="Times New Roman" w:hAnsi="Times New Roman" w:cs="Times New Roman"/>
          <w:color w:val="000000" w:themeColor="text1"/>
          <w:sz w:val="24"/>
          <w:szCs w:val="24"/>
        </w:rPr>
        <w:t>12]</w:t>
      </w:r>
      <w:r w:rsidR="00371A04">
        <w:rPr>
          <w:rFonts w:ascii="Times New Roman" w:hAnsi="Times New Roman" w:cs="Times New Roman"/>
          <w:color w:val="000000" w:themeColor="text1"/>
          <w:sz w:val="24"/>
          <w:szCs w:val="24"/>
        </w:rPr>
        <w:t xml:space="preserve">. Since carcinogenesis </w:t>
      </w:r>
      <w:r w:rsidR="000242A3">
        <w:rPr>
          <w:rFonts w:ascii="Times New Roman" w:hAnsi="Times New Roman" w:cs="Times New Roman"/>
          <w:color w:val="000000" w:themeColor="text1"/>
          <w:sz w:val="24"/>
          <w:szCs w:val="24"/>
        </w:rPr>
        <w:t>occurs in</w:t>
      </w:r>
      <w:r w:rsidR="005D330D">
        <w:rPr>
          <w:rFonts w:ascii="Times New Roman" w:hAnsi="Times New Roman" w:cs="Times New Roman"/>
          <w:color w:val="000000" w:themeColor="text1"/>
          <w:sz w:val="24"/>
          <w:szCs w:val="24"/>
        </w:rPr>
        <w:t xml:space="preserve"> a multi-ste</w:t>
      </w:r>
      <w:r w:rsidR="001B76D9">
        <w:rPr>
          <w:rFonts w:ascii="Times New Roman" w:hAnsi="Times New Roman" w:cs="Times New Roman"/>
          <w:color w:val="000000" w:themeColor="text1"/>
          <w:sz w:val="24"/>
          <w:szCs w:val="24"/>
        </w:rPr>
        <w:t>p</w:t>
      </w:r>
      <w:r w:rsidR="005D330D">
        <w:rPr>
          <w:rFonts w:ascii="Times New Roman" w:hAnsi="Times New Roman" w:cs="Times New Roman"/>
          <w:color w:val="000000" w:themeColor="text1"/>
          <w:sz w:val="24"/>
          <w:szCs w:val="24"/>
        </w:rPr>
        <w:t xml:space="preserve"> </w:t>
      </w:r>
      <w:r w:rsidR="000242A3">
        <w:rPr>
          <w:rFonts w:ascii="Times New Roman" w:hAnsi="Times New Roman" w:cs="Times New Roman"/>
          <w:color w:val="000000" w:themeColor="text1"/>
          <w:sz w:val="24"/>
          <w:szCs w:val="24"/>
        </w:rPr>
        <w:t>process</w:t>
      </w:r>
      <w:r w:rsidR="00371A04">
        <w:rPr>
          <w:rFonts w:ascii="Times New Roman" w:hAnsi="Times New Roman" w:cs="Times New Roman"/>
          <w:color w:val="000000" w:themeColor="text1"/>
          <w:sz w:val="24"/>
          <w:szCs w:val="24"/>
        </w:rPr>
        <w:t xml:space="preserve">, a </w:t>
      </w:r>
      <w:r w:rsidR="005D330D">
        <w:rPr>
          <w:rFonts w:ascii="Times New Roman" w:hAnsi="Times New Roman" w:cs="Times New Roman"/>
          <w:color w:val="000000" w:themeColor="text1"/>
          <w:sz w:val="24"/>
          <w:szCs w:val="24"/>
        </w:rPr>
        <w:t>v</w:t>
      </w:r>
      <w:r w:rsidR="00371A04">
        <w:rPr>
          <w:rFonts w:ascii="Times New Roman" w:hAnsi="Times New Roman" w:cs="Times New Roman"/>
          <w:color w:val="000000" w:themeColor="text1"/>
          <w:sz w:val="24"/>
          <w:szCs w:val="24"/>
        </w:rPr>
        <w:t xml:space="preserve">ariety of agents with </w:t>
      </w:r>
      <w:r w:rsidR="005D330D">
        <w:rPr>
          <w:rFonts w:ascii="Times New Roman" w:hAnsi="Times New Roman" w:cs="Times New Roman"/>
          <w:color w:val="000000" w:themeColor="text1"/>
          <w:sz w:val="24"/>
          <w:szCs w:val="24"/>
        </w:rPr>
        <w:t>complementary</w:t>
      </w:r>
      <w:r w:rsidR="00371A04">
        <w:rPr>
          <w:rFonts w:ascii="Times New Roman" w:hAnsi="Times New Roman" w:cs="Times New Roman"/>
          <w:color w:val="000000" w:themeColor="text1"/>
          <w:sz w:val="24"/>
          <w:szCs w:val="24"/>
        </w:rPr>
        <w:t xml:space="preserve"> modes of action are needed to effectively suppress this complex </w:t>
      </w:r>
      <w:r w:rsidR="000242A3">
        <w:rPr>
          <w:rFonts w:ascii="Times New Roman" w:hAnsi="Times New Roman" w:cs="Times New Roman"/>
          <w:color w:val="000000" w:themeColor="text1"/>
          <w:sz w:val="24"/>
          <w:szCs w:val="24"/>
        </w:rPr>
        <w:t>disease</w:t>
      </w:r>
      <w:r w:rsidR="00371A04">
        <w:rPr>
          <w:rFonts w:ascii="Times New Roman" w:hAnsi="Times New Roman" w:cs="Times New Roman"/>
          <w:color w:val="000000" w:themeColor="text1"/>
          <w:sz w:val="24"/>
          <w:szCs w:val="24"/>
        </w:rPr>
        <w:t xml:space="preserve">. Accordingly, there </w:t>
      </w:r>
      <w:r w:rsidR="005D330D">
        <w:rPr>
          <w:rFonts w:ascii="Times New Roman" w:hAnsi="Times New Roman" w:cs="Times New Roman"/>
          <w:color w:val="000000" w:themeColor="text1"/>
          <w:sz w:val="24"/>
          <w:szCs w:val="24"/>
        </w:rPr>
        <w:t xml:space="preserve">have been numerous studies </w:t>
      </w:r>
      <w:r w:rsidR="00371A04">
        <w:rPr>
          <w:rFonts w:ascii="Times New Roman" w:hAnsi="Times New Roman" w:cs="Times New Roman"/>
          <w:color w:val="000000" w:themeColor="text1"/>
          <w:sz w:val="24"/>
          <w:szCs w:val="24"/>
        </w:rPr>
        <w:t>that support the use of combined dietary agents for the prevention of various malignancies</w:t>
      </w:r>
      <w:r w:rsidR="005D330D">
        <w:rPr>
          <w:rFonts w:ascii="Times New Roman" w:hAnsi="Times New Roman" w:cs="Times New Roman"/>
          <w:color w:val="000000" w:themeColor="text1"/>
          <w:sz w:val="24"/>
          <w:szCs w:val="24"/>
        </w:rPr>
        <w:t xml:space="preserve"> including breast cancer [13-21]</w:t>
      </w:r>
      <w:r w:rsidR="00371A04">
        <w:rPr>
          <w:rFonts w:ascii="Times New Roman" w:hAnsi="Times New Roman" w:cs="Times New Roman"/>
          <w:color w:val="000000" w:themeColor="text1"/>
          <w:sz w:val="24"/>
          <w:szCs w:val="24"/>
        </w:rPr>
        <w:t xml:space="preserve">. </w:t>
      </w:r>
      <w:r w:rsidR="001B76D9">
        <w:rPr>
          <w:rFonts w:ascii="Times New Roman" w:hAnsi="Times New Roman" w:cs="Times New Roman"/>
          <w:color w:val="000000" w:themeColor="text1"/>
          <w:sz w:val="24"/>
          <w:szCs w:val="24"/>
        </w:rPr>
        <w:t>In this research, w</w:t>
      </w:r>
      <w:r w:rsidR="000242A3">
        <w:rPr>
          <w:rFonts w:ascii="Times New Roman" w:hAnsi="Times New Roman" w:cs="Times New Roman"/>
          <w:color w:val="000000" w:themeColor="text1"/>
          <w:sz w:val="24"/>
          <w:szCs w:val="24"/>
        </w:rPr>
        <w:t xml:space="preserve">e used our </w:t>
      </w:r>
      <w:r w:rsidR="000242A3">
        <w:rPr>
          <w:rFonts w:ascii="Times New Roman" w:hAnsi="Times New Roman" w:cs="Times New Roman"/>
          <w:sz w:val="24"/>
          <w:szCs w:val="24"/>
        </w:rPr>
        <w:t xml:space="preserve">cellular model as a target system to identify novel combinations of dietary agents effective in intervention of breast cell carcinogenesis induced by chronic exposure to </w:t>
      </w:r>
      <w:r w:rsidR="000242A3">
        <w:rPr>
          <w:rFonts w:ascii="Times New Roman" w:hAnsi="Times New Roman" w:cs="Times New Roman"/>
          <w:sz w:val="24"/>
          <w:szCs w:val="24"/>
        </w:rPr>
        <w:lastRenderedPageBreak/>
        <w:t xml:space="preserve">environmental and dietary carcinogens. </w:t>
      </w:r>
      <w:r w:rsidR="000242A3" w:rsidRPr="000242A3">
        <w:rPr>
          <w:rFonts w:ascii="Times New Roman" w:hAnsi="Times New Roman" w:cs="Times New Roman"/>
          <w:sz w:val="24"/>
          <w:szCs w:val="24"/>
        </w:rPr>
        <w:t xml:space="preserve">We employed a two-step strategy which initially used short-term biological, biochemical and molecular endpoints transiently induced by carcinogen exposure as targets to identify dietary agents that </w:t>
      </w:r>
      <w:r w:rsidR="001B76D9">
        <w:rPr>
          <w:rFonts w:ascii="Times New Roman" w:hAnsi="Times New Roman" w:cs="Times New Roman"/>
          <w:sz w:val="24"/>
          <w:szCs w:val="24"/>
        </w:rPr>
        <w:t xml:space="preserve">can </w:t>
      </w:r>
      <w:r w:rsidR="000242A3" w:rsidRPr="000242A3">
        <w:rPr>
          <w:rFonts w:ascii="Times New Roman" w:hAnsi="Times New Roman" w:cs="Times New Roman"/>
          <w:sz w:val="24"/>
          <w:szCs w:val="24"/>
        </w:rPr>
        <w:t>block cellular carcinogenesis.  The second step subsequently used long-term cellular acquisition of cancer-associated properties, including stem-like and mesenchymal cell properties, induced by chronic carcinogen exposure to validate the ability of preventive dietary agents to suppress cellular carcinogenesis.</w:t>
      </w:r>
    </w:p>
    <w:p w:rsidR="00460EF1" w:rsidRPr="00460EF1" w:rsidRDefault="00DE7D43" w:rsidP="00E823AD">
      <w:pPr>
        <w:spacing w:after="0" w:line="480" w:lineRule="auto"/>
        <w:ind w:firstLine="720"/>
        <w:rPr>
          <w:rFonts w:ascii="Times New Roman" w:hAnsi="Times New Roman" w:cs="Times New Roman"/>
          <w:sz w:val="24"/>
          <w:szCs w:val="24"/>
        </w:rPr>
      </w:pPr>
      <w:r w:rsidRPr="00DE7D43">
        <w:rPr>
          <w:rFonts w:ascii="Times New Roman" w:hAnsi="Times New Roman" w:cs="Times New Roman"/>
          <w:color w:val="000000" w:themeColor="text1"/>
          <w:sz w:val="24"/>
          <w:szCs w:val="24"/>
        </w:rPr>
        <w:t>Using our cellula</w:t>
      </w:r>
      <w:r>
        <w:rPr>
          <w:rFonts w:ascii="Times New Roman" w:hAnsi="Times New Roman" w:cs="Times New Roman"/>
          <w:color w:val="000000" w:themeColor="text1"/>
          <w:sz w:val="24"/>
          <w:szCs w:val="24"/>
        </w:rPr>
        <w:t>r model as a target system, we we</w:t>
      </w:r>
      <w:r w:rsidRPr="00DE7D43">
        <w:rPr>
          <w:rFonts w:ascii="Times New Roman" w:hAnsi="Times New Roman" w:cs="Times New Roman"/>
          <w:color w:val="000000" w:themeColor="text1"/>
          <w:sz w:val="24"/>
          <w:szCs w:val="24"/>
        </w:rPr>
        <w:t>re able to verify</w:t>
      </w:r>
      <w:r>
        <w:rPr>
          <w:rFonts w:ascii="Times New Roman" w:hAnsi="Times New Roman" w:cs="Times New Roman"/>
          <w:color w:val="000000" w:themeColor="text1"/>
          <w:sz w:val="24"/>
          <w:szCs w:val="24"/>
        </w:rPr>
        <w:t xml:space="preserve"> </w:t>
      </w:r>
      <w:r w:rsidRPr="00DE7D43">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enhanced </w:t>
      </w:r>
      <w:r w:rsidRPr="00DE7D43">
        <w:rPr>
          <w:rFonts w:ascii="Times New Roman" w:hAnsi="Times New Roman" w:cs="Times New Roman"/>
          <w:color w:val="000000" w:themeColor="text1"/>
          <w:sz w:val="24"/>
          <w:szCs w:val="24"/>
        </w:rPr>
        <w:t>preventive activity of com</w:t>
      </w:r>
      <w:r>
        <w:rPr>
          <w:rFonts w:ascii="Times New Roman" w:hAnsi="Times New Roman" w:cs="Times New Roman"/>
          <w:color w:val="000000" w:themeColor="text1"/>
          <w:sz w:val="24"/>
          <w:szCs w:val="24"/>
        </w:rPr>
        <w:t>bined</w:t>
      </w:r>
      <w:r w:rsidRPr="00DE7D43">
        <w:rPr>
          <w:rFonts w:ascii="Times New Roman" w:hAnsi="Times New Roman" w:cs="Times New Roman"/>
          <w:color w:val="000000" w:themeColor="text1"/>
          <w:sz w:val="24"/>
          <w:szCs w:val="24"/>
        </w:rPr>
        <w:t xml:space="preserve"> green tea catechins</w:t>
      </w:r>
      <w:r>
        <w:rPr>
          <w:rFonts w:ascii="Times New Roman" w:hAnsi="Times New Roman" w:cs="Times New Roman"/>
          <w:color w:val="000000" w:themeColor="text1"/>
          <w:sz w:val="24"/>
          <w:szCs w:val="24"/>
        </w:rPr>
        <w:t xml:space="preserve"> </w:t>
      </w:r>
      <w:r w:rsidR="00AA52AA">
        <w:rPr>
          <w:rFonts w:ascii="Times New Roman" w:hAnsi="Times New Roman" w:cs="Times New Roman"/>
          <w:color w:val="000000" w:themeColor="text1"/>
          <w:sz w:val="24"/>
          <w:szCs w:val="24"/>
        </w:rPr>
        <w:t xml:space="preserve">ECG and EGCG </w:t>
      </w:r>
      <w:r>
        <w:rPr>
          <w:rFonts w:ascii="Times New Roman" w:hAnsi="Times New Roman" w:cs="Times New Roman"/>
          <w:color w:val="000000" w:themeColor="text1"/>
          <w:sz w:val="24"/>
          <w:szCs w:val="24"/>
        </w:rPr>
        <w:t xml:space="preserve">and combined ergosterol and </w:t>
      </w:r>
      <w:r w:rsidR="00E231D6">
        <w:rPr>
          <w:rFonts w:ascii="Times New Roman" w:hAnsi="Times New Roman" w:cs="Times New Roman"/>
          <w:color w:val="000000" w:themeColor="text1"/>
          <w:sz w:val="24"/>
          <w:szCs w:val="24"/>
        </w:rPr>
        <w:t>mimosine</w:t>
      </w:r>
      <w:r>
        <w:rPr>
          <w:rFonts w:ascii="Times New Roman" w:hAnsi="Times New Roman" w:cs="Times New Roman"/>
          <w:color w:val="000000" w:themeColor="text1"/>
          <w:sz w:val="24"/>
          <w:szCs w:val="24"/>
        </w:rPr>
        <w:t>,</w:t>
      </w:r>
      <w:r w:rsidRPr="00DE7D43">
        <w:rPr>
          <w:rFonts w:ascii="Times New Roman" w:hAnsi="Times New Roman" w:cs="Times New Roman"/>
          <w:color w:val="000000" w:themeColor="text1"/>
          <w:sz w:val="24"/>
          <w:szCs w:val="24"/>
        </w:rPr>
        <w:t xml:space="preserve"> at non-cytotoxic</w:t>
      </w:r>
      <w:r>
        <w:rPr>
          <w:rFonts w:ascii="Times New Roman" w:hAnsi="Times New Roman" w:cs="Times New Roman"/>
          <w:color w:val="000000" w:themeColor="text1"/>
          <w:sz w:val="24"/>
          <w:szCs w:val="24"/>
        </w:rPr>
        <w:t xml:space="preserve"> </w:t>
      </w:r>
      <w:r w:rsidRPr="00DE7D43">
        <w:rPr>
          <w:rFonts w:ascii="Times New Roman" w:hAnsi="Times New Roman" w:cs="Times New Roman"/>
          <w:color w:val="000000" w:themeColor="text1"/>
          <w:sz w:val="24"/>
          <w:szCs w:val="24"/>
        </w:rPr>
        <w:t>levels</w:t>
      </w:r>
      <w:r>
        <w:rPr>
          <w:rFonts w:ascii="Times New Roman" w:hAnsi="Times New Roman" w:cs="Times New Roman"/>
          <w:color w:val="000000" w:themeColor="text1"/>
          <w:sz w:val="24"/>
          <w:szCs w:val="24"/>
        </w:rPr>
        <w:t>,</w:t>
      </w:r>
      <w:r w:rsidRPr="00DE7D43">
        <w:rPr>
          <w:rFonts w:ascii="Times New Roman" w:hAnsi="Times New Roman" w:cs="Times New Roman"/>
          <w:color w:val="000000" w:themeColor="text1"/>
          <w:sz w:val="24"/>
          <w:szCs w:val="24"/>
        </w:rPr>
        <w:t xml:space="preserve"> in suppression of </w:t>
      </w:r>
      <w:r>
        <w:rPr>
          <w:rFonts w:ascii="Times New Roman" w:hAnsi="Times New Roman" w:cs="Times New Roman"/>
          <w:color w:val="000000" w:themeColor="text1"/>
          <w:sz w:val="24"/>
          <w:szCs w:val="24"/>
        </w:rPr>
        <w:t xml:space="preserve">NBP-induced </w:t>
      </w:r>
      <w:r w:rsidRPr="00DE7D43">
        <w:rPr>
          <w:rFonts w:ascii="Times New Roman" w:hAnsi="Times New Roman" w:cs="Times New Roman"/>
          <w:color w:val="000000" w:themeColor="text1"/>
          <w:sz w:val="24"/>
          <w:szCs w:val="24"/>
        </w:rPr>
        <w:t>chronic cellular carcinogenesis. In addition</w:t>
      </w:r>
      <w:r w:rsidR="001B76D9">
        <w:rPr>
          <w:rFonts w:ascii="Times New Roman" w:hAnsi="Times New Roman" w:cs="Times New Roman"/>
          <w:color w:val="000000" w:themeColor="text1"/>
          <w:sz w:val="24"/>
          <w:szCs w:val="24"/>
        </w:rPr>
        <w:t>,</w:t>
      </w:r>
      <w:r w:rsidRPr="00DE7D43">
        <w:rPr>
          <w:rFonts w:ascii="Times New Roman" w:hAnsi="Times New Roman" w:cs="Times New Roman"/>
          <w:color w:val="000000" w:themeColor="text1"/>
          <w:sz w:val="24"/>
          <w:szCs w:val="24"/>
        </w:rPr>
        <w:t xml:space="preserve"> we have identified the</w:t>
      </w:r>
      <w:r>
        <w:rPr>
          <w:rFonts w:ascii="Times New Roman" w:hAnsi="Times New Roman" w:cs="Times New Roman"/>
          <w:color w:val="000000" w:themeColor="text1"/>
          <w:sz w:val="24"/>
          <w:szCs w:val="24"/>
        </w:rPr>
        <w:t xml:space="preserve"> </w:t>
      </w:r>
      <w:r w:rsidRPr="00DE7D43">
        <w:rPr>
          <w:rFonts w:ascii="Times New Roman" w:hAnsi="Times New Roman" w:cs="Times New Roman"/>
          <w:color w:val="000000" w:themeColor="text1"/>
          <w:sz w:val="24"/>
          <w:szCs w:val="24"/>
        </w:rPr>
        <w:t>mechanisms through which the</w:t>
      </w:r>
      <w:r>
        <w:rPr>
          <w:rFonts w:ascii="Times New Roman" w:hAnsi="Times New Roman" w:cs="Times New Roman"/>
          <w:color w:val="000000" w:themeColor="text1"/>
          <w:sz w:val="24"/>
          <w:szCs w:val="24"/>
        </w:rPr>
        <w:t>se agents</w:t>
      </w:r>
      <w:r w:rsidRPr="00DE7D43">
        <w:rPr>
          <w:rFonts w:ascii="Times New Roman" w:hAnsi="Times New Roman" w:cs="Times New Roman"/>
          <w:color w:val="000000" w:themeColor="text1"/>
          <w:sz w:val="24"/>
          <w:szCs w:val="24"/>
        </w:rPr>
        <w:t xml:space="preserve"> can counteract the biological, biochemical, and</w:t>
      </w:r>
      <w:r>
        <w:rPr>
          <w:rFonts w:ascii="Times New Roman" w:hAnsi="Times New Roman" w:cs="Times New Roman"/>
          <w:color w:val="000000" w:themeColor="text1"/>
          <w:sz w:val="24"/>
          <w:szCs w:val="24"/>
        </w:rPr>
        <w:t xml:space="preserve"> </w:t>
      </w:r>
      <w:r w:rsidRPr="00DE7D43">
        <w:rPr>
          <w:rFonts w:ascii="Times New Roman" w:hAnsi="Times New Roman" w:cs="Times New Roman"/>
          <w:color w:val="000000" w:themeColor="text1"/>
          <w:sz w:val="24"/>
          <w:szCs w:val="24"/>
        </w:rPr>
        <w:t>molecular effects of</w:t>
      </w:r>
      <w:r>
        <w:rPr>
          <w:rFonts w:ascii="Times New Roman" w:hAnsi="Times New Roman" w:cs="Times New Roman"/>
          <w:color w:val="000000" w:themeColor="text1"/>
          <w:sz w:val="24"/>
          <w:szCs w:val="24"/>
        </w:rPr>
        <w:t xml:space="preserve"> exposure to</w:t>
      </w:r>
      <w:r w:rsidRPr="00DE7D43">
        <w:rPr>
          <w:rFonts w:ascii="Times New Roman" w:hAnsi="Times New Roman" w:cs="Times New Roman"/>
          <w:color w:val="000000" w:themeColor="text1"/>
          <w:sz w:val="24"/>
          <w:szCs w:val="24"/>
        </w:rPr>
        <w:t xml:space="preserve"> NNK</w:t>
      </w:r>
      <w:r>
        <w:rPr>
          <w:rFonts w:ascii="Times New Roman" w:hAnsi="Times New Roman" w:cs="Times New Roman"/>
          <w:color w:val="000000" w:themeColor="text1"/>
          <w:sz w:val="24"/>
          <w:szCs w:val="24"/>
        </w:rPr>
        <w:t>, B[</w:t>
      </w:r>
      <w:r>
        <w:rPr>
          <w:rFonts w:ascii="Corbel" w:hAnsi="Corbel" w:cs="Times New Roman"/>
          <w:color w:val="000000" w:themeColor="text1"/>
          <w:sz w:val="24"/>
          <w:szCs w:val="24"/>
        </w:rPr>
        <w:t>α</w:t>
      </w:r>
      <w:proofErr w:type="gramStart"/>
      <w:r w:rsidRPr="00DE7D43">
        <w:rPr>
          <w:rFonts w:ascii="Times New Roman" w:hAnsi="Times New Roman" w:cs="Times New Roman"/>
          <w:color w:val="000000" w:themeColor="text1"/>
          <w:sz w:val="24"/>
          <w:szCs w:val="24"/>
        </w:rPr>
        <w:t>]P</w:t>
      </w:r>
      <w:proofErr w:type="gramEnd"/>
      <w:r w:rsidRPr="00DE7D4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and PhIP</w:t>
      </w:r>
      <w:r w:rsidRPr="00DE7D43">
        <w:rPr>
          <w:rFonts w:ascii="Times New Roman" w:hAnsi="Times New Roman" w:cs="Times New Roman"/>
          <w:color w:val="000000" w:themeColor="text1"/>
          <w:sz w:val="24"/>
          <w:szCs w:val="24"/>
        </w:rPr>
        <w:t xml:space="preserve">. </w:t>
      </w:r>
      <w:r w:rsidR="005B5DEA">
        <w:rPr>
          <w:rFonts w:ascii="Times New Roman" w:hAnsi="Times New Roman" w:cs="Times New Roman"/>
          <w:color w:val="000000" w:themeColor="text1"/>
          <w:sz w:val="24"/>
          <w:szCs w:val="24"/>
        </w:rPr>
        <w:t>We have shown that green tea catechins</w:t>
      </w:r>
      <w:r w:rsidR="00AA52AA">
        <w:rPr>
          <w:rFonts w:ascii="Times New Roman" w:hAnsi="Times New Roman" w:cs="Times New Roman"/>
          <w:color w:val="000000" w:themeColor="text1"/>
          <w:sz w:val="24"/>
          <w:szCs w:val="24"/>
        </w:rPr>
        <w:t xml:space="preserve">, </w:t>
      </w:r>
      <w:r w:rsidR="005B5DEA">
        <w:rPr>
          <w:rFonts w:ascii="Times New Roman" w:hAnsi="Times New Roman" w:cs="Times New Roman"/>
          <w:color w:val="000000" w:themeColor="text1"/>
          <w:sz w:val="24"/>
          <w:szCs w:val="24"/>
        </w:rPr>
        <w:t xml:space="preserve">ergosterol and </w:t>
      </w:r>
      <w:r w:rsidR="00E231D6">
        <w:rPr>
          <w:rFonts w:ascii="Times New Roman" w:hAnsi="Times New Roman" w:cs="Times New Roman"/>
          <w:color w:val="000000" w:themeColor="text1"/>
          <w:sz w:val="24"/>
          <w:szCs w:val="24"/>
        </w:rPr>
        <w:t>mimosine</w:t>
      </w:r>
      <w:r w:rsidR="00EB228F">
        <w:rPr>
          <w:rFonts w:ascii="Times New Roman" w:hAnsi="Times New Roman" w:cs="Times New Roman"/>
          <w:color w:val="000000" w:themeColor="text1"/>
          <w:sz w:val="24"/>
          <w:szCs w:val="24"/>
        </w:rPr>
        <w:t>,</w:t>
      </w:r>
      <w:r w:rsidR="005B5DEA">
        <w:rPr>
          <w:rFonts w:ascii="Times New Roman" w:hAnsi="Times New Roman" w:cs="Times New Roman"/>
          <w:color w:val="000000" w:themeColor="text1"/>
          <w:sz w:val="24"/>
          <w:szCs w:val="24"/>
        </w:rPr>
        <w:t xml:space="preserve"> </w:t>
      </w:r>
      <w:r w:rsidR="00EB228F">
        <w:rPr>
          <w:rFonts w:ascii="Times New Roman" w:hAnsi="Times New Roman" w:cs="Times New Roman"/>
          <w:color w:val="000000" w:themeColor="text1"/>
          <w:sz w:val="24"/>
          <w:szCs w:val="24"/>
        </w:rPr>
        <w:t xml:space="preserve">when used individually or in combination, </w:t>
      </w:r>
      <w:r w:rsidR="00460EF1">
        <w:rPr>
          <w:rFonts w:ascii="Times New Roman" w:hAnsi="Times New Roman" w:cs="Times New Roman"/>
          <w:color w:val="000000" w:themeColor="text1"/>
          <w:sz w:val="24"/>
          <w:szCs w:val="24"/>
        </w:rPr>
        <w:t xml:space="preserve">are capable </w:t>
      </w:r>
      <w:r w:rsidR="00460EF1" w:rsidRPr="00460EF1">
        <w:rPr>
          <w:rFonts w:ascii="Times New Roman" w:hAnsi="Times New Roman" w:cs="Times New Roman"/>
          <w:color w:val="000000" w:themeColor="text1"/>
          <w:sz w:val="24"/>
          <w:szCs w:val="24"/>
        </w:rPr>
        <w:t>of blocking</w:t>
      </w:r>
      <w:r w:rsidR="00E823AD" w:rsidRPr="00460EF1">
        <w:rPr>
          <w:rFonts w:ascii="Times New Roman" w:hAnsi="Times New Roman" w:cs="Times New Roman"/>
          <w:sz w:val="24"/>
          <w:szCs w:val="24"/>
        </w:rPr>
        <w:t xml:space="preserve"> </w:t>
      </w:r>
      <w:r w:rsidR="00460EF1" w:rsidRPr="00460EF1">
        <w:rPr>
          <w:rFonts w:ascii="Times New Roman" w:hAnsi="Times New Roman" w:cs="Times New Roman"/>
          <w:sz w:val="24"/>
          <w:szCs w:val="24"/>
        </w:rPr>
        <w:t xml:space="preserve">NBP-induced </w:t>
      </w:r>
      <w:r w:rsidR="00E823AD" w:rsidRPr="00460EF1">
        <w:rPr>
          <w:rFonts w:ascii="Times New Roman" w:hAnsi="Times New Roman" w:cs="Times New Roman"/>
          <w:sz w:val="24"/>
          <w:szCs w:val="24"/>
        </w:rPr>
        <w:t>transient ROS elevation, ERK pathway activation, cell proliferation and chromosomal DNA damage</w:t>
      </w:r>
      <w:r w:rsidR="00460EF1" w:rsidRPr="00460EF1">
        <w:rPr>
          <w:rFonts w:ascii="Times New Roman" w:hAnsi="Times New Roman" w:cs="Times New Roman"/>
          <w:sz w:val="24"/>
          <w:szCs w:val="24"/>
        </w:rPr>
        <w:t>,</w:t>
      </w:r>
      <w:r w:rsidR="00E823AD" w:rsidRPr="00460EF1">
        <w:rPr>
          <w:rFonts w:ascii="Times New Roman" w:hAnsi="Times New Roman" w:cs="Times New Roman"/>
          <w:color w:val="000000" w:themeColor="text1"/>
          <w:sz w:val="24"/>
          <w:szCs w:val="24"/>
        </w:rPr>
        <w:t xml:space="preserve"> </w:t>
      </w:r>
      <w:r w:rsidR="00460EF1">
        <w:rPr>
          <w:rFonts w:ascii="Times New Roman" w:hAnsi="Times New Roman" w:cs="Times New Roman"/>
          <w:color w:val="000000" w:themeColor="text1"/>
          <w:sz w:val="24"/>
          <w:szCs w:val="24"/>
        </w:rPr>
        <w:t xml:space="preserve">which accounted for the </w:t>
      </w:r>
      <w:r w:rsidR="00460EF1" w:rsidRPr="00E823AD">
        <w:rPr>
          <w:rFonts w:ascii="Times New Roman" w:hAnsi="Times New Roman" w:cs="Times New Roman"/>
          <w:sz w:val="24"/>
          <w:szCs w:val="24"/>
        </w:rPr>
        <w:t>cytotoxic-independent</w:t>
      </w:r>
      <w:r w:rsidR="00460EF1">
        <w:rPr>
          <w:rFonts w:ascii="Times New Roman" w:hAnsi="Times New Roman" w:cs="Times New Roman"/>
          <w:color w:val="000000" w:themeColor="text1"/>
          <w:sz w:val="24"/>
          <w:szCs w:val="24"/>
        </w:rPr>
        <w:t xml:space="preserve"> ability of these agents to </w:t>
      </w:r>
      <w:r w:rsidR="00EB228F" w:rsidRPr="00E823AD">
        <w:rPr>
          <w:rFonts w:ascii="Times New Roman" w:hAnsi="Times New Roman" w:cs="Times New Roman"/>
          <w:color w:val="000000" w:themeColor="text1"/>
          <w:sz w:val="24"/>
          <w:szCs w:val="24"/>
        </w:rPr>
        <w:t>suppress</w:t>
      </w:r>
      <w:r w:rsidR="00E823AD" w:rsidRPr="00E823AD">
        <w:rPr>
          <w:rFonts w:ascii="Times New Roman" w:hAnsi="Times New Roman" w:cs="Times New Roman"/>
          <w:sz w:val="24"/>
          <w:szCs w:val="24"/>
        </w:rPr>
        <w:t xml:space="preserve"> cellular acquisition of cancer-associated, stem-like and mesenchymal cell properties.</w:t>
      </w:r>
      <w:r w:rsidR="00E823AD">
        <w:rPr>
          <w:rFonts w:cs="Times New Roman"/>
          <w:szCs w:val="24"/>
        </w:rPr>
        <w:t xml:space="preserve"> </w:t>
      </w:r>
      <w:r w:rsidR="00460EF1" w:rsidRPr="00460EF1">
        <w:rPr>
          <w:rFonts w:ascii="Times New Roman" w:hAnsi="Times New Roman" w:cs="Times New Roman"/>
          <w:sz w:val="24"/>
          <w:szCs w:val="24"/>
        </w:rPr>
        <w:t xml:space="preserve">We also revealed the ability of ergosterol and </w:t>
      </w:r>
      <w:r w:rsidR="00E231D6">
        <w:rPr>
          <w:rFonts w:ascii="Times New Roman" w:hAnsi="Times New Roman" w:cs="Times New Roman"/>
          <w:sz w:val="24"/>
          <w:szCs w:val="24"/>
        </w:rPr>
        <w:t>mimosine</w:t>
      </w:r>
      <w:r w:rsidR="00460EF1" w:rsidRPr="00460EF1">
        <w:rPr>
          <w:rFonts w:ascii="Times New Roman" w:hAnsi="Times New Roman" w:cs="Times New Roman"/>
          <w:sz w:val="24"/>
          <w:szCs w:val="24"/>
        </w:rPr>
        <w:t xml:space="preserve"> to protect c</w:t>
      </w:r>
      <w:r w:rsidR="001B76D9">
        <w:rPr>
          <w:rFonts w:ascii="Times New Roman" w:hAnsi="Times New Roman" w:cs="Times New Roman"/>
          <w:sz w:val="24"/>
          <w:szCs w:val="24"/>
        </w:rPr>
        <w:t>hromosomal</w:t>
      </w:r>
      <w:r w:rsidR="00460EF1" w:rsidRPr="00460EF1">
        <w:rPr>
          <w:rFonts w:ascii="Times New Roman" w:hAnsi="Times New Roman" w:cs="Times New Roman"/>
          <w:sz w:val="24"/>
          <w:szCs w:val="24"/>
        </w:rPr>
        <w:t xml:space="preserve"> DNA </w:t>
      </w:r>
      <w:r w:rsidR="001C0DBF">
        <w:rPr>
          <w:rFonts w:ascii="Times New Roman" w:hAnsi="Times New Roman" w:cs="Times New Roman"/>
          <w:sz w:val="24"/>
          <w:szCs w:val="24"/>
        </w:rPr>
        <w:t>from</w:t>
      </w:r>
      <w:r w:rsidR="00460EF1" w:rsidRPr="00460EF1">
        <w:rPr>
          <w:rFonts w:ascii="Times New Roman" w:hAnsi="Times New Roman" w:cs="Times New Roman"/>
          <w:sz w:val="24"/>
          <w:szCs w:val="24"/>
        </w:rPr>
        <w:t xml:space="preserve"> oxidative damage caused by carcinogen-induced ROS. </w:t>
      </w:r>
    </w:p>
    <w:p w:rsidR="00AA52AA" w:rsidRDefault="00CF477F" w:rsidP="004D313D">
      <w:pPr>
        <w:spacing w:after="0" w:line="480" w:lineRule="auto"/>
        <w:ind w:firstLine="720"/>
        <w:rPr>
          <w:rFonts w:ascii="Times New Roman" w:hAnsi="Times New Roman" w:cs="Times New Roman"/>
          <w:color w:val="000000" w:themeColor="text1"/>
          <w:sz w:val="24"/>
          <w:szCs w:val="24"/>
        </w:rPr>
      </w:pPr>
      <w:r w:rsidRPr="0077394D">
        <w:rPr>
          <w:rFonts w:ascii="Times New Roman" w:hAnsi="Times New Roman" w:cs="Times New Roman"/>
          <w:sz w:val="24"/>
          <w:szCs w:val="24"/>
        </w:rPr>
        <w:t xml:space="preserve">Although ECG was slightly more effective than EGCG, and </w:t>
      </w:r>
      <w:r w:rsidR="00E231D6">
        <w:rPr>
          <w:rFonts w:ascii="Times New Roman" w:hAnsi="Times New Roman" w:cs="Times New Roman"/>
          <w:sz w:val="24"/>
          <w:szCs w:val="24"/>
        </w:rPr>
        <w:t>mimosine</w:t>
      </w:r>
      <w:r w:rsidRPr="0077394D">
        <w:rPr>
          <w:rFonts w:ascii="Times New Roman" w:hAnsi="Times New Roman" w:cs="Times New Roman"/>
          <w:sz w:val="24"/>
          <w:szCs w:val="24"/>
        </w:rPr>
        <w:t xml:space="preserve"> was slightly more effective than ergosterol, a combination of green tea catechins</w:t>
      </w:r>
      <w:r w:rsidR="0077394D" w:rsidRPr="0077394D">
        <w:rPr>
          <w:rFonts w:ascii="Times New Roman" w:hAnsi="Times New Roman" w:cs="Times New Roman"/>
          <w:sz w:val="24"/>
          <w:szCs w:val="24"/>
        </w:rPr>
        <w:t>,</w:t>
      </w:r>
      <w:r w:rsidRPr="0077394D">
        <w:rPr>
          <w:rFonts w:ascii="Times New Roman" w:hAnsi="Times New Roman" w:cs="Times New Roman"/>
          <w:sz w:val="24"/>
          <w:szCs w:val="24"/>
        </w:rPr>
        <w:t xml:space="preserve"> </w:t>
      </w:r>
      <w:r w:rsidR="001C0DBF">
        <w:rPr>
          <w:rFonts w:ascii="Times New Roman" w:hAnsi="Times New Roman" w:cs="Times New Roman"/>
          <w:sz w:val="24"/>
          <w:szCs w:val="24"/>
        </w:rPr>
        <w:t>and</w:t>
      </w:r>
      <w:r w:rsidRPr="0077394D">
        <w:rPr>
          <w:rFonts w:ascii="Times New Roman" w:hAnsi="Times New Roman" w:cs="Times New Roman"/>
          <w:sz w:val="24"/>
          <w:szCs w:val="24"/>
        </w:rPr>
        <w:t xml:space="preserve"> of ergosterol and </w:t>
      </w:r>
      <w:r w:rsidR="00E231D6">
        <w:rPr>
          <w:rFonts w:ascii="Times New Roman" w:hAnsi="Times New Roman" w:cs="Times New Roman"/>
          <w:sz w:val="24"/>
          <w:szCs w:val="24"/>
        </w:rPr>
        <w:t>mimosine</w:t>
      </w:r>
      <w:r w:rsidR="0077394D" w:rsidRPr="0077394D">
        <w:rPr>
          <w:rFonts w:ascii="Times New Roman" w:hAnsi="Times New Roman" w:cs="Times New Roman"/>
          <w:sz w:val="24"/>
          <w:szCs w:val="24"/>
        </w:rPr>
        <w:t>,</w:t>
      </w:r>
      <w:r w:rsidRPr="0077394D">
        <w:rPr>
          <w:rFonts w:ascii="Times New Roman" w:hAnsi="Times New Roman" w:cs="Times New Roman"/>
          <w:sz w:val="24"/>
          <w:szCs w:val="24"/>
        </w:rPr>
        <w:t xml:space="preserve"> were more effective than individual agents in suppressing induction and progression of NBP-induced breast cell carcinogenesis. </w:t>
      </w:r>
      <w:r w:rsidR="00E823AD" w:rsidRPr="0077394D">
        <w:rPr>
          <w:rFonts w:ascii="Times New Roman" w:hAnsi="Times New Roman" w:cs="Times New Roman"/>
          <w:sz w:val="24"/>
          <w:szCs w:val="24"/>
        </w:rPr>
        <w:t xml:space="preserve">Although precise mechanisms still need to be elucidated, it was evident that </w:t>
      </w:r>
      <w:r w:rsidR="001C0DBF">
        <w:rPr>
          <w:rFonts w:ascii="Times New Roman" w:hAnsi="Times New Roman" w:cs="Times New Roman"/>
          <w:sz w:val="24"/>
          <w:szCs w:val="24"/>
        </w:rPr>
        <w:t xml:space="preserve">the enhanced antioxidant activity of </w:t>
      </w:r>
      <w:r w:rsidR="00E823AD" w:rsidRPr="0077394D">
        <w:rPr>
          <w:rFonts w:ascii="Times New Roman" w:hAnsi="Times New Roman" w:cs="Times New Roman"/>
          <w:sz w:val="24"/>
          <w:szCs w:val="24"/>
        </w:rPr>
        <w:t xml:space="preserve">combined </w:t>
      </w:r>
      <w:r w:rsidR="0077394D" w:rsidRPr="0077394D">
        <w:rPr>
          <w:rFonts w:ascii="Times New Roman" w:hAnsi="Times New Roman" w:cs="Times New Roman"/>
          <w:sz w:val="24"/>
          <w:szCs w:val="24"/>
        </w:rPr>
        <w:t xml:space="preserve">green tea catechins </w:t>
      </w:r>
      <w:r w:rsidR="001C0DBF">
        <w:rPr>
          <w:rFonts w:ascii="Times New Roman" w:hAnsi="Times New Roman" w:cs="Times New Roman"/>
          <w:sz w:val="24"/>
          <w:szCs w:val="24"/>
        </w:rPr>
        <w:t>and combined</w:t>
      </w:r>
      <w:r w:rsidR="0077394D" w:rsidRPr="0077394D">
        <w:rPr>
          <w:rFonts w:ascii="Times New Roman" w:hAnsi="Times New Roman" w:cs="Times New Roman"/>
          <w:sz w:val="24"/>
          <w:szCs w:val="24"/>
        </w:rPr>
        <w:t xml:space="preserve"> </w:t>
      </w:r>
      <w:r w:rsidR="00E823AD" w:rsidRPr="0077394D">
        <w:rPr>
          <w:rFonts w:ascii="Times New Roman" w:hAnsi="Times New Roman" w:cs="Times New Roman"/>
          <w:sz w:val="24"/>
          <w:szCs w:val="24"/>
        </w:rPr>
        <w:t xml:space="preserve">ergosterol and </w:t>
      </w:r>
      <w:r w:rsidR="00E231D6">
        <w:rPr>
          <w:rFonts w:ascii="Times New Roman" w:hAnsi="Times New Roman" w:cs="Times New Roman"/>
          <w:sz w:val="24"/>
          <w:szCs w:val="24"/>
        </w:rPr>
        <w:t>mimosine</w:t>
      </w:r>
      <w:r w:rsidR="00E823AD" w:rsidRPr="0077394D">
        <w:rPr>
          <w:rFonts w:ascii="Times New Roman" w:hAnsi="Times New Roman" w:cs="Times New Roman"/>
          <w:sz w:val="24"/>
          <w:szCs w:val="24"/>
        </w:rPr>
        <w:t xml:space="preserve"> </w:t>
      </w:r>
      <w:r w:rsidR="00E823AD" w:rsidRPr="0077394D">
        <w:rPr>
          <w:rFonts w:ascii="Times New Roman" w:hAnsi="Times New Roman" w:cs="Times New Roman"/>
          <w:iCs/>
          <w:sz w:val="24"/>
          <w:szCs w:val="24"/>
        </w:rPr>
        <w:t xml:space="preserve">markedly reduced </w:t>
      </w:r>
      <w:r w:rsidR="0077394D" w:rsidRPr="0077394D">
        <w:rPr>
          <w:rFonts w:ascii="Times New Roman" w:hAnsi="Times New Roman" w:cs="Times New Roman"/>
          <w:iCs/>
          <w:sz w:val="24"/>
          <w:szCs w:val="24"/>
        </w:rPr>
        <w:t xml:space="preserve">ROS elevation </w:t>
      </w:r>
      <w:r w:rsidR="00E823AD" w:rsidRPr="0077394D">
        <w:rPr>
          <w:rFonts w:ascii="Times New Roman" w:hAnsi="Times New Roman" w:cs="Times New Roman"/>
          <w:iCs/>
          <w:sz w:val="24"/>
          <w:szCs w:val="24"/>
        </w:rPr>
        <w:t>caused by NBP giving the</w:t>
      </w:r>
      <w:r w:rsidR="0077394D" w:rsidRPr="0077394D">
        <w:rPr>
          <w:rFonts w:ascii="Times New Roman" w:hAnsi="Times New Roman" w:cs="Times New Roman"/>
          <w:iCs/>
          <w:sz w:val="24"/>
          <w:szCs w:val="24"/>
        </w:rPr>
        <w:t xml:space="preserve"> </w:t>
      </w:r>
      <w:r w:rsidR="0077394D" w:rsidRPr="0077394D">
        <w:rPr>
          <w:rFonts w:ascii="Times New Roman" w:hAnsi="Times New Roman" w:cs="Times New Roman"/>
          <w:iCs/>
          <w:sz w:val="24"/>
          <w:szCs w:val="24"/>
        </w:rPr>
        <w:lastRenderedPageBreak/>
        <w:t>DNA in these</w:t>
      </w:r>
      <w:r w:rsidR="00E823AD" w:rsidRPr="0077394D">
        <w:rPr>
          <w:rFonts w:ascii="Times New Roman" w:hAnsi="Times New Roman" w:cs="Times New Roman"/>
          <w:iCs/>
          <w:sz w:val="24"/>
          <w:szCs w:val="24"/>
        </w:rPr>
        <w:t xml:space="preserve"> cells a level of protection against </w:t>
      </w:r>
      <w:r w:rsidR="0077394D" w:rsidRPr="0077394D">
        <w:rPr>
          <w:rFonts w:ascii="Times New Roman" w:hAnsi="Times New Roman" w:cs="Times New Roman"/>
          <w:iCs/>
          <w:sz w:val="24"/>
          <w:szCs w:val="24"/>
        </w:rPr>
        <w:t>proliferative and oxidative DNA damage</w:t>
      </w:r>
      <w:r w:rsidR="00E823AD" w:rsidRPr="0077394D">
        <w:rPr>
          <w:rFonts w:ascii="Times New Roman" w:hAnsi="Times New Roman" w:cs="Times New Roman"/>
          <w:iCs/>
          <w:sz w:val="24"/>
          <w:szCs w:val="24"/>
        </w:rPr>
        <w:t xml:space="preserve"> that neither agent achieved alone.</w:t>
      </w:r>
      <w:r w:rsidR="00E823AD">
        <w:rPr>
          <w:rFonts w:cs="Times New Roman"/>
          <w:iCs/>
          <w:szCs w:val="24"/>
        </w:rPr>
        <w:t xml:space="preserve"> </w:t>
      </w:r>
      <w:r w:rsidR="0077394D">
        <w:rPr>
          <w:rFonts w:ascii="Times New Roman" w:hAnsi="Times New Roman" w:cs="Times New Roman"/>
          <w:color w:val="000000" w:themeColor="text1"/>
          <w:sz w:val="24"/>
          <w:szCs w:val="24"/>
        </w:rPr>
        <w:t xml:space="preserve">Based on our results, it appears </w:t>
      </w:r>
      <w:r w:rsidR="0077394D" w:rsidRPr="005B5DEA">
        <w:rPr>
          <w:rFonts w:ascii="Times New Roman" w:hAnsi="Times New Roman" w:cs="Times New Roman"/>
          <w:sz w:val="24"/>
        </w:rPr>
        <w:t xml:space="preserve">as though a combination of dietary agents is </w:t>
      </w:r>
      <w:r w:rsidR="001C0DBF">
        <w:rPr>
          <w:rFonts w:ascii="Times New Roman" w:hAnsi="Times New Roman" w:cs="Times New Roman"/>
          <w:sz w:val="24"/>
        </w:rPr>
        <w:t>the best course of action to suppress</w:t>
      </w:r>
      <w:r w:rsidR="0077394D" w:rsidRPr="005B5DEA">
        <w:rPr>
          <w:rFonts w:ascii="Times New Roman" w:hAnsi="Times New Roman" w:cs="Times New Roman"/>
          <w:sz w:val="24"/>
        </w:rPr>
        <w:t xml:space="preserve"> cellular carcinogenesis caused by exposure to combined </w:t>
      </w:r>
      <w:r w:rsidR="001C0DBF">
        <w:rPr>
          <w:rFonts w:ascii="Times New Roman" w:hAnsi="Times New Roman" w:cs="Times New Roman"/>
          <w:sz w:val="24"/>
        </w:rPr>
        <w:t xml:space="preserve">environmental and dietary </w:t>
      </w:r>
      <w:r w:rsidR="0077394D" w:rsidRPr="005B5DEA">
        <w:rPr>
          <w:rFonts w:ascii="Times New Roman" w:hAnsi="Times New Roman" w:cs="Times New Roman"/>
          <w:sz w:val="24"/>
        </w:rPr>
        <w:t>carcinogens.</w:t>
      </w:r>
      <w:r w:rsidR="0077394D">
        <w:rPr>
          <w:rFonts w:ascii="Times New Roman" w:hAnsi="Times New Roman" w:cs="Times New Roman"/>
          <w:sz w:val="24"/>
        </w:rPr>
        <w:t xml:space="preserve"> </w:t>
      </w:r>
      <w:r w:rsidR="00E823AD" w:rsidRPr="0077394D">
        <w:rPr>
          <w:rFonts w:ascii="Times New Roman" w:hAnsi="Times New Roman" w:cs="Times New Roman"/>
          <w:iCs/>
          <w:sz w:val="24"/>
          <w:szCs w:val="24"/>
        </w:rPr>
        <w:t xml:space="preserve">Therefore, </w:t>
      </w:r>
      <w:r w:rsidR="00AA52AA">
        <w:rPr>
          <w:rFonts w:ascii="Times New Roman" w:hAnsi="Times New Roman" w:cs="Times New Roman"/>
          <w:sz w:val="24"/>
          <w:szCs w:val="24"/>
        </w:rPr>
        <w:t>a</w:t>
      </w:r>
      <w:r w:rsidR="0077394D">
        <w:rPr>
          <w:rFonts w:ascii="Times New Roman" w:hAnsi="Times New Roman" w:cs="Times New Roman"/>
          <w:sz w:val="24"/>
          <w:szCs w:val="24"/>
        </w:rPr>
        <w:t>pplying</w:t>
      </w:r>
      <w:r w:rsidR="005B5DEA">
        <w:rPr>
          <w:rFonts w:ascii="Times New Roman" w:hAnsi="Times New Roman" w:cs="Times New Roman"/>
          <w:color w:val="000000" w:themeColor="text1"/>
          <w:sz w:val="24"/>
          <w:szCs w:val="24"/>
        </w:rPr>
        <w:t xml:space="preserve"> </w:t>
      </w:r>
      <w:r w:rsidR="0077394D">
        <w:rPr>
          <w:rFonts w:ascii="Times New Roman" w:hAnsi="Times New Roman" w:cs="Times New Roman"/>
          <w:color w:val="000000" w:themeColor="text1"/>
          <w:sz w:val="24"/>
          <w:szCs w:val="24"/>
        </w:rPr>
        <w:t xml:space="preserve">our </w:t>
      </w:r>
      <w:r w:rsidR="00AA52AA">
        <w:rPr>
          <w:rFonts w:ascii="Times New Roman" w:hAnsi="Times New Roman" w:cs="Times New Roman"/>
          <w:color w:val="000000" w:themeColor="text1"/>
          <w:sz w:val="24"/>
          <w:szCs w:val="24"/>
        </w:rPr>
        <w:t xml:space="preserve">cellular </w:t>
      </w:r>
      <w:r w:rsidR="001C0DBF">
        <w:rPr>
          <w:rFonts w:ascii="Times New Roman" w:hAnsi="Times New Roman" w:cs="Times New Roman"/>
          <w:color w:val="000000" w:themeColor="text1"/>
          <w:sz w:val="24"/>
          <w:szCs w:val="24"/>
        </w:rPr>
        <w:t xml:space="preserve">model </w:t>
      </w:r>
      <w:r w:rsidR="0077394D">
        <w:rPr>
          <w:rFonts w:ascii="Times New Roman" w:hAnsi="Times New Roman" w:cs="Times New Roman"/>
          <w:color w:val="000000" w:themeColor="text1"/>
          <w:sz w:val="24"/>
          <w:szCs w:val="24"/>
        </w:rPr>
        <w:t>will advance our understanding</w:t>
      </w:r>
      <w:r w:rsidR="00971DA3" w:rsidRPr="00971DA3">
        <w:rPr>
          <w:rFonts w:ascii="Times New Roman" w:hAnsi="Times New Roman" w:cs="Times New Roman"/>
          <w:color w:val="000000" w:themeColor="text1"/>
          <w:sz w:val="24"/>
          <w:szCs w:val="24"/>
        </w:rPr>
        <w:t xml:space="preserve"> of </w:t>
      </w:r>
      <w:r w:rsidR="001F15AB">
        <w:rPr>
          <w:rFonts w:ascii="Times New Roman" w:hAnsi="Times New Roman" w:cs="Times New Roman"/>
          <w:color w:val="000000" w:themeColor="text1"/>
          <w:sz w:val="24"/>
          <w:szCs w:val="24"/>
        </w:rPr>
        <w:t>novel</w:t>
      </w:r>
      <w:r w:rsidR="00971DA3" w:rsidRPr="00971DA3">
        <w:rPr>
          <w:rFonts w:ascii="Times New Roman" w:hAnsi="Times New Roman" w:cs="Times New Roman"/>
          <w:color w:val="000000" w:themeColor="text1"/>
          <w:sz w:val="24"/>
          <w:szCs w:val="24"/>
        </w:rPr>
        <w:t xml:space="preserve"> preventive agents</w:t>
      </w:r>
      <w:r w:rsidR="005B5DEA">
        <w:rPr>
          <w:rFonts w:ascii="Times New Roman" w:hAnsi="Times New Roman" w:cs="Times New Roman"/>
          <w:color w:val="000000" w:themeColor="text1"/>
          <w:sz w:val="24"/>
          <w:szCs w:val="24"/>
        </w:rPr>
        <w:t xml:space="preserve"> </w:t>
      </w:r>
      <w:r w:rsidR="00971DA3" w:rsidRPr="00971DA3">
        <w:rPr>
          <w:rFonts w:ascii="Times New Roman" w:hAnsi="Times New Roman" w:cs="Times New Roman"/>
          <w:color w:val="000000" w:themeColor="text1"/>
          <w:sz w:val="24"/>
          <w:szCs w:val="24"/>
        </w:rPr>
        <w:t>that are effective in reducing the health risk of sporadic breast cancer associated with chronic</w:t>
      </w:r>
      <w:r w:rsidR="005B5DEA">
        <w:rPr>
          <w:rFonts w:ascii="Times New Roman" w:hAnsi="Times New Roman" w:cs="Times New Roman"/>
          <w:color w:val="000000" w:themeColor="text1"/>
          <w:sz w:val="24"/>
          <w:szCs w:val="24"/>
        </w:rPr>
        <w:t xml:space="preserve"> </w:t>
      </w:r>
      <w:r w:rsidR="00971DA3" w:rsidRPr="00971DA3">
        <w:rPr>
          <w:rFonts w:ascii="Times New Roman" w:hAnsi="Times New Roman" w:cs="Times New Roman"/>
          <w:color w:val="000000" w:themeColor="text1"/>
          <w:sz w:val="24"/>
          <w:szCs w:val="24"/>
        </w:rPr>
        <w:t>exposure to carcinogens present in environmental pollution</w:t>
      </w:r>
      <w:r w:rsidR="005B5DEA">
        <w:rPr>
          <w:rFonts w:ascii="Times New Roman" w:hAnsi="Times New Roman" w:cs="Times New Roman"/>
          <w:color w:val="000000" w:themeColor="text1"/>
          <w:sz w:val="24"/>
          <w:szCs w:val="24"/>
        </w:rPr>
        <w:t xml:space="preserve"> and </w:t>
      </w:r>
      <w:r w:rsidR="001C0DBF">
        <w:rPr>
          <w:rFonts w:ascii="Times New Roman" w:hAnsi="Times New Roman" w:cs="Times New Roman"/>
          <w:color w:val="000000" w:themeColor="text1"/>
          <w:sz w:val="24"/>
          <w:szCs w:val="24"/>
        </w:rPr>
        <w:t xml:space="preserve">American </w:t>
      </w:r>
      <w:r w:rsidR="005B5DEA">
        <w:rPr>
          <w:rFonts w:ascii="Times New Roman" w:hAnsi="Times New Roman" w:cs="Times New Roman"/>
          <w:color w:val="000000" w:themeColor="text1"/>
          <w:sz w:val="24"/>
          <w:szCs w:val="24"/>
        </w:rPr>
        <w:t>diet</w:t>
      </w:r>
      <w:r w:rsidR="00971DA3" w:rsidRPr="00971DA3">
        <w:rPr>
          <w:rFonts w:ascii="Times New Roman" w:hAnsi="Times New Roman" w:cs="Times New Roman"/>
          <w:color w:val="000000" w:themeColor="text1"/>
          <w:sz w:val="24"/>
          <w:szCs w:val="24"/>
        </w:rPr>
        <w:t>.</w:t>
      </w:r>
    </w:p>
    <w:p w:rsidR="004D313D" w:rsidRDefault="004D313D" w:rsidP="004D313D">
      <w:pPr>
        <w:spacing w:line="480" w:lineRule="auto"/>
        <w:rPr>
          <w:rFonts w:ascii="Times New Roman" w:hAnsi="Times New Roman" w:cs="Times New Roman"/>
          <w:color w:val="000000" w:themeColor="text1"/>
          <w:sz w:val="24"/>
          <w:szCs w:val="24"/>
        </w:rPr>
      </w:pPr>
    </w:p>
    <w:p w:rsidR="007D56C7" w:rsidRPr="001F15AB" w:rsidRDefault="00736356" w:rsidP="001F15AB">
      <w:pPr>
        <w:spacing w:line="480" w:lineRule="auto"/>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Conclusion</w:t>
      </w:r>
    </w:p>
    <w:p w:rsidR="001F15AB" w:rsidRPr="001F15AB" w:rsidRDefault="001F15AB" w:rsidP="001F15AB">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1F15AB">
        <w:rPr>
          <w:rFonts w:ascii="Times New Roman" w:hAnsi="Times New Roman" w:cs="Times New Roman"/>
          <w:color w:val="000000" w:themeColor="text1"/>
          <w:sz w:val="24"/>
          <w:szCs w:val="24"/>
        </w:rPr>
        <w:t>This study has shown that repeated exposure of non-cancerous, human breast epithelial</w:t>
      </w:r>
    </w:p>
    <w:p w:rsidR="001F15AB" w:rsidRDefault="005614E3" w:rsidP="001F15AB">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MCF10A cells to</w:t>
      </w:r>
      <w:r w:rsidR="001F15AB" w:rsidRPr="001F15AB">
        <w:rPr>
          <w:rFonts w:ascii="Times New Roman" w:hAnsi="Times New Roman" w:cs="Times New Roman"/>
          <w:color w:val="000000" w:themeColor="text1"/>
          <w:sz w:val="24"/>
          <w:szCs w:val="24"/>
        </w:rPr>
        <w:t xml:space="preserve"> low dose</w:t>
      </w:r>
      <w:r w:rsidR="001F15AB">
        <w:rPr>
          <w:rFonts w:ascii="Times New Roman" w:hAnsi="Times New Roman" w:cs="Times New Roman"/>
          <w:color w:val="000000" w:themeColor="text1"/>
          <w:sz w:val="24"/>
          <w:szCs w:val="24"/>
        </w:rPr>
        <w:t xml:space="preserve">s of the </w:t>
      </w:r>
      <w:r w:rsidR="001F15AB" w:rsidRPr="001F15AB">
        <w:rPr>
          <w:rFonts w:ascii="Times New Roman" w:hAnsi="Times New Roman" w:cs="Times New Roman"/>
          <w:color w:val="000000" w:themeColor="text1"/>
          <w:sz w:val="24"/>
          <w:szCs w:val="24"/>
        </w:rPr>
        <w:t>envir</w:t>
      </w:r>
      <w:r w:rsidR="001F15AB">
        <w:rPr>
          <w:rFonts w:ascii="Times New Roman" w:hAnsi="Times New Roman" w:cs="Times New Roman"/>
          <w:color w:val="000000" w:themeColor="text1"/>
          <w:sz w:val="24"/>
          <w:szCs w:val="24"/>
        </w:rPr>
        <w:t>onmental carcinogens NNK and B[</w:t>
      </w:r>
      <w:r w:rsidR="001F15AB">
        <w:rPr>
          <w:rFonts w:ascii="Corbel" w:hAnsi="Corbel" w:cs="Times New Roman"/>
          <w:color w:val="000000" w:themeColor="text1"/>
          <w:sz w:val="24"/>
          <w:szCs w:val="24"/>
        </w:rPr>
        <w:t>α</w:t>
      </w:r>
      <w:proofErr w:type="gramStart"/>
      <w:r w:rsidR="001F15AB" w:rsidRPr="001F15AB">
        <w:rPr>
          <w:rFonts w:ascii="Times New Roman" w:hAnsi="Times New Roman" w:cs="Times New Roman"/>
          <w:color w:val="000000" w:themeColor="text1"/>
          <w:sz w:val="24"/>
          <w:szCs w:val="24"/>
        </w:rPr>
        <w:t>]P</w:t>
      </w:r>
      <w:proofErr w:type="gramEnd"/>
      <w:r w:rsidR="001F15AB" w:rsidRPr="001F15AB">
        <w:rPr>
          <w:rFonts w:ascii="Times New Roman" w:hAnsi="Times New Roman" w:cs="Times New Roman"/>
          <w:color w:val="000000" w:themeColor="text1"/>
          <w:sz w:val="24"/>
          <w:szCs w:val="24"/>
        </w:rPr>
        <w:t xml:space="preserve"> </w:t>
      </w:r>
      <w:r w:rsidR="001F15AB">
        <w:rPr>
          <w:rFonts w:ascii="Times New Roman" w:hAnsi="Times New Roman" w:cs="Times New Roman"/>
          <w:color w:val="000000" w:themeColor="text1"/>
          <w:sz w:val="24"/>
          <w:szCs w:val="24"/>
        </w:rPr>
        <w:t>enhan</w:t>
      </w:r>
      <w:r w:rsidR="001F15AB" w:rsidRPr="001F15AB">
        <w:rPr>
          <w:rFonts w:ascii="Times New Roman" w:hAnsi="Times New Roman" w:cs="Times New Roman"/>
          <w:color w:val="000000" w:themeColor="text1"/>
          <w:sz w:val="24"/>
          <w:szCs w:val="24"/>
        </w:rPr>
        <w:t>ces various</w:t>
      </w:r>
      <w:r w:rsidR="001F15AB">
        <w:rPr>
          <w:rFonts w:ascii="Times New Roman" w:hAnsi="Times New Roman" w:cs="Times New Roman"/>
          <w:color w:val="000000" w:themeColor="text1"/>
          <w:sz w:val="24"/>
          <w:szCs w:val="24"/>
        </w:rPr>
        <w:t xml:space="preserve"> </w:t>
      </w:r>
      <w:r w:rsidR="001F15AB" w:rsidRPr="001F15AB">
        <w:rPr>
          <w:rFonts w:ascii="Times New Roman" w:hAnsi="Times New Roman" w:cs="Times New Roman"/>
          <w:color w:val="000000" w:themeColor="text1"/>
          <w:sz w:val="24"/>
          <w:szCs w:val="24"/>
        </w:rPr>
        <w:t>cancer-associated properties</w:t>
      </w:r>
      <w:r w:rsidR="004D313D">
        <w:rPr>
          <w:rFonts w:ascii="Times New Roman" w:hAnsi="Times New Roman" w:cs="Times New Roman"/>
          <w:color w:val="000000" w:themeColor="text1"/>
          <w:sz w:val="24"/>
          <w:szCs w:val="24"/>
        </w:rPr>
        <w:t>,</w:t>
      </w:r>
      <w:r w:rsidR="001F15AB">
        <w:rPr>
          <w:rFonts w:ascii="Times New Roman" w:hAnsi="Times New Roman" w:cs="Times New Roman"/>
          <w:color w:val="000000" w:themeColor="text1"/>
          <w:sz w:val="24"/>
          <w:szCs w:val="24"/>
        </w:rPr>
        <w:t xml:space="preserve"> </w:t>
      </w:r>
      <w:r w:rsidR="004D313D">
        <w:rPr>
          <w:rFonts w:ascii="Times New Roman" w:hAnsi="Times New Roman" w:cs="Times New Roman"/>
          <w:color w:val="000000" w:themeColor="text1"/>
          <w:sz w:val="24"/>
          <w:szCs w:val="24"/>
        </w:rPr>
        <w:t>including</w:t>
      </w:r>
      <w:r w:rsidR="001F15AB" w:rsidRPr="001F15AB">
        <w:rPr>
          <w:rFonts w:ascii="Times New Roman" w:hAnsi="Times New Roman" w:cs="Times New Roman"/>
          <w:color w:val="000000" w:themeColor="text1"/>
          <w:sz w:val="24"/>
          <w:szCs w:val="24"/>
        </w:rPr>
        <w:t xml:space="preserve"> reduced dependence on growth factors, anchorage independent</w:t>
      </w:r>
      <w:r w:rsidR="001F15AB">
        <w:rPr>
          <w:rFonts w:ascii="Times New Roman" w:hAnsi="Times New Roman" w:cs="Times New Roman"/>
          <w:color w:val="000000" w:themeColor="text1"/>
          <w:sz w:val="24"/>
          <w:szCs w:val="24"/>
        </w:rPr>
        <w:t xml:space="preserve"> growth, enriched stem-like cell population</w:t>
      </w:r>
      <w:r w:rsidR="001F15AB" w:rsidRPr="001F15AB">
        <w:rPr>
          <w:rFonts w:ascii="Times New Roman" w:hAnsi="Times New Roman" w:cs="Times New Roman"/>
          <w:color w:val="000000" w:themeColor="text1"/>
          <w:sz w:val="24"/>
          <w:szCs w:val="24"/>
        </w:rPr>
        <w:t xml:space="preserve"> and </w:t>
      </w:r>
      <w:r w:rsidR="001F15AB">
        <w:rPr>
          <w:rFonts w:ascii="Times New Roman" w:hAnsi="Times New Roman" w:cs="Times New Roman"/>
          <w:color w:val="000000" w:themeColor="text1"/>
          <w:sz w:val="24"/>
          <w:szCs w:val="24"/>
        </w:rPr>
        <w:t>activation of the EMT program</w:t>
      </w:r>
      <w:r w:rsidR="004D313D">
        <w:rPr>
          <w:rFonts w:ascii="Times New Roman" w:hAnsi="Times New Roman" w:cs="Times New Roman"/>
          <w:color w:val="000000" w:themeColor="text1"/>
          <w:sz w:val="24"/>
          <w:szCs w:val="24"/>
        </w:rPr>
        <w:t>,</w:t>
      </w:r>
      <w:r w:rsidR="001F15AB">
        <w:rPr>
          <w:rFonts w:ascii="Times New Roman" w:hAnsi="Times New Roman" w:cs="Times New Roman"/>
          <w:color w:val="000000" w:themeColor="text1"/>
          <w:sz w:val="24"/>
          <w:szCs w:val="24"/>
        </w:rPr>
        <w:t xml:space="preserve"> induced by </w:t>
      </w:r>
      <w:r w:rsidR="004D313D">
        <w:rPr>
          <w:rFonts w:ascii="Times New Roman" w:hAnsi="Times New Roman" w:cs="Times New Roman"/>
          <w:color w:val="000000" w:themeColor="text1"/>
          <w:sz w:val="24"/>
          <w:szCs w:val="24"/>
        </w:rPr>
        <w:t xml:space="preserve">chronic exposure to </w:t>
      </w:r>
      <w:r w:rsidR="001F15AB">
        <w:rPr>
          <w:rFonts w:ascii="Times New Roman" w:hAnsi="Times New Roman" w:cs="Times New Roman"/>
          <w:color w:val="000000" w:themeColor="text1"/>
          <w:sz w:val="24"/>
          <w:szCs w:val="24"/>
        </w:rPr>
        <w:t>the dietary carcinogen PhIP</w:t>
      </w:r>
      <w:r w:rsidR="001F15AB" w:rsidRPr="001F15AB">
        <w:rPr>
          <w:rFonts w:ascii="Times New Roman" w:hAnsi="Times New Roman" w:cs="Times New Roman"/>
          <w:color w:val="000000" w:themeColor="text1"/>
          <w:sz w:val="24"/>
          <w:szCs w:val="24"/>
        </w:rPr>
        <w:t xml:space="preserve">. We </w:t>
      </w:r>
      <w:r w:rsidR="004D313D">
        <w:rPr>
          <w:rFonts w:ascii="Times New Roman" w:hAnsi="Times New Roman" w:cs="Times New Roman"/>
          <w:color w:val="000000" w:themeColor="text1"/>
          <w:sz w:val="24"/>
          <w:szCs w:val="24"/>
        </w:rPr>
        <w:t xml:space="preserve">also </w:t>
      </w:r>
      <w:r w:rsidR="001F15AB" w:rsidRPr="001F15AB">
        <w:rPr>
          <w:rFonts w:ascii="Times New Roman" w:hAnsi="Times New Roman" w:cs="Times New Roman"/>
          <w:color w:val="000000" w:themeColor="text1"/>
          <w:sz w:val="24"/>
          <w:szCs w:val="24"/>
        </w:rPr>
        <w:t>detected the ability of</w:t>
      </w:r>
      <w:r w:rsidR="001F15AB">
        <w:rPr>
          <w:rFonts w:ascii="Times New Roman" w:hAnsi="Times New Roman" w:cs="Times New Roman"/>
          <w:color w:val="000000" w:themeColor="text1"/>
          <w:sz w:val="24"/>
          <w:szCs w:val="24"/>
        </w:rPr>
        <w:t xml:space="preserve"> </w:t>
      </w:r>
      <w:r w:rsidR="001F15AB" w:rsidRPr="001F15AB">
        <w:rPr>
          <w:rFonts w:ascii="Times New Roman" w:hAnsi="Times New Roman" w:cs="Times New Roman"/>
          <w:color w:val="000000" w:themeColor="text1"/>
          <w:sz w:val="24"/>
          <w:szCs w:val="24"/>
        </w:rPr>
        <w:t xml:space="preserve">dietary compounds </w:t>
      </w:r>
      <w:r w:rsidR="004D313D">
        <w:rPr>
          <w:rFonts w:ascii="Times New Roman" w:hAnsi="Times New Roman" w:cs="Times New Roman"/>
          <w:color w:val="000000" w:themeColor="text1"/>
          <w:sz w:val="24"/>
          <w:szCs w:val="24"/>
        </w:rPr>
        <w:t>such as</w:t>
      </w:r>
      <w:r w:rsidR="001F15AB" w:rsidRPr="001F15AB">
        <w:rPr>
          <w:rFonts w:ascii="Times New Roman" w:hAnsi="Times New Roman" w:cs="Times New Roman"/>
          <w:color w:val="000000" w:themeColor="text1"/>
          <w:sz w:val="24"/>
          <w:szCs w:val="24"/>
        </w:rPr>
        <w:t xml:space="preserve"> green tea </w:t>
      </w:r>
      <w:r w:rsidR="001F15AB">
        <w:rPr>
          <w:rFonts w:ascii="Times New Roman" w:hAnsi="Times New Roman" w:cs="Times New Roman"/>
          <w:color w:val="000000" w:themeColor="text1"/>
          <w:sz w:val="24"/>
          <w:szCs w:val="24"/>
        </w:rPr>
        <w:t>catechins</w:t>
      </w:r>
      <w:r w:rsidR="001F15AB" w:rsidRPr="001F15AB">
        <w:rPr>
          <w:rFonts w:ascii="Times New Roman" w:hAnsi="Times New Roman" w:cs="Times New Roman"/>
          <w:color w:val="000000" w:themeColor="text1"/>
          <w:sz w:val="24"/>
          <w:szCs w:val="24"/>
        </w:rPr>
        <w:t xml:space="preserve">, </w:t>
      </w:r>
      <w:r w:rsidR="001F15AB">
        <w:rPr>
          <w:rFonts w:ascii="Times New Roman" w:hAnsi="Times New Roman" w:cs="Times New Roman"/>
          <w:color w:val="000000" w:themeColor="text1"/>
          <w:sz w:val="24"/>
          <w:szCs w:val="24"/>
        </w:rPr>
        <w:t xml:space="preserve">ergosterol and </w:t>
      </w:r>
      <w:r w:rsidR="00E231D6">
        <w:rPr>
          <w:rFonts w:ascii="Times New Roman" w:hAnsi="Times New Roman" w:cs="Times New Roman"/>
          <w:color w:val="000000" w:themeColor="text1"/>
          <w:sz w:val="24"/>
          <w:szCs w:val="24"/>
        </w:rPr>
        <w:t>mimosine</w:t>
      </w:r>
      <w:r w:rsidR="001F15AB" w:rsidRPr="001F15AB">
        <w:rPr>
          <w:rFonts w:ascii="Times New Roman" w:hAnsi="Times New Roman" w:cs="Times New Roman"/>
          <w:color w:val="000000" w:themeColor="text1"/>
          <w:sz w:val="24"/>
          <w:szCs w:val="24"/>
        </w:rPr>
        <w:t>, at</w:t>
      </w:r>
      <w:r w:rsidR="001F15AB">
        <w:rPr>
          <w:rFonts w:ascii="Times New Roman" w:hAnsi="Times New Roman" w:cs="Times New Roman"/>
          <w:color w:val="000000" w:themeColor="text1"/>
          <w:sz w:val="24"/>
          <w:szCs w:val="24"/>
        </w:rPr>
        <w:t xml:space="preserve"> </w:t>
      </w:r>
      <w:r w:rsidR="001F15AB" w:rsidRPr="001F15AB">
        <w:rPr>
          <w:rFonts w:ascii="Times New Roman" w:hAnsi="Times New Roman" w:cs="Times New Roman"/>
          <w:color w:val="000000" w:themeColor="text1"/>
          <w:sz w:val="24"/>
          <w:szCs w:val="24"/>
        </w:rPr>
        <w:t>non-cytotoxic concent</w:t>
      </w:r>
      <w:r w:rsidR="001F15AB">
        <w:rPr>
          <w:rFonts w:ascii="Times New Roman" w:hAnsi="Times New Roman" w:cs="Times New Roman"/>
          <w:color w:val="000000" w:themeColor="text1"/>
          <w:sz w:val="24"/>
          <w:szCs w:val="24"/>
        </w:rPr>
        <w:t>rations</w:t>
      </w:r>
      <w:r>
        <w:rPr>
          <w:rFonts w:ascii="Times New Roman" w:hAnsi="Times New Roman" w:cs="Times New Roman"/>
          <w:color w:val="000000" w:themeColor="text1"/>
          <w:sz w:val="24"/>
          <w:szCs w:val="24"/>
        </w:rPr>
        <w:t>,</w:t>
      </w:r>
      <w:r w:rsidR="001F15AB">
        <w:rPr>
          <w:rFonts w:ascii="Times New Roman" w:hAnsi="Times New Roman" w:cs="Times New Roman"/>
          <w:color w:val="000000" w:themeColor="text1"/>
          <w:sz w:val="24"/>
          <w:szCs w:val="24"/>
        </w:rPr>
        <w:t xml:space="preserve"> to suppress </w:t>
      </w:r>
      <w:r w:rsidR="004D313D">
        <w:rPr>
          <w:rFonts w:ascii="Times New Roman" w:hAnsi="Times New Roman" w:cs="Times New Roman"/>
          <w:color w:val="000000" w:themeColor="text1"/>
          <w:sz w:val="24"/>
          <w:szCs w:val="24"/>
        </w:rPr>
        <w:t xml:space="preserve">progressive </w:t>
      </w:r>
      <w:r w:rsidR="001F15AB" w:rsidRPr="001F15AB">
        <w:rPr>
          <w:rFonts w:ascii="Times New Roman" w:hAnsi="Times New Roman" w:cs="Times New Roman"/>
          <w:color w:val="000000" w:themeColor="text1"/>
          <w:sz w:val="24"/>
          <w:szCs w:val="24"/>
        </w:rPr>
        <w:t>carcinogenesis of breast epithelial</w:t>
      </w:r>
      <w:r w:rsidR="001F15AB">
        <w:rPr>
          <w:rFonts w:ascii="Times New Roman" w:hAnsi="Times New Roman" w:cs="Times New Roman"/>
          <w:color w:val="000000" w:themeColor="text1"/>
          <w:sz w:val="24"/>
          <w:szCs w:val="24"/>
        </w:rPr>
        <w:t xml:space="preserve"> </w:t>
      </w:r>
      <w:r w:rsidR="001F15AB" w:rsidRPr="001F15AB">
        <w:rPr>
          <w:rFonts w:ascii="Times New Roman" w:hAnsi="Times New Roman" w:cs="Times New Roman"/>
          <w:color w:val="000000" w:themeColor="text1"/>
          <w:sz w:val="24"/>
          <w:szCs w:val="24"/>
        </w:rPr>
        <w:t>cells</w:t>
      </w:r>
      <w:r w:rsidR="004D313D" w:rsidRPr="004D313D">
        <w:rPr>
          <w:rFonts w:ascii="Times New Roman" w:hAnsi="Times New Roman" w:cs="Times New Roman"/>
          <w:color w:val="000000" w:themeColor="text1"/>
          <w:sz w:val="24"/>
          <w:szCs w:val="24"/>
        </w:rPr>
        <w:t xml:space="preserve"> </w:t>
      </w:r>
      <w:r w:rsidR="004D313D" w:rsidRPr="001F15AB">
        <w:rPr>
          <w:rFonts w:ascii="Times New Roman" w:hAnsi="Times New Roman" w:cs="Times New Roman"/>
          <w:color w:val="000000" w:themeColor="text1"/>
          <w:sz w:val="24"/>
          <w:szCs w:val="24"/>
        </w:rPr>
        <w:t>induced</w:t>
      </w:r>
      <w:r w:rsidR="004D313D">
        <w:rPr>
          <w:rFonts w:ascii="Times New Roman" w:hAnsi="Times New Roman" w:cs="Times New Roman"/>
          <w:color w:val="000000" w:themeColor="text1"/>
          <w:sz w:val="24"/>
          <w:szCs w:val="24"/>
        </w:rPr>
        <w:t xml:space="preserve"> by chronic exposure to multiple carcinogens</w:t>
      </w:r>
      <w:r w:rsidR="001F15AB" w:rsidRPr="001F15AB">
        <w:rPr>
          <w:rFonts w:ascii="Times New Roman" w:hAnsi="Times New Roman" w:cs="Times New Roman"/>
          <w:color w:val="000000" w:themeColor="text1"/>
          <w:sz w:val="24"/>
          <w:szCs w:val="24"/>
        </w:rPr>
        <w:t xml:space="preserve">. This </w:t>
      </w:r>
      <w:r w:rsidR="001F15AB">
        <w:rPr>
          <w:rFonts w:ascii="Times New Roman" w:hAnsi="Times New Roman" w:cs="Times New Roman"/>
          <w:color w:val="000000" w:themeColor="text1"/>
          <w:sz w:val="24"/>
          <w:szCs w:val="24"/>
        </w:rPr>
        <w:t>scheme</w:t>
      </w:r>
      <w:r w:rsidR="001F15AB" w:rsidRPr="001F15AB">
        <w:rPr>
          <w:rFonts w:ascii="Times New Roman" w:hAnsi="Times New Roman" w:cs="Times New Roman"/>
          <w:color w:val="000000" w:themeColor="text1"/>
          <w:sz w:val="24"/>
          <w:szCs w:val="24"/>
        </w:rPr>
        <w:t xml:space="preserve"> is summarized</w:t>
      </w:r>
      <w:r w:rsidR="001F15AB">
        <w:rPr>
          <w:rFonts w:ascii="Times New Roman" w:hAnsi="Times New Roman" w:cs="Times New Roman"/>
          <w:color w:val="000000" w:themeColor="text1"/>
          <w:sz w:val="24"/>
          <w:szCs w:val="24"/>
        </w:rPr>
        <w:t xml:space="preserve"> in </w:t>
      </w:r>
      <w:r w:rsidR="001F15AB" w:rsidRPr="001F15AB">
        <w:rPr>
          <w:rFonts w:ascii="Times New Roman" w:hAnsi="Times New Roman" w:cs="Times New Roman"/>
          <w:b/>
          <w:color w:val="000000" w:themeColor="text1"/>
          <w:sz w:val="24"/>
          <w:szCs w:val="24"/>
        </w:rPr>
        <w:t>Figure 4.1</w:t>
      </w:r>
      <w:r w:rsidR="001F15AB" w:rsidRPr="001F15AB">
        <w:rPr>
          <w:rFonts w:ascii="Times New Roman" w:hAnsi="Times New Roman" w:cs="Times New Roman"/>
          <w:color w:val="000000" w:themeColor="text1"/>
          <w:sz w:val="24"/>
          <w:szCs w:val="24"/>
        </w:rPr>
        <w:t>.</w:t>
      </w:r>
    </w:p>
    <w:p w:rsidR="001F15AB" w:rsidRDefault="001F15AB" w:rsidP="00AA52AA">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color w:val="000000" w:themeColor="text1"/>
          <w:sz w:val="24"/>
          <w:szCs w:val="24"/>
        </w:rPr>
        <w:tab/>
      </w:r>
      <w:r>
        <w:rPr>
          <w:rFonts w:ascii="Times New Roman" w:hAnsi="Times New Roman" w:cs="Times New Roman"/>
          <w:sz w:val="24"/>
          <w:szCs w:val="24"/>
        </w:rPr>
        <w:t>To identify the mechanisms involved in NB</w:t>
      </w:r>
      <w:r w:rsidR="00C57710">
        <w:rPr>
          <w:rFonts w:ascii="Times New Roman" w:hAnsi="Times New Roman" w:cs="Times New Roman"/>
          <w:sz w:val="24"/>
          <w:szCs w:val="24"/>
        </w:rPr>
        <w:t>P</w:t>
      </w:r>
      <w:r>
        <w:rPr>
          <w:rFonts w:ascii="Times New Roman" w:hAnsi="Times New Roman" w:cs="Times New Roman"/>
          <w:sz w:val="24"/>
          <w:szCs w:val="24"/>
        </w:rPr>
        <w:t xml:space="preserve">-induced chronic </w:t>
      </w:r>
      <w:r w:rsidR="00C57710">
        <w:rPr>
          <w:rFonts w:ascii="Times New Roman" w:hAnsi="Times New Roman" w:cs="Times New Roman"/>
          <w:sz w:val="24"/>
          <w:szCs w:val="24"/>
        </w:rPr>
        <w:t xml:space="preserve">breast cell </w:t>
      </w:r>
      <w:r>
        <w:rPr>
          <w:rFonts w:ascii="Times New Roman" w:hAnsi="Times New Roman" w:cs="Times New Roman"/>
          <w:sz w:val="24"/>
          <w:szCs w:val="24"/>
        </w:rPr>
        <w:t>carcinogenesis</w:t>
      </w:r>
      <w:r w:rsidR="00AA52AA">
        <w:rPr>
          <w:rFonts w:ascii="Times New Roman" w:hAnsi="Times New Roman" w:cs="Times New Roman"/>
          <w:sz w:val="24"/>
          <w:szCs w:val="24"/>
        </w:rPr>
        <w:t>,</w:t>
      </w:r>
      <w:r>
        <w:rPr>
          <w:rFonts w:ascii="Times New Roman" w:hAnsi="Times New Roman" w:cs="Times New Roman"/>
          <w:sz w:val="24"/>
          <w:szCs w:val="24"/>
        </w:rPr>
        <w:t xml:space="preserve"> we </w:t>
      </w:r>
      <w:r w:rsidR="00C57710">
        <w:rPr>
          <w:rFonts w:ascii="Times New Roman" w:hAnsi="Times New Roman" w:cs="Times New Roman"/>
          <w:sz w:val="24"/>
          <w:szCs w:val="24"/>
        </w:rPr>
        <w:t>characterized</w:t>
      </w:r>
      <w:r>
        <w:rPr>
          <w:rFonts w:ascii="Times New Roman" w:hAnsi="Times New Roman" w:cs="Times New Roman"/>
          <w:sz w:val="24"/>
          <w:szCs w:val="24"/>
        </w:rPr>
        <w:t xml:space="preserve"> biological, bioc</w:t>
      </w:r>
      <w:r w:rsidR="004D313D">
        <w:rPr>
          <w:rFonts w:ascii="Times New Roman" w:hAnsi="Times New Roman" w:cs="Times New Roman"/>
          <w:sz w:val="24"/>
          <w:szCs w:val="24"/>
        </w:rPr>
        <w:t xml:space="preserve">hemical, and molecular </w:t>
      </w:r>
      <w:r w:rsidR="00C57710">
        <w:rPr>
          <w:rFonts w:ascii="Times New Roman" w:hAnsi="Times New Roman" w:cs="Times New Roman"/>
          <w:sz w:val="24"/>
          <w:szCs w:val="24"/>
        </w:rPr>
        <w:t>changes</w:t>
      </w:r>
      <w:r>
        <w:rPr>
          <w:rFonts w:ascii="Times New Roman" w:hAnsi="Times New Roman" w:cs="Times New Roman"/>
          <w:sz w:val="24"/>
          <w:szCs w:val="24"/>
        </w:rPr>
        <w:t xml:space="preserve"> transiently induced by short-term </w:t>
      </w:r>
      <w:r w:rsidR="00C57710">
        <w:rPr>
          <w:rFonts w:ascii="Times New Roman" w:hAnsi="Times New Roman" w:cs="Times New Roman"/>
          <w:sz w:val="24"/>
          <w:szCs w:val="24"/>
        </w:rPr>
        <w:t xml:space="preserve">carcinogen </w:t>
      </w:r>
      <w:r>
        <w:rPr>
          <w:rFonts w:ascii="Times New Roman" w:hAnsi="Times New Roman" w:cs="Times New Roman"/>
          <w:sz w:val="24"/>
          <w:szCs w:val="24"/>
        </w:rPr>
        <w:t>exposure. Short-term exposure to physiologically-achievable doses of NBP induced transient ROS</w:t>
      </w:r>
      <w:r w:rsidR="00AA52AA">
        <w:rPr>
          <w:rFonts w:ascii="Times New Roman" w:hAnsi="Times New Roman" w:cs="Times New Roman"/>
          <w:sz w:val="24"/>
          <w:szCs w:val="24"/>
        </w:rPr>
        <w:t xml:space="preserve"> </w:t>
      </w:r>
      <w:r>
        <w:rPr>
          <w:rFonts w:ascii="Times New Roman" w:hAnsi="Times New Roman" w:cs="Times New Roman"/>
          <w:sz w:val="24"/>
          <w:szCs w:val="24"/>
        </w:rPr>
        <w:t>elevation leading to ERK pathway activation, cell proliferation, and chromosomal DNA damage</w:t>
      </w:r>
      <w:r w:rsidR="00AA52AA">
        <w:rPr>
          <w:rFonts w:ascii="Times New Roman" w:hAnsi="Times New Roman" w:cs="Times New Roman"/>
          <w:sz w:val="24"/>
          <w:szCs w:val="24"/>
        </w:rPr>
        <w:t xml:space="preserve"> </w:t>
      </w:r>
      <w:r>
        <w:rPr>
          <w:rFonts w:ascii="Times New Roman" w:hAnsi="Times New Roman" w:cs="Times New Roman"/>
          <w:sz w:val="24"/>
          <w:szCs w:val="24"/>
        </w:rPr>
        <w:t>(</w:t>
      </w:r>
      <w:r w:rsidR="005614E3">
        <w:rPr>
          <w:rFonts w:ascii="Times New Roman" w:hAnsi="Times New Roman" w:cs="Times New Roman"/>
          <w:b/>
          <w:bCs/>
          <w:sz w:val="24"/>
          <w:szCs w:val="24"/>
        </w:rPr>
        <w:t>Figure 4</w:t>
      </w:r>
      <w:r>
        <w:rPr>
          <w:rFonts w:ascii="Times New Roman" w:hAnsi="Times New Roman" w:cs="Times New Roman"/>
          <w:b/>
          <w:bCs/>
          <w:sz w:val="24"/>
          <w:szCs w:val="24"/>
        </w:rPr>
        <w:t>.2</w:t>
      </w:r>
      <w:r w:rsidR="00483381">
        <w:rPr>
          <w:rFonts w:ascii="Times New Roman" w:hAnsi="Times New Roman" w:cs="Times New Roman"/>
          <w:b/>
          <w:bCs/>
          <w:sz w:val="24"/>
          <w:szCs w:val="24"/>
        </w:rPr>
        <w:t>A</w:t>
      </w:r>
      <w:r>
        <w:rPr>
          <w:rFonts w:ascii="Times New Roman" w:hAnsi="Times New Roman" w:cs="Times New Roman"/>
          <w:sz w:val="24"/>
          <w:szCs w:val="24"/>
        </w:rPr>
        <w:t>). Ras-ERK pa</w:t>
      </w:r>
      <w:r w:rsidR="004D313D">
        <w:rPr>
          <w:rFonts w:ascii="Times New Roman" w:hAnsi="Times New Roman" w:cs="Times New Roman"/>
          <w:sz w:val="24"/>
          <w:szCs w:val="24"/>
        </w:rPr>
        <w:t xml:space="preserve">thway-mediated induction of the </w:t>
      </w:r>
      <w:r>
        <w:rPr>
          <w:rFonts w:ascii="Times New Roman" w:hAnsi="Times New Roman" w:cs="Times New Roman"/>
          <w:sz w:val="24"/>
          <w:szCs w:val="24"/>
        </w:rPr>
        <w:t xml:space="preserve">Nox-1 </w:t>
      </w:r>
      <w:r w:rsidR="00AA52AA">
        <w:rPr>
          <w:rFonts w:ascii="Times New Roman" w:hAnsi="Times New Roman" w:cs="Times New Roman"/>
          <w:sz w:val="24"/>
          <w:szCs w:val="24"/>
        </w:rPr>
        <w:t xml:space="preserve">enzyme </w:t>
      </w:r>
      <w:r>
        <w:rPr>
          <w:rFonts w:ascii="Times New Roman" w:hAnsi="Times New Roman" w:cs="Times New Roman"/>
          <w:sz w:val="24"/>
          <w:szCs w:val="24"/>
        </w:rPr>
        <w:t>facilitate</w:t>
      </w:r>
      <w:r w:rsidR="004D313D">
        <w:rPr>
          <w:rFonts w:ascii="Times New Roman" w:hAnsi="Times New Roman" w:cs="Times New Roman"/>
          <w:sz w:val="24"/>
          <w:szCs w:val="24"/>
        </w:rPr>
        <w:t>d</w:t>
      </w:r>
      <w:r w:rsidR="00AA52AA">
        <w:rPr>
          <w:rFonts w:ascii="Times New Roman" w:hAnsi="Times New Roman" w:cs="Times New Roman"/>
          <w:sz w:val="24"/>
          <w:szCs w:val="24"/>
        </w:rPr>
        <w:t xml:space="preserve"> further production of ROS which </w:t>
      </w:r>
      <w:r w:rsidR="00C57710">
        <w:rPr>
          <w:rFonts w:ascii="Times New Roman" w:hAnsi="Times New Roman" w:cs="Times New Roman"/>
          <w:sz w:val="24"/>
          <w:szCs w:val="24"/>
        </w:rPr>
        <w:t>led to</w:t>
      </w:r>
      <w:r w:rsidR="004D313D">
        <w:rPr>
          <w:rFonts w:ascii="Times New Roman" w:hAnsi="Times New Roman" w:cs="Times New Roman"/>
          <w:sz w:val="24"/>
          <w:szCs w:val="24"/>
        </w:rPr>
        <w:t xml:space="preserve"> </w:t>
      </w:r>
      <w:r w:rsidR="00C57710">
        <w:rPr>
          <w:rFonts w:ascii="Times New Roman" w:hAnsi="Times New Roman" w:cs="Times New Roman"/>
          <w:sz w:val="24"/>
          <w:szCs w:val="24"/>
        </w:rPr>
        <w:t xml:space="preserve">elevated levels of </w:t>
      </w:r>
      <w:r w:rsidR="004D313D">
        <w:rPr>
          <w:rFonts w:ascii="Times New Roman" w:hAnsi="Times New Roman" w:cs="Times New Roman"/>
          <w:sz w:val="24"/>
          <w:szCs w:val="24"/>
        </w:rPr>
        <w:t xml:space="preserve">oxidative DNA </w:t>
      </w:r>
      <w:r w:rsidR="004D313D">
        <w:rPr>
          <w:rFonts w:ascii="Times New Roman" w:hAnsi="Times New Roman" w:cs="Times New Roman"/>
          <w:sz w:val="24"/>
          <w:szCs w:val="24"/>
        </w:rPr>
        <w:lastRenderedPageBreak/>
        <w:t>damage</w:t>
      </w:r>
      <w:r w:rsidR="00C57710">
        <w:rPr>
          <w:rFonts w:ascii="Times New Roman" w:hAnsi="Times New Roman" w:cs="Times New Roman"/>
          <w:sz w:val="24"/>
          <w:szCs w:val="24"/>
        </w:rPr>
        <w:t>.</w:t>
      </w:r>
      <w:r w:rsidR="00AA52AA">
        <w:rPr>
          <w:rFonts w:ascii="Times New Roman" w:hAnsi="Times New Roman" w:cs="Times New Roman"/>
          <w:sz w:val="24"/>
          <w:szCs w:val="24"/>
        </w:rPr>
        <w:t xml:space="preserve"> We </w:t>
      </w:r>
      <w:r>
        <w:rPr>
          <w:rFonts w:ascii="Times New Roman" w:hAnsi="Times New Roman" w:cs="Times New Roman"/>
          <w:sz w:val="24"/>
          <w:szCs w:val="24"/>
        </w:rPr>
        <w:t>observed that</w:t>
      </w:r>
      <w:r w:rsidR="00AA52AA">
        <w:rPr>
          <w:rFonts w:ascii="Times New Roman" w:hAnsi="Times New Roman" w:cs="Times New Roman"/>
          <w:sz w:val="24"/>
          <w:szCs w:val="24"/>
        </w:rPr>
        <w:t xml:space="preserve"> </w:t>
      </w:r>
      <w:r w:rsidR="00851F1B">
        <w:rPr>
          <w:rFonts w:ascii="Times New Roman" w:hAnsi="Times New Roman" w:cs="Times New Roman"/>
          <w:sz w:val="24"/>
          <w:szCs w:val="24"/>
        </w:rPr>
        <w:t xml:space="preserve">a </w:t>
      </w:r>
      <w:r w:rsidR="005614E3">
        <w:rPr>
          <w:rFonts w:ascii="Times New Roman" w:hAnsi="Times New Roman" w:cs="Times New Roman"/>
          <w:sz w:val="24"/>
          <w:szCs w:val="24"/>
        </w:rPr>
        <w:t>combin</w:t>
      </w:r>
      <w:r w:rsidR="00851F1B">
        <w:rPr>
          <w:rFonts w:ascii="Times New Roman" w:hAnsi="Times New Roman" w:cs="Times New Roman"/>
          <w:sz w:val="24"/>
          <w:szCs w:val="24"/>
        </w:rPr>
        <w:t>ation of the</w:t>
      </w:r>
      <w:r w:rsidR="00AA52AA">
        <w:rPr>
          <w:rFonts w:ascii="Times New Roman" w:hAnsi="Times New Roman" w:cs="Times New Roman"/>
          <w:sz w:val="24"/>
          <w:szCs w:val="24"/>
        </w:rPr>
        <w:t xml:space="preserve"> green tea catechins ECG</w:t>
      </w:r>
      <w:r>
        <w:rPr>
          <w:rFonts w:ascii="Times New Roman" w:hAnsi="Times New Roman" w:cs="Times New Roman"/>
          <w:sz w:val="24"/>
          <w:szCs w:val="24"/>
        </w:rPr>
        <w:t xml:space="preserve"> and EGCG, </w:t>
      </w:r>
      <w:r w:rsidR="00AA52AA">
        <w:rPr>
          <w:rFonts w:ascii="Times New Roman" w:hAnsi="Times New Roman" w:cs="Times New Roman"/>
          <w:sz w:val="24"/>
          <w:szCs w:val="24"/>
        </w:rPr>
        <w:t xml:space="preserve">as well as </w:t>
      </w:r>
      <w:r w:rsidR="005614E3">
        <w:rPr>
          <w:rFonts w:ascii="Times New Roman" w:hAnsi="Times New Roman" w:cs="Times New Roman"/>
          <w:sz w:val="24"/>
          <w:szCs w:val="24"/>
        </w:rPr>
        <w:t xml:space="preserve">a combination of </w:t>
      </w:r>
      <w:r w:rsidR="00AA52AA">
        <w:rPr>
          <w:rFonts w:ascii="Times New Roman" w:hAnsi="Times New Roman" w:cs="Times New Roman"/>
          <w:sz w:val="24"/>
          <w:szCs w:val="24"/>
        </w:rPr>
        <w:t xml:space="preserve">the fungal sterol ergosterol and the rare plant amino acid </w:t>
      </w:r>
      <w:r w:rsidR="00E231D6">
        <w:rPr>
          <w:rFonts w:ascii="Times New Roman" w:hAnsi="Times New Roman" w:cs="Times New Roman"/>
          <w:sz w:val="24"/>
          <w:szCs w:val="24"/>
        </w:rPr>
        <w:t>mimosine</w:t>
      </w:r>
      <w:r w:rsidR="00AA52AA">
        <w:rPr>
          <w:rFonts w:ascii="Times New Roman" w:hAnsi="Times New Roman" w:cs="Times New Roman"/>
          <w:sz w:val="24"/>
          <w:szCs w:val="24"/>
        </w:rPr>
        <w:t xml:space="preserve">, </w:t>
      </w:r>
      <w:r>
        <w:rPr>
          <w:rFonts w:ascii="Times New Roman" w:hAnsi="Times New Roman" w:cs="Times New Roman"/>
          <w:sz w:val="24"/>
          <w:szCs w:val="24"/>
        </w:rPr>
        <w:t xml:space="preserve">were </w:t>
      </w:r>
      <w:r w:rsidR="005614E3">
        <w:rPr>
          <w:rFonts w:ascii="Times New Roman" w:hAnsi="Times New Roman" w:cs="Times New Roman"/>
          <w:sz w:val="24"/>
          <w:szCs w:val="24"/>
        </w:rPr>
        <w:t xml:space="preserve">more effective </w:t>
      </w:r>
      <w:r w:rsidR="00851F1B">
        <w:rPr>
          <w:rFonts w:ascii="Times New Roman" w:hAnsi="Times New Roman" w:cs="Times New Roman"/>
          <w:sz w:val="24"/>
          <w:szCs w:val="24"/>
        </w:rPr>
        <w:t xml:space="preserve">than individual agents </w:t>
      </w:r>
      <w:r w:rsidR="005614E3">
        <w:rPr>
          <w:rFonts w:ascii="Times New Roman" w:hAnsi="Times New Roman" w:cs="Times New Roman"/>
          <w:sz w:val="24"/>
          <w:szCs w:val="24"/>
        </w:rPr>
        <w:t>in</w:t>
      </w:r>
      <w:r>
        <w:rPr>
          <w:rFonts w:ascii="Times New Roman" w:hAnsi="Times New Roman" w:cs="Times New Roman"/>
          <w:sz w:val="24"/>
          <w:szCs w:val="24"/>
        </w:rPr>
        <w:t xml:space="preserve"> blocking NBP-induced ROS elevation, ERK pathway activation, cel</w:t>
      </w:r>
      <w:r w:rsidR="00AA52AA">
        <w:rPr>
          <w:rFonts w:ascii="Times New Roman" w:hAnsi="Times New Roman" w:cs="Times New Roman"/>
          <w:sz w:val="24"/>
          <w:szCs w:val="24"/>
        </w:rPr>
        <w:t>l proliferation</w:t>
      </w:r>
      <w:r w:rsidR="00851F1B">
        <w:rPr>
          <w:rFonts w:ascii="Times New Roman" w:hAnsi="Times New Roman" w:cs="Times New Roman"/>
          <w:sz w:val="24"/>
          <w:szCs w:val="24"/>
        </w:rPr>
        <w:t>,</w:t>
      </w:r>
      <w:r w:rsidR="00AA52AA">
        <w:rPr>
          <w:rFonts w:ascii="Times New Roman" w:hAnsi="Times New Roman" w:cs="Times New Roman"/>
          <w:sz w:val="24"/>
          <w:szCs w:val="24"/>
        </w:rPr>
        <w:t xml:space="preserve"> DNA damage and </w:t>
      </w:r>
      <w:r w:rsidR="00851F1B">
        <w:rPr>
          <w:rFonts w:ascii="Times New Roman" w:hAnsi="Times New Roman" w:cs="Times New Roman"/>
          <w:sz w:val="24"/>
          <w:szCs w:val="24"/>
        </w:rPr>
        <w:t xml:space="preserve">DNA </w:t>
      </w:r>
      <w:r w:rsidR="00AA52AA">
        <w:rPr>
          <w:rFonts w:ascii="Times New Roman" w:hAnsi="Times New Roman" w:cs="Times New Roman"/>
          <w:sz w:val="24"/>
          <w:szCs w:val="24"/>
        </w:rPr>
        <w:t xml:space="preserve">oxidation, </w:t>
      </w:r>
      <w:r w:rsidR="005614E3">
        <w:rPr>
          <w:rFonts w:ascii="Times New Roman" w:hAnsi="Times New Roman" w:cs="Times New Roman"/>
          <w:sz w:val="24"/>
          <w:szCs w:val="24"/>
        </w:rPr>
        <w:t xml:space="preserve">and </w:t>
      </w:r>
      <w:r w:rsidR="00AA52AA">
        <w:rPr>
          <w:rFonts w:ascii="Times New Roman" w:hAnsi="Times New Roman" w:cs="Times New Roman"/>
          <w:sz w:val="24"/>
          <w:szCs w:val="24"/>
        </w:rPr>
        <w:t xml:space="preserve">ultimately suppressing </w:t>
      </w:r>
      <w:r w:rsidR="005614E3">
        <w:rPr>
          <w:rFonts w:ascii="Times New Roman" w:hAnsi="Times New Roman" w:cs="Times New Roman"/>
          <w:sz w:val="24"/>
          <w:szCs w:val="24"/>
        </w:rPr>
        <w:t xml:space="preserve">the </w:t>
      </w:r>
      <w:r w:rsidR="00851F1B">
        <w:rPr>
          <w:rFonts w:ascii="Times New Roman" w:hAnsi="Times New Roman" w:cs="Times New Roman"/>
          <w:sz w:val="24"/>
          <w:szCs w:val="24"/>
        </w:rPr>
        <w:t>progression</w:t>
      </w:r>
      <w:r w:rsidR="00AA52AA">
        <w:rPr>
          <w:rFonts w:ascii="Times New Roman" w:hAnsi="Times New Roman" w:cs="Times New Roman"/>
          <w:sz w:val="24"/>
          <w:szCs w:val="24"/>
        </w:rPr>
        <w:t xml:space="preserve"> of cellular carcinogenesis</w:t>
      </w:r>
      <w:r w:rsidR="005614E3">
        <w:rPr>
          <w:rFonts w:ascii="Times New Roman" w:hAnsi="Times New Roman" w:cs="Times New Roman"/>
          <w:sz w:val="24"/>
          <w:szCs w:val="24"/>
        </w:rPr>
        <w:t xml:space="preserve"> </w:t>
      </w:r>
      <w:r w:rsidR="00483381">
        <w:rPr>
          <w:rFonts w:ascii="Times New Roman" w:hAnsi="Times New Roman" w:cs="Times New Roman"/>
          <w:sz w:val="24"/>
          <w:szCs w:val="24"/>
        </w:rPr>
        <w:t>(</w:t>
      </w:r>
      <w:r w:rsidR="00483381">
        <w:rPr>
          <w:rFonts w:ascii="Times New Roman" w:hAnsi="Times New Roman" w:cs="Times New Roman"/>
          <w:b/>
          <w:sz w:val="24"/>
          <w:szCs w:val="24"/>
        </w:rPr>
        <w:t>Figure 4.2B</w:t>
      </w:r>
      <w:r w:rsidR="00483381">
        <w:rPr>
          <w:rFonts w:ascii="Times New Roman" w:hAnsi="Times New Roman" w:cs="Times New Roman"/>
          <w:sz w:val="24"/>
          <w:szCs w:val="24"/>
        </w:rPr>
        <w:t>)</w:t>
      </w:r>
      <w:r>
        <w:rPr>
          <w:rFonts w:ascii="Times New Roman" w:hAnsi="Times New Roman" w:cs="Times New Roman"/>
          <w:sz w:val="24"/>
          <w:szCs w:val="24"/>
        </w:rPr>
        <w:t>.</w:t>
      </w:r>
      <w:r w:rsidR="005614E3">
        <w:rPr>
          <w:rFonts w:ascii="Times New Roman" w:hAnsi="Times New Roman" w:cs="Times New Roman"/>
          <w:sz w:val="24"/>
          <w:szCs w:val="24"/>
        </w:rPr>
        <w:t xml:space="preserve"> </w:t>
      </w:r>
      <w:r w:rsidR="005614E3">
        <w:rPr>
          <w:rFonts w:ascii="Times New Roman" w:hAnsi="Times New Roman" w:cs="Times New Roman"/>
          <w:iCs/>
          <w:sz w:val="24"/>
          <w:szCs w:val="24"/>
        </w:rPr>
        <w:t xml:space="preserve">Our work suggests that </w:t>
      </w:r>
      <w:r w:rsidR="00AA52AA" w:rsidRPr="0077394D">
        <w:rPr>
          <w:rFonts w:ascii="Times New Roman" w:hAnsi="Times New Roman" w:cs="Times New Roman"/>
          <w:iCs/>
          <w:sz w:val="24"/>
          <w:szCs w:val="24"/>
        </w:rPr>
        <w:t xml:space="preserve">use of combined </w:t>
      </w:r>
      <w:r w:rsidR="00AA52AA" w:rsidRPr="0077394D">
        <w:rPr>
          <w:rFonts w:ascii="Times New Roman" w:hAnsi="Times New Roman" w:cs="Times New Roman"/>
          <w:sz w:val="24"/>
          <w:szCs w:val="24"/>
        </w:rPr>
        <w:t xml:space="preserve">dietary agents should be seriously considered for early intervention of breast cell carcinogenesis associated with long-term exposure to </w:t>
      </w:r>
      <w:r w:rsidR="00AA52AA" w:rsidRPr="0077394D">
        <w:rPr>
          <w:rFonts w:ascii="Times New Roman" w:hAnsi="Times New Roman" w:cs="Times New Roman"/>
          <w:color w:val="000000" w:themeColor="text1"/>
          <w:sz w:val="24"/>
          <w:szCs w:val="24"/>
        </w:rPr>
        <w:t>multiple</w:t>
      </w:r>
      <w:r w:rsidR="00AA52AA" w:rsidRPr="0077394D">
        <w:rPr>
          <w:rFonts w:ascii="Times New Roman" w:hAnsi="Times New Roman" w:cs="Times New Roman"/>
          <w:sz w:val="24"/>
          <w:szCs w:val="24"/>
        </w:rPr>
        <w:t xml:space="preserve"> environmental and dietary carcinogens.</w:t>
      </w:r>
    </w:p>
    <w:p w:rsidR="00C57710" w:rsidRDefault="00C57710" w:rsidP="00C57710">
      <w:pPr>
        <w:autoSpaceDE w:val="0"/>
        <w:autoSpaceDN w:val="0"/>
        <w:adjustRightInd w:val="0"/>
        <w:spacing w:line="480" w:lineRule="auto"/>
        <w:rPr>
          <w:rFonts w:ascii="Times New Roman" w:hAnsi="Times New Roman" w:cs="Times New Roman"/>
          <w:color w:val="000000" w:themeColor="text1"/>
          <w:sz w:val="24"/>
          <w:szCs w:val="24"/>
        </w:rPr>
      </w:pPr>
    </w:p>
    <w:p w:rsidR="007D56C7" w:rsidRPr="007E11F7" w:rsidRDefault="007D56C7" w:rsidP="007E11F7">
      <w:pPr>
        <w:spacing w:line="480" w:lineRule="auto"/>
        <w:jc w:val="center"/>
        <w:rPr>
          <w:rFonts w:ascii="Times New Roman" w:hAnsi="Times New Roman" w:cs="Times New Roman"/>
          <w:b/>
          <w:color w:val="000000" w:themeColor="text1"/>
          <w:sz w:val="28"/>
          <w:szCs w:val="24"/>
        </w:rPr>
      </w:pPr>
      <w:r w:rsidRPr="007E11F7">
        <w:rPr>
          <w:rFonts w:ascii="Times New Roman" w:hAnsi="Times New Roman" w:cs="Times New Roman"/>
          <w:b/>
          <w:color w:val="000000" w:themeColor="text1"/>
          <w:sz w:val="28"/>
          <w:szCs w:val="24"/>
        </w:rPr>
        <w:t>Future Directions</w:t>
      </w:r>
    </w:p>
    <w:p w:rsidR="00851F1B" w:rsidRDefault="00D368D2" w:rsidP="00AB2A15">
      <w:pPr>
        <w:autoSpaceDE w:val="0"/>
        <w:autoSpaceDN w:val="0"/>
        <w:adjustRightInd w:val="0"/>
        <w:spacing w:after="0" w:line="480" w:lineRule="auto"/>
        <w:ind w:firstLine="720"/>
        <w:rPr>
          <w:rFonts w:ascii="Times New Roman" w:hAnsi="Times New Roman" w:cs="Times New Roman"/>
          <w:sz w:val="24"/>
          <w:szCs w:val="24"/>
        </w:rPr>
      </w:pPr>
      <w:r w:rsidRPr="00D368D2">
        <w:rPr>
          <w:rFonts w:ascii="Times New Roman" w:hAnsi="Times New Roman" w:cs="Times New Roman"/>
          <w:sz w:val="24"/>
          <w:szCs w:val="24"/>
        </w:rPr>
        <w:t>Co-exposure to NB and PhIP enhanced cellular acquisition of all the cancer-associated properties we tested</w:t>
      </w:r>
      <w:r w:rsidR="00851F1B">
        <w:rPr>
          <w:rFonts w:ascii="Times New Roman" w:hAnsi="Times New Roman" w:cs="Times New Roman"/>
          <w:sz w:val="24"/>
          <w:szCs w:val="24"/>
        </w:rPr>
        <w:t>;</w:t>
      </w:r>
      <w:r w:rsidRPr="00D368D2">
        <w:rPr>
          <w:rFonts w:ascii="Times New Roman" w:hAnsi="Times New Roman" w:cs="Times New Roman"/>
          <w:sz w:val="24"/>
          <w:szCs w:val="24"/>
        </w:rPr>
        <w:t xml:space="preserve"> </w:t>
      </w:r>
      <w:r w:rsidR="00851F1B" w:rsidRPr="00D368D2">
        <w:rPr>
          <w:rFonts w:ascii="Times New Roman" w:hAnsi="Times New Roman" w:cs="Times New Roman"/>
          <w:sz w:val="24"/>
          <w:szCs w:val="24"/>
        </w:rPr>
        <w:t>however</w:t>
      </w:r>
      <w:r w:rsidRPr="00D368D2">
        <w:rPr>
          <w:rFonts w:ascii="Times New Roman" w:hAnsi="Times New Roman" w:cs="Times New Roman"/>
          <w:sz w:val="24"/>
          <w:szCs w:val="24"/>
        </w:rPr>
        <w:t>, whether co-exposure to NB and PhIP may enhance cellular tumorigenicity and mammary tumor development in animals, as well as human breast cancer development, remains to be determined.</w:t>
      </w:r>
      <w:r w:rsidRPr="00D368D2">
        <w:rPr>
          <w:rFonts w:ascii="Arial" w:hAnsi="Arial" w:cs="Arial"/>
          <w:sz w:val="24"/>
          <w:szCs w:val="24"/>
        </w:rPr>
        <w:t xml:space="preserve">  </w:t>
      </w:r>
      <w:r w:rsidR="00851F1B">
        <w:rPr>
          <w:rFonts w:ascii="Times New Roman" w:hAnsi="Times New Roman" w:cs="Times New Roman"/>
          <w:sz w:val="24"/>
          <w:szCs w:val="24"/>
        </w:rPr>
        <w:t xml:space="preserve">Suppression of cellular acquisition of stem-like cell- and EMT-associated properties by green tea catechins, ergosterol and mimosine were indicated by reduction in mammosphere formation, decreased ADLH-positive cell populations and reversal of EMT marker expression. However, whether or not these dietary agents are able to protect mammary tissues from acquiring carcinogen-induced stem-like cell and EMT-associated properties to reduce the risk of invasive tumors remains to be studied. </w:t>
      </w:r>
    </w:p>
    <w:p w:rsidR="00B150A2" w:rsidRPr="00B150A2" w:rsidRDefault="007E11F7" w:rsidP="00AB2A15">
      <w:pPr>
        <w:autoSpaceDE w:val="0"/>
        <w:autoSpaceDN w:val="0"/>
        <w:adjustRightInd w:val="0"/>
        <w:spacing w:after="0" w:line="480" w:lineRule="auto"/>
        <w:ind w:firstLine="720"/>
        <w:rPr>
          <w:rFonts w:ascii="Times New Roman" w:hAnsi="Times New Roman" w:cs="Times New Roman"/>
          <w:sz w:val="28"/>
          <w:szCs w:val="24"/>
        </w:rPr>
      </w:pPr>
      <w:r w:rsidRPr="00AB2A15">
        <w:rPr>
          <w:rFonts w:ascii="Times New Roman" w:hAnsi="Times New Roman" w:cs="Times New Roman"/>
          <w:sz w:val="24"/>
          <w:szCs w:val="24"/>
        </w:rPr>
        <w:t>In our studies, exposure of MCF10A cells to NNK and B[α</w:t>
      </w:r>
      <w:proofErr w:type="gramStart"/>
      <w:r w:rsidRPr="00AB2A15">
        <w:rPr>
          <w:rFonts w:ascii="Times New Roman" w:hAnsi="Times New Roman" w:cs="Times New Roman"/>
          <w:sz w:val="24"/>
          <w:szCs w:val="24"/>
        </w:rPr>
        <w:t>]P</w:t>
      </w:r>
      <w:proofErr w:type="gramEnd"/>
      <w:r w:rsidRPr="00AB2A15">
        <w:rPr>
          <w:rFonts w:ascii="Times New Roman" w:hAnsi="Times New Roman" w:cs="Times New Roman"/>
          <w:sz w:val="24"/>
          <w:szCs w:val="24"/>
        </w:rPr>
        <w:t xml:space="preserve"> (NB) did not induce any detectable upregulation of Ras or phosphorylated-Raf, both of which are upstream from Mek1/2 and Erk1/2. Thus, </w:t>
      </w:r>
      <w:r w:rsidR="00B150A2">
        <w:rPr>
          <w:rFonts w:ascii="Times New Roman" w:hAnsi="Times New Roman" w:cs="Times New Roman"/>
          <w:sz w:val="24"/>
          <w:szCs w:val="24"/>
        </w:rPr>
        <w:t xml:space="preserve">it appears that </w:t>
      </w:r>
      <w:r w:rsidRPr="00AB2A15">
        <w:rPr>
          <w:rFonts w:ascii="Times New Roman" w:hAnsi="Times New Roman" w:cs="Times New Roman"/>
          <w:sz w:val="24"/>
          <w:szCs w:val="24"/>
        </w:rPr>
        <w:t xml:space="preserve">NB-elevated ROS induced the ERK pathway in a </w:t>
      </w:r>
      <w:r w:rsidR="00AB2A15" w:rsidRPr="00AB2A15">
        <w:rPr>
          <w:rFonts w:ascii="Times New Roman" w:hAnsi="Times New Roman" w:cs="Times New Roman"/>
          <w:sz w:val="24"/>
          <w:szCs w:val="24"/>
        </w:rPr>
        <w:t>Ras/</w:t>
      </w:r>
      <w:r w:rsidRPr="00AB2A15">
        <w:rPr>
          <w:rFonts w:ascii="Times New Roman" w:hAnsi="Times New Roman" w:cs="Times New Roman"/>
          <w:sz w:val="24"/>
          <w:szCs w:val="24"/>
        </w:rPr>
        <w:t xml:space="preserve">Raf-independent manner. </w:t>
      </w:r>
      <w:r w:rsidR="00AB2A15" w:rsidRPr="00AB2A15">
        <w:rPr>
          <w:rFonts w:ascii="Times New Roman" w:hAnsi="Times New Roman" w:cs="Times New Roman"/>
          <w:sz w:val="24"/>
          <w:szCs w:val="24"/>
        </w:rPr>
        <w:t>However, the mechanism for NB-med</w:t>
      </w:r>
      <w:r w:rsidR="00B150A2">
        <w:rPr>
          <w:rFonts w:ascii="Times New Roman" w:hAnsi="Times New Roman" w:cs="Times New Roman"/>
          <w:sz w:val="24"/>
          <w:szCs w:val="24"/>
        </w:rPr>
        <w:t>iated Ras-independent Mek</w:t>
      </w:r>
      <w:r w:rsidR="00AB2A15" w:rsidRPr="00AB2A15">
        <w:rPr>
          <w:rFonts w:ascii="Times New Roman" w:hAnsi="Times New Roman" w:cs="Times New Roman"/>
          <w:sz w:val="24"/>
          <w:szCs w:val="24"/>
        </w:rPr>
        <w:t xml:space="preserve">1/2 phosphylation and ERK pathway activation and how ROS was able to induce Ras/Raf-dependent </w:t>
      </w:r>
      <w:r w:rsidR="00AB2A15" w:rsidRPr="00AB2A15">
        <w:rPr>
          <w:rFonts w:ascii="Times New Roman" w:hAnsi="Times New Roman" w:cs="Times New Roman"/>
          <w:sz w:val="24"/>
          <w:szCs w:val="24"/>
        </w:rPr>
        <w:lastRenderedPageBreak/>
        <w:t>an</w:t>
      </w:r>
      <w:r w:rsidR="00B150A2">
        <w:rPr>
          <w:rFonts w:ascii="Times New Roman" w:hAnsi="Times New Roman" w:cs="Times New Roman"/>
          <w:sz w:val="24"/>
          <w:szCs w:val="24"/>
        </w:rPr>
        <w:t>d -independent activation of Mek1/2 and Erk</w:t>
      </w:r>
      <w:r w:rsidR="00AB2A15" w:rsidRPr="00AB2A15">
        <w:rPr>
          <w:rFonts w:ascii="Times New Roman" w:hAnsi="Times New Roman" w:cs="Times New Roman"/>
          <w:sz w:val="24"/>
          <w:szCs w:val="24"/>
        </w:rPr>
        <w:t xml:space="preserve">1/2 remains to be determined. </w:t>
      </w:r>
      <w:r w:rsidR="00B150A2" w:rsidRPr="00B150A2">
        <w:rPr>
          <w:rFonts w:ascii="Times New Roman" w:hAnsi="Times New Roman" w:cs="Times New Roman"/>
          <w:sz w:val="24"/>
          <w:szCs w:val="28"/>
        </w:rPr>
        <w:t xml:space="preserve">As a major source of ROS production, Ras-ERK-dependent expression of Nox-1 plays an important role in redox signaling and mediates the </w:t>
      </w:r>
      <w:r w:rsidR="00851F1B">
        <w:rPr>
          <w:rFonts w:ascii="Times New Roman" w:hAnsi="Times New Roman" w:cs="Times New Roman"/>
          <w:sz w:val="24"/>
          <w:szCs w:val="28"/>
        </w:rPr>
        <w:t>interplay</w:t>
      </w:r>
      <w:r w:rsidR="00B150A2" w:rsidRPr="00B150A2">
        <w:rPr>
          <w:rFonts w:ascii="Times New Roman" w:hAnsi="Times New Roman" w:cs="Times New Roman"/>
          <w:sz w:val="24"/>
          <w:szCs w:val="28"/>
        </w:rPr>
        <w:t xml:space="preserve"> that occurs between ROS production and the Ras-ERK pathway in NBP-exposed cells. Cellular exposure to NB did not induce significant expression of Nox-1 in our studies, p</w:t>
      </w:r>
      <w:r w:rsidR="00B150A2">
        <w:rPr>
          <w:rFonts w:ascii="Times New Roman" w:hAnsi="Times New Roman" w:cs="Times New Roman"/>
          <w:sz w:val="24"/>
          <w:szCs w:val="28"/>
        </w:rPr>
        <w:t>resumably</w:t>
      </w:r>
      <w:r w:rsidR="00B150A2" w:rsidRPr="00B150A2">
        <w:rPr>
          <w:rFonts w:ascii="Times New Roman" w:hAnsi="Times New Roman" w:cs="Times New Roman"/>
          <w:sz w:val="24"/>
          <w:szCs w:val="28"/>
        </w:rPr>
        <w:t xml:space="preserve"> because NB did not upregulate Ras</w:t>
      </w:r>
      <w:r w:rsidR="00D55EDC" w:rsidRPr="00D55EDC">
        <w:rPr>
          <w:rFonts w:ascii="Times New Roman" w:hAnsi="Times New Roman" w:cs="Times New Roman"/>
          <w:sz w:val="24"/>
          <w:szCs w:val="28"/>
        </w:rPr>
        <w:t xml:space="preserve"> </w:t>
      </w:r>
      <w:r w:rsidR="00D55EDC">
        <w:rPr>
          <w:rFonts w:ascii="Times New Roman" w:hAnsi="Times New Roman" w:cs="Times New Roman"/>
          <w:sz w:val="24"/>
          <w:szCs w:val="28"/>
        </w:rPr>
        <w:t>expression</w:t>
      </w:r>
      <w:r w:rsidR="00B150A2">
        <w:rPr>
          <w:rFonts w:ascii="Times New Roman" w:hAnsi="Times New Roman" w:cs="Times New Roman"/>
          <w:sz w:val="24"/>
          <w:szCs w:val="28"/>
        </w:rPr>
        <w:t>.</w:t>
      </w:r>
      <w:r w:rsidR="00B150A2" w:rsidRPr="00B150A2">
        <w:rPr>
          <w:rFonts w:ascii="Times New Roman" w:hAnsi="Times New Roman" w:cs="Times New Roman"/>
          <w:sz w:val="24"/>
          <w:szCs w:val="28"/>
        </w:rPr>
        <w:t xml:space="preserve"> </w:t>
      </w:r>
      <w:r w:rsidR="00B150A2">
        <w:rPr>
          <w:rFonts w:ascii="Times New Roman" w:hAnsi="Times New Roman" w:cs="Times New Roman"/>
          <w:sz w:val="24"/>
          <w:szCs w:val="28"/>
        </w:rPr>
        <w:t>However</w:t>
      </w:r>
      <w:r w:rsidR="00B150A2" w:rsidRPr="00B150A2">
        <w:rPr>
          <w:rFonts w:ascii="Times New Roman" w:hAnsi="Times New Roman" w:cs="Times New Roman"/>
          <w:sz w:val="24"/>
          <w:szCs w:val="28"/>
        </w:rPr>
        <w:t xml:space="preserve">, </w:t>
      </w:r>
      <w:r w:rsidR="00B150A2">
        <w:rPr>
          <w:rFonts w:ascii="Times New Roman" w:hAnsi="Times New Roman" w:cs="Times New Roman"/>
          <w:sz w:val="24"/>
          <w:szCs w:val="28"/>
        </w:rPr>
        <w:t xml:space="preserve">whether </w:t>
      </w:r>
      <w:r w:rsidR="00B150A2" w:rsidRPr="00B150A2">
        <w:rPr>
          <w:rFonts w:ascii="Times New Roman" w:hAnsi="Times New Roman" w:cs="Times New Roman"/>
          <w:sz w:val="24"/>
          <w:szCs w:val="28"/>
        </w:rPr>
        <w:t xml:space="preserve">expression of Nox-1 </w:t>
      </w:r>
      <w:r w:rsidR="00B150A2">
        <w:rPr>
          <w:rFonts w:ascii="Times New Roman" w:hAnsi="Times New Roman" w:cs="Times New Roman"/>
          <w:sz w:val="24"/>
          <w:szCs w:val="28"/>
        </w:rPr>
        <w:t>is</w:t>
      </w:r>
      <w:r w:rsidR="00B150A2" w:rsidRPr="00B150A2">
        <w:rPr>
          <w:rFonts w:ascii="Times New Roman" w:hAnsi="Times New Roman" w:cs="Times New Roman"/>
          <w:sz w:val="24"/>
          <w:szCs w:val="28"/>
        </w:rPr>
        <w:t xml:space="preserve"> reliant on Ras-dependent ERK activation</w:t>
      </w:r>
      <w:r w:rsidR="00D55EDC">
        <w:rPr>
          <w:rFonts w:ascii="Times New Roman" w:hAnsi="Times New Roman" w:cs="Times New Roman"/>
          <w:sz w:val="24"/>
          <w:szCs w:val="28"/>
        </w:rPr>
        <w:t xml:space="preserve"> has yet</w:t>
      </w:r>
      <w:r w:rsidR="00B150A2">
        <w:rPr>
          <w:rFonts w:ascii="Times New Roman" w:hAnsi="Times New Roman" w:cs="Times New Roman"/>
          <w:sz w:val="24"/>
          <w:szCs w:val="28"/>
        </w:rPr>
        <w:t xml:space="preserve"> to be </w:t>
      </w:r>
      <w:r w:rsidR="00D55EDC">
        <w:rPr>
          <w:rFonts w:ascii="Times New Roman" w:hAnsi="Times New Roman" w:cs="Times New Roman"/>
          <w:sz w:val="24"/>
          <w:szCs w:val="28"/>
        </w:rPr>
        <w:t>clarified</w:t>
      </w:r>
      <w:r w:rsidR="00B150A2" w:rsidRPr="00B150A2">
        <w:rPr>
          <w:rFonts w:ascii="Times New Roman" w:hAnsi="Times New Roman" w:cs="Times New Roman"/>
          <w:sz w:val="24"/>
          <w:szCs w:val="28"/>
        </w:rPr>
        <w:t>.</w:t>
      </w:r>
    </w:p>
    <w:p w:rsidR="0068740D" w:rsidRDefault="0068740D" w:rsidP="00BD5AD7">
      <w:pPr>
        <w:autoSpaceDE w:val="0"/>
        <w:autoSpaceDN w:val="0"/>
        <w:adjustRightInd w:val="0"/>
        <w:spacing w:after="0" w:line="480" w:lineRule="auto"/>
        <w:ind w:firstLine="720"/>
        <w:rPr>
          <w:szCs w:val="28"/>
        </w:rPr>
      </w:pPr>
      <w:r>
        <w:rPr>
          <w:szCs w:val="28"/>
        </w:rPr>
        <w:br w:type="page"/>
      </w:r>
    </w:p>
    <w:p w:rsidR="003618BB" w:rsidRDefault="00C155C1" w:rsidP="00BD5AD7">
      <w:pPr>
        <w:autoSpaceDE w:val="0"/>
        <w:autoSpaceDN w:val="0"/>
        <w:adjustRightInd w:val="0"/>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LIST OF REFERENCES</w:t>
      </w:r>
    </w:p>
    <w:p w:rsidR="00C155C1" w:rsidRPr="00E25270" w:rsidRDefault="00C155C1" w:rsidP="00E25270">
      <w:pPr>
        <w:pStyle w:val="ListParagraph"/>
        <w:numPr>
          <w:ilvl w:val="0"/>
          <w:numId w:val="24"/>
        </w:numPr>
        <w:autoSpaceDE w:val="0"/>
        <w:autoSpaceDN w:val="0"/>
        <w:adjustRightInd w:val="0"/>
        <w:spacing w:after="0" w:line="480" w:lineRule="auto"/>
        <w:rPr>
          <w:rFonts w:ascii="Times New Roman" w:hAnsi="Times New Roman" w:cs="Times New Roman"/>
          <w:sz w:val="24"/>
          <w:szCs w:val="24"/>
        </w:rPr>
      </w:pPr>
      <w:r w:rsidRPr="00E25270">
        <w:rPr>
          <w:rFonts w:ascii="Times New Roman" w:hAnsi="Times New Roman" w:cs="Times New Roman"/>
          <w:sz w:val="24"/>
          <w:szCs w:val="24"/>
        </w:rPr>
        <w:t>DeBruin</w:t>
      </w:r>
      <w:r w:rsidR="00E25270">
        <w:rPr>
          <w:rFonts w:ascii="Times New Roman" w:hAnsi="Times New Roman" w:cs="Times New Roman"/>
          <w:sz w:val="24"/>
          <w:szCs w:val="24"/>
        </w:rPr>
        <w:t xml:space="preserve"> </w:t>
      </w:r>
      <w:r w:rsidRPr="00E25270">
        <w:rPr>
          <w:rFonts w:ascii="Times New Roman" w:hAnsi="Times New Roman" w:cs="Times New Roman"/>
          <w:sz w:val="24"/>
          <w:szCs w:val="24"/>
        </w:rPr>
        <w:t>LS</w:t>
      </w:r>
      <w:r w:rsidR="00E25270">
        <w:rPr>
          <w:rFonts w:ascii="Times New Roman" w:hAnsi="Times New Roman" w:cs="Times New Roman"/>
          <w:sz w:val="24"/>
          <w:szCs w:val="24"/>
        </w:rPr>
        <w:t>,</w:t>
      </w:r>
      <w:r w:rsidRPr="00E25270">
        <w:rPr>
          <w:rFonts w:ascii="Times New Roman" w:hAnsi="Times New Roman" w:cs="Times New Roman"/>
          <w:sz w:val="24"/>
          <w:szCs w:val="24"/>
        </w:rPr>
        <w:t xml:space="preserve"> </w:t>
      </w:r>
      <w:r w:rsidR="00E25270">
        <w:rPr>
          <w:rFonts w:ascii="Times New Roman" w:hAnsi="Times New Roman" w:cs="Times New Roman"/>
          <w:sz w:val="24"/>
          <w:szCs w:val="24"/>
        </w:rPr>
        <w:t>J</w:t>
      </w:r>
      <w:r w:rsidRPr="00E25270">
        <w:rPr>
          <w:rFonts w:ascii="Times New Roman" w:hAnsi="Times New Roman" w:cs="Times New Roman"/>
          <w:sz w:val="24"/>
          <w:szCs w:val="24"/>
        </w:rPr>
        <w:t>osephy</w:t>
      </w:r>
      <w:r w:rsidR="00E25270">
        <w:rPr>
          <w:rFonts w:ascii="Times New Roman" w:hAnsi="Times New Roman" w:cs="Times New Roman"/>
          <w:sz w:val="24"/>
          <w:szCs w:val="24"/>
        </w:rPr>
        <w:t xml:space="preserve"> </w:t>
      </w:r>
      <w:r w:rsidRPr="00E25270">
        <w:rPr>
          <w:rFonts w:ascii="Times New Roman" w:hAnsi="Times New Roman" w:cs="Times New Roman"/>
          <w:sz w:val="24"/>
          <w:szCs w:val="24"/>
        </w:rPr>
        <w:t>PD (2002) Perspectives on the chemical etiology of breast</w:t>
      </w:r>
    </w:p>
    <w:p w:rsidR="00BA01B1" w:rsidRDefault="00C155C1" w:rsidP="00BA01B1">
      <w:pPr>
        <w:autoSpaceDE w:val="0"/>
        <w:autoSpaceDN w:val="0"/>
        <w:adjustRightInd w:val="0"/>
        <w:spacing w:after="0"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cancer</w:t>
      </w:r>
      <w:proofErr w:type="gramEnd"/>
      <w:r>
        <w:rPr>
          <w:rFonts w:ascii="Times New Roman" w:hAnsi="Times New Roman" w:cs="Times New Roman"/>
          <w:sz w:val="24"/>
          <w:szCs w:val="24"/>
        </w:rPr>
        <w:t>. Environ Health Perspect 110 Suppl 1</w:t>
      </w:r>
      <w:r w:rsidR="00BA01B1">
        <w:rPr>
          <w:rFonts w:ascii="Times New Roman" w:hAnsi="Times New Roman" w:cs="Times New Roman"/>
          <w:sz w:val="24"/>
          <w:szCs w:val="24"/>
        </w:rPr>
        <w:t>:</w:t>
      </w:r>
      <w:r>
        <w:rPr>
          <w:rFonts w:ascii="Times New Roman" w:hAnsi="Times New Roman" w:cs="Times New Roman"/>
          <w:sz w:val="24"/>
          <w:szCs w:val="24"/>
        </w:rPr>
        <w:t xml:space="preserve"> 119-128.</w:t>
      </w:r>
    </w:p>
    <w:p w:rsidR="00BA01B1" w:rsidRDefault="00C155C1" w:rsidP="00BA01B1">
      <w:pPr>
        <w:autoSpaceDE w:val="0"/>
        <w:autoSpaceDN w:val="0"/>
        <w:adjustRightInd w:val="0"/>
        <w:spacing w:after="0" w:line="480" w:lineRule="auto"/>
        <w:ind w:left="720" w:hanging="360"/>
        <w:rPr>
          <w:rFonts w:ascii="Times New Roman" w:hAnsi="Times New Roman" w:cs="Times New Roman"/>
          <w:sz w:val="24"/>
          <w:szCs w:val="24"/>
        </w:rPr>
      </w:pPr>
      <w:r>
        <w:rPr>
          <w:rFonts w:ascii="Times New Roman" w:hAnsi="Times New Roman" w:cs="Times New Roman"/>
          <w:sz w:val="24"/>
          <w:szCs w:val="24"/>
        </w:rPr>
        <w:t xml:space="preserve">2. </w:t>
      </w:r>
      <w:r w:rsidR="00BA01B1">
        <w:rPr>
          <w:rFonts w:ascii="Times New Roman" w:hAnsi="Times New Roman" w:cs="Times New Roman"/>
          <w:sz w:val="24"/>
          <w:szCs w:val="24"/>
        </w:rPr>
        <w:t xml:space="preserve">  Hecht </w:t>
      </w:r>
      <w:r>
        <w:rPr>
          <w:rFonts w:ascii="Times New Roman" w:hAnsi="Times New Roman" w:cs="Times New Roman"/>
          <w:sz w:val="24"/>
          <w:szCs w:val="24"/>
        </w:rPr>
        <w:t>SS (2002) Tobacco smoke carcinogens and breast cancer. Environ Mol</w:t>
      </w:r>
      <w:r w:rsidR="00BA01B1">
        <w:rPr>
          <w:rFonts w:ascii="Times New Roman" w:hAnsi="Times New Roman" w:cs="Times New Roman"/>
          <w:sz w:val="24"/>
          <w:szCs w:val="24"/>
        </w:rPr>
        <w:t xml:space="preserve"> Mutagen 39:</w:t>
      </w:r>
      <w:r>
        <w:rPr>
          <w:rFonts w:ascii="Times New Roman" w:hAnsi="Times New Roman" w:cs="Times New Roman"/>
          <w:sz w:val="24"/>
          <w:szCs w:val="24"/>
        </w:rPr>
        <w:t xml:space="preserve"> 119-126.</w:t>
      </w:r>
      <w:r w:rsidR="00BA01B1">
        <w:rPr>
          <w:rFonts w:ascii="Times New Roman" w:hAnsi="Times New Roman" w:cs="Times New Roman"/>
          <w:sz w:val="24"/>
          <w:szCs w:val="24"/>
        </w:rPr>
        <w:t xml:space="preserve"> Carcinogenesis 21: 345-351.</w:t>
      </w:r>
    </w:p>
    <w:p w:rsidR="00BA01B1" w:rsidRDefault="00C155C1" w:rsidP="00BA01B1">
      <w:pPr>
        <w:autoSpaceDE w:val="0"/>
        <w:autoSpaceDN w:val="0"/>
        <w:adjustRightInd w:val="0"/>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3. </w:t>
      </w:r>
      <w:r w:rsidR="00BA01B1">
        <w:rPr>
          <w:rFonts w:ascii="Times New Roman" w:hAnsi="Times New Roman" w:cs="Times New Roman"/>
          <w:sz w:val="24"/>
          <w:szCs w:val="24"/>
        </w:rPr>
        <w:t xml:space="preserve">  </w:t>
      </w:r>
      <w:r>
        <w:rPr>
          <w:rFonts w:ascii="Times New Roman" w:hAnsi="Times New Roman" w:cs="Times New Roman"/>
          <w:sz w:val="24"/>
          <w:szCs w:val="24"/>
        </w:rPr>
        <w:t>Guengerich</w:t>
      </w:r>
      <w:r w:rsidR="00BA01B1">
        <w:rPr>
          <w:rFonts w:ascii="Times New Roman" w:hAnsi="Times New Roman" w:cs="Times New Roman"/>
          <w:sz w:val="24"/>
          <w:szCs w:val="24"/>
        </w:rPr>
        <w:t xml:space="preserve"> </w:t>
      </w:r>
      <w:r>
        <w:rPr>
          <w:rFonts w:ascii="Times New Roman" w:hAnsi="Times New Roman" w:cs="Times New Roman"/>
          <w:sz w:val="24"/>
          <w:szCs w:val="24"/>
        </w:rPr>
        <w:t xml:space="preserve">FP (2000) Metabolism of chemical carcinogens. </w:t>
      </w:r>
    </w:p>
    <w:p w:rsidR="00BA01B1" w:rsidRDefault="00BA01B1" w:rsidP="00BA01B1">
      <w:pPr>
        <w:autoSpaceDE w:val="0"/>
        <w:autoSpaceDN w:val="0"/>
        <w:adjustRightInd w:val="0"/>
        <w:spacing w:after="0" w:line="480" w:lineRule="auto"/>
        <w:ind w:left="720" w:hanging="360"/>
        <w:rPr>
          <w:rFonts w:ascii="Times New Roman" w:hAnsi="Times New Roman" w:cs="Times New Roman"/>
          <w:sz w:val="24"/>
          <w:szCs w:val="24"/>
        </w:rPr>
      </w:pPr>
      <w:r>
        <w:rPr>
          <w:rFonts w:ascii="Times New Roman" w:hAnsi="Times New Roman" w:cs="Times New Roman"/>
          <w:sz w:val="24"/>
          <w:szCs w:val="24"/>
        </w:rPr>
        <w:t xml:space="preserve">4.   Mehta </w:t>
      </w:r>
      <w:r w:rsidR="00C155C1">
        <w:rPr>
          <w:rFonts w:ascii="Times New Roman" w:hAnsi="Times New Roman" w:cs="Times New Roman"/>
          <w:sz w:val="24"/>
          <w:szCs w:val="24"/>
        </w:rPr>
        <w:t>RG (2000) Experimental basis for the p</w:t>
      </w:r>
      <w:r>
        <w:rPr>
          <w:rFonts w:ascii="Times New Roman" w:hAnsi="Times New Roman" w:cs="Times New Roman"/>
          <w:sz w:val="24"/>
          <w:szCs w:val="24"/>
        </w:rPr>
        <w:t>revention of breast cancer. Eur</w:t>
      </w:r>
      <w:r w:rsidR="00C155C1">
        <w:rPr>
          <w:rFonts w:ascii="Times New Roman" w:hAnsi="Times New Roman" w:cs="Times New Roman"/>
          <w:sz w:val="24"/>
          <w:szCs w:val="24"/>
        </w:rPr>
        <w:t xml:space="preserve"> J Cancer</w:t>
      </w:r>
      <w:r>
        <w:rPr>
          <w:rFonts w:ascii="Times New Roman" w:hAnsi="Times New Roman" w:cs="Times New Roman"/>
          <w:sz w:val="24"/>
          <w:szCs w:val="24"/>
        </w:rPr>
        <w:t xml:space="preserve"> </w:t>
      </w:r>
      <w:r w:rsidR="00C155C1">
        <w:rPr>
          <w:rFonts w:ascii="Times New Roman" w:hAnsi="Times New Roman" w:cs="Times New Roman"/>
          <w:sz w:val="24"/>
          <w:szCs w:val="24"/>
        </w:rPr>
        <w:t>36</w:t>
      </w:r>
      <w:r>
        <w:rPr>
          <w:rFonts w:ascii="Times New Roman" w:hAnsi="Times New Roman" w:cs="Times New Roman"/>
          <w:sz w:val="24"/>
          <w:szCs w:val="24"/>
        </w:rPr>
        <w:t>:</w:t>
      </w:r>
      <w:r w:rsidR="00C155C1">
        <w:rPr>
          <w:rFonts w:ascii="Times New Roman" w:hAnsi="Times New Roman" w:cs="Times New Roman"/>
          <w:sz w:val="24"/>
          <w:szCs w:val="24"/>
        </w:rPr>
        <w:t xml:space="preserve"> 1275-1282.</w:t>
      </w:r>
      <w:r>
        <w:rPr>
          <w:rFonts w:ascii="Times New Roman" w:hAnsi="Times New Roman" w:cs="Times New Roman"/>
          <w:sz w:val="24"/>
          <w:szCs w:val="24"/>
        </w:rPr>
        <w:t xml:space="preserve"> </w:t>
      </w:r>
    </w:p>
    <w:p w:rsidR="00BA01B1" w:rsidRDefault="00C155C1" w:rsidP="00BA01B1">
      <w:pPr>
        <w:autoSpaceDE w:val="0"/>
        <w:autoSpaceDN w:val="0"/>
        <w:adjustRightInd w:val="0"/>
        <w:spacing w:after="0" w:line="480" w:lineRule="auto"/>
        <w:ind w:left="720" w:hanging="360"/>
        <w:rPr>
          <w:rFonts w:ascii="Times New Roman" w:hAnsi="Times New Roman" w:cs="Times New Roman"/>
          <w:sz w:val="24"/>
          <w:szCs w:val="24"/>
        </w:rPr>
      </w:pPr>
      <w:r>
        <w:rPr>
          <w:rFonts w:ascii="Times New Roman" w:hAnsi="Times New Roman" w:cs="Times New Roman"/>
          <w:sz w:val="24"/>
          <w:szCs w:val="24"/>
        </w:rPr>
        <w:t xml:space="preserve">5. </w:t>
      </w:r>
      <w:r w:rsidR="00BA01B1">
        <w:rPr>
          <w:rFonts w:ascii="Times New Roman" w:hAnsi="Times New Roman" w:cs="Times New Roman"/>
          <w:sz w:val="24"/>
          <w:szCs w:val="24"/>
        </w:rPr>
        <w:t xml:space="preserve">  </w:t>
      </w:r>
      <w:r>
        <w:rPr>
          <w:rFonts w:ascii="Times New Roman" w:hAnsi="Times New Roman" w:cs="Times New Roman"/>
          <w:sz w:val="24"/>
          <w:szCs w:val="24"/>
        </w:rPr>
        <w:t>Cavalieri</w:t>
      </w:r>
      <w:r w:rsidR="00BA01B1">
        <w:rPr>
          <w:rFonts w:ascii="Times New Roman" w:hAnsi="Times New Roman" w:cs="Times New Roman"/>
          <w:sz w:val="24"/>
          <w:szCs w:val="24"/>
        </w:rPr>
        <w:t xml:space="preserve"> </w:t>
      </w:r>
      <w:r>
        <w:rPr>
          <w:rFonts w:ascii="Times New Roman" w:hAnsi="Times New Roman" w:cs="Times New Roman"/>
          <w:sz w:val="24"/>
          <w:szCs w:val="24"/>
        </w:rPr>
        <w:t>E</w:t>
      </w:r>
      <w:r w:rsidR="00BA01B1">
        <w:rPr>
          <w:rFonts w:ascii="Times New Roman" w:hAnsi="Times New Roman" w:cs="Times New Roman"/>
          <w:sz w:val="24"/>
          <w:szCs w:val="24"/>
        </w:rPr>
        <w:t xml:space="preserve">, Rogan </w:t>
      </w:r>
      <w:r>
        <w:rPr>
          <w:rFonts w:ascii="Times New Roman" w:hAnsi="Times New Roman" w:cs="Times New Roman"/>
          <w:sz w:val="24"/>
          <w:szCs w:val="24"/>
        </w:rPr>
        <w:t>E</w:t>
      </w:r>
      <w:r w:rsidR="00BA01B1">
        <w:rPr>
          <w:rFonts w:ascii="Times New Roman" w:hAnsi="Times New Roman" w:cs="Times New Roman"/>
          <w:sz w:val="24"/>
          <w:szCs w:val="24"/>
        </w:rPr>
        <w:t>,</w:t>
      </w:r>
      <w:r>
        <w:rPr>
          <w:rFonts w:ascii="Times New Roman" w:hAnsi="Times New Roman" w:cs="Times New Roman"/>
          <w:sz w:val="24"/>
          <w:szCs w:val="24"/>
        </w:rPr>
        <w:t xml:space="preserve"> Sinha</w:t>
      </w:r>
      <w:r w:rsidR="00BA01B1">
        <w:rPr>
          <w:rFonts w:ascii="Times New Roman" w:hAnsi="Times New Roman" w:cs="Times New Roman"/>
          <w:sz w:val="24"/>
          <w:szCs w:val="24"/>
        </w:rPr>
        <w:t xml:space="preserve"> </w:t>
      </w:r>
      <w:r>
        <w:rPr>
          <w:rFonts w:ascii="Times New Roman" w:hAnsi="Times New Roman" w:cs="Times New Roman"/>
          <w:sz w:val="24"/>
          <w:szCs w:val="24"/>
        </w:rPr>
        <w:t>D (1988) Carcinogenicity of aromatic hydrocarbons</w:t>
      </w:r>
      <w:r w:rsidR="00BA01B1">
        <w:rPr>
          <w:rFonts w:ascii="Times New Roman" w:hAnsi="Times New Roman" w:cs="Times New Roman"/>
          <w:sz w:val="24"/>
          <w:szCs w:val="24"/>
        </w:rPr>
        <w:t xml:space="preserve"> </w:t>
      </w:r>
      <w:r>
        <w:rPr>
          <w:rFonts w:ascii="Times New Roman" w:hAnsi="Times New Roman" w:cs="Times New Roman"/>
          <w:sz w:val="24"/>
          <w:szCs w:val="24"/>
        </w:rPr>
        <w:t>directly applied to rat mammary gla</w:t>
      </w:r>
      <w:r w:rsidR="00BA01B1">
        <w:rPr>
          <w:rFonts w:ascii="Times New Roman" w:hAnsi="Times New Roman" w:cs="Times New Roman"/>
          <w:sz w:val="24"/>
          <w:szCs w:val="24"/>
        </w:rPr>
        <w:t>nd. J Cancer Res Clin Oncol</w:t>
      </w:r>
      <w:r>
        <w:rPr>
          <w:rFonts w:ascii="Times New Roman" w:hAnsi="Times New Roman" w:cs="Times New Roman"/>
          <w:sz w:val="24"/>
          <w:szCs w:val="24"/>
        </w:rPr>
        <w:t xml:space="preserve"> 114</w:t>
      </w:r>
      <w:r w:rsidR="00BA01B1">
        <w:rPr>
          <w:rFonts w:ascii="Times New Roman" w:hAnsi="Times New Roman" w:cs="Times New Roman"/>
          <w:sz w:val="24"/>
          <w:szCs w:val="24"/>
        </w:rPr>
        <w:t>:</w:t>
      </w:r>
      <w:r>
        <w:rPr>
          <w:rFonts w:ascii="Times New Roman" w:hAnsi="Times New Roman" w:cs="Times New Roman"/>
          <w:sz w:val="24"/>
          <w:szCs w:val="24"/>
        </w:rPr>
        <w:t xml:space="preserve"> 3-9.</w:t>
      </w:r>
      <w:r w:rsidR="00BA01B1">
        <w:rPr>
          <w:rFonts w:ascii="Times New Roman" w:hAnsi="Times New Roman" w:cs="Times New Roman"/>
          <w:sz w:val="24"/>
          <w:szCs w:val="24"/>
        </w:rPr>
        <w:t xml:space="preserve"> </w:t>
      </w:r>
    </w:p>
    <w:p w:rsidR="00BA01B1" w:rsidRDefault="00C155C1" w:rsidP="00BA01B1">
      <w:pPr>
        <w:autoSpaceDE w:val="0"/>
        <w:autoSpaceDN w:val="0"/>
        <w:adjustRightInd w:val="0"/>
        <w:spacing w:after="0" w:line="480" w:lineRule="auto"/>
        <w:ind w:left="720" w:hanging="360"/>
        <w:rPr>
          <w:rFonts w:ascii="Times New Roman" w:hAnsi="Times New Roman" w:cs="Times New Roman"/>
          <w:sz w:val="24"/>
          <w:szCs w:val="24"/>
        </w:rPr>
      </w:pPr>
      <w:r>
        <w:rPr>
          <w:rFonts w:ascii="Times New Roman" w:hAnsi="Times New Roman" w:cs="Times New Roman"/>
          <w:sz w:val="24"/>
          <w:szCs w:val="24"/>
        </w:rPr>
        <w:t>6.</w:t>
      </w:r>
      <w:r w:rsidR="00BA01B1">
        <w:rPr>
          <w:rFonts w:ascii="Times New Roman" w:hAnsi="Times New Roman" w:cs="Times New Roman"/>
          <w:sz w:val="24"/>
          <w:szCs w:val="24"/>
        </w:rPr>
        <w:t xml:space="preserve"> </w:t>
      </w:r>
      <w:r>
        <w:rPr>
          <w:rFonts w:ascii="Times New Roman" w:hAnsi="Times New Roman" w:cs="Times New Roman"/>
          <w:sz w:val="24"/>
          <w:szCs w:val="24"/>
        </w:rPr>
        <w:t xml:space="preserve"> </w:t>
      </w:r>
      <w:r w:rsidR="00BA01B1">
        <w:rPr>
          <w:rFonts w:ascii="Times New Roman" w:hAnsi="Times New Roman" w:cs="Times New Roman"/>
          <w:sz w:val="24"/>
          <w:szCs w:val="24"/>
        </w:rPr>
        <w:t xml:space="preserve"> </w:t>
      </w:r>
      <w:r>
        <w:rPr>
          <w:rFonts w:ascii="Times New Roman" w:hAnsi="Times New Roman" w:cs="Times New Roman"/>
          <w:sz w:val="24"/>
          <w:szCs w:val="24"/>
        </w:rPr>
        <w:t>Li</w:t>
      </w:r>
      <w:r w:rsidR="00BA01B1">
        <w:rPr>
          <w:rFonts w:ascii="Times New Roman" w:hAnsi="Times New Roman" w:cs="Times New Roman"/>
          <w:sz w:val="24"/>
          <w:szCs w:val="24"/>
        </w:rPr>
        <w:t xml:space="preserve"> </w:t>
      </w:r>
      <w:r>
        <w:rPr>
          <w:rFonts w:ascii="Times New Roman" w:hAnsi="Times New Roman" w:cs="Times New Roman"/>
          <w:sz w:val="24"/>
          <w:szCs w:val="24"/>
        </w:rPr>
        <w:t>D, Zhang</w:t>
      </w:r>
      <w:r w:rsidR="00BA01B1">
        <w:rPr>
          <w:rFonts w:ascii="Times New Roman" w:hAnsi="Times New Roman" w:cs="Times New Roman"/>
          <w:sz w:val="24"/>
          <w:szCs w:val="24"/>
        </w:rPr>
        <w:t xml:space="preserve"> </w:t>
      </w:r>
      <w:r>
        <w:rPr>
          <w:rFonts w:ascii="Times New Roman" w:hAnsi="Times New Roman" w:cs="Times New Roman"/>
          <w:sz w:val="24"/>
          <w:szCs w:val="24"/>
        </w:rPr>
        <w:t>W, Sahin</w:t>
      </w:r>
      <w:r w:rsidR="00BA01B1">
        <w:rPr>
          <w:rFonts w:ascii="Times New Roman" w:hAnsi="Times New Roman" w:cs="Times New Roman"/>
          <w:sz w:val="24"/>
          <w:szCs w:val="24"/>
        </w:rPr>
        <w:t xml:space="preserve"> A</w:t>
      </w:r>
      <w:r>
        <w:rPr>
          <w:rFonts w:ascii="Times New Roman" w:hAnsi="Times New Roman" w:cs="Times New Roman"/>
          <w:sz w:val="24"/>
          <w:szCs w:val="24"/>
        </w:rPr>
        <w:t>A</w:t>
      </w:r>
      <w:r w:rsidR="00BA01B1">
        <w:rPr>
          <w:rFonts w:ascii="Times New Roman" w:hAnsi="Times New Roman" w:cs="Times New Roman"/>
          <w:sz w:val="24"/>
          <w:szCs w:val="24"/>
        </w:rPr>
        <w:t>,</w:t>
      </w:r>
      <w:r>
        <w:rPr>
          <w:rFonts w:ascii="Times New Roman" w:hAnsi="Times New Roman" w:cs="Times New Roman"/>
          <w:sz w:val="24"/>
          <w:szCs w:val="24"/>
        </w:rPr>
        <w:t xml:space="preserve"> </w:t>
      </w:r>
      <w:r w:rsidR="00BA01B1">
        <w:rPr>
          <w:rFonts w:ascii="Times New Roman" w:hAnsi="Times New Roman" w:cs="Times New Roman"/>
          <w:sz w:val="24"/>
          <w:szCs w:val="24"/>
        </w:rPr>
        <w:t xml:space="preserve">Hittelman </w:t>
      </w:r>
      <w:r>
        <w:rPr>
          <w:rFonts w:ascii="Times New Roman" w:hAnsi="Times New Roman" w:cs="Times New Roman"/>
          <w:sz w:val="24"/>
          <w:szCs w:val="24"/>
        </w:rPr>
        <w:t>W</w:t>
      </w:r>
      <w:r w:rsidR="00BA01B1">
        <w:rPr>
          <w:rFonts w:ascii="Times New Roman" w:hAnsi="Times New Roman" w:cs="Times New Roman"/>
          <w:sz w:val="24"/>
          <w:szCs w:val="24"/>
        </w:rPr>
        <w:t>N</w:t>
      </w:r>
      <w:r>
        <w:rPr>
          <w:rFonts w:ascii="Times New Roman" w:hAnsi="Times New Roman" w:cs="Times New Roman"/>
          <w:sz w:val="24"/>
          <w:szCs w:val="24"/>
        </w:rPr>
        <w:t xml:space="preserve"> (1999) DNA adducts in normal tissue</w:t>
      </w:r>
      <w:r w:rsidR="00BA01B1">
        <w:rPr>
          <w:rFonts w:ascii="Times New Roman" w:hAnsi="Times New Roman" w:cs="Times New Roman"/>
          <w:sz w:val="24"/>
          <w:szCs w:val="24"/>
        </w:rPr>
        <w:t xml:space="preserve"> </w:t>
      </w:r>
      <w:r>
        <w:rPr>
          <w:rFonts w:ascii="Times New Roman" w:hAnsi="Times New Roman" w:cs="Times New Roman"/>
          <w:sz w:val="24"/>
          <w:szCs w:val="24"/>
        </w:rPr>
        <w:t>adjacent to breast cancer: a review. Ca</w:t>
      </w:r>
      <w:r w:rsidR="00BA01B1">
        <w:rPr>
          <w:rFonts w:ascii="Times New Roman" w:hAnsi="Times New Roman" w:cs="Times New Roman"/>
          <w:sz w:val="24"/>
          <w:szCs w:val="24"/>
        </w:rPr>
        <w:t>ncer Detect Prev 23:</w:t>
      </w:r>
      <w:r>
        <w:rPr>
          <w:rFonts w:ascii="Times New Roman" w:hAnsi="Times New Roman" w:cs="Times New Roman"/>
          <w:sz w:val="24"/>
          <w:szCs w:val="24"/>
        </w:rPr>
        <w:t xml:space="preserve"> 454-462.</w:t>
      </w:r>
      <w:r w:rsidR="00BA01B1">
        <w:rPr>
          <w:rFonts w:ascii="Times New Roman" w:hAnsi="Times New Roman" w:cs="Times New Roman"/>
          <w:sz w:val="24"/>
          <w:szCs w:val="24"/>
        </w:rPr>
        <w:t xml:space="preserve"> </w:t>
      </w:r>
    </w:p>
    <w:p w:rsidR="00891247" w:rsidRDefault="00C155C1" w:rsidP="00891247">
      <w:pPr>
        <w:autoSpaceDE w:val="0"/>
        <w:autoSpaceDN w:val="0"/>
        <w:adjustRightInd w:val="0"/>
        <w:spacing w:after="0" w:line="480" w:lineRule="auto"/>
        <w:ind w:left="720" w:hanging="360"/>
        <w:rPr>
          <w:rFonts w:ascii="Times New Roman" w:hAnsi="Times New Roman" w:cs="Times New Roman"/>
          <w:sz w:val="24"/>
          <w:szCs w:val="24"/>
        </w:rPr>
      </w:pPr>
      <w:r>
        <w:rPr>
          <w:rFonts w:ascii="Times New Roman" w:hAnsi="Times New Roman" w:cs="Times New Roman"/>
          <w:sz w:val="24"/>
          <w:szCs w:val="24"/>
        </w:rPr>
        <w:t xml:space="preserve">7. </w:t>
      </w:r>
      <w:r w:rsidR="00BA01B1">
        <w:rPr>
          <w:rFonts w:ascii="Times New Roman" w:hAnsi="Times New Roman" w:cs="Times New Roman"/>
          <w:sz w:val="24"/>
          <w:szCs w:val="24"/>
        </w:rPr>
        <w:t xml:space="preserve">  </w:t>
      </w:r>
      <w:r>
        <w:rPr>
          <w:rFonts w:ascii="Times New Roman" w:hAnsi="Times New Roman" w:cs="Times New Roman"/>
          <w:sz w:val="24"/>
          <w:szCs w:val="24"/>
        </w:rPr>
        <w:t>Rundle</w:t>
      </w:r>
      <w:r w:rsidR="00BA01B1">
        <w:rPr>
          <w:rFonts w:ascii="Times New Roman" w:hAnsi="Times New Roman" w:cs="Times New Roman"/>
          <w:sz w:val="24"/>
          <w:szCs w:val="24"/>
        </w:rPr>
        <w:t xml:space="preserve"> </w:t>
      </w:r>
      <w:r>
        <w:rPr>
          <w:rFonts w:ascii="Times New Roman" w:hAnsi="Times New Roman" w:cs="Times New Roman"/>
          <w:sz w:val="24"/>
          <w:szCs w:val="24"/>
        </w:rPr>
        <w:t>A, Tang</w:t>
      </w:r>
      <w:r w:rsidR="00BA01B1">
        <w:rPr>
          <w:rFonts w:ascii="Times New Roman" w:hAnsi="Times New Roman" w:cs="Times New Roman"/>
          <w:sz w:val="24"/>
          <w:szCs w:val="24"/>
        </w:rPr>
        <w:t xml:space="preserve"> </w:t>
      </w:r>
      <w:r>
        <w:rPr>
          <w:rFonts w:ascii="Times New Roman" w:hAnsi="Times New Roman" w:cs="Times New Roman"/>
          <w:sz w:val="24"/>
          <w:szCs w:val="24"/>
        </w:rPr>
        <w:t>D</w:t>
      </w:r>
      <w:r w:rsidR="00BA01B1">
        <w:rPr>
          <w:rFonts w:ascii="Times New Roman" w:hAnsi="Times New Roman" w:cs="Times New Roman"/>
          <w:sz w:val="24"/>
          <w:szCs w:val="24"/>
        </w:rPr>
        <w:t xml:space="preserve">, Hibshoosh </w:t>
      </w:r>
      <w:r>
        <w:rPr>
          <w:rFonts w:ascii="Times New Roman" w:hAnsi="Times New Roman" w:cs="Times New Roman"/>
          <w:sz w:val="24"/>
          <w:szCs w:val="24"/>
        </w:rPr>
        <w:t>H, Estabrook</w:t>
      </w:r>
      <w:r w:rsidR="00BA01B1">
        <w:rPr>
          <w:rFonts w:ascii="Times New Roman" w:hAnsi="Times New Roman" w:cs="Times New Roman"/>
          <w:sz w:val="24"/>
          <w:szCs w:val="24"/>
        </w:rPr>
        <w:t xml:space="preserve"> </w:t>
      </w:r>
      <w:r>
        <w:rPr>
          <w:rFonts w:ascii="Times New Roman" w:hAnsi="Times New Roman" w:cs="Times New Roman"/>
          <w:sz w:val="24"/>
          <w:szCs w:val="24"/>
        </w:rPr>
        <w:t>A</w:t>
      </w:r>
      <w:r w:rsidR="00BA01B1">
        <w:rPr>
          <w:rFonts w:ascii="Times New Roman" w:hAnsi="Times New Roman" w:cs="Times New Roman"/>
          <w:sz w:val="24"/>
          <w:szCs w:val="24"/>
        </w:rPr>
        <w:t xml:space="preserve">, Schnabel </w:t>
      </w:r>
      <w:r>
        <w:rPr>
          <w:rFonts w:ascii="Times New Roman" w:hAnsi="Times New Roman" w:cs="Times New Roman"/>
          <w:sz w:val="24"/>
          <w:szCs w:val="24"/>
        </w:rPr>
        <w:t>F</w:t>
      </w:r>
      <w:r w:rsidR="00BA01B1">
        <w:rPr>
          <w:rFonts w:ascii="Times New Roman" w:hAnsi="Times New Roman" w:cs="Times New Roman"/>
          <w:sz w:val="24"/>
          <w:szCs w:val="24"/>
        </w:rPr>
        <w:t xml:space="preserve">, </w:t>
      </w:r>
      <w:r w:rsidR="00891247">
        <w:rPr>
          <w:rFonts w:ascii="Times New Roman" w:hAnsi="Times New Roman" w:cs="Times New Roman"/>
          <w:sz w:val="24"/>
          <w:szCs w:val="24"/>
        </w:rPr>
        <w:t>et al.</w:t>
      </w:r>
      <w:r>
        <w:rPr>
          <w:rFonts w:ascii="Times New Roman" w:hAnsi="Times New Roman" w:cs="Times New Roman"/>
          <w:sz w:val="24"/>
          <w:szCs w:val="24"/>
        </w:rPr>
        <w:t xml:space="preserve"> (2000) The relationship between genetic damage from polycyclic aromatic</w:t>
      </w:r>
      <w:r w:rsidR="00891247">
        <w:rPr>
          <w:rFonts w:ascii="Times New Roman" w:hAnsi="Times New Roman" w:cs="Times New Roman"/>
          <w:sz w:val="24"/>
          <w:szCs w:val="24"/>
        </w:rPr>
        <w:t xml:space="preserve"> </w:t>
      </w:r>
      <w:r>
        <w:rPr>
          <w:rFonts w:ascii="Times New Roman" w:hAnsi="Times New Roman" w:cs="Times New Roman"/>
          <w:sz w:val="24"/>
          <w:szCs w:val="24"/>
        </w:rPr>
        <w:t>hydrocarbons in breast tissue and breast cancer. Carc</w:t>
      </w:r>
      <w:r w:rsidR="00891247">
        <w:rPr>
          <w:rFonts w:ascii="Times New Roman" w:hAnsi="Times New Roman" w:cs="Times New Roman"/>
          <w:sz w:val="24"/>
          <w:szCs w:val="24"/>
        </w:rPr>
        <w:t>inogenesis 21:</w:t>
      </w:r>
      <w:r>
        <w:rPr>
          <w:rFonts w:ascii="Times New Roman" w:hAnsi="Times New Roman" w:cs="Times New Roman"/>
          <w:sz w:val="24"/>
          <w:szCs w:val="24"/>
        </w:rPr>
        <w:t xml:space="preserve"> 1281-1289.</w:t>
      </w:r>
      <w:r w:rsidR="00891247">
        <w:rPr>
          <w:rFonts w:ascii="Times New Roman" w:hAnsi="Times New Roman" w:cs="Times New Roman"/>
          <w:sz w:val="24"/>
          <w:szCs w:val="24"/>
        </w:rPr>
        <w:t xml:space="preserve"> </w:t>
      </w:r>
    </w:p>
    <w:p w:rsidR="00891247" w:rsidRDefault="00C155C1" w:rsidP="00891247">
      <w:pPr>
        <w:autoSpaceDE w:val="0"/>
        <w:autoSpaceDN w:val="0"/>
        <w:adjustRightInd w:val="0"/>
        <w:spacing w:after="0" w:line="480" w:lineRule="auto"/>
        <w:ind w:left="720" w:hanging="360"/>
        <w:rPr>
          <w:rFonts w:ascii="Times New Roman" w:hAnsi="Times New Roman" w:cs="Times New Roman"/>
          <w:sz w:val="24"/>
          <w:szCs w:val="24"/>
        </w:rPr>
      </w:pPr>
      <w:r>
        <w:rPr>
          <w:rFonts w:ascii="Times New Roman" w:hAnsi="Times New Roman" w:cs="Times New Roman"/>
          <w:sz w:val="24"/>
          <w:szCs w:val="24"/>
        </w:rPr>
        <w:t xml:space="preserve">8. </w:t>
      </w:r>
      <w:r w:rsidR="00891247">
        <w:rPr>
          <w:rFonts w:ascii="Times New Roman" w:hAnsi="Times New Roman" w:cs="Times New Roman"/>
          <w:sz w:val="24"/>
          <w:szCs w:val="24"/>
        </w:rPr>
        <w:t xml:space="preserve">  Rubin </w:t>
      </w:r>
      <w:r>
        <w:rPr>
          <w:rFonts w:ascii="Times New Roman" w:hAnsi="Times New Roman" w:cs="Times New Roman"/>
          <w:sz w:val="24"/>
          <w:szCs w:val="24"/>
        </w:rPr>
        <w:t>H (2011) Synergistic mechanisms in carcinogenesis by polycyclic aromatic</w:t>
      </w:r>
      <w:r w:rsidR="00891247">
        <w:rPr>
          <w:rFonts w:ascii="Times New Roman" w:hAnsi="Times New Roman" w:cs="Times New Roman"/>
          <w:sz w:val="24"/>
          <w:szCs w:val="24"/>
        </w:rPr>
        <w:t xml:space="preserve"> </w:t>
      </w:r>
      <w:r>
        <w:rPr>
          <w:rFonts w:ascii="Times New Roman" w:hAnsi="Times New Roman" w:cs="Times New Roman"/>
          <w:sz w:val="24"/>
          <w:szCs w:val="24"/>
        </w:rPr>
        <w:t>hydrocarbons and by tobacco smoke: a bio-historical perspective with updates.</w:t>
      </w:r>
      <w:r w:rsidR="00E25270">
        <w:rPr>
          <w:rFonts w:ascii="Times New Roman" w:hAnsi="Times New Roman" w:cs="Times New Roman"/>
          <w:sz w:val="24"/>
          <w:szCs w:val="24"/>
        </w:rPr>
        <w:t xml:space="preserve"> </w:t>
      </w:r>
      <w:r>
        <w:rPr>
          <w:rFonts w:ascii="Times New Roman" w:hAnsi="Times New Roman" w:cs="Times New Roman"/>
          <w:sz w:val="24"/>
          <w:szCs w:val="24"/>
        </w:rPr>
        <w:t>Carcinogenesis 22</w:t>
      </w:r>
      <w:r w:rsidR="00891247">
        <w:rPr>
          <w:rFonts w:ascii="Times New Roman" w:hAnsi="Times New Roman" w:cs="Times New Roman"/>
          <w:sz w:val="24"/>
          <w:szCs w:val="24"/>
        </w:rPr>
        <w:t>:</w:t>
      </w:r>
      <w:r>
        <w:rPr>
          <w:rFonts w:ascii="Times New Roman" w:hAnsi="Times New Roman" w:cs="Times New Roman"/>
          <w:sz w:val="24"/>
          <w:szCs w:val="24"/>
        </w:rPr>
        <w:t xml:space="preserve"> 1903-1930.</w:t>
      </w:r>
      <w:r w:rsidR="00891247">
        <w:rPr>
          <w:rFonts w:ascii="Times New Roman" w:hAnsi="Times New Roman" w:cs="Times New Roman"/>
          <w:sz w:val="24"/>
          <w:szCs w:val="24"/>
        </w:rPr>
        <w:t xml:space="preserve"> </w:t>
      </w:r>
    </w:p>
    <w:p w:rsidR="004843C6" w:rsidRDefault="00891247" w:rsidP="004843C6">
      <w:pPr>
        <w:autoSpaceDE w:val="0"/>
        <w:autoSpaceDN w:val="0"/>
        <w:adjustRightInd w:val="0"/>
        <w:spacing w:after="0" w:line="480" w:lineRule="auto"/>
        <w:ind w:left="720" w:hanging="360"/>
        <w:rPr>
          <w:rFonts w:ascii="Times New Roman" w:hAnsi="Times New Roman" w:cs="Times New Roman"/>
          <w:sz w:val="24"/>
          <w:szCs w:val="24"/>
        </w:rPr>
      </w:pPr>
      <w:r>
        <w:rPr>
          <w:rFonts w:ascii="Times New Roman" w:hAnsi="Times New Roman" w:cs="Times New Roman"/>
          <w:sz w:val="24"/>
          <w:szCs w:val="24"/>
        </w:rPr>
        <w:t xml:space="preserve">9.   </w:t>
      </w:r>
      <w:r w:rsidRPr="00891247">
        <w:rPr>
          <w:rFonts w:ascii="Times New Roman" w:hAnsi="Times New Roman" w:cs="Times New Roman"/>
          <w:sz w:val="24"/>
          <w:szCs w:val="24"/>
        </w:rPr>
        <w:t>Pluchino LA, Wang HC (2014) Chronic exposure to combined carcinogens enhances breast cell carcinogenesis with mesenchymal and stem-like cell properties.</w:t>
      </w:r>
      <w:r w:rsidRPr="00891247">
        <w:rPr>
          <w:rFonts w:ascii="Times New Roman" w:hAnsi="Times New Roman" w:cs="Times New Roman"/>
          <w:color w:val="FF0000"/>
          <w:sz w:val="24"/>
          <w:szCs w:val="24"/>
        </w:rPr>
        <w:t xml:space="preserve"> </w:t>
      </w:r>
      <w:r w:rsidRPr="004843C6">
        <w:rPr>
          <w:rFonts w:ascii="Times New Roman" w:hAnsi="Times New Roman" w:cs="Times New Roman"/>
          <w:sz w:val="24"/>
          <w:szCs w:val="24"/>
        </w:rPr>
        <w:t>PLOS One</w:t>
      </w:r>
      <w:r w:rsidRPr="00891247">
        <w:rPr>
          <w:rFonts w:ascii="Times New Roman" w:hAnsi="Times New Roman" w:cs="Times New Roman"/>
          <w:sz w:val="24"/>
          <w:szCs w:val="24"/>
        </w:rPr>
        <w:t xml:space="preserve"> </w:t>
      </w:r>
      <w:r w:rsidR="004843C6">
        <w:rPr>
          <w:rFonts w:ascii="Times New Roman" w:hAnsi="Times New Roman" w:cs="Times New Roman"/>
          <w:sz w:val="24"/>
          <w:szCs w:val="24"/>
        </w:rPr>
        <w:t>(</w:t>
      </w:r>
      <w:r w:rsidR="001B208B">
        <w:rPr>
          <w:rFonts w:ascii="Times New Roman" w:hAnsi="Times New Roman" w:cs="Times New Roman"/>
          <w:sz w:val="24"/>
          <w:szCs w:val="24"/>
        </w:rPr>
        <w:t>Accepted</w:t>
      </w:r>
      <w:r w:rsidR="004843C6">
        <w:rPr>
          <w:rFonts w:ascii="Times New Roman" w:hAnsi="Times New Roman" w:cs="Times New Roman"/>
          <w:sz w:val="24"/>
          <w:szCs w:val="24"/>
        </w:rPr>
        <w:t>).</w:t>
      </w:r>
    </w:p>
    <w:p w:rsidR="004843C6" w:rsidRDefault="00891247" w:rsidP="004843C6">
      <w:pPr>
        <w:autoSpaceDE w:val="0"/>
        <w:autoSpaceDN w:val="0"/>
        <w:adjustRightInd w:val="0"/>
        <w:spacing w:after="0" w:line="480" w:lineRule="auto"/>
        <w:ind w:left="720" w:hanging="360"/>
        <w:rPr>
          <w:rFonts w:ascii="Times New Roman" w:hAnsi="Times New Roman" w:cs="Times New Roman"/>
          <w:sz w:val="24"/>
          <w:szCs w:val="24"/>
        </w:rPr>
      </w:pPr>
      <w:r w:rsidRPr="00891247">
        <w:rPr>
          <w:rFonts w:ascii="Times New Roman" w:hAnsi="Times New Roman" w:cs="Times New Roman"/>
          <w:sz w:val="24"/>
          <w:szCs w:val="24"/>
        </w:rPr>
        <w:t xml:space="preserve">10. Pluchino LA, Liu AK, Wang HC (2014) </w:t>
      </w:r>
      <w:r w:rsidR="004843C6" w:rsidRPr="004843C6">
        <w:rPr>
          <w:rFonts w:ascii="Times New Roman" w:hAnsi="Times New Roman" w:cs="Times New Roman"/>
          <w:sz w:val="24"/>
          <w:szCs w:val="24"/>
        </w:rPr>
        <w:t>Reactive oxygen species-mediated enhancement of breast cell carcinogenesis by multiple carcinogens intervened by the dietary</w:t>
      </w:r>
      <w:r w:rsidR="004843C6">
        <w:rPr>
          <w:rFonts w:ascii="Times New Roman" w:hAnsi="Times New Roman" w:cs="Times New Roman"/>
          <w:sz w:val="24"/>
          <w:szCs w:val="24"/>
        </w:rPr>
        <w:t xml:space="preserve"> </w:t>
      </w:r>
    </w:p>
    <w:p w:rsidR="00891247" w:rsidRPr="0089220E" w:rsidRDefault="004843C6" w:rsidP="004843C6">
      <w:pPr>
        <w:autoSpaceDE w:val="0"/>
        <w:autoSpaceDN w:val="0"/>
        <w:adjustRightInd w:val="0"/>
        <w:spacing w:after="0" w:line="480" w:lineRule="auto"/>
        <w:ind w:left="720" w:hanging="360"/>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Pr="004843C6">
        <w:rPr>
          <w:rFonts w:ascii="Times New Roman" w:hAnsi="Times New Roman" w:cs="Times New Roman"/>
          <w:sz w:val="24"/>
          <w:szCs w:val="24"/>
        </w:rPr>
        <w:t>constituents</w:t>
      </w:r>
      <w:proofErr w:type="gramEnd"/>
      <w:r w:rsidRPr="004843C6">
        <w:rPr>
          <w:rFonts w:ascii="Times New Roman" w:hAnsi="Times New Roman" w:cs="Times New Roman"/>
          <w:sz w:val="24"/>
          <w:szCs w:val="24"/>
        </w:rPr>
        <w:t xml:space="preserve"> ergosterol and mimosine</w:t>
      </w:r>
      <w:r w:rsidR="00891247">
        <w:rPr>
          <w:rFonts w:ascii="Times New Roman" w:hAnsi="Times New Roman" w:cs="Times New Roman"/>
          <w:sz w:val="24"/>
          <w:szCs w:val="24"/>
        </w:rPr>
        <w:t xml:space="preserve">. </w:t>
      </w:r>
      <w:r w:rsidR="001B208B">
        <w:rPr>
          <w:rFonts w:ascii="Times New Roman" w:hAnsi="Times New Roman" w:cs="Times New Roman"/>
          <w:sz w:val="24"/>
          <w:szCs w:val="24"/>
        </w:rPr>
        <w:t>Free Radicial Biology and Medicine</w:t>
      </w:r>
      <w:r w:rsidR="00891247" w:rsidRPr="0089220E">
        <w:rPr>
          <w:rFonts w:ascii="Times New Roman" w:hAnsi="Times New Roman" w:cs="Times New Roman"/>
          <w:sz w:val="24"/>
          <w:szCs w:val="24"/>
        </w:rPr>
        <w:t xml:space="preserve"> (</w:t>
      </w:r>
      <w:r w:rsidR="00E33A88">
        <w:rPr>
          <w:rFonts w:ascii="Times New Roman" w:hAnsi="Times New Roman" w:cs="Times New Roman"/>
          <w:sz w:val="24"/>
          <w:szCs w:val="24"/>
        </w:rPr>
        <w:t>Submitted</w:t>
      </w:r>
      <w:r w:rsidR="00891247" w:rsidRPr="0089220E">
        <w:rPr>
          <w:rFonts w:ascii="Times New Roman" w:hAnsi="Times New Roman" w:cs="Times New Roman"/>
          <w:sz w:val="24"/>
          <w:szCs w:val="24"/>
        </w:rPr>
        <w:t>).</w:t>
      </w:r>
    </w:p>
    <w:p w:rsidR="00667C56" w:rsidRDefault="00667C56" w:rsidP="00667C56">
      <w:pPr>
        <w:autoSpaceDE w:val="0"/>
        <w:autoSpaceDN w:val="0"/>
        <w:adjustRightInd w:val="0"/>
        <w:spacing w:after="0" w:line="480" w:lineRule="auto"/>
        <w:ind w:left="720" w:hanging="360"/>
        <w:rPr>
          <w:rFonts w:ascii="Times New Roman" w:hAnsi="Times New Roman" w:cs="Times New Roman"/>
          <w:sz w:val="24"/>
        </w:rPr>
      </w:pPr>
      <w:r w:rsidRPr="00667C56">
        <w:rPr>
          <w:rFonts w:ascii="Times New Roman" w:hAnsi="Times New Roman" w:cs="Times New Roman"/>
          <w:sz w:val="24"/>
          <w:szCs w:val="24"/>
        </w:rPr>
        <w:t xml:space="preserve">11. </w:t>
      </w:r>
      <w:r w:rsidRPr="00667C56">
        <w:rPr>
          <w:rFonts w:ascii="Times New Roman" w:hAnsi="Times New Roman" w:cs="Times New Roman"/>
          <w:sz w:val="24"/>
        </w:rPr>
        <w:t>Hanahan</w:t>
      </w:r>
      <w:r>
        <w:rPr>
          <w:rFonts w:ascii="Times New Roman" w:hAnsi="Times New Roman" w:cs="Times New Roman"/>
          <w:sz w:val="24"/>
        </w:rPr>
        <w:t xml:space="preserve"> </w:t>
      </w:r>
      <w:r w:rsidRPr="00667C56">
        <w:rPr>
          <w:rFonts w:ascii="Times New Roman" w:hAnsi="Times New Roman" w:cs="Times New Roman"/>
          <w:sz w:val="24"/>
        </w:rPr>
        <w:t>D</w:t>
      </w:r>
      <w:r>
        <w:rPr>
          <w:rFonts w:ascii="Times New Roman" w:hAnsi="Times New Roman" w:cs="Times New Roman"/>
          <w:sz w:val="24"/>
        </w:rPr>
        <w:t xml:space="preserve">, </w:t>
      </w:r>
      <w:r w:rsidRPr="00667C56">
        <w:rPr>
          <w:rFonts w:ascii="Times New Roman" w:hAnsi="Times New Roman" w:cs="Times New Roman"/>
          <w:sz w:val="24"/>
        </w:rPr>
        <w:t>Weinberg RA</w:t>
      </w:r>
      <w:r w:rsidRPr="00667C56">
        <w:rPr>
          <w:rFonts w:ascii="Times New Roman" w:hAnsi="Times New Roman" w:cs="Times New Roman"/>
          <w:sz w:val="28"/>
        </w:rPr>
        <w:t xml:space="preserve"> </w:t>
      </w:r>
      <w:r w:rsidRPr="00667C56">
        <w:rPr>
          <w:rFonts w:ascii="Times New Roman" w:hAnsi="Times New Roman" w:cs="Times New Roman"/>
          <w:sz w:val="24"/>
        </w:rPr>
        <w:t>(2011) The hallmarks of cancer: the next generation. Cell 144</w:t>
      </w:r>
      <w:r>
        <w:rPr>
          <w:rFonts w:ascii="Times New Roman" w:hAnsi="Times New Roman" w:cs="Times New Roman"/>
          <w:sz w:val="24"/>
        </w:rPr>
        <w:t>:</w:t>
      </w:r>
      <w:r w:rsidRPr="00667C56">
        <w:rPr>
          <w:rFonts w:ascii="Times New Roman" w:hAnsi="Times New Roman" w:cs="Times New Roman"/>
          <w:sz w:val="24"/>
        </w:rPr>
        <w:t xml:space="preserve"> 646</w:t>
      </w:r>
      <w:r>
        <w:rPr>
          <w:rFonts w:ascii="Times New Roman" w:hAnsi="Times New Roman" w:cs="Times New Roman"/>
          <w:sz w:val="24"/>
        </w:rPr>
        <w:t>-</w:t>
      </w:r>
      <w:r w:rsidRPr="00667C56">
        <w:rPr>
          <w:rFonts w:ascii="Times New Roman" w:hAnsi="Times New Roman" w:cs="Times New Roman"/>
          <w:sz w:val="24"/>
        </w:rPr>
        <w:t>674.</w:t>
      </w:r>
    </w:p>
    <w:p w:rsidR="00371A04" w:rsidRDefault="00371A04" w:rsidP="00371A04">
      <w:pPr>
        <w:pStyle w:val="Heading1"/>
        <w:shd w:val="clear" w:color="auto" w:fill="FFFFFF"/>
        <w:autoSpaceDE w:val="0"/>
        <w:autoSpaceDN w:val="0"/>
        <w:adjustRightInd w:val="0"/>
        <w:spacing w:before="0" w:beforeAutospacing="0" w:after="0" w:afterAutospacing="0" w:line="480" w:lineRule="auto"/>
        <w:ind w:left="720" w:hanging="360"/>
        <w:rPr>
          <w:b w:val="0"/>
          <w:sz w:val="24"/>
          <w:szCs w:val="24"/>
        </w:rPr>
      </w:pPr>
      <w:r w:rsidRPr="00371A04">
        <w:rPr>
          <w:b w:val="0"/>
          <w:sz w:val="24"/>
        </w:rPr>
        <w:t>12.</w:t>
      </w:r>
      <w:r>
        <w:rPr>
          <w:sz w:val="24"/>
        </w:rPr>
        <w:t xml:space="preserve"> </w:t>
      </w:r>
      <w:r>
        <w:rPr>
          <w:b w:val="0"/>
          <w:sz w:val="24"/>
          <w:szCs w:val="24"/>
        </w:rPr>
        <w:t xml:space="preserve">Ohigashi H, Murakami A (2004) Cancer prevention with food factors: alone and in combination. Biofactors 22: 49-55. </w:t>
      </w:r>
    </w:p>
    <w:p w:rsidR="00371A04" w:rsidRDefault="00371A04" w:rsidP="00371A04">
      <w:pPr>
        <w:pStyle w:val="Title2"/>
        <w:shd w:val="clear" w:color="auto" w:fill="FFFFFF"/>
        <w:autoSpaceDE w:val="0"/>
        <w:autoSpaceDN w:val="0"/>
        <w:adjustRightInd w:val="0"/>
        <w:spacing w:before="0" w:beforeAutospacing="0" w:after="0" w:afterAutospacing="0" w:line="480" w:lineRule="auto"/>
        <w:ind w:left="720" w:hanging="360"/>
        <w:rPr>
          <w:rStyle w:val="apple-converted-space"/>
          <w:color w:val="000000"/>
        </w:rPr>
      </w:pPr>
      <w:r w:rsidRPr="00371A04">
        <w:t>13.</w:t>
      </w:r>
      <w:r>
        <w:rPr>
          <w:b/>
        </w:rPr>
        <w:t xml:space="preserve"> </w:t>
      </w:r>
      <w:r>
        <w:rPr>
          <w:color w:val="000000"/>
        </w:rPr>
        <w:t>Butler LM, Wu AH, Wang R, Koh WP, Yuan JM, et al. (2010) A vegetable-fruit-soy dietary pattern protects against breast</w:t>
      </w:r>
      <w:r>
        <w:rPr>
          <w:rStyle w:val="apple-converted-space"/>
          <w:color w:val="642A8F"/>
        </w:rPr>
        <w:t xml:space="preserve"> </w:t>
      </w:r>
      <w:r>
        <w:rPr>
          <w:bCs/>
          <w:color w:val="000000"/>
        </w:rPr>
        <w:t>cancer</w:t>
      </w:r>
      <w:r>
        <w:rPr>
          <w:rStyle w:val="apple-converted-space"/>
          <w:color w:val="642A8F"/>
        </w:rPr>
        <w:t xml:space="preserve"> </w:t>
      </w:r>
      <w:r>
        <w:rPr>
          <w:color w:val="000000"/>
        </w:rPr>
        <w:t xml:space="preserve">among postmenopausal Singapore Chinese women. </w:t>
      </w:r>
      <w:proofErr w:type="gramStart"/>
      <w:r>
        <w:rPr>
          <w:rStyle w:val="jrnl"/>
          <w:color w:val="000000"/>
        </w:rPr>
        <w:t>Am</w:t>
      </w:r>
      <w:proofErr w:type="gramEnd"/>
      <w:r>
        <w:rPr>
          <w:rStyle w:val="jrnl"/>
          <w:color w:val="000000"/>
        </w:rPr>
        <w:t xml:space="preserve"> J Clin Nutr</w:t>
      </w:r>
      <w:r>
        <w:rPr>
          <w:color w:val="000000"/>
        </w:rPr>
        <w:t xml:space="preserve"> 91: 1013-1019.</w:t>
      </w:r>
      <w:r>
        <w:rPr>
          <w:rStyle w:val="apple-converted-space"/>
          <w:color w:val="000000"/>
        </w:rPr>
        <w:t> </w:t>
      </w:r>
    </w:p>
    <w:p w:rsidR="00371A04" w:rsidRDefault="00371A04" w:rsidP="00371A04">
      <w:pPr>
        <w:pStyle w:val="desc"/>
        <w:numPr>
          <w:ilvl w:val="0"/>
          <w:numId w:val="27"/>
        </w:numPr>
        <w:shd w:val="clear" w:color="auto" w:fill="FFFFFF"/>
        <w:autoSpaceDE w:val="0"/>
        <w:autoSpaceDN w:val="0"/>
        <w:adjustRightInd w:val="0"/>
        <w:spacing w:before="0" w:beforeAutospacing="0" w:after="0" w:afterAutospacing="0" w:line="480" w:lineRule="auto"/>
        <w:ind w:left="720"/>
      </w:pPr>
      <w:r>
        <w:rPr>
          <w:color w:val="000000"/>
        </w:rPr>
        <w:t>Bialy TL, Rothe MJ, Grant-Kels JM (2002) Dietary</w:t>
      </w:r>
      <w:r>
        <w:rPr>
          <w:rStyle w:val="apple-converted-space"/>
          <w:color w:val="642A8F"/>
        </w:rPr>
        <w:t> </w:t>
      </w:r>
      <w:r>
        <w:rPr>
          <w:bCs/>
          <w:color w:val="000000"/>
        </w:rPr>
        <w:t>factors</w:t>
      </w:r>
      <w:r>
        <w:rPr>
          <w:rStyle w:val="apple-converted-space"/>
          <w:color w:val="642A8F"/>
        </w:rPr>
        <w:t> </w:t>
      </w:r>
      <w:r>
        <w:rPr>
          <w:color w:val="000000"/>
        </w:rPr>
        <w:t>in the</w:t>
      </w:r>
      <w:r>
        <w:rPr>
          <w:rStyle w:val="apple-converted-space"/>
          <w:color w:val="642A8F"/>
        </w:rPr>
        <w:t> </w:t>
      </w:r>
      <w:r>
        <w:rPr>
          <w:bCs/>
          <w:color w:val="000000"/>
        </w:rPr>
        <w:t>prevention</w:t>
      </w:r>
      <w:r>
        <w:rPr>
          <w:rStyle w:val="apple-converted-space"/>
          <w:color w:val="642A8F"/>
        </w:rPr>
        <w:t> </w:t>
      </w:r>
      <w:r>
        <w:rPr>
          <w:color w:val="000000"/>
        </w:rPr>
        <w:t>and treatment of nonmelanoma skin</w:t>
      </w:r>
      <w:r>
        <w:rPr>
          <w:rStyle w:val="apple-converted-space"/>
          <w:color w:val="642A8F"/>
        </w:rPr>
        <w:t> </w:t>
      </w:r>
      <w:r>
        <w:rPr>
          <w:bCs/>
          <w:color w:val="000000"/>
        </w:rPr>
        <w:t>cancer</w:t>
      </w:r>
      <w:r>
        <w:rPr>
          <w:rStyle w:val="apple-converted-space"/>
          <w:color w:val="642A8F"/>
        </w:rPr>
        <w:t> </w:t>
      </w:r>
      <w:r>
        <w:rPr>
          <w:color w:val="000000"/>
        </w:rPr>
        <w:t xml:space="preserve">and melanoma. </w:t>
      </w:r>
      <w:r>
        <w:rPr>
          <w:rStyle w:val="jrnl"/>
          <w:color w:val="000000"/>
        </w:rPr>
        <w:t>Dermatol Surg</w:t>
      </w:r>
      <w:r>
        <w:rPr>
          <w:color w:val="000000"/>
        </w:rPr>
        <w:t xml:space="preserve"> 28: 1143-1152.</w:t>
      </w:r>
      <w:r>
        <w:rPr>
          <w:rStyle w:val="apple-converted-space"/>
          <w:color w:val="000000"/>
        </w:rPr>
        <w:t> </w:t>
      </w:r>
    </w:p>
    <w:p w:rsidR="00371A04" w:rsidRDefault="00371A04" w:rsidP="00371A04">
      <w:pPr>
        <w:pStyle w:val="Heading1"/>
        <w:numPr>
          <w:ilvl w:val="0"/>
          <w:numId w:val="27"/>
        </w:numPr>
        <w:shd w:val="clear" w:color="auto" w:fill="FFFFFF"/>
        <w:tabs>
          <w:tab w:val="left" w:pos="810"/>
          <w:tab w:val="left" w:pos="900"/>
        </w:tabs>
        <w:autoSpaceDE w:val="0"/>
        <w:autoSpaceDN w:val="0"/>
        <w:adjustRightInd w:val="0"/>
        <w:spacing w:before="0" w:beforeAutospacing="0" w:after="0" w:afterAutospacing="0" w:line="480" w:lineRule="auto"/>
        <w:ind w:left="720"/>
        <w:contextualSpacing/>
        <w:textAlignment w:val="baseline"/>
        <w:rPr>
          <w:b w:val="0"/>
          <w:vanish/>
          <w:color w:val="000000"/>
          <w:sz w:val="24"/>
          <w:szCs w:val="24"/>
        </w:rPr>
      </w:pPr>
      <w:r>
        <w:rPr>
          <w:b w:val="0"/>
          <w:sz w:val="24"/>
          <w:szCs w:val="24"/>
        </w:rPr>
        <w:t xml:space="preserve">Murakami A, Takahashi D, Koshimizu K, Ohigashi H (2003) Synergistic suppression of superoxide and nitric oxide generation from inflammatory leukocytes by combined food factors. </w:t>
      </w:r>
      <w:r>
        <w:rPr>
          <w:b w:val="0"/>
          <w:iCs/>
          <w:sz w:val="24"/>
          <w:szCs w:val="24"/>
        </w:rPr>
        <w:t>Mutat Res</w:t>
      </w:r>
      <w:r>
        <w:rPr>
          <w:b w:val="0"/>
          <w:i/>
          <w:iCs/>
          <w:sz w:val="24"/>
          <w:szCs w:val="24"/>
        </w:rPr>
        <w:t xml:space="preserve"> </w:t>
      </w:r>
      <w:r>
        <w:rPr>
          <w:b w:val="0"/>
          <w:sz w:val="24"/>
          <w:szCs w:val="24"/>
        </w:rPr>
        <w:t>523-524: 151-161.</w:t>
      </w:r>
      <w:r>
        <w:rPr>
          <w:b w:val="0"/>
          <w:vanish/>
          <w:color w:val="000000"/>
          <w:sz w:val="24"/>
          <w:szCs w:val="24"/>
        </w:rPr>
        <w:t>Transforming growth factor-β signaling in epithelial-mesenchymal transition and progression of cancer</w:t>
      </w:r>
    </w:p>
    <w:p w:rsidR="00371A04" w:rsidRDefault="00371A04" w:rsidP="00371A04">
      <w:pPr>
        <w:pStyle w:val="Heading1"/>
        <w:shd w:val="clear" w:color="auto" w:fill="FFFFFF"/>
        <w:spacing w:before="0" w:beforeAutospacing="0" w:after="0" w:afterAutospacing="0" w:line="480" w:lineRule="auto"/>
        <w:contextualSpacing/>
        <w:rPr>
          <w:b w:val="0"/>
          <w:vanish/>
          <w:color w:val="000000"/>
          <w:sz w:val="24"/>
          <w:szCs w:val="24"/>
        </w:rPr>
      </w:pPr>
      <w:r>
        <w:rPr>
          <w:b w:val="0"/>
          <w:vanish/>
          <w:color w:val="000000"/>
          <w:sz w:val="24"/>
          <w:szCs w:val="24"/>
        </w:rPr>
        <w:t>Transforming growth factor-β signaling in epithelial-mesenchymal transition and progression of cancer</w:t>
      </w:r>
    </w:p>
    <w:p w:rsidR="00371A04" w:rsidRDefault="00371A04" w:rsidP="00371A04">
      <w:pPr>
        <w:pStyle w:val="Heading1"/>
        <w:shd w:val="clear" w:color="auto" w:fill="FFFFFF"/>
        <w:spacing w:before="0" w:beforeAutospacing="0" w:after="0" w:afterAutospacing="0" w:line="480" w:lineRule="auto"/>
        <w:contextualSpacing/>
        <w:rPr>
          <w:b w:val="0"/>
          <w:vanish/>
          <w:color w:val="000000"/>
          <w:sz w:val="24"/>
          <w:szCs w:val="24"/>
        </w:rPr>
      </w:pPr>
      <w:r>
        <w:rPr>
          <w:b w:val="0"/>
          <w:vanish/>
          <w:color w:val="000000"/>
          <w:sz w:val="24"/>
          <w:szCs w:val="24"/>
        </w:rPr>
        <w:t>Transforming growth factor-β signaling in epithelial-mesenchymal transition and progression of cancer</w:t>
      </w:r>
    </w:p>
    <w:p w:rsidR="00371A04" w:rsidRDefault="00371A04" w:rsidP="00371A04">
      <w:pPr>
        <w:pStyle w:val="Heading1"/>
        <w:shd w:val="clear" w:color="auto" w:fill="FFFFFF"/>
        <w:spacing w:before="0" w:beforeAutospacing="0" w:after="0" w:afterAutospacing="0" w:line="480" w:lineRule="auto"/>
        <w:contextualSpacing/>
        <w:rPr>
          <w:b w:val="0"/>
          <w:sz w:val="24"/>
          <w:szCs w:val="24"/>
        </w:rPr>
      </w:pPr>
    </w:p>
    <w:p w:rsidR="00371A04" w:rsidRDefault="00371A04" w:rsidP="00371A04">
      <w:pPr>
        <w:pStyle w:val="Title2"/>
        <w:numPr>
          <w:ilvl w:val="0"/>
          <w:numId w:val="27"/>
        </w:numPr>
        <w:shd w:val="clear" w:color="auto" w:fill="FFFFFF"/>
        <w:spacing w:before="0" w:beforeAutospacing="0" w:after="0" w:afterAutospacing="0" w:line="480" w:lineRule="auto"/>
        <w:ind w:left="720"/>
        <w:contextualSpacing/>
        <w:rPr>
          <w:vanish/>
          <w:color w:val="000000"/>
        </w:rPr>
      </w:pPr>
      <w:r>
        <w:rPr>
          <w:color w:val="000000"/>
        </w:rPr>
        <w:t>Hsu A, Bruno RS, Löhr CV, Taylor AW, Dashwood RH, et al. (2011) Dietary soy and tea mitigate chronic inflammation and prostate</w:t>
      </w:r>
      <w:r>
        <w:rPr>
          <w:rStyle w:val="apple-converted-space"/>
          <w:color w:val="642A8F"/>
        </w:rPr>
        <w:t> </w:t>
      </w:r>
      <w:r>
        <w:rPr>
          <w:bCs/>
          <w:color w:val="000000"/>
        </w:rPr>
        <w:t>cancer</w:t>
      </w:r>
      <w:r>
        <w:rPr>
          <w:rStyle w:val="apple-converted-space"/>
          <w:color w:val="642A8F"/>
        </w:rPr>
        <w:t> </w:t>
      </w:r>
      <w:r>
        <w:rPr>
          <w:color w:val="000000"/>
        </w:rPr>
        <w:t xml:space="preserve">via NFκB pathway in the Noble rat model. </w:t>
      </w:r>
      <w:r>
        <w:rPr>
          <w:rStyle w:val="jrnl"/>
          <w:color w:val="000000"/>
        </w:rPr>
        <w:t>J Nutr Biochem</w:t>
      </w:r>
      <w:r>
        <w:rPr>
          <w:color w:val="000000"/>
        </w:rPr>
        <w:t xml:space="preserve"> 22: 502-510. </w:t>
      </w:r>
    </w:p>
    <w:p w:rsidR="00371A04" w:rsidRDefault="00371A04" w:rsidP="00371A04">
      <w:pPr>
        <w:pStyle w:val="Title2"/>
        <w:numPr>
          <w:ilvl w:val="0"/>
          <w:numId w:val="27"/>
        </w:numPr>
        <w:shd w:val="clear" w:color="auto" w:fill="FFFFFF"/>
        <w:spacing w:before="0" w:beforeAutospacing="0" w:after="0" w:afterAutospacing="0" w:line="480" w:lineRule="auto"/>
        <w:ind w:left="810" w:hanging="540"/>
        <w:contextualSpacing/>
        <w:rPr>
          <w:vanish/>
          <w:color w:val="000000"/>
        </w:rPr>
      </w:pPr>
    </w:p>
    <w:p w:rsidR="00371A04" w:rsidRDefault="00371A04" w:rsidP="00371A04">
      <w:pPr>
        <w:pStyle w:val="Title2"/>
        <w:numPr>
          <w:ilvl w:val="0"/>
          <w:numId w:val="27"/>
        </w:numPr>
        <w:shd w:val="clear" w:color="auto" w:fill="FFFFFF"/>
        <w:spacing w:before="0" w:beforeAutospacing="0" w:after="0" w:afterAutospacing="0" w:line="480" w:lineRule="auto"/>
        <w:ind w:left="810" w:hanging="540"/>
        <w:contextualSpacing/>
        <w:rPr>
          <w:vanish/>
          <w:color w:val="000000"/>
        </w:rPr>
      </w:pPr>
    </w:p>
    <w:p w:rsidR="00371A04" w:rsidRDefault="00371A04" w:rsidP="00371A04">
      <w:pPr>
        <w:pStyle w:val="Title2"/>
        <w:numPr>
          <w:ilvl w:val="0"/>
          <w:numId w:val="27"/>
        </w:numPr>
        <w:shd w:val="clear" w:color="auto" w:fill="FFFFFF"/>
        <w:spacing w:before="0" w:beforeAutospacing="0" w:after="0" w:afterAutospacing="0" w:line="480" w:lineRule="auto"/>
        <w:ind w:left="810" w:hanging="540"/>
        <w:contextualSpacing/>
        <w:rPr>
          <w:vanish/>
          <w:color w:val="000000"/>
        </w:rPr>
      </w:pPr>
    </w:p>
    <w:p w:rsidR="00371A04" w:rsidRDefault="00371A04" w:rsidP="00371A04">
      <w:pPr>
        <w:pStyle w:val="Title2"/>
        <w:numPr>
          <w:ilvl w:val="0"/>
          <w:numId w:val="27"/>
        </w:numPr>
        <w:shd w:val="clear" w:color="auto" w:fill="FFFFFF"/>
        <w:spacing w:before="0" w:beforeAutospacing="0" w:after="0" w:afterAutospacing="0" w:line="480" w:lineRule="auto"/>
        <w:ind w:left="810" w:hanging="540"/>
        <w:contextualSpacing/>
        <w:rPr>
          <w:vanish/>
          <w:color w:val="000000"/>
        </w:rPr>
      </w:pPr>
    </w:p>
    <w:p w:rsidR="00371A04" w:rsidRDefault="00371A04" w:rsidP="00371A04">
      <w:pPr>
        <w:pStyle w:val="Title2"/>
        <w:numPr>
          <w:ilvl w:val="0"/>
          <w:numId w:val="27"/>
        </w:numPr>
        <w:shd w:val="clear" w:color="auto" w:fill="FFFFFF"/>
        <w:spacing w:before="0" w:beforeAutospacing="0" w:after="0" w:afterAutospacing="0" w:line="480" w:lineRule="auto"/>
        <w:ind w:left="810" w:hanging="540"/>
        <w:contextualSpacing/>
        <w:rPr>
          <w:vanish/>
          <w:color w:val="000000"/>
        </w:rPr>
      </w:pPr>
      <w:r>
        <w:rPr>
          <w:vanish/>
          <w:color w:val="000000"/>
        </w:rPr>
        <w:t>Transforming growth factor-β signaling in epithelial-mesenchymal transition and progression of cancer</w:t>
      </w:r>
    </w:p>
    <w:p w:rsidR="00371A04" w:rsidRDefault="00371A04" w:rsidP="00371A04">
      <w:pPr>
        <w:pStyle w:val="Heading1"/>
        <w:shd w:val="clear" w:color="auto" w:fill="FFFFFF"/>
        <w:autoSpaceDE w:val="0"/>
        <w:autoSpaceDN w:val="0"/>
        <w:adjustRightInd w:val="0"/>
        <w:spacing w:before="0" w:beforeAutospacing="0" w:after="0" w:afterAutospacing="0" w:line="480" w:lineRule="auto"/>
        <w:ind w:left="360"/>
        <w:contextualSpacing/>
        <w:rPr>
          <w:b w:val="0"/>
          <w:sz w:val="24"/>
          <w:szCs w:val="24"/>
        </w:rPr>
      </w:pPr>
    </w:p>
    <w:p w:rsidR="00371A04" w:rsidRDefault="00371A04" w:rsidP="00371A04">
      <w:pPr>
        <w:pStyle w:val="Heading1"/>
        <w:shd w:val="clear" w:color="auto" w:fill="FFFFFF"/>
        <w:autoSpaceDE w:val="0"/>
        <w:autoSpaceDN w:val="0"/>
        <w:adjustRightInd w:val="0"/>
        <w:spacing w:before="0" w:beforeAutospacing="0" w:after="0" w:afterAutospacing="0" w:line="480" w:lineRule="auto"/>
        <w:ind w:left="720" w:hanging="360"/>
        <w:contextualSpacing/>
        <w:rPr>
          <w:b w:val="0"/>
          <w:sz w:val="24"/>
          <w:szCs w:val="24"/>
        </w:rPr>
      </w:pPr>
      <w:r>
        <w:rPr>
          <w:b w:val="0"/>
          <w:sz w:val="24"/>
          <w:szCs w:val="24"/>
        </w:rPr>
        <w:t xml:space="preserve">17. Zuniga KE, Clinton SK, Erdman JW (2013) </w:t>
      </w:r>
      <w:proofErr w:type="gramStart"/>
      <w:r>
        <w:rPr>
          <w:b w:val="0"/>
          <w:sz w:val="24"/>
          <w:szCs w:val="24"/>
        </w:rPr>
        <w:t>The</w:t>
      </w:r>
      <w:proofErr w:type="gramEnd"/>
      <w:r>
        <w:rPr>
          <w:b w:val="0"/>
          <w:sz w:val="24"/>
          <w:szCs w:val="24"/>
        </w:rPr>
        <w:t xml:space="preserve"> interactions of dietary tomato powder and soy germ on prostate carcinogenesis in the TRAMP model. Cancer Prev Res 6: 548-557. </w:t>
      </w:r>
    </w:p>
    <w:p w:rsidR="00371A04" w:rsidRPr="00371A04" w:rsidRDefault="00371A04" w:rsidP="00371A04">
      <w:pPr>
        <w:pStyle w:val="Heading1"/>
        <w:shd w:val="clear" w:color="auto" w:fill="FFFFFF"/>
        <w:autoSpaceDE w:val="0"/>
        <w:autoSpaceDN w:val="0"/>
        <w:adjustRightInd w:val="0"/>
        <w:spacing w:before="0" w:beforeAutospacing="0" w:after="0" w:afterAutospacing="0" w:line="480" w:lineRule="auto"/>
        <w:ind w:left="720" w:hanging="360"/>
        <w:contextualSpacing/>
        <w:rPr>
          <w:b w:val="0"/>
          <w:sz w:val="24"/>
          <w:szCs w:val="24"/>
        </w:rPr>
      </w:pPr>
      <w:r>
        <w:rPr>
          <w:b w:val="0"/>
          <w:sz w:val="24"/>
          <w:szCs w:val="24"/>
        </w:rPr>
        <w:t xml:space="preserve">18. </w:t>
      </w:r>
      <w:r w:rsidRPr="00371A04">
        <w:rPr>
          <w:b w:val="0"/>
          <w:sz w:val="24"/>
          <w:szCs w:val="24"/>
        </w:rPr>
        <w:t xml:space="preserve">Bonnesen C, Eggleston IM, Hayes JD (2001) Dietary indoles and isothiocyanates that are generated from cruciferous vegetables can both stimulate apoptosis and confer protection against DNA damage in human colon cell lines. </w:t>
      </w:r>
      <w:r w:rsidRPr="00371A04">
        <w:rPr>
          <w:b w:val="0"/>
          <w:bCs w:val="0"/>
          <w:sz w:val="24"/>
          <w:szCs w:val="24"/>
        </w:rPr>
        <w:t>Cancer</w:t>
      </w:r>
      <w:r w:rsidRPr="00371A04">
        <w:rPr>
          <w:b w:val="0"/>
          <w:sz w:val="24"/>
          <w:szCs w:val="24"/>
        </w:rPr>
        <w:t> Res 61: 6120-6130.</w:t>
      </w:r>
    </w:p>
    <w:p w:rsidR="00371A04" w:rsidRDefault="00371A04" w:rsidP="00371A04">
      <w:pPr>
        <w:shd w:val="clear" w:color="auto" w:fill="FFFFFF"/>
        <w:spacing w:after="0" w:line="480" w:lineRule="auto"/>
        <w:ind w:left="720" w:hanging="360"/>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19. </w:t>
      </w:r>
      <w:r>
        <w:rPr>
          <w:rStyle w:val="highlight"/>
          <w:rFonts w:ascii="Times New Roman" w:hAnsi="Times New Roman" w:cs="Times New Roman"/>
          <w:sz w:val="24"/>
          <w:szCs w:val="24"/>
        </w:rPr>
        <w:t>Zhou</w:t>
      </w:r>
      <w:r>
        <w:rPr>
          <w:rStyle w:val="apple-converted-space"/>
          <w:rFonts w:ascii="Times New Roman" w:hAnsi="Times New Roman" w:cs="Times New Roman"/>
          <w:sz w:val="24"/>
          <w:szCs w:val="24"/>
        </w:rPr>
        <w:t> </w:t>
      </w:r>
      <w:r>
        <w:rPr>
          <w:rFonts w:ascii="Times New Roman" w:hAnsi="Times New Roman" w:cs="Times New Roman"/>
          <w:sz w:val="24"/>
          <w:szCs w:val="24"/>
        </w:rPr>
        <w:t>JR,</w:t>
      </w:r>
      <w:r>
        <w:rPr>
          <w:rStyle w:val="apple-converted-space"/>
          <w:rFonts w:ascii="Times New Roman" w:hAnsi="Times New Roman" w:cs="Times New Roman"/>
          <w:sz w:val="24"/>
          <w:szCs w:val="24"/>
        </w:rPr>
        <w:t> </w:t>
      </w:r>
      <w:r>
        <w:rPr>
          <w:rFonts w:ascii="Times New Roman" w:hAnsi="Times New Roman" w:cs="Times New Roman"/>
          <w:sz w:val="24"/>
          <w:szCs w:val="24"/>
        </w:rPr>
        <w:t>Li L,</w:t>
      </w:r>
      <w:r>
        <w:rPr>
          <w:rStyle w:val="apple-converted-space"/>
          <w:rFonts w:ascii="Times New Roman" w:hAnsi="Times New Roman" w:cs="Times New Roman"/>
          <w:sz w:val="24"/>
          <w:szCs w:val="24"/>
        </w:rPr>
        <w:t> </w:t>
      </w:r>
      <w:r>
        <w:rPr>
          <w:rFonts w:ascii="Times New Roman" w:hAnsi="Times New Roman" w:cs="Times New Roman"/>
          <w:sz w:val="24"/>
          <w:szCs w:val="24"/>
        </w:rPr>
        <w:t>Pan W (2007) Dietary</w:t>
      </w:r>
      <w:r>
        <w:rPr>
          <w:rStyle w:val="apple-converted-space"/>
          <w:rFonts w:ascii="Times New Roman" w:hAnsi="Times New Roman" w:cs="Times New Roman"/>
          <w:sz w:val="24"/>
          <w:szCs w:val="24"/>
        </w:rPr>
        <w:t> </w:t>
      </w:r>
      <w:r>
        <w:rPr>
          <w:rStyle w:val="highlight"/>
          <w:rFonts w:ascii="Times New Roman" w:hAnsi="Times New Roman" w:cs="Times New Roman"/>
          <w:sz w:val="24"/>
          <w:szCs w:val="24"/>
        </w:rPr>
        <w:t>soy</w:t>
      </w:r>
      <w:r>
        <w:rPr>
          <w:rStyle w:val="apple-converted-space"/>
          <w:rFonts w:ascii="Times New Roman" w:hAnsi="Times New Roman" w:cs="Times New Roman"/>
          <w:sz w:val="24"/>
          <w:szCs w:val="24"/>
        </w:rPr>
        <w:t> </w:t>
      </w:r>
      <w:r>
        <w:rPr>
          <w:rFonts w:ascii="Times New Roman" w:hAnsi="Times New Roman" w:cs="Times New Roman"/>
          <w:sz w:val="24"/>
          <w:szCs w:val="24"/>
        </w:rPr>
        <w:t>and</w:t>
      </w:r>
      <w:r>
        <w:rPr>
          <w:rStyle w:val="apple-converted-space"/>
          <w:rFonts w:ascii="Times New Roman" w:hAnsi="Times New Roman" w:cs="Times New Roman"/>
          <w:sz w:val="24"/>
          <w:szCs w:val="24"/>
        </w:rPr>
        <w:t> </w:t>
      </w:r>
      <w:r>
        <w:rPr>
          <w:rStyle w:val="highlight"/>
          <w:rFonts w:ascii="Times New Roman" w:hAnsi="Times New Roman" w:cs="Times New Roman"/>
          <w:sz w:val="24"/>
          <w:szCs w:val="24"/>
        </w:rPr>
        <w:t>tea</w:t>
      </w:r>
      <w:r>
        <w:rPr>
          <w:rStyle w:val="apple-converted-space"/>
          <w:rFonts w:ascii="Times New Roman" w:hAnsi="Times New Roman" w:cs="Times New Roman"/>
          <w:sz w:val="24"/>
          <w:szCs w:val="24"/>
        </w:rPr>
        <w:t> </w:t>
      </w:r>
      <w:r>
        <w:rPr>
          <w:rFonts w:ascii="Times New Roman" w:hAnsi="Times New Roman" w:cs="Times New Roman"/>
          <w:sz w:val="24"/>
          <w:szCs w:val="24"/>
        </w:rPr>
        <w:t>combinations for prevention of</w:t>
      </w:r>
      <w:r>
        <w:rPr>
          <w:rStyle w:val="apple-converted-space"/>
          <w:rFonts w:ascii="Times New Roman" w:hAnsi="Times New Roman" w:cs="Times New Roman"/>
          <w:sz w:val="24"/>
          <w:szCs w:val="24"/>
        </w:rPr>
        <w:t> </w:t>
      </w:r>
      <w:r>
        <w:rPr>
          <w:rStyle w:val="highlight"/>
          <w:rFonts w:ascii="Times New Roman" w:hAnsi="Times New Roman" w:cs="Times New Roman"/>
          <w:sz w:val="24"/>
          <w:szCs w:val="24"/>
        </w:rPr>
        <w:t>breast</w:t>
      </w:r>
      <w:r>
        <w:rPr>
          <w:rStyle w:val="apple-converted-space"/>
          <w:rFonts w:ascii="Times New Roman" w:hAnsi="Times New Roman" w:cs="Times New Roman"/>
          <w:sz w:val="24"/>
          <w:szCs w:val="24"/>
        </w:rPr>
        <w:t> </w:t>
      </w:r>
      <w:r>
        <w:rPr>
          <w:rFonts w:ascii="Times New Roman" w:hAnsi="Times New Roman" w:cs="Times New Roman"/>
          <w:sz w:val="24"/>
          <w:szCs w:val="24"/>
        </w:rPr>
        <w:t>and</w:t>
      </w:r>
      <w:r>
        <w:rPr>
          <w:rStyle w:val="apple-converted-space"/>
          <w:rFonts w:ascii="Times New Roman" w:hAnsi="Times New Roman" w:cs="Times New Roman"/>
          <w:sz w:val="24"/>
          <w:szCs w:val="24"/>
        </w:rPr>
        <w:t> </w:t>
      </w:r>
      <w:r>
        <w:rPr>
          <w:rStyle w:val="highlight"/>
          <w:rFonts w:ascii="Times New Roman" w:hAnsi="Times New Roman" w:cs="Times New Roman"/>
          <w:sz w:val="24"/>
          <w:szCs w:val="24"/>
        </w:rPr>
        <w:t>prostate</w:t>
      </w:r>
      <w:r>
        <w:rPr>
          <w:rStyle w:val="apple-converted-space"/>
          <w:rFonts w:ascii="Times New Roman" w:hAnsi="Times New Roman" w:cs="Times New Roman"/>
          <w:sz w:val="24"/>
          <w:szCs w:val="24"/>
        </w:rPr>
        <w:t> </w:t>
      </w:r>
      <w:r>
        <w:rPr>
          <w:rFonts w:ascii="Times New Roman" w:hAnsi="Times New Roman" w:cs="Times New Roman"/>
          <w:sz w:val="24"/>
          <w:szCs w:val="24"/>
        </w:rPr>
        <w:t xml:space="preserve">cancers by targeting metabolic syndrome elements in mice. </w:t>
      </w:r>
      <w:proofErr w:type="gramStart"/>
      <w:r>
        <w:rPr>
          <w:rFonts w:ascii="Times New Roman" w:hAnsi="Times New Roman" w:cs="Times New Roman"/>
          <w:sz w:val="24"/>
          <w:szCs w:val="24"/>
        </w:rPr>
        <w:t>Am</w:t>
      </w:r>
      <w:proofErr w:type="gramEnd"/>
      <w:r>
        <w:rPr>
          <w:rFonts w:ascii="Times New Roman" w:hAnsi="Times New Roman" w:cs="Times New Roman"/>
          <w:sz w:val="24"/>
          <w:szCs w:val="24"/>
        </w:rPr>
        <w:t xml:space="preserve"> J Clin Nutr 86: s882-888. </w:t>
      </w:r>
    </w:p>
    <w:p w:rsidR="00371A04" w:rsidRDefault="00371A04" w:rsidP="00371A04">
      <w:pPr>
        <w:shd w:val="clear" w:color="auto" w:fill="FFFFFF"/>
        <w:spacing w:after="0" w:line="480" w:lineRule="auto"/>
        <w:ind w:left="720" w:hanging="360"/>
        <w:rPr>
          <w:rFonts w:ascii="Times New Roman" w:hAnsi="Times New Roman" w:cs="Times New Roman"/>
          <w:color w:val="000000"/>
          <w:sz w:val="24"/>
          <w:szCs w:val="24"/>
        </w:rPr>
      </w:pPr>
      <w:r>
        <w:rPr>
          <w:rFonts w:ascii="Times New Roman" w:hAnsi="Times New Roman" w:cs="Times New Roman"/>
          <w:sz w:val="24"/>
          <w:szCs w:val="24"/>
        </w:rPr>
        <w:t xml:space="preserve">20. </w:t>
      </w:r>
      <w:r>
        <w:rPr>
          <w:rFonts w:ascii="Times New Roman" w:hAnsi="Times New Roman" w:cs="Times New Roman"/>
          <w:color w:val="000000"/>
          <w:sz w:val="24"/>
          <w:szCs w:val="24"/>
        </w:rPr>
        <w:t>Meeran SM,</w:t>
      </w:r>
      <w:r>
        <w:rPr>
          <w:rStyle w:val="apple-converted-space"/>
          <w:rFonts w:ascii="Times New Roman" w:hAnsi="Times New Roman" w:cs="Times New Roman"/>
          <w:color w:val="000000"/>
          <w:sz w:val="24"/>
          <w:szCs w:val="24"/>
        </w:rPr>
        <w:t> </w:t>
      </w:r>
      <w:r>
        <w:rPr>
          <w:rFonts w:ascii="Times New Roman" w:hAnsi="Times New Roman" w:cs="Times New Roman"/>
          <w:color w:val="000000"/>
          <w:sz w:val="24"/>
          <w:szCs w:val="24"/>
        </w:rPr>
        <w:t>Patel SN,</w:t>
      </w:r>
      <w:r>
        <w:rPr>
          <w:rStyle w:val="apple-converted-space"/>
          <w:rFonts w:ascii="Times New Roman" w:hAnsi="Times New Roman" w:cs="Times New Roman"/>
          <w:color w:val="000000"/>
          <w:sz w:val="24"/>
          <w:szCs w:val="24"/>
        </w:rPr>
        <w:t> </w:t>
      </w:r>
      <w:r>
        <w:rPr>
          <w:rFonts w:ascii="Times New Roman" w:hAnsi="Times New Roman" w:cs="Times New Roman"/>
          <w:color w:val="000000"/>
          <w:sz w:val="24"/>
          <w:szCs w:val="24"/>
        </w:rPr>
        <w:t>Li Y,</w:t>
      </w:r>
      <w:r>
        <w:rPr>
          <w:rStyle w:val="apple-converted-space"/>
          <w:rFonts w:ascii="Times New Roman" w:hAnsi="Times New Roman" w:cs="Times New Roman"/>
          <w:color w:val="000000"/>
          <w:sz w:val="24"/>
          <w:szCs w:val="24"/>
        </w:rPr>
        <w:t> </w:t>
      </w:r>
      <w:r>
        <w:rPr>
          <w:rFonts w:ascii="Times New Roman" w:hAnsi="Times New Roman" w:cs="Times New Roman"/>
          <w:color w:val="000000"/>
          <w:sz w:val="24"/>
          <w:szCs w:val="24"/>
        </w:rPr>
        <w:t>Shukla S,</w:t>
      </w:r>
      <w:r>
        <w:rPr>
          <w:rStyle w:val="apple-converted-space"/>
          <w:rFonts w:ascii="Times New Roman" w:hAnsi="Times New Roman" w:cs="Times New Roman"/>
          <w:color w:val="000000"/>
          <w:sz w:val="24"/>
          <w:szCs w:val="24"/>
        </w:rPr>
        <w:t> </w:t>
      </w:r>
      <w:r>
        <w:rPr>
          <w:rFonts w:ascii="Times New Roman" w:hAnsi="Times New Roman" w:cs="Times New Roman"/>
          <w:color w:val="000000"/>
          <w:sz w:val="24"/>
          <w:szCs w:val="24"/>
        </w:rPr>
        <w:t>Tollefsbol TO (2012) Bioactive dietary supplements reactivate ER expression in ER-negative breast cancer cells by active chromatin modifications. PLoS One</w:t>
      </w:r>
      <w:r>
        <w:rPr>
          <w:rStyle w:val="apple-converted-space"/>
          <w:rFonts w:ascii="Times New Roman" w:hAnsi="Times New Roman" w:cs="Times New Roman"/>
          <w:color w:val="000000"/>
          <w:sz w:val="24"/>
          <w:szCs w:val="24"/>
        </w:rPr>
        <w:t> </w:t>
      </w:r>
      <w:r>
        <w:rPr>
          <w:rFonts w:ascii="Times New Roman" w:hAnsi="Times New Roman" w:cs="Times New Roman"/>
          <w:color w:val="000000"/>
          <w:sz w:val="24"/>
          <w:szCs w:val="24"/>
        </w:rPr>
        <w:t xml:space="preserve">7: e37748. </w:t>
      </w:r>
    </w:p>
    <w:p w:rsidR="00517BBC" w:rsidRDefault="00371A04" w:rsidP="00371A04">
      <w:pPr>
        <w:shd w:val="clear" w:color="auto" w:fill="FFFFFF"/>
        <w:spacing w:after="0" w:line="480" w:lineRule="auto"/>
        <w:ind w:left="720" w:hanging="360"/>
        <w:rPr>
          <w:rFonts w:ascii="Times New Roman" w:hAnsi="Times New Roman" w:cs="Times New Roman"/>
          <w:color w:val="000000"/>
          <w:sz w:val="24"/>
          <w:szCs w:val="24"/>
        </w:rPr>
      </w:pPr>
      <w:r>
        <w:rPr>
          <w:rFonts w:ascii="Times New Roman" w:hAnsi="Times New Roman" w:cs="Times New Roman"/>
          <w:color w:val="000000"/>
          <w:sz w:val="24"/>
          <w:szCs w:val="24"/>
        </w:rPr>
        <w:t>21. Hu Y, McIntosh GH, Le Leu RK, Nyskohus LS, Woodman RJ, et al.</w:t>
      </w:r>
      <w:r>
        <w:rPr>
          <w:color w:val="000000"/>
        </w:rPr>
        <w:t xml:space="preserve"> </w:t>
      </w:r>
      <w:r>
        <w:rPr>
          <w:rFonts w:ascii="Times New Roman" w:hAnsi="Times New Roman" w:cs="Times New Roman"/>
          <w:color w:val="000000"/>
          <w:sz w:val="24"/>
          <w:szCs w:val="24"/>
        </w:rPr>
        <w:t>(2013)</w:t>
      </w:r>
      <w:r>
        <w:rPr>
          <w:color w:val="000000"/>
        </w:rPr>
        <w:t xml:space="preserve"> </w:t>
      </w:r>
      <w:r>
        <w:rPr>
          <w:rFonts w:ascii="Times New Roman" w:hAnsi="Times New Roman" w:cs="Times New Roman"/>
          <w:bCs/>
          <w:color w:val="000000"/>
          <w:sz w:val="24"/>
          <w:szCs w:val="24"/>
        </w:rPr>
        <w:t>Combination</w:t>
      </w:r>
      <w:r>
        <w:rPr>
          <w:rStyle w:val="apple-converted-space"/>
          <w:rFonts w:ascii="Times New Roman" w:hAnsi="Times New Roman" w:cs="Times New Roman"/>
          <w:color w:val="642A8F"/>
          <w:sz w:val="24"/>
          <w:szCs w:val="24"/>
        </w:rPr>
        <w:t> </w:t>
      </w:r>
      <w:r>
        <w:rPr>
          <w:rFonts w:ascii="Times New Roman" w:hAnsi="Times New Roman" w:cs="Times New Roman"/>
          <w:color w:val="000000"/>
          <w:sz w:val="24"/>
          <w:szCs w:val="24"/>
        </w:rPr>
        <w:t>of</w:t>
      </w:r>
      <w:r>
        <w:rPr>
          <w:rStyle w:val="apple-converted-space"/>
          <w:rFonts w:ascii="Times New Roman" w:hAnsi="Times New Roman" w:cs="Times New Roman"/>
          <w:color w:val="642A8F"/>
          <w:sz w:val="24"/>
          <w:szCs w:val="24"/>
        </w:rPr>
        <w:t> </w:t>
      </w:r>
      <w:r>
        <w:rPr>
          <w:rFonts w:ascii="Times New Roman" w:hAnsi="Times New Roman" w:cs="Times New Roman"/>
          <w:bCs/>
          <w:color w:val="000000"/>
          <w:sz w:val="24"/>
          <w:szCs w:val="24"/>
        </w:rPr>
        <w:t>selenium</w:t>
      </w:r>
      <w:r>
        <w:rPr>
          <w:rStyle w:val="apple-converted-space"/>
          <w:rFonts w:ascii="Times New Roman" w:hAnsi="Times New Roman" w:cs="Times New Roman"/>
          <w:color w:val="642A8F"/>
          <w:sz w:val="24"/>
          <w:szCs w:val="24"/>
        </w:rPr>
        <w:t> </w:t>
      </w:r>
      <w:r>
        <w:rPr>
          <w:rFonts w:ascii="Times New Roman" w:hAnsi="Times New Roman" w:cs="Times New Roman"/>
          <w:color w:val="000000"/>
          <w:sz w:val="24"/>
          <w:szCs w:val="24"/>
        </w:rPr>
        <w:t>and</w:t>
      </w:r>
      <w:r>
        <w:rPr>
          <w:rStyle w:val="apple-converted-space"/>
          <w:rFonts w:ascii="Times New Roman" w:hAnsi="Times New Roman" w:cs="Times New Roman"/>
          <w:color w:val="642A8F"/>
          <w:sz w:val="24"/>
          <w:szCs w:val="24"/>
        </w:rPr>
        <w:t> </w:t>
      </w:r>
      <w:r>
        <w:rPr>
          <w:rFonts w:ascii="Times New Roman" w:hAnsi="Times New Roman" w:cs="Times New Roman"/>
          <w:bCs/>
          <w:color w:val="000000"/>
          <w:sz w:val="24"/>
          <w:szCs w:val="24"/>
        </w:rPr>
        <w:t>green</w:t>
      </w:r>
      <w:r>
        <w:rPr>
          <w:rStyle w:val="apple-converted-space"/>
          <w:rFonts w:ascii="Times New Roman" w:hAnsi="Times New Roman" w:cs="Times New Roman"/>
          <w:color w:val="642A8F"/>
          <w:sz w:val="24"/>
          <w:szCs w:val="24"/>
        </w:rPr>
        <w:t> </w:t>
      </w:r>
      <w:r>
        <w:rPr>
          <w:rFonts w:ascii="Times New Roman" w:hAnsi="Times New Roman" w:cs="Times New Roman"/>
          <w:bCs/>
          <w:color w:val="000000"/>
          <w:sz w:val="24"/>
          <w:szCs w:val="24"/>
        </w:rPr>
        <w:t>tea</w:t>
      </w:r>
      <w:r>
        <w:rPr>
          <w:rStyle w:val="apple-converted-space"/>
          <w:rFonts w:ascii="Times New Roman" w:hAnsi="Times New Roman" w:cs="Times New Roman"/>
          <w:color w:val="642A8F"/>
          <w:sz w:val="24"/>
          <w:szCs w:val="24"/>
        </w:rPr>
        <w:t> </w:t>
      </w:r>
      <w:r>
        <w:rPr>
          <w:rFonts w:ascii="Times New Roman" w:hAnsi="Times New Roman" w:cs="Times New Roman"/>
          <w:color w:val="000000"/>
          <w:sz w:val="24"/>
          <w:szCs w:val="24"/>
        </w:rPr>
        <w:t xml:space="preserve">improves the efficacy of chemoprevention in a rat colorectal cancer model by modulating genetic and epigenetic biomarkers. </w:t>
      </w:r>
      <w:r>
        <w:rPr>
          <w:rStyle w:val="jrnl"/>
          <w:rFonts w:ascii="Times New Roman" w:hAnsi="Times New Roman" w:cs="Times New Roman"/>
          <w:color w:val="000000"/>
          <w:sz w:val="24"/>
          <w:szCs w:val="24"/>
        </w:rPr>
        <w:t>PLoS One</w:t>
      </w:r>
      <w:r>
        <w:rPr>
          <w:rFonts w:ascii="Times New Roman" w:hAnsi="Times New Roman" w:cs="Times New Roman"/>
          <w:color w:val="000000"/>
          <w:sz w:val="24"/>
          <w:szCs w:val="24"/>
        </w:rPr>
        <w:t xml:space="preserve"> 8: e64362.</w:t>
      </w:r>
    </w:p>
    <w:p w:rsidR="00517BBC" w:rsidRDefault="00517BBC">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517BBC" w:rsidRDefault="00517BBC" w:rsidP="00BD5AD7">
      <w:pPr>
        <w:shd w:val="clear" w:color="auto" w:fill="FFFFFF"/>
        <w:spacing w:after="0" w:line="480" w:lineRule="auto"/>
        <w:jc w:val="center"/>
        <w:rPr>
          <w:rFonts w:ascii="Times New Roman" w:hAnsi="Times New Roman" w:cs="Times New Roman"/>
          <w:b/>
          <w:sz w:val="32"/>
          <w:szCs w:val="24"/>
        </w:rPr>
      </w:pPr>
      <w:r>
        <w:rPr>
          <w:rFonts w:ascii="Times New Roman" w:hAnsi="Times New Roman" w:cs="Times New Roman"/>
          <w:b/>
          <w:sz w:val="32"/>
          <w:szCs w:val="24"/>
        </w:rPr>
        <w:lastRenderedPageBreak/>
        <w:t>APPENDIX</w:t>
      </w:r>
    </w:p>
    <w:p w:rsidR="00517BBC" w:rsidRDefault="00517BBC">
      <w:pPr>
        <w:rPr>
          <w:rFonts w:ascii="Times New Roman" w:hAnsi="Times New Roman" w:cs="Times New Roman"/>
          <w:b/>
          <w:sz w:val="32"/>
          <w:szCs w:val="24"/>
        </w:rPr>
      </w:pPr>
      <w:r>
        <w:rPr>
          <w:rFonts w:ascii="Times New Roman" w:hAnsi="Times New Roman" w:cs="Times New Roman"/>
          <w:b/>
          <w:sz w:val="32"/>
          <w:szCs w:val="24"/>
        </w:rPr>
        <w:br w:type="page"/>
      </w:r>
    </w:p>
    <w:p w:rsidR="00371A04" w:rsidRDefault="00517BBC" w:rsidP="00BD5AD7">
      <w:pPr>
        <w:shd w:val="clear" w:color="auto" w:fill="FFFFFF"/>
        <w:spacing w:line="480" w:lineRule="auto"/>
        <w:jc w:val="center"/>
        <w:rPr>
          <w:rFonts w:ascii="Times New Roman" w:hAnsi="Times New Roman" w:cs="Times New Roman"/>
          <w:b/>
          <w:sz w:val="24"/>
          <w:szCs w:val="24"/>
        </w:rPr>
      </w:pPr>
      <w:r w:rsidRPr="00517BBC">
        <w:rPr>
          <w:rFonts w:ascii="Times New Roman" w:hAnsi="Times New Roman" w:cs="Times New Roman"/>
          <w:b/>
          <w:noProof/>
          <w:sz w:val="24"/>
          <w:szCs w:val="24"/>
        </w:rPr>
        <w:lastRenderedPageBreak/>
        <w:drawing>
          <wp:inline distT="0" distB="0" distL="0" distR="0">
            <wp:extent cx="4714875" cy="4305300"/>
            <wp:effectExtent l="19050" t="0" r="0" b="0"/>
            <wp:docPr id="23"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124575" cy="6638925"/>
                      <a:chOff x="1509713" y="109538"/>
                      <a:chExt cx="6124575" cy="6638925"/>
                    </a:xfrm>
                  </a:grpSpPr>
                  <a:grpSp>
                    <a:nvGrpSpPr>
                      <a:cNvPr id="12" name="Group 11"/>
                      <a:cNvGrpSpPr/>
                    </a:nvGrpSpPr>
                    <a:grpSpPr>
                      <a:xfrm>
                        <a:off x="1509713" y="109538"/>
                        <a:ext cx="6124575" cy="6638925"/>
                        <a:chOff x="1509713" y="109538"/>
                        <a:chExt cx="6124575" cy="6638925"/>
                      </a:xfrm>
                    </a:grpSpPr>
                    <a:pic>
                      <a:nvPicPr>
                        <a:cNvPr id="1026" name="Picture 2"/>
                        <a:cNvPicPr>
                          <a:picLocks noChangeAspect="1" noChangeArrowheads="1"/>
                        </a:cNvPicPr>
                      </a:nvPicPr>
                      <a:blipFill>
                        <a:blip r:embed="rId71"/>
                        <a:srcRect/>
                        <a:stretch>
                          <a:fillRect/>
                        </a:stretch>
                      </a:blipFill>
                      <a:spPr bwMode="auto">
                        <a:xfrm>
                          <a:off x="1509713" y="109538"/>
                          <a:ext cx="6124575" cy="6638925"/>
                        </a:xfrm>
                        <a:prstGeom prst="rect">
                          <a:avLst/>
                        </a:prstGeom>
                        <a:noFill/>
                        <a:ln w="9525">
                          <a:noFill/>
                          <a:miter lim="800000"/>
                          <a:headEnd/>
                          <a:tailEnd/>
                        </a:ln>
                      </a:spPr>
                    </a:pic>
                    <a:sp>
                      <a:nvSpPr>
                        <a:cNvPr id="5" name="Rounded Rectangle 4"/>
                        <a:cNvSpPr/>
                      </a:nvSpPr>
                      <a:spPr>
                        <a:xfrm>
                          <a:off x="2286000" y="2514600"/>
                          <a:ext cx="2133600" cy="381000"/>
                        </a:xfrm>
                        <a:prstGeom prst="roundRect">
                          <a:avLst/>
                        </a:prstGeom>
                        <a:solidFill>
                          <a:schemeClr val="accent6">
                            <a:lumMod val="20000"/>
                            <a:lumOff val="80000"/>
                          </a:schemeClr>
                        </a:solidFill>
                        <a:ln>
                          <a:solidFill>
                            <a:schemeClr val="accent6">
                              <a:lumMod val="60000"/>
                              <a:lumOff val="40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TextBox 5"/>
                        <a:cNvSpPr txBox="1"/>
                      </a:nvSpPr>
                      <a:spPr>
                        <a:xfrm>
                          <a:off x="2286000" y="2514600"/>
                          <a:ext cx="2057400" cy="353943"/>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700" b="1" dirty="0" smtClean="0"/>
                              <a:t>Cell Motility </a:t>
                            </a:r>
                            <a:endParaRPr lang="en-US" sz="1700" b="1" dirty="0"/>
                          </a:p>
                        </a:txBody>
                        <a:useSpRect/>
                      </a:txSp>
                    </a:sp>
                    <a:sp>
                      <a:nvSpPr>
                        <a:cNvPr id="8" name="Rounded Rectangle 7"/>
                        <a:cNvSpPr/>
                      </a:nvSpPr>
                      <a:spPr>
                        <a:xfrm>
                          <a:off x="2286000" y="1447800"/>
                          <a:ext cx="2209800" cy="381000"/>
                        </a:xfrm>
                        <a:prstGeom prst="roundRect">
                          <a:avLst/>
                        </a:prstGeom>
                        <a:solidFill>
                          <a:schemeClr val="accent6">
                            <a:lumMod val="20000"/>
                            <a:lumOff val="80000"/>
                          </a:schemeClr>
                        </a:solidFill>
                        <a:ln>
                          <a:solidFill>
                            <a:schemeClr val="accent6">
                              <a:lumMod val="60000"/>
                              <a:lumOff val="40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TextBox 8"/>
                        <a:cNvSpPr txBox="1"/>
                      </a:nvSpPr>
                      <a:spPr>
                        <a:xfrm>
                          <a:off x="2286000" y="1447800"/>
                          <a:ext cx="2209800" cy="353943"/>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700" b="1" dirty="0" smtClean="0"/>
                              <a:t>Cancer stem cells</a:t>
                            </a:r>
                            <a:endParaRPr lang="en-US" sz="1700" b="1" dirty="0"/>
                          </a:p>
                        </a:txBody>
                        <a:useSpRect/>
                      </a:txSp>
                    </a:sp>
                    <a:sp>
                      <a:nvSpPr>
                        <a:cNvPr id="10" name="Rounded Rectangle 9"/>
                        <a:cNvSpPr/>
                      </a:nvSpPr>
                      <a:spPr>
                        <a:xfrm>
                          <a:off x="2286000" y="1981200"/>
                          <a:ext cx="2133600" cy="381000"/>
                        </a:xfrm>
                        <a:prstGeom prst="roundRect">
                          <a:avLst/>
                        </a:prstGeom>
                        <a:solidFill>
                          <a:schemeClr val="accent6">
                            <a:lumMod val="20000"/>
                            <a:lumOff val="80000"/>
                          </a:schemeClr>
                        </a:solidFill>
                        <a:ln>
                          <a:solidFill>
                            <a:schemeClr val="accent6">
                              <a:lumMod val="60000"/>
                              <a:lumOff val="40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TextBox 10"/>
                        <a:cNvSpPr txBox="1"/>
                      </a:nvSpPr>
                      <a:spPr>
                        <a:xfrm>
                          <a:off x="2286000" y="1981200"/>
                          <a:ext cx="2057400" cy="353943"/>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700" b="1" dirty="0" smtClean="0"/>
                              <a:t>Cell Invasion</a:t>
                            </a:r>
                            <a:endParaRPr lang="en-US" sz="1700" b="1" dirty="0"/>
                          </a:p>
                        </a:txBody>
                        <a:useSpRect/>
                      </a:txSp>
                    </a:sp>
                  </a:grpSp>
                </lc:lockedCanvas>
              </a:graphicData>
            </a:graphic>
          </wp:inline>
        </w:drawing>
      </w:r>
    </w:p>
    <w:p w:rsidR="009D351F" w:rsidRDefault="009D351F" w:rsidP="009D351F">
      <w:pPr>
        <w:shd w:val="clear" w:color="auto" w:fill="FFFFFF"/>
        <w:spacing w:line="480" w:lineRule="auto"/>
        <w:ind w:left="720" w:hanging="360"/>
        <w:rPr>
          <w:rFonts w:ascii="Times New Roman" w:hAnsi="Times New Roman" w:cs="Times New Roman"/>
          <w:b/>
          <w:sz w:val="24"/>
          <w:szCs w:val="24"/>
        </w:rPr>
      </w:pPr>
      <w:r>
        <w:rPr>
          <w:rFonts w:ascii="Times New Roman" w:hAnsi="Times New Roman" w:cs="Times New Roman"/>
          <w:b/>
          <w:sz w:val="24"/>
          <w:szCs w:val="24"/>
        </w:rPr>
        <w:t xml:space="preserve">Figure 4.1 </w:t>
      </w:r>
    </w:p>
    <w:p w:rsidR="009D351F" w:rsidRPr="00517BBC" w:rsidRDefault="009D351F" w:rsidP="009D351F">
      <w:pPr>
        <w:autoSpaceDE w:val="0"/>
        <w:autoSpaceDN w:val="0"/>
        <w:adjustRightInd w:val="0"/>
        <w:spacing w:after="0" w:line="480" w:lineRule="auto"/>
        <w:ind w:left="360"/>
        <w:rPr>
          <w:rFonts w:ascii="Times New Roman" w:hAnsi="Times New Roman" w:cs="Times New Roman"/>
          <w:b/>
          <w:sz w:val="24"/>
          <w:szCs w:val="24"/>
        </w:rPr>
      </w:pPr>
      <w:r>
        <w:rPr>
          <w:rFonts w:ascii="Times New Roman" w:hAnsi="Times New Roman" w:cs="Times New Roman"/>
          <w:b/>
          <w:bCs/>
          <w:sz w:val="24"/>
          <w:szCs w:val="24"/>
        </w:rPr>
        <w:t xml:space="preserve">Schematic representation of progressive induction of cancer-associated properties by </w:t>
      </w:r>
      <w:r w:rsidR="00651E51">
        <w:rPr>
          <w:rFonts w:ascii="Times New Roman" w:hAnsi="Times New Roman" w:cs="Times New Roman"/>
          <w:b/>
          <w:bCs/>
          <w:sz w:val="24"/>
          <w:szCs w:val="24"/>
        </w:rPr>
        <w:t xml:space="preserve">chronic </w:t>
      </w:r>
      <w:r>
        <w:rPr>
          <w:rFonts w:ascii="Times New Roman" w:hAnsi="Times New Roman" w:cs="Times New Roman"/>
          <w:b/>
          <w:bCs/>
          <w:sz w:val="24"/>
          <w:szCs w:val="24"/>
        </w:rPr>
        <w:t>exposure to carcinogens and its suppression by dietary compounds</w:t>
      </w:r>
    </w:p>
    <w:p w:rsidR="00371A04" w:rsidRDefault="00371A04" w:rsidP="009D351F">
      <w:pPr>
        <w:pStyle w:val="Title2"/>
        <w:shd w:val="clear" w:color="auto" w:fill="FFFFFF"/>
        <w:autoSpaceDE w:val="0"/>
        <w:autoSpaceDN w:val="0"/>
        <w:adjustRightInd w:val="0"/>
        <w:spacing w:before="0" w:beforeAutospacing="0" w:after="0" w:afterAutospacing="0" w:line="480" w:lineRule="auto"/>
        <w:ind w:left="720" w:hanging="360"/>
        <w:rPr>
          <w:rStyle w:val="apple-converted-space"/>
          <w:color w:val="000000"/>
        </w:rPr>
      </w:pPr>
    </w:p>
    <w:p w:rsidR="00371A04" w:rsidRDefault="00371A04" w:rsidP="00371A04">
      <w:pPr>
        <w:pStyle w:val="Title2"/>
        <w:shd w:val="clear" w:color="auto" w:fill="FFFFFF"/>
        <w:autoSpaceDE w:val="0"/>
        <w:autoSpaceDN w:val="0"/>
        <w:adjustRightInd w:val="0"/>
        <w:spacing w:before="0" w:beforeAutospacing="0" w:after="0" w:afterAutospacing="0" w:line="480" w:lineRule="auto"/>
        <w:ind w:left="720" w:hanging="360"/>
        <w:rPr>
          <w:rStyle w:val="apple-converted-space"/>
        </w:rPr>
      </w:pPr>
    </w:p>
    <w:p w:rsidR="00371A04" w:rsidRDefault="00371A04" w:rsidP="00371A04">
      <w:pPr>
        <w:pStyle w:val="Heading1"/>
        <w:shd w:val="clear" w:color="auto" w:fill="FFFFFF"/>
        <w:autoSpaceDE w:val="0"/>
        <w:autoSpaceDN w:val="0"/>
        <w:adjustRightInd w:val="0"/>
        <w:spacing w:before="0" w:beforeAutospacing="0" w:after="0" w:afterAutospacing="0" w:line="480" w:lineRule="auto"/>
        <w:ind w:left="720" w:hanging="360"/>
        <w:rPr>
          <w:b w:val="0"/>
          <w:sz w:val="24"/>
          <w:szCs w:val="24"/>
        </w:rPr>
      </w:pPr>
    </w:p>
    <w:p w:rsidR="00371A04" w:rsidRPr="00667C56" w:rsidRDefault="00371A04" w:rsidP="00667C56">
      <w:pPr>
        <w:autoSpaceDE w:val="0"/>
        <w:autoSpaceDN w:val="0"/>
        <w:adjustRightInd w:val="0"/>
        <w:spacing w:after="0" w:line="480" w:lineRule="auto"/>
        <w:ind w:left="720" w:hanging="360"/>
        <w:rPr>
          <w:rFonts w:ascii="Times New Roman" w:hAnsi="Times New Roman" w:cs="Times New Roman"/>
          <w:sz w:val="24"/>
        </w:rPr>
      </w:pPr>
    </w:p>
    <w:p w:rsidR="00667C56" w:rsidRPr="00667C56" w:rsidRDefault="00667C56" w:rsidP="00891247">
      <w:pPr>
        <w:spacing w:after="0" w:line="480" w:lineRule="auto"/>
        <w:ind w:left="720" w:hanging="360"/>
        <w:rPr>
          <w:rFonts w:ascii="Times New Roman" w:hAnsi="Times New Roman" w:cs="Times New Roman"/>
          <w:sz w:val="24"/>
          <w:szCs w:val="24"/>
        </w:rPr>
      </w:pPr>
    </w:p>
    <w:p w:rsidR="00891247" w:rsidRPr="00891247" w:rsidRDefault="00891247" w:rsidP="00891247">
      <w:pPr>
        <w:autoSpaceDE w:val="0"/>
        <w:autoSpaceDN w:val="0"/>
        <w:adjustRightInd w:val="0"/>
        <w:spacing w:after="0" w:line="480" w:lineRule="auto"/>
        <w:ind w:left="720" w:hanging="360"/>
        <w:rPr>
          <w:rFonts w:ascii="Times New Roman" w:hAnsi="Times New Roman" w:cs="Times New Roman"/>
          <w:b/>
          <w:sz w:val="24"/>
          <w:szCs w:val="24"/>
        </w:rPr>
      </w:pPr>
    </w:p>
    <w:p w:rsidR="00891247" w:rsidRDefault="00891247" w:rsidP="00891247">
      <w:pPr>
        <w:autoSpaceDE w:val="0"/>
        <w:autoSpaceDN w:val="0"/>
        <w:adjustRightInd w:val="0"/>
        <w:spacing w:after="0" w:line="480" w:lineRule="auto"/>
        <w:ind w:left="720" w:hanging="360"/>
        <w:rPr>
          <w:rFonts w:ascii="Times New Roman" w:hAnsi="Times New Roman" w:cs="Times New Roman"/>
          <w:sz w:val="24"/>
          <w:szCs w:val="24"/>
        </w:rPr>
      </w:pPr>
    </w:p>
    <w:p w:rsidR="00C155C1" w:rsidRPr="00C155C1" w:rsidRDefault="009F20BD" w:rsidP="009F20BD">
      <w:pPr>
        <w:autoSpaceDE w:val="0"/>
        <w:autoSpaceDN w:val="0"/>
        <w:adjustRightInd w:val="0"/>
        <w:spacing w:after="0" w:line="480" w:lineRule="auto"/>
        <w:rPr>
          <w:rFonts w:ascii="Times New Roman" w:hAnsi="Times New Roman" w:cs="Times New Roman"/>
          <w:b/>
          <w:sz w:val="28"/>
          <w:szCs w:val="28"/>
        </w:rPr>
      </w:pPr>
      <w:r w:rsidRPr="009F20BD">
        <w:rPr>
          <w:rFonts w:ascii="Times New Roman" w:hAnsi="Times New Roman" w:cs="Times New Roman"/>
          <w:b/>
          <w:noProof/>
          <w:sz w:val="28"/>
          <w:szCs w:val="28"/>
        </w:rPr>
        <w:lastRenderedPageBreak/>
        <w:drawing>
          <wp:inline distT="0" distB="0" distL="0" distR="0">
            <wp:extent cx="5943600" cy="2066290"/>
            <wp:effectExtent l="19050" t="0" r="0" b="0"/>
            <wp:docPr id="25"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77200" cy="2807732"/>
                      <a:chOff x="152400" y="1981200"/>
                      <a:chExt cx="8077200" cy="2807732"/>
                    </a:xfrm>
                  </a:grpSpPr>
                  <a:grpSp>
                    <a:nvGrpSpPr>
                      <a:cNvPr id="98" name="Group 97"/>
                      <a:cNvGrpSpPr/>
                    </a:nvGrpSpPr>
                    <a:grpSpPr>
                      <a:xfrm>
                        <a:off x="152400" y="1981200"/>
                        <a:ext cx="8077200" cy="2807732"/>
                        <a:chOff x="152400" y="1981200"/>
                        <a:chExt cx="8077200" cy="2807732"/>
                      </a:xfrm>
                    </a:grpSpPr>
                    <a:sp>
                      <a:nvSpPr>
                        <a:cNvPr id="13" name="TextBox 12"/>
                        <a:cNvSpPr txBox="1"/>
                      </a:nvSpPr>
                      <a:spPr>
                        <a:xfrm>
                          <a:off x="152400" y="2438400"/>
                          <a:ext cx="692509" cy="369332"/>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latin typeface="Times New Roman" pitchFamily="18" charset="0"/>
                                <a:cs typeface="Times New Roman" pitchFamily="18" charset="0"/>
                              </a:rPr>
                              <a:t>NBP</a:t>
                            </a:r>
                            <a:endParaRPr lang="en-US" b="1" dirty="0">
                              <a:latin typeface="Times New Roman" pitchFamily="18" charset="0"/>
                              <a:cs typeface="Times New Roman" pitchFamily="18" charset="0"/>
                            </a:endParaRPr>
                          </a:p>
                        </a:txBody>
                        <a:useSpRect/>
                      </a:txSp>
                    </a:sp>
                    <a:grpSp>
                      <a:nvGrpSpPr>
                        <a:cNvPr id="4" name="Group 13"/>
                        <a:cNvGrpSpPr/>
                      </a:nvGrpSpPr>
                      <a:grpSpPr>
                        <a:xfrm>
                          <a:off x="1243584" y="2438400"/>
                          <a:ext cx="838200" cy="381000"/>
                          <a:chOff x="4717691" y="4114800"/>
                          <a:chExt cx="838200" cy="381000"/>
                        </a:xfrm>
                      </a:grpSpPr>
                      <a:sp>
                        <a:nvSpPr>
                          <a:cNvPr id="15" name="Rectangle 14"/>
                          <a:cNvSpPr/>
                        </a:nvSpPr>
                        <a:spPr>
                          <a:xfrm>
                            <a:off x="4717691" y="4114800"/>
                            <a:ext cx="8382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TextBox 15"/>
                          <a:cNvSpPr txBox="1"/>
                        </a:nvSpPr>
                        <a:spPr>
                          <a:xfrm>
                            <a:off x="4717691" y="4114800"/>
                            <a:ext cx="838200" cy="36933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a:r>
                                <a:rPr lang="en-US" dirty="0" smtClean="0">
                                  <a:latin typeface="Times New Roman" pitchFamily="18" charset="0"/>
                                  <a:cs typeface="Times New Roman" pitchFamily="18" charset="0"/>
                                </a:rPr>
                                <a:t>ROS</a:t>
                              </a:r>
                              <a:endParaRPr lang="en-US" dirty="0">
                                <a:latin typeface="Times New Roman" pitchFamily="18" charset="0"/>
                                <a:cs typeface="Times New Roman" pitchFamily="18" charset="0"/>
                              </a:endParaRPr>
                            </a:p>
                          </a:txBody>
                          <a:useSpRect/>
                        </a:txSp>
                      </a:sp>
                      <a:sp>
                        <a:nvSpPr>
                          <a:cNvPr id="17" name="Up Arrow 16"/>
                          <a:cNvSpPr/>
                        </a:nvSpPr>
                        <a:spPr>
                          <a:xfrm>
                            <a:off x="4793891" y="4191000"/>
                            <a:ext cx="152400" cy="228600"/>
                          </a:xfrm>
                          <a:prstGeom prst="upArrow">
                            <a:avLst/>
                          </a:prstGeom>
                          <a:solidFill>
                            <a:schemeClr val="accent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cxnSp>
                      <a:nvCxnSpPr>
                        <a:cNvPr id="19" name="Straight Arrow Connector 18"/>
                        <a:cNvCxnSpPr/>
                      </a:nvCxnSpPr>
                      <a:spPr>
                        <a:xfrm>
                          <a:off x="838200" y="2667000"/>
                          <a:ext cx="381000" cy="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grpSp>
                      <a:nvGrpSpPr>
                        <a:cNvPr id="6" name="Group 20"/>
                        <a:cNvGrpSpPr/>
                      </a:nvGrpSpPr>
                      <a:grpSpPr>
                        <a:xfrm>
                          <a:off x="2313432" y="3048000"/>
                          <a:ext cx="838200" cy="369332"/>
                          <a:chOff x="4184291" y="1116255"/>
                          <a:chExt cx="990600" cy="381000"/>
                        </a:xfrm>
                      </a:grpSpPr>
                      <a:sp>
                        <a:nvSpPr>
                          <a:cNvPr id="22" name="TextBox 21"/>
                          <a:cNvSpPr txBox="1"/>
                        </a:nvSpPr>
                        <a:spPr>
                          <a:xfrm>
                            <a:off x="4184291" y="1116255"/>
                            <a:ext cx="990600" cy="38100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latin typeface="Times New Roman" pitchFamily="18" charset="0"/>
                                  <a:cs typeface="Times New Roman" pitchFamily="18" charset="0"/>
                                </a:rPr>
                                <a:t>H-Ras</a:t>
                              </a:r>
                              <a:endParaRPr lang="en-US" dirty="0">
                                <a:latin typeface="Times New Roman" pitchFamily="18" charset="0"/>
                                <a:cs typeface="Times New Roman" pitchFamily="18" charset="0"/>
                              </a:endParaRPr>
                            </a:p>
                          </a:txBody>
                          <a:useSpRect/>
                        </a:txSp>
                      </a:sp>
                      <a:sp>
                        <a:nvSpPr>
                          <a:cNvPr id="23" name="Rectangle 22"/>
                          <a:cNvSpPr/>
                        </a:nvSpPr>
                        <a:spPr>
                          <a:xfrm>
                            <a:off x="4184291" y="1116255"/>
                            <a:ext cx="9906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7" name="Group 24"/>
                        <a:cNvGrpSpPr/>
                      </a:nvGrpSpPr>
                      <a:grpSpPr>
                        <a:xfrm>
                          <a:off x="3328416" y="2438400"/>
                          <a:ext cx="1203735" cy="635365"/>
                          <a:chOff x="4108091" y="2041043"/>
                          <a:chExt cx="1143000" cy="609600"/>
                        </a:xfrm>
                      </a:grpSpPr>
                      <a:sp>
                        <a:nvSpPr>
                          <a:cNvPr id="26" name="Rectangle 25"/>
                          <a:cNvSpPr/>
                        </a:nvSpPr>
                        <a:spPr>
                          <a:xfrm>
                            <a:off x="4184291" y="2041043"/>
                            <a:ext cx="990600" cy="6096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7" name="TextBox 26"/>
                          <a:cNvSpPr txBox="1"/>
                        </a:nvSpPr>
                        <a:spPr>
                          <a:xfrm>
                            <a:off x="4108091" y="2053455"/>
                            <a:ext cx="1143000" cy="590592"/>
                          </a:xfrm>
                          <a:prstGeom prst="rect">
                            <a:avLst/>
                          </a:prstGeom>
                          <a:noFill/>
                          <a:ln>
                            <a:no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700" dirty="0" smtClean="0">
                                  <a:latin typeface="Times New Roman" pitchFamily="18" charset="0"/>
                                  <a:cs typeface="Times New Roman" pitchFamily="18" charset="0"/>
                                </a:rPr>
                                <a:t>ERK Activation</a:t>
                              </a:r>
                              <a:endParaRPr lang="en-US" sz="1700" dirty="0" smtClean="0">
                                <a:latin typeface="Times New Roman" pitchFamily="18" charset="0"/>
                                <a:cs typeface="Times New Roman" pitchFamily="18" charset="0"/>
                              </a:endParaRPr>
                            </a:p>
                          </a:txBody>
                          <a:useSpRect/>
                        </a:txSp>
                      </a:sp>
                    </a:grpSp>
                    <a:cxnSp>
                      <a:nvCxnSpPr>
                        <a:cNvPr id="29" name="Straight Arrow Connector 28"/>
                        <a:cNvCxnSpPr/>
                      </a:nvCxnSpPr>
                      <a:spPr>
                        <a:xfrm>
                          <a:off x="2057400" y="2819400"/>
                          <a:ext cx="228600" cy="22860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32" name="Straight Arrow Connector 31"/>
                        <a:cNvCxnSpPr/>
                      </a:nvCxnSpPr>
                      <a:spPr>
                        <a:xfrm flipV="1">
                          <a:off x="3124200" y="2819400"/>
                          <a:ext cx="228600" cy="22860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35" name="TextBox 34"/>
                        <a:cNvSpPr txBox="1"/>
                      </a:nvSpPr>
                      <a:spPr>
                        <a:xfrm>
                          <a:off x="4724400" y="2971800"/>
                          <a:ext cx="1819235" cy="338554"/>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latin typeface="Times New Roman" pitchFamily="18" charset="0"/>
                                <a:cs typeface="Times New Roman" pitchFamily="18" charset="0"/>
                              </a:rPr>
                              <a:t>    Cell Proliferation</a:t>
                            </a:r>
                            <a:endParaRPr lang="en-US" sz="1600" dirty="0">
                              <a:latin typeface="Times New Roman" pitchFamily="18" charset="0"/>
                              <a:cs typeface="Times New Roman" pitchFamily="18" charset="0"/>
                            </a:endParaRPr>
                          </a:p>
                        </a:txBody>
                        <a:useSpRect/>
                      </a:txSp>
                    </a:sp>
                    <a:sp>
                      <a:nvSpPr>
                        <a:cNvPr id="36" name="TextBox 35"/>
                        <a:cNvSpPr txBox="1"/>
                      </a:nvSpPr>
                      <a:spPr>
                        <a:xfrm>
                          <a:off x="4724400" y="2286000"/>
                          <a:ext cx="779060" cy="369332"/>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latin typeface="Times New Roman" pitchFamily="18" charset="0"/>
                                <a:cs typeface="Times New Roman" pitchFamily="18" charset="0"/>
                              </a:rPr>
                              <a:t>Nox-1</a:t>
                            </a:r>
                            <a:endParaRPr lang="en-US" dirty="0">
                              <a:latin typeface="Times New Roman" pitchFamily="18" charset="0"/>
                              <a:cs typeface="Times New Roman" pitchFamily="18" charset="0"/>
                            </a:endParaRPr>
                          </a:p>
                        </a:txBody>
                        <a:useSpRect/>
                      </a:txSp>
                    </a:sp>
                    <a:sp>
                      <a:nvSpPr>
                        <a:cNvPr id="37" name="Up Arrow 36"/>
                        <a:cNvSpPr/>
                      </a:nvSpPr>
                      <a:spPr>
                        <a:xfrm>
                          <a:off x="4796600" y="3005554"/>
                          <a:ext cx="152400" cy="228600"/>
                        </a:xfrm>
                        <a:prstGeom prst="upArrow">
                          <a:avLst/>
                        </a:prstGeom>
                        <a:solidFill>
                          <a:schemeClr val="tx2"/>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2" name="Straight Arrow Connector 41"/>
                        <a:cNvCxnSpPr/>
                      </a:nvCxnSpPr>
                      <a:spPr>
                        <a:xfrm>
                          <a:off x="2084832" y="2667000"/>
                          <a:ext cx="1295400" cy="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45" name="Straight Arrow Connector 44"/>
                        <a:cNvCxnSpPr/>
                      </a:nvCxnSpPr>
                      <a:spPr>
                        <a:xfrm flipV="1">
                          <a:off x="4434840" y="2438400"/>
                          <a:ext cx="228600" cy="22860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46" name="Straight Arrow Connector 45"/>
                        <a:cNvCxnSpPr/>
                      </a:nvCxnSpPr>
                      <a:spPr>
                        <a:xfrm>
                          <a:off x="4434840" y="2819400"/>
                          <a:ext cx="228600" cy="22860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59" name="Straight Connector 58"/>
                        <a:cNvCxnSpPr/>
                      </a:nvCxnSpPr>
                      <a:spPr>
                        <a:xfrm>
                          <a:off x="6248400" y="1981200"/>
                          <a:ext cx="0" cy="304800"/>
                        </a:xfrm>
                        <a:prstGeom prst="line">
                          <a:avLst/>
                        </a:prstGeom>
                        <a:ln w="38100">
                          <a:solidFill>
                            <a:schemeClr val="tx1"/>
                          </a:solidFill>
                        </a:ln>
                      </a:spPr>
                      <a:style>
                        <a:lnRef idx="1">
                          <a:schemeClr val="accent1"/>
                        </a:lnRef>
                        <a:fillRef idx="0">
                          <a:schemeClr val="accent1"/>
                        </a:fillRef>
                        <a:effectRef idx="0">
                          <a:schemeClr val="accent1"/>
                        </a:effectRef>
                        <a:fontRef idx="minor">
                          <a:schemeClr val="tx1"/>
                        </a:fontRef>
                      </a:style>
                    </a:cxnSp>
                    <a:cxnSp>
                      <a:nvCxnSpPr>
                        <a:cNvPr id="61" name="Straight Connector 60"/>
                        <a:cNvCxnSpPr/>
                      </a:nvCxnSpPr>
                      <a:spPr>
                        <a:xfrm flipH="1">
                          <a:off x="1676400" y="1981200"/>
                          <a:ext cx="4572000" cy="12192"/>
                        </a:xfrm>
                        <a:prstGeom prst="line">
                          <a:avLst/>
                        </a:prstGeom>
                        <a:ln w="38100">
                          <a:solidFill>
                            <a:schemeClr val="tx1"/>
                          </a:solidFill>
                        </a:ln>
                      </a:spPr>
                      <a:style>
                        <a:lnRef idx="1">
                          <a:schemeClr val="accent1"/>
                        </a:lnRef>
                        <a:fillRef idx="0">
                          <a:schemeClr val="accent1"/>
                        </a:fillRef>
                        <a:effectRef idx="0">
                          <a:schemeClr val="accent1"/>
                        </a:effectRef>
                        <a:fontRef idx="minor">
                          <a:schemeClr val="tx1"/>
                        </a:fontRef>
                      </a:style>
                    </a:cxnSp>
                    <a:cxnSp>
                      <a:nvCxnSpPr>
                        <a:cNvPr id="65" name="Straight Arrow Connector 64"/>
                        <a:cNvCxnSpPr/>
                      </a:nvCxnSpPr>
                      <a:spPr>
                        <a:xfrm>
                          <a:off x="1676400" y="1981200"/>
                          <a:ext cx="0" cy="38100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grpSp>
                      <a:nvGrpSpPr>
                        <a:cNvPr id="20" name="Group 68"/>
                        <a:cNvGrpSpPr/>
                      </a:nvGrpSpPr>
                      <a:grpSpPr>
                        <a:xfrm>
                          <a:off x="5852160" y="2286000"/>
                          <a:ext cx="685800" cy="381000"/>
                          <a:chOff x="4717691" y="4114800"/>
                          <a:chExt cx="838200" cy="381000"/>
                        </a:xfrm>
                      </a:grpSpPr>
                      <a:sp>
                        <a:nvSpPr>
                          <a:cNvPr id="70" name="Rectangle 69"/>
                          <a:cNvSpPr/>
                        </a:nvSpPr>
                        <a:spPr>
                          <a:xfrm>
                            <a:off x="4717691" y="4114800"/>
                            <a:ext cx="8382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1" name="TextBox 70"/>
                          <a:cNvSpPr txBox="1"/>
                        </a:nvSpPr>
                        <a:spPr>
                          <a:xfrm>
                            <a:off x="4717691" y="4114800"/>
                            <a:ext cx="838200" cy="36933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latin typeface="Times New Roman" pitchFamily="18" charset="0"/>
                                  <a:cs typeface="Times New Roman" pitchFamily="18" charset="0"/>
                                </a:rPr>
                                <a:t>ROS</a:t>
                              </a:r>
                              <a:endParaRPr lang="en-US" dirty="0">
                                <a:latin typeface="Times New Roman" pitchFamily="18" charset="0"/>
                                <a:cs typeface="Times New Roman" pitchFamily="18" charset="0"/>
                              </a:endParaRPr>
                            </a:p>
                          </a:txBody>
                          <a:useSpRect/>
                        </a:txSp>
                      </a:sp>
                    </a:grpSp>
                    <a:cxnSp>
                      <a:nvCxnSpPr>
                        <a:cNvPr id="82" name="Straight Arrow Connector 81"/>
                        <a:cNvCxnSpPr/>
                      </a:nvCxnSpPr>
                      <a:spPr>
                        <a:xfrm>
                          <a:off x="5486400" y="2514600"/>
                          <a:ext cx="381000" cy="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83" name="Straight Arrow Connector 82"/>
                        <a:cNvCxnSpPr/>
                      </a:nvCxnSpPr>
                      <a:spPr>
                        <a:xfrm>
                          <a:off x="6553200" y="2438400"/>
                          <a:ext cx="228600" cy="22860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84" name="Straight Arrow Connector 83"/>
                        <a:cNvCxnSpPr/>
                      </a:nvCxnSpPr>
                      <a:spPr>
                        <a:xfrm flipV="1">
                          <a:off x="6553200" y="2895600"/>
                          <a:ext cx="228600" cy="22860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85" name="TextBox 84"/>
                        <a:cNvSpPr txBox="1"/>
                      </a:nvSpPr>
                      <a:spPr>
                        <a:xfrm>
                          <a:off x="6858000" y="2514600"/>
                          <a:ext cx="1143000" cy="584775"/>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latin typeface="Times New Roman" pitchFamily="18" charset="0"/>
                                <a:cs typeface="Times New Roman" pitchFamily="18" charset="0"/>
                              </a:rPr>
                              <a:t>DNA Damage</a:t>
                            </a:r>
                            <a:endParaRPr lang="en-US" sz="1600" dirty="0">
                              <a:latin typeface="Times New Roman" pitchFamily="18" charset="0"/>
                              <a:cs typeface="Times New Roman" pitchFamily="18" charset="0"/>
                            </a:endParaRPr>
                          </a:p>
                        </a:txBody>
                        <a:useSpRect/>
                      </a:txSp>
                    </a:sp>
                    <a:sp>
                      <a:nvSpPr>
                        <a:cNvPr id="86" name="Up Arrow 85"/>
                        <a:cNvSpPr/>
                      </a:nvSpPr>
                      <a:spPr>
                        <a:xfrm>
                          <a:off x="6979009" y="2590800"/>
                          <a:ext cx="152400" cy="228600"/>
                        </a:xfrm>
                        <a:prstGeom prst="upArrow">
                          <a:avLst/>
                        </a:prstGeom>
                        <a:solidFill>
                          <a:schemeClr val="tx2"/>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8" name="Straight Arrow Connector 87"/>
                        <a:cNvCxnSpPr/>
                      </a:nvCxnSpPr>
                      <a:spPr>
                        <a:xfrm>
                          <a:off x="7391400" y="3124200"/>
                          <a:ext cx="0" cy="45720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89" name="TextBox 88"/>
                        <a:cNvSpPr txBox="1"/>
                      </a:nvSpPr>
                      <a:spPr>
                        <a:xfrm>
                          <a:off x="6553200" y="3581400"/>
                          <a:ext cx="1600200" cy="369332"/>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latin typeface="Times New Roman" pitchFamily="18" charset="0"/>
                                <a:cs typeface="Times New Roman" pitchFamily="18" charset="0"/>
                              </a:rPr>
                              <a:t>Carcinogenesis</a:t>
                            </a:r>
                            <a:endParaRPr lang="en-US" dirty="0">
                              <a:latin typeface="Times New Roman" pitchFamily="18" charset="0"/>
                              <a:cs typeface="Times New Roman" pitchFamily="18" charset="0"/>
                            </a:endParaRPr>
                          </a:p>
                        </a:txBody>
                        <a:useSpRect/>
                      </a:txSp>
                    </a:sp>
                    <a:cxnSp>
                      <a:nvCxnSpPr>
                        <a:cNvPr id="93" name="Straight Arrow Connector 92"/>
                        <a:cNvCxnSpPr/>
                      </a:nvCxnSpPr>
                      <a:spPr>
                        <a:xfrm>
                          <a:off x="7391400" y="3962400"/>
                          <a:ext cx="0" cy="45720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grpSp>
                      <a:nvGrpSpPr>
                        <a:cNvPr id="28" name="Group 93"/>
                        <a:cNvGrpSpPr/>
                      </a:nvGrpSpPr>
                      <a:grpSpPr>
                        <a:xfrm>
                          <a:off x="7391400" y="3962400"/>
                          <a:ext cx="838200" cy="430292"/>
                          <a:chOff x="4624559" y="4114800"/>
                          <a:chExt cx="1024467" cy="430292"/>
                        </a:xfrm>
                      </a:grpSpPr>
                      <a:sp>
                        <a:nvSpPr>
                          <a:cNvPr id="95" name="Rectangle 94"/>
                          <a:cNvSpPr/>
                        </a:nvSpPr>
                        <a:spPr>
                          <a:xfrm>
                            <a:off x="4717691" y="4114800"/>
                            <a:ext cx="838200" cy="381000"/>
                          </a:xfrm>
                          <a:prstGeom prst="rect">
                            <a:avLst/>
                          </a:prstGeom>
                          <a:no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6" name="TextBox 95"/>
                          <a:cNvSpPr txBox="1"/>
                        </a:nvSpPr>
                        <a:spPr>
                          <a:xfrm>
                            <a:off x="4624559" y="4175760"/>
                            <a:ext cx="1024467" cy="369332"/>
                          </a:xfrm>
                          <a:prstGeom prst="rect">
                            <a:avLst/>
                          </a:prstGeom>
                          <a:noFill/>
                          <a:ln>
                            <a:no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latin typeface="Times New Roman" pitchFamily="18" charset="0"/>
                                  <a:cs typeface="Times New Roman" pitchFamily="18" charset="0"/>
                                </a:rPr>
                                <a:t>EMT</a:t>
                              </a:r>
                              <a:endParaRPr lang="en-US" b="1" dirty="0">
                                <a:latin typeface="Times New Roman" pitchFamily="18" charset="0"/>
                                <a:cs typeface="Times New Roman" pitchFamily="18" charset="0"/>
                              </a:endParaRPr>
                            </a:p>
                          </a:txBody>
                          <a:useSpRect/>
                        </a:txSp>
                      </a:sp>
                    </a:grpSp>
                    <a:sp>
                      <a:nvSpPr>
                        <a:cNvPr id="97" name="TextBox 96"/>
                        <a:cNvSpPr txBox="1"/>
                      </a:nvSpPr>
                      <a:spPr>
                        <a:xfrm>
                          <a:off x="6553200" y="4419600"/>
                          <a:ext cx="1600200" cy="369332"/>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latin typeface="Times New Roman" pitchFamily="18" charset="0"/>
                                <a:cs typeface="Times New Roman" pitchFamily="18" charset="0"/>
                              </a:rPr>
                              <a:t>Stem-like Cells</a:t>
                            </a:r>
                            <a:endParaRPr lang="en-US" dirty="0">
                              <a:latin typeface="Times New Roman" pitchFamily="18" charset="0"/>
                              <a:cs typeface="Times New Roman" pitchFamily="18" charset="0"/>
                            </a:endParaRPr>
                          </a:p>
                        </a:txBody>
                        <a:useSpRect/>
                      </a:txSp>
                    </a:sp>
                  </a:grpSp>
                </lc:lockedCanvas>
              </a:graphicData>
            </a:graphic>
          </wp:inline>
        </w:drawing>
      </w:r>
      <w:r w:rsidR="002B06DC">
        <w:rPr>
          <w:rFonts w:ascii="Times New Roman" w:hAnsi="Times New Roman" w:cs="Times New Roman"/>
          <w:b/>
          <w:noProof/>
          <w:sz w:val="28"/>
          <w:szCs w:val="28"/>
        </w:rPr>
        <w:pict>
          <v:shape id="_x0000_s1038" type="#_x0000_t202" style="position:absolute;margin-left:-.75pt;margin-top:-14.25pt;width:34.9pt;height:28.75pt;z-index:251667456;mso-position-horizontal-relative:text;mso-position-vertical-relative:text;mso-width-relative:margin;mso-height-relative:margin" stroked="f">
            <v:textbox style="mso-next-textbox:#_x0000_s1038">
              <w:txbxContent>
                <w:p w:rsidR="001726CE" w:rsidRPr="00AB3328" w:rsidRDefault="001726CE" w:rsidP="00963D82">
                  <w:pPr>
                    <w:rPr>
                      <w:rFonts w:ascii="Times New Roman" w:hAnsi="Times New Roman" w:cs="Times New Roman"/>
                      <w:b/>
                      <w:sz w:val="24"/>
                      <w:szCs w:val="24"/>
                    </w:rPr>
                  </w:pPr>
                  <w:r w:rsidRPr="00AB3328">
                    <w:rPr>
                      <w:rFonts w:ascii="Times New Roman" w:hAnsi="Times New Roman" w:cs="Times New Roman"/>
                      <w:b/>
                      <w:sz w:val="24"/>
                      <w:szCs w:val="24"/>
                    </w:rPr>
                    <w:t>A)</w:t>
                  </w:r>
                </w:p>
              </w:txbxContent>
            </v:textbox>
          </v:shape>
        </w:pict>
      </w:r>
    </w:p>
    <w:p w:rsidR="007D56C7" w:rsidRPr="007D56C7" w:rsidRDefault="002B06DC" w:rsidP="003618BB">
      <w:pPr>
        <w:autoSpaceDE w:val="0"/>
        <w:autoSpaceDN w:val="0"/>
        <w:adjustRightInd w:val="0"/>
        <w:spacing w:after="0" w:line="480" w:lineRule="auto"/>
        <w:rPr>
          <w:rFonts w:ascii="Times New Roman" w:hAnsi="Times New Roman" w:cs="Times New Roman"/>
          <w:b/>
          <w:sz w:val="28"/>
          <w:szCs w:val="24"/>
        </w:rPr>
      </w:pPr>
      <w:r w:rsidRPr="002B06DC">
        <w:rPr>
          <w:rFonts w:ascii="Times New Roman" w:hAnsi="Times New Roman" w:cs="Times New Roman"/>
          <w:b/>
          <w:noProof/>
          <w:sz w:val="28"/>
          <w:szCs w:val="28"/>
        </w:rPr>
        <w:pict>
          <v:shape id="_x0000_s1039" type="#_x0000_t202" style="position:absolute;margin-left:-.75pt;margin-top:7.95pt;width:34.9pt;height:28.75pt;z-index:251668480;mso-width-relative:margin;mso-height-relative:margin" stroked="f">
            <v:textbox style="mso-next-textbox:#_x0000_s1039">
              <w:txbxContent>
                <w:p w:rsidR="001726CE" w:rsidRPr="00AB3328" w:rsidRDefault="001726CE" w:rsidP="009F20BD">
                  <w:pPr>
                    <w:rPr>
                      <w:rFonts w:ascii="Times New Roman" w:hAnsi="Times New Roman" w:cs="Times New Roman"/>
                      <w:b/>
                      <w:sz w:val="24"/>
                      <w:szCs w:val="24"/>
                    </w:rPr>
                  </w:pPr>
                  <w:r>
                    <w:rPr>
                      <w:rFonts w:ascii="Times New Roman" w:hAnsi="Times New Roman" w:cs="Times New Roman"/>
                      <w:b/>
                      <w:sz w:val="24"/>
                      <w:szCs w:val="24"/>
                    </w:rPr>
                    <w:t>B</w:t>
                  </w:r>
                  <w:r w:rsidRPr="00AB3328">
                    <w:rPr>
                      <w:rFonts w:ascii="Times New Roman" w:hAnsi="Times New Roman" w:cs="Times New Roman"/>
                      <w:b/>
                      <w:sz w:val="24"/>
                      <w:szCs w:val="24"/>
                    </w:rPr>
                    <w:t>)</w:t>
                  </w:r>
                </w:p>
              </w:txbxContent>
            </v:textbox>
          </v:shape>
        </w:pict>
      </w:r>
    </w:p>
    <w:p w:rsidR="00732EDF" w:rsidRDefault="009635BD" w:rsidP="009C6F16">
      <w:pPr>
        <w:spacing w:line="480" w:lineRule="auto"/>
        <w:jc w:val="both"/>
        <w:rPr>
          <w:rFonts w:ascii="Times New Roman" w:hAnsi="Times New Roman" w:cs="Times New Roman"/>
          <w:b/>
          <w:sz w:val="24"/>
        </w:rPr>
      </w:pPr>
      <w:r w:rsidRPr="009635BD">
        <w:rPr>
          <w:rFonts w:ascii="Times New Roman" w:hAnsi="Times New Roman" w:cs="Times New Roman"/>
          <w:b/>
          <w:noProof/>
          <w:sz w:val="24"/>
        </w:rPr>
        <w:drawing>
          <wp:inline distT="0" distB="0" distL="0" distR="0">
            <wp:extent cx="5943600" cy="1842135"/>
            <wp:effectExtent l="19050" t="0" r="0" b="0"/>
            <wp:docPr id="9"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77200" cy="2502932"/>
                      <a:chOff x="152400" y="2286000"/>
                      <a:chExt cx="8077200" cy="2502932"/>
                    </a:xfrm>
                  </a:grpSpPr>
                  <a:grpSp>
                    <a:nvGrpSpPr>
                      <a:cNvPr id="132" name="Group 131"/>
                      <a:cNvGrpSpPr/>
                    </a:nvGrpSpPr>
                    <a:grpSpPr>
                      <a:xfrm>
                        <a:off x="152400" y="2286000"/>
                        <a:ext cx="8077200" cy="2502932"/>
                        <a:chOff x="152400" y="2286000"/>
                        <a:chExt cx="8077200" cy="2502932"/>
                      </a:xfrm>
                    </a:grpSpPr>
                    <a:sp>
                      <a:nvSpPr>
                        <a:cNvPr id="13" name="TextBox 12"/>
                        <a:cNvSpPr txBox="1"/>
                      </a:nvSpPr>
                      <a:spPr>
                        <a:xfrm>
                          <a:off x="152400" y="2438400"/>
                          <a:ext cx="692509" cy="369332"/>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latin typeface="Times New Roman" pitchFamily="18" charset="0"/>
                                <a:cs typeface="Times New Roman" pitchFamily="18" charset="0"/>
                              </a:rPr>
                              <a:t>NBP</a:t>
                            </a:r>
                            <a:endParaRPr lang="en-US" b="1" dirty="0">
                              <a:latin typeface="Times New Roman" pitchFamily="18" charset="0"/>
                              <a:cs typeface="Times New Roman" pitchFamily="18" charset="0"/>
                            </a:endParaRPr>
                          </a:p>
                        </a:txBody>
                        <a:useSpRect/>
                      </a:txSp>
                    </a:sp>
                    <a:grpSp>
                      <a:nvGrpSpPr>
                        <a:cNvPr id="4" name="Group 13"/>
                        <a:cNvGrpSpPr/>
                      </a:nvGrpSpPr>
                      <a:grpSpPr>
                        <a:xfrm>
                          <a:off x="1243584" y="2438400"/>
                          <a:ext cx="838200" cy="381000"/>
                          <a:chOff x="4717691" y="4114800"/>
                          <a:chExt cx="838200" cy="381000"/>
                        </a:xfrm>
                      </a:grpSpPr>
                      <a:sp>
                        <a:nvSpPr>
                          <a:cNvPr id="2" name="Rectangle 14"/>
                          <a:cNvSpPr/>
                        </a:nvSpPr>
                        <a:spPr>
                          <a:xfrm>
                            <a:off x="4717691" y="4114800"/>
                            <a:ext cx="8382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TextBox 15"/>
                          <a:cNvSpPr txBox="1"/>
                        </a:nvSpPr>
                        <a:spPr>
                          <a:xfrm>
                            <a:off x="4717691" y="4114800"/>
                            <a:ext cx="838200" cy="36933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a:r>
                                <a:rPr lang="en-US" dirty="0" smtClean="0">
                                  <a:latin typeface="Times New Roman" pitchFamily="18" charset="0"/>
                                  <a:cs typeface="Times New Roman" pitchFamily="18" charset="0"/>
                                </a:rPr>
                                <a:t>ROS</a:t>
                              </a:r>
                              <a:endParaRPr lang="en-US" dirty="0">
                                <a:latin typeface="Times New Roman" pitchFamily="18" charset="0"/>
                                <a:cs typeface="Times New Roman" pitchFamily="18" charset="0"/>
                              </a:endParaRPr>
                            </a:p>
                          </a:txBody>
                          <a:useSpRect/>
                        </a:txSp>
                      </a:sp>
                      <a:sp>
                        <a:nvSpPr>
                          <a:cNvPr id="17" name="Up Arrow 16"/>
                          <a:cNvSpPr/>
                        </a:nvSpPr>
                        <a:spPr>
                          <a:xfrm>
                            <a:off x="4793891" y="4191000"/>
                            <a:ext cx="152400" cy="228600"/>
                          </a:xfrm>
                          <a:prstGeom prst="upArrow">
                            <a:avLst/>
                          </a:prstGeom>
                          <a:solidFill>
                            <a:schemeClr val="accent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cxnSp>
                      <a:nvCxnSpPr>
                        <a:cNvPr id="19" name="Straight Arrow Connector 18"/>
                        <a:cNvCxnSpPr/>
                      </a:nvCxnSpPr>
                      <a:spPr>
                        <a:xfrm>
                          <a:off x="838200" y="2667000"/>
                          <a:ext cx="381000" cy="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grpSp>
                      <a:nvGrpSpPr>
                        <a:cNvPr id="6" name="Group 20"/>
                        <a:cNvGrpSpPr/>
                      </a:nvGrpSpPr>
                      <a:grpSpPr>
                        <a:xfrm>
                          <a:off x="2313432" y="3048000"/>
                          <a:ext cx="838200" cy="369332"/>
                          <a:chOff x="4184291" y="1116255"/>
                          <a:chExt cx="990600" cy="381000"/>
                        </a:xfrm>
                      </a:grpSpPr>
                      <a:sp>
                        <a:nvSpPr>
                          <a:cNvPr id="22" name="TextBox 21"/>
                          <a:cNvSpPr txBox="1"/>
                        </a:nvSpPr>
                        <a:spPr>
                          <a:xfrm>
                            <a:off x="4184291" y="1116255"/>
                            <a:ext cx="990600" cy="38100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latin typeface="Times New Roman" pitchFamily="18" charset="0"/>
                                  <a:cs typeface="Times New Roman" pitchFamily="18" charset="0"/>
                                </a:rPr>
                                <a:t>H-Ras</a:t>
                              </a:r>
                              <a:endParaRPr lang="en-US" dirty="0">
                                <a:latin typeface="Times New Roman" pitchFamily="18" charset="0"/>
                                <a:cs typeface="Times New Roman" pitchFamily="18" charset="0"/>
                              </a:endParaRPr>
                            </a:p>
                          </a:txBody>
                          <a:useSpRect/>
                        </a:txSp>
                      </a:sp>
                      <a:sp>
                        <a:nvSpPr>
                          <a:cNvPr id="23" name="Rectangle 22"/>
                          <a:cNvSpPr/>
                        </a:nvSpPr>
                        <a:spPr>
                          <a:xfrm>
                            <a:off x="4184291" y="1116255"/>
                            <a:ext cx="9906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7" name="Group 24"/>
                        <a:cNvGrpSpPr/>
                      </a:nvGrpSpPr>
                      <a:grpSpPr>
                        <a:xfrm>
                          <a:off x="3328416" y="2438400"/>
                          <a:ext cx="1203735" cy="635365"/>
                          <a:chOff x="4108091" y="2041043"/>
                          <a:chExt cx="1143000" cy="609600"/>
                        </a:xfrm>
                      </a:grpSpPr>
                      <a:sp>
                        <a:nvSpPr>
                          <a:cNvPr id="26" name="Rectangle 25"/>
                          <a:cNvSpPr/>
                        </a:nvSpPr>
                        <a:spPr>
                          <a:xfrm>
                            <a:off x="4184291" y="2041043"/>
                            <a:ext cx="990600" cy="6096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7" name="TextBox 26"/>
                          <a:cNvSpPr txBox="1"/>
                        </a:nvSpPr>
                        <a:spPr>
                          <a:xfrm>
                            <a:off x="4108091" y="2053455"/>
                            <a:ext cx="1143000" cy="590592"/>
                          </a:xfrm>
                          <a:prstGeom prst="rect">
                            <a:avLst/>
                          </a:prstGeom>
                          <a:noFill/>
                          <a:ln>
                            <a:no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700" dirty="0" smtClean="0">
                                  <a:latin typeface="Times New Roman" pitchFamily="18" charset="0"/>
                                  <a:cs typeface="Times New Roman" pitchFamily="18" charset="0"/>
                                </a:rPr>
                                <a:t>ERK Activation</a:t>
                              </a:r>
                            </a:p>
                          </a:txBody>
                          <a:useSpRect/>
                        </a:txSp>
                      </a:sp>
                    </a:grpSp>
                    <a:sp>
                      <a:nvSpPr>
                        <a:cNvPr id="35" name="TextBox 34"/>
                        <a:cNvSpPr txBox="1"/>
                      </a:nvSpPr>
                      <a:spPr>
                        <a:xfrm>
                          <a:off x="4724400" y="2971800"/>
                          <a:ext cx="1819235" cy="338554"/>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latin typeface="Times New Roman" pitchFamily="18" charset="0"/>
                                <a:cs typeface="Times New Roman" pitchFamily="18" charset="0"/>
                              </a:rPr>
                              <a:t>    Cell Proliferation</a:t>
                            </a:r>
                            <a:endParaRPr lang="en-US" sz="1600" dirty="0">
                              <a:latin typeface="Times New Roman" pitchFamily="18" charset="0"/>
                              <a:cs typeface="Times New Roman" pitchFamily="18" charset="0"/>
                            </a:endParaRPr>
                          </a:p>
                        </a:txBody>
                        <a:useSpRect/>
                      </a:txSp>
                    </a:sp>
                    <a:sp>
                      <a:nvSpPr>
                        <a:cNvPr id="36" name="TextBox 35"/>
                        <a:cNvSpPr txBox="1"/>
                      </a:nvSpPr>
                      <a:spPr>
                        <a:xfrm>
                          <a:off x="4724400" y="2286000"/>
                          <a:ext cx="779060" cy="369332"/>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latin typeface="Times New Roman" pitchFamily="18" charset="0"/>
                                <a:cs typeface="Times New Roman" pitchFamily="18" charset="0"/>
                              </a:rPr>
                              <a:t>Nox-1</a:t>
                            </a:r>
                            <a:endParaRPr lang="en-US" dirty="0">
                              <a:latin typeface="Times New Roman" pitchFamily="18" charset="0"/>
                              <a:cs typeface="Times New Roman" pitchFamily="18" charset="0"/>
                            </a:endParaRPr>
                          </a:p>
                        </a:txBody>
                        <a:useSpRect/>
                      </a:txSp>
                    </a:sp>
                    <a:sp>
                      <a:nvSpPr>
                        <a:cNvPr id="37" name="Up Arrow 36"/>
                        <a:cNvSpPr/>
                      </a:nvSpPr>
                      <a:spPr>
                        <a:xfrm>
                          <a:off x="4796600" y="3005554"/>
                          <a:ext cx="152400" cy="228600"/>
                        </a:xfrm>
                        <a:prstGeom prst="upArrow">
                          <a:avLst/>
                        </a:prstGeom>
                        <a:solidFill>
                          <a:schemeClr val="tx2"/>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11" name="Group 68"/>
                        <a:cNvGrpSpPr/>
                      </a:nvGrpSpPr>
                      <a:grpSpPr>
                        <a:xfrm>
                          <a:off x="5852160" y="2286000"/>
                          <a:ext cx="685800" cy="381000"/>
                          <a:chOff x="4717691" y="4114800"/>
                          <a:chExt cx="838200" cy="381000"/>
                        </a:xfrm>
                      </a:grpSpPr>
                      <a:sp>
                        <a:nvSpPr>
                          <a:cNvPr id="70" name="Rectangle 69"/>
                          <a:cNvSpPr/>
                        </a:nvSpPr>
                        <a:spPr>
                          <a:xfrm>
                            <a:off x="4717691" y="4114800"/>
                            <a:ext cx="8382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1" name="TextBox 70"/>
                          <a:cNvSpPr txBox="1"/>
                        </a:nvSpPr>
                        <a:spPr>
                          <a:xfrm>
                            <a:off x="4717691" y="4114800"/>
                            <a:ext cx="838200" cy="369332"/>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latin typeface="Times New Roman" pitchFamily="18" charset="0"/>
                                  <a:cs typeface="Times New Roman" pitchFamily="18" charset="0"/>
                                </a:rPr>
                                <a:t>ROS</a:t>
                              </a:r>
                              <a:endParaRPr lang="en-US" dirty="0">
                                <a:latin typeface="Times New Roman" pitchFamily="18" charset="0"/>
                                <a:cs typeface="Times New Roman" pitchFamily="18" charset="0"/>
                              </a:endParaRPr>
                            </a:p>
                          </a:txBody>
                          <a:useSpRect/>
                        </a:txSp>
                      </a:sp>
                    </a:grpSp>
                    <a:sp>
                      <a:nvSpPr>
                        <a:cNvPr id="85" name="TextBox 84"/>
                        <a:cNvSpPr txBox="1"/>
                      </a:nvSpPr>
                      <a:spPr>
                        <a:xfrm>
                          <a:off x="6858000" y="2514600"/>
                          <a:ext cx="1143000" cy="584775"/>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latin typeface="Times New Roman" pitchFamily="18" charset="0"/>
                                <a:cs typeface="Times New Roman" pitchFamily="18" charset="0"/>
                              </a:rPr>
                              <a:t>DNA Damage</a:t>
                            </a:r>
                            <a:endParaRPr lang="en-US" sz="1600" dirty="0">
                              <a:latin typeface="Times New Roman" pitchFamily="18" charset="0"/>
                              <a:cs typeface="Times New Roman" pitchFamily="18" charset="0"/>
                            </a:endParaRPr>
                          </a:p>
                        </a:txBody>
                        <a:useSpRect/>
                      </a:txSp>
                    </a:sp>
                    <a:sp>
                      <a:nvSpPr>
                        <a:cNvPr id="86" name="Up Arrow 85"/>
                        <a:cNvSpPr/>
                      </a:nvSpPr>
                      <a:spPr>
                        <a:xfrm>
                          <a:off x="6979009" y="2590800"/>
                          <a:ext cx="152400" cy="228600"/>
                        </a:xfrm>
                        <a:prstGeom prst="upArrow">
                          <a:avLst/>
                        </a:prstGeom>
                        <a:solidFill>
                          <a:schemeClr val="tx2"/>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89" name="TextBox 88"/>
                        <a:cNvSpPr txBox="1"/>
                      </a:nvSpPr>
                      <a:spPr>
                        <a:xfrm>
                          <a:off x="6553200" y="3581400"/>
                          <a:ext cx="1600200" cy="369332"/>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latin typeface="Times New Roman" pitchFamily="18" charset="0"/>
                                <a:cs typeface="Times New Roman" pitchFamily="18" charset="0"/>
                              </a:rPr>
                              <a:t>Carcinogenesis</a:t>
                            </a:r>
                            <a:endParaRPr lang="en-US" dirty="0">
                              <a:latin typeface="Times New Roman" pitchFamily="18" charset="0"/>
                              <a:cs typeface="Times New Roman" pitchFamily="18" charset="0"/>
                            </a:endParaRPr>
                          </a:p>
                        </a:txBody>
                        <a:useSpRect/>
                      </a:txSp>
                    </a:sp>
                    <a:grpSp>
                      <a:nvGrpSpPr>
                        <a:cNvPr id="15" name="Group 93"/>
                        <a:cNvGrpSpPr/>
                      </a:nvGrpSpPr>
                      <a:grpSpPr>
                        <a:xfrm>
                          <a:off x="7391400" y="3858768"/>
                          <a:ext cx="838200" cy="430292"/>
                          <a:chOff x="4624559" y="4114800"/>
                          <a:chExt cx="1024467" cy="430292"/>
                        </a:xfrm>
                      </a:grpSpPr>
                      <a:sp>
                        <a:nvSpPr>
                          <a:cNvPr id="95" name="Rectangle 94"/>
                          <a:cNvSpPr/>
                        </a:nvSpPr>
                        <a:spPr>
                          <a:xfrm>
                            <a:off x="4717691" y="4114800"/>
                            <a:ext cx="838200" cy="381000"/>
                          </a:xfrm>
                          <a:prstGeom prst="rect">
                            <a:avLst/>
                          </a:prstGeom>
                          <a:no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6" name="TextBox 95"/>
                          <a:cNvSpPr txBox="1"/>
                        </a:nvSpPr>
                        <a:spPr>
                          <a:xfrm>
                            <a:off x="4624559" y="4175760"/>
                            <a:ext cx="1024467" cy="369332"/>
                          </a:xfrm>
                          <a:prstGeom prst="rect">
                            <a:avLst/>
                          </a:prstGeom>
                          <a:noFill/>
                          <a:ln>
                            <a:no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latin typeface="Times New Roman" pitchFamily="18" charset="0"/>
                                  <a:cs typeface="Times New Roman" pitchFamily="18" charset="0"/>
                                </a:rPr>
                                <a:t>EMT</a:t>
                              </a:r>
                              <a:endParaRPr lang="en-US" b="1" dirty="0">
                                <a:latin typeface="Times New Roman" pitchFamily="18" charset="0"/>
                                <a:cs typeface="Times New Roman" pitchFamily="18" charset="0"/>
                              </a:endParaRPr>
                            </a:p>
                          </a:txBody>
                          <a:useSpRect/>
                        </a:txSp>
                      </a:sp>
                    </a:grpSp>
                    <a:sp>
                      <a:nvSpPr>
                        <a:cNvPr id="97" name="TextBox 96"/>
                        <a:cNvSpPr txBox="1"/>
                      </a:nvSpPr>
                      <a:spPr>
                        <a:xfrm>
                          <a:off x="6553200" y="4419600"/>
                          <a:ext cx="1600200" cy="369332"/>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latin typeface="Times New Roman" pitchFamily="18" charset="0"/>
                                <a:cs typeface="Times New Roman" pitchFamily="18" charset="0"/>
                              </a:rPr>
                              <a:t>Stem-like Cells</a:t>
                            </a:r>
                            <a:endParaRPr lang="en-US" dirty="0">
                              <a:latin typeface="Times New Roman" pitchFamily="18" charset="0"/>
                              <a:cs typeface="Times New Roman" pitchFamily="18" charset="0"/>
                            </a:endParaRPr>
                          </a:p>
                        </a:txBody>
                        <a:useSpRect/>
                      </a:txSp>
                    </a:sp>
                    <a:sp>
                      <a:nvSpPr>
                        <a:cNvPr id="100" name="Multiply 99"/>
                        <a:cNvSpPr/>
                      </a:nvSpPr>
                      <a:spPr>
                        <a:xfrm>
                          <a:off x="838200" y="2362200"/>
                          <a:ext cx="381000" cy="609600"/>
                        </a:xfrm>
                        <a:prstGeom prst="mathMultiply">
                          <a:avLst/>
                        </a:prstGeom>
                        <a:solidFill>
                          <a:srgbClr val="00FF00"/>
                        </a:solidFill>
                        <a:ln>
                          <a:solidFill>
                            <a:srgbClr val="008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rgbClr val="00FF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2" name="Straight Connector 111"/>
                        <a:cNvCxnSpPr/>
                      </a:nvCxnSpPr>
                      <a:spPr>
                        <a:xfrm>
                          <a:off x="7391400" y="3108960"/>
                          <a:ext cx="0" cy="3810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13" name="Straight Connector 112"/>
                        <a:cNvCxnSpPr/>
                      </a:nvCxnSpPr>
                      <a:spPr>
                        <a:xfrm flipH="1">
                          <a:off x="7086600" y="3438144"/>
                          <a:ext cx="609600" cy="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18" name="Straight Connector 117"/>
                        <a:cNvCxnSpPr/>
                      </a:nvCxnSpPr>
                      <a:spPr>
                        <a:xfrm>
                          <a:off x="7391400" y="3962400"/>
                          <a:ext cx="0" cy="32004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19" name="Straight Connector 118"/>
                        <a:cNvCxnSpPr/>
                      </a:nvCxnSpPr>
                      <a:spPr>
                        <a:xfrm flipH="1">
                          <a:off x="7086600" y="4297680"/>
                          <a:ext cx="609600" cy="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53" name="Straight Connector 52"/>
                        <a:cNvCxnSpPr/>
                      </a:nvCxnSpPr>
                      <a:spPr>
                        <a:xfrm>
                          <a:off x="2057400" y="2819400"/>
                          <a:ext cx="228600" cy="1524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54" name="Straight Connector 53"/>
                        <a:cNvCxnSpPr/>
                      </a:nvCxnSpPr>
                      <a:spPr>
                        <a:xfrm flipH="1">
                          <a:off x="2103120" y="2834640"/>
                          <a:ext cx="381000" cy="3048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64" name="Straight Connector 63"/>
                        <a:cNvCxnSpPr/>
                      </a:nvCxnSpPr>
                      <a:spPr>
                        <a:xfrm>
                          <a:off x="3276600" y="2468880"/>
                          <a:ext cx="0" cy="3810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66" name="Straight Connector 65"/>
                        <a:cNvCxnSpPr/>
                      </a:nvCxnSpPr>
                      <a:spPr>
                        <a:xfrm flipH="1">
                          <a:off x="2103120" y="2667000"/>
                          <a:ext cx="1219200" cy="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49" name="Straight Connector 48"/>
                        <a:cNvCxnSpPr/>
                      </a:nvCxnSpPr>
                      <a:spPr>
                        <a:xfrm flipV="1">
                          <a:off x="3182112" y="3048000"/>
                          <a:ext cx="152400" cy="1524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52" name="Straight Connector 51"/>
                        <a:cNvCxnSpPr/>
                      </a:nvCxnSpPr>
                      <a:spPr>
                        <a:xfrm>
                          <a:off x="3200400" y="2926080"/>
                          <a:ext cx="228600" cy="3048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67" name="Straight Connector 66"/>
                        <a:cNvCxnSpPr/>
                      </a:nvCxnSpPr>
                      <a:spPr>
                        <a:xfrm flipV="1">
                          <a:off x="4477512" y="2560320"/>
                          <a:ext cx="152400" cy="1524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68" name="Straight Connector 67"/>
                        <a:cNvCxnSpPr/>
                      </a:nvCxnSpPr>
                      <a:spPr>
                        <a:xfrm>
                          <a:off x="4495800" y="2438400"/>
                          <a:ext cx="228600" cy="3048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74" name="Straight Connector 73"/>
                        <a:cNvCxnSpPr/>
                      </a:nvCxnSpPr>
                      <a:spPr>
                        <a:xfrm>
                          <a:off x="5760720" y="2286000"/>
                          <a:ext cx="0" cy="3048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91" name="Straight Connector 90"/>
                        <a:cNvCxnSpPr/>
                      </a:nvCxnSpPr>
                      <a:spPr>
                        <a:xfrm>
                          <a:off x="4480560" y="2895600"/>
                          <a:ext cx="134112" cy="762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92" name="Straight Connector 91"/>
                        <a:cNvCxnSpPr/>
                      </a:nvCxnSpPr>
                      <a:spPr>
                        <a:xfrm flipH="1">
                          <a:off x="4572000" y="2819400"/>
                          <a:ext cx="152400" cy="3048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10" name="Straight Connector 109"/>
                        <a:cNvCxnSpPr/>
                      </a:nvCxnSpPr>
                      <a:spPr>
                        <a:xfrm flipH="1">
                          <a:off x="5504688" y="2438400"/>
                          <a:ext cx="304800" cy="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20" name="Straight Connector 119"/>
                        <a:cNvCxnSpPr/>
                      </a:nvCxnSpPr>
                      <a:spPr>
                        <a:xfrm>
                          <a:off x="6583680" y="2377440"/>
                          <a:ext cx="210312" cy="1524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21" name="Straight Connector 120"/>
                        <a:cNvCxnSpPr/>
                      </a:nvCxnSpPr>
                      <a:spPr>
                        <a:xfrm flipH="1">
                          <a:off x="6702552" y="2362200"/>
                          <a:ext cx="152400" cy="3048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24" name="Straight Connector 123"/>
                        <a:cNvCxnSpPr/>
                      </a:nvCxnSpPr>
                      <a:spPr>
                        <a:xfrm flipV="1">
                          <a:off x="6611112" y="3017520"/>
                          <a:ext cx="152400" cy="1524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cxnSp>
                      <a:nvCxnSpPr>
                        <a:cNvPr id="125" name="Straight Connector 124"/>
                        <a:cNvCxnSpPr/>
                      </a:nvCxnSpPr>
                      <a:spPr>
                        <a:xfrm>
                          <a:off x="6629400" y="2895600"/>
                          <a:ext cx="228600" cy="304800"/>
                        </a:xfrm>
                        <a:prstGeom prst="line">
                          <a:avLst/>
                        </a:prstGeom>
                        <a:ln w="117475">
                          <a:solidFill>
                            <a:srgbClr val="00FF00"/>
                          </a:solidFill>
                        </a:ln>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9C6F16" w:rsidRDefault="009C6F16" w:rsidP="009C6F16">
      <w:pPr>
        <w:spacing w:line="480" w:lineRule="auto"/>
        <w:jc w:val="both"/>
        <w:rPr>
          <w:rFonts w:ascii="Times New Roman" w:hAnsi="Times New Roman" w:cs="Times New Roman"/>
          <w:b/>
          <w:sz w:val="24"/>
        </w:rPr>
      </w:pPr>
      <w:r>
        <w:rPr>
          <w:rFonts w:ascii="Times New Roman" w:hAnsi="Times New Roman" w:cs="Times New Roman"/>
          <w:b/>
          <w:sz w:val="24"/>
        </w:rPr>
        <w:t>Figure 4.2</w:t>
      </w:r>
    </w:p>
    <w:p w:rsidR="009C6F16" w:rsidRPr="009C6F16" w:rsidRDefault="009C6F16" w:rsidP="009C6F16">
      <w:pPr>
        <w:pStyle w:val="ListParagraph"/>
        <w:numPr>
          <w:ilvl w:val="0"/>
          <w:numId w:val="29"/>
        </w:numPr>
        <w:autoSpaceDE w:val="0"/>
        <w:autoSpaceDN w:val="0"/>
        <w:adjustRightInd w:val="0"/>
        <w:spacing w:line="480" w:lineRule="auto"/>
        <w:rPr>
          <w:rFonts w:ascii="Times New Roman" w:hAnsi="Times New Roman" w:cs="Times New Roman"/>
          <w:b/>
          <w:sz w:val="24"/>
        </w:rPr>
      </w:pPr>
      <w:r>
        <w:rPr>
          <w:rFonts w:ascii="Times New Roman" w:hAnsi="Times New Roman" w:cs="Times New Roman"/>
          <w:b/>
          <w:bCs/>
          <w:sz w:val="24"/>
          <w:szCs w:val="24"/>
        </w:rPr>
        <w:t xml:space="preserve"> </w:t>
      </w:r>
      <w:r w:rsidRPr="009C6F16">
        <w:rPr>
          <w:rFonts w:ascii="Times New Roman" w:hAnsi="Times New Roman" w:cs="Times New Roman"/>
          <w:b/>
          <w:bCs/>
          <w:sz w:val="24"/>
          <w:szCs w:val="24"/>
        </w:rPr>
        <w:t xml:space="preserve">Hypothetical </w:t>
      </w:r>
      <w:r>
        <w:rPr>
          <w:rFonts w:ascii="Times New Roman" w:hAnsi="Times New Roman" w:cs="Times New Roman"/>
          <w:b/>
          <w:bCs/>
          <w:sz w:val="24"/>
          <w:szCs w:val="24"/>
        </w:rPr>
        <w:t>mechanism</w:t>
      </w:r>
      <w:r w:rsidRPr="009C6F16">
        <w:rPr>
          <w:rFonts w:ascii="Times New Roman" w:hAnsi="Times New Roman" w:cs="Times New Roman"/>
          <w:b/>
          <w:bCs/>
          <w:sz w:val="24"/>
          <w:szCs w:val="24"/>
        </w:rPr>
        <w:t xml:space="preserve"> of </w:t>
      </w:r>
      <w:r>
        <w:rPr>
          <w:rFonts w:ascii="Times New Roman" w:hAnsi="Times New Roman" w:cs="Times New Roman"/>
          <w:b/>
          <w:bCs/>
          <w:sz w:val="24"/>
          <w:szCs w:val="24"/>
        </w:rPr>
        <w:t>NBP</w:t>
      </w:r>
      <w:r w:rsidRPr="009C6F16">
        <w:rPr>
          <w:rFonts w:ascii="Times New Roman" w:hAnsi="Times New Roman" w:cs="Times New Roman"/>
          <w:b/>
          <w:bCs/>
          <w:sz w:val="24"/>
          <w:szCs w:val="24"/>
        </w:rPr>
        <w:t>-induced</w:t>
      </w:r>
      <w:r>
        <w:rPr>
          <w:rFonts w:ascii="Times New Roman" w:hAnsi="Times New Roman" w:cs="Times New Roman"/>
          <w:b/>
          <w:bCs/>
          <w:sz w:val="24"/>
          <w:szCs w:val="24"/>
        </w:rPr>
        <w:t xml:space="preserve"> cellular carcinogenesis</w:t>
      </w:r>
    </w:p>
    <w:p w:rsidR="00483381" w:rsidRDefault="009C6F16" w:rsidP="009C6F16">
      <w:pPr>
        <w:pStyle w:val="ListParagraph"/>
        <w:numPr>
          <w:ilvl w:val="0"/>
          <w:numId w:val="29"/>
        </w:numPr>
        <w:autoSpaceDE w:val="0"/>
        <w:autoSpaceDN w:val="0"/>
        <w:adjustRightInd w:val="0"/>
        <w:spacing w:line="480" w:lineRule="auto"/>
        <w:ind w:left="1170" w:hanging="450"/>
        <w:rPr>
          <w:rFonts w:ascii="Times New Roman" w:hAnsi="Times New Roman" w:cs="Times New Roman"/>
          <w:b/>
          <w:bCs/>
          <w:sz w:val="24"/>
          <w:szCs w:val="24"/>
        </w:rPr>
      </w:pPr>
      <w:r>
        <w:rPr>
          <w:rFonts w:ascii="Times New Roman" w:hAnsi="Times New Roman" w:cs="Times New Roman"/>
          <w:b/>
          <w:bCs/>
          <w:sz w:val="24"/>
          <w:szCs w:val="24"/>
        </w:rPr>
        <w:t>Hypothetical mechanism of suppression of NBP-induced cellular carcinogenesis  by dietary compounds</w:t>
      </w:r>
    </w:p>
    <w:p w:rsidR="00483381" w:rsidRDefault="00483381">
      <w:pPr>
        <w:rPr>
          <w:rFonts w:ascii="Times New Roman" w:hAnsi="Times New Roman" w:cs="Times New Roman"/>
          <w:b/>
          <w:bCs/>
          <w:sz w:val="24"/>
          <w:szCs w:val="24"/>
        </w:rPr>
      </w:pPr>
      <w:r>
        <w:rPr>
          <w:rFonts w:ascii="Times New Roman" w:hAnsi="Times New Roman" w:cs="Times New Roman"/>
          <w:b/>
          <w:bCs/>
          <w:sz w:val="24"/>
          <w:szCs w:val="24"/>
        </w:rPr>
        <w:br w:type="page"/>
      </w:r>
    </w:p>
    <w:p w:rsidR="009C6F16" w:rsidRDefault="00483381" w:rsidP="00483381">
      <w:pPr>
        <w:pStyle w:val="ListParagraph"/>
        <w:autoSpaceDE w:val="0"/>
        <w:autoSpaceDN w:val="0"/>
        <w:adjustRightInd w:val="0"/>
        <w:spacing w:line="480" w:lineRule="auto"/>
        <w:ind w:left="0"/>
        <w:jc w:val="center"/>
        <w:rPr>
          <w:rFonts w:ascii="Times New Roman" w:hAnsi="Times New Roman" w:cs="Times New Roman"/>
          <w:b/>
          <w:sz w:val="32"/>
        </w:rPr>
      </w:pPr>
      <w:r>
        <w:rPr>
          <w:rFonts w:ascii="Times New Roman" w:hAnsi="Times New Roman" w:cs="Times New Roman"/>
          <w:b/>
          <w:sz w:val="32"/>
        </w:rPr>
        <w:lastRenderedPageBreak/>
        <w:t>VITA</w:t>
      </w:r>
    </w:p>
    <w:p w:rsidR="00483381" w:rsidRPr="00483381" w:rsidRDefault="00483381" w:rsidP="00483381">
      <w:pPr>
        <w:pStyle w:val="ListParagraph"/>
        <w:autoSpaceDE w:val="0"/>
        <w:autoSpaceDN w:val="0"/>
        <w:adjustRightInd w:val="0"/>
        <w:spacing w:line="480" w:lineRule="auto"/>
        <w:ind w:left="0"/>
        <w:rPr>
          <w:rFonts w:ascii="Times New Roman" w:hAnsi="Times New Roman" w:cs="Times New Roman"/>
          <w:sz w:val="24"/>
        </w:rPr>
      </w:pPr>
      <w:r>
        <w:rPr>
          <w:rFonts w:ascii="Times New Roman" w:hAnsi="Times New Roman" w:cs="Times New Roman"/>
          <w:sz w:val="24"/>
        </w:rPr>
        <w:tab/>
        <w:t xml:space="preserve">Lenora </w:t>
      </w:r>
      <w:r w:rsidR="00BE02B1">
        <w:rPr>
          <w:rFonts w:ascii="Times New Roman" w:hAnsi="Times New Roman" w:cs="Times New Roman"/>
          <w:sz w:val="24"/>
        </w:rPr>
        <w:t xml:space="preserve">A. </w:t>
      </w:r>
      <w:r>
        <w:rPr>
          <w:rFonts w:ascii="Times New Roman" w:hAnsi="Times New Roman" w:cs="Times New Roman"/>
          <w:sz w:val="24"/>
        </w:rPr>
        <w:t>Pluchino was born in Queens, New York on June 2</w:t>
      </w:r>
      <w:r w:rsidRPr="00483381">
        <w:rPr>
          <w:rFonts w:ascii="Times New Roman" w:hAnsi="Times New Roman" w:cs="Times New Roman"/>
          <w:sz w:val="24"/>
          <w:vertAlign w:val="superscript"/>
        </w:rPr>
        <w:t>nd</w:t>
      </w:r>
      <w:r>
        <w:rPr>
          <w:rFonts w:ascii="Times New Roman" w:hAnsi="Times New Roman" w:cs="Times New Roman"/>
          <w:sz w:val="24"/>
        </w:rPr>
        <w:t xml:space="preserve">, 1986. She completed her primary and secondary education </w:t>
      </w:r>
      <w:r w:rsidR="00482867">
        <w:rPr>
          <w:rFonts w:ascii="Times New Roman" w:hAnsi="Times New Roman" w:cs="Times New Roman"/>
          <w:sz w:val="24"/>
        </w:rPr>
        <w:t xml:space="preserve">in the New York City Public School system. She graduated </w:t>
      </w:r>
      <w:r w:rsidR="00482867">
        <w:rPr>
          <w:rFonts w:ascii="Times New Roman" w:hAnsi="Times New Roman" w:cs="Times New Roman"/>
          <w:i/>
          <w:sz w:val="24"/>
        </w:rPr>
        <w:t>Magna cum laude</w:t>
      </w:r>
      <w:r w:rsidR="00482867">
        <w:rPr>
          <w:rFonts w:ascii="Times New Roman" w:hAnsi="Times New Roman" w:cs="Times New Roman"/>
          <w:sz w:val="24"/>
        </w:rPr>
        <w:t xml:space="preserve"> from the State University of New York at Oswego in 2008 with a Bachelor of Science degree in Zoology with a minor in Chemistry. In 2009, she joined the Graduate School of Genome Science and Technology at the University of Tennessee as a Program for Equity and Excellence in Research (PEER) scholar. She joined the lab of Dr. Hwa-Chain Robert Wang in the Department of Biomedical and Diagnostic Sciences at the College of Veterinary Medicine in 2010 to pursue her Doctor of Philosophy degree in Life Sciences with a concentration in Molecular Oncol</w:t>
      </w:r>
      <w:r w:rsidR="00AF3DA3">
        <w:rPr>
          <w:rFonts w:ascii="Times New Roman" w:hAnsi="Times New Roman" w:cs="Times New Roman"/>
          <w:sz w:val="24"/>
        </w:rPr>
        <w:t xml:space="preserve">ogy. After obtaining her PhD </w:t>
      </w:r>
      <w:r w:rsidR="005B5E71">
        <w:rPr>
          <w:rFonts w:ascii="Times New Roman" w:hAnsi="Times New Roman" w:cs="Times New Roman"/>
          <w:sz w:val="24"/>
        </w:rPr>
        <w:t>in the s</w:t>
      </w:r>
      <w:r w:rsidR="00AF3DA3">
        <w:rPr>
          <w:rFonts w:ascii="Times New Roman" w:hAnsi="Times New Roman" w:cs="Times New Roman"/>
          <w:sz w:val="24"/>
        </w:rPr>
        <w:t xml:space="preserve">ummer </w:t>
      </w:r>
      <w:r w:rsidR="005B5E71">
        <w:rPr>
          <w:rFonts w:ascii="Times New Roman" w:hAnsi="Times New Roman" w:cs="Times New Roman"/>
          <w:sz w:val="24"/>
        </w:rPr>
        <w:t xml:space="preserve">of </w:t>
      </w:r>
      <w:r w:rsidR="00AF3DA3">
        <w:rPr>
          <w:rFonts w:ascii="Times New Roman" w:hAnsi="Times New Roman" w:cs="Times New Roman"/>
          <w:sz w:val="24"/>
        </w:rPr>
        <w:t>2014</w:t>
      </w:r>
      <w:r w:rsidR="00482867">
        <w:rPr>
          <w:rFonts w:ascii="Times New Roman" w:hAnsi="Times New Roman" w:cs="Times New Roman"/>
          <w:sz w:val="24"/>
        </w:rPr>
        <w:t>, she</w:t>
      </w:r>
      <w:r w:rsidR="00AF3DA3">
        <w:rPr>
          <w:rFonts w:ascii="Times New Roman" w:hAnsi="Times New Roman" w:cs="Times New Roman"/>
          <w:sz w:val="24"/>
        </w:rPr>
        <w:t xml:space="preserve"> plans to pursue her post-doctoral training. </w:t>
      </w:r>
      <w:r w:rsidR="00482867">
        <w:rPr>
          <w:rFonts w:ascii="Times New Roman" w:hAnsi="Times New Roman" w:cs="Times New Roman"/>
          <w:sz w:val="24"/>
        </w:rPr>
        <w:t xml:space="preserve"> </w:t>
      </w:r>
    </w:p>
    <w:p w:rsidR="00AF3DA3" w:rsidRPr="00483381" w:rsidRDefault="00AF3DA3">
      <w:pPr>
        <w:pStyle w:val="ListParagraph"/>
        <w:autoSpaceDE w:val="0"/>
        <w:autoSpaceDN w:val="0"/>
        <w:adjustRightInd w:val="0"/>
        <w:spacing w:line="480" w:lineRule="auto"/>
        <w:ind w:left="0"/>
        <w:rPr>
          <w:rFonts w:ascii="Times New Roman" w:hAnsi="Times New Roman" w:cs="Times New Roman"/>
          <w:sz w:val="24"/>
        </w:rPr>
      </w:pPr>
    </w:p>
    <w:sectPr w:rsidR="00AF3DA3" w:rsidRPr="00483381" w:rsidSect="00200847">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26CE" w:rsidRDefault="001726CE" w:rsidP="00321E81">
      <w:pPr>
        <w:spacing w:after="0" w:line="240" w:lineRule="auto"/>
      </w:pPr>
      <w:r>
        <w:separator/>
      </w:r>
    </w:p>
  </w:endnote>
  <w:endnote w:type="continuationSeparator" w:id="0">
    <w:p w:rsidR="001726CE" w:rsidRDefault="001726CE" w:rsidP="00321E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204B" w:usb2="00000000" w:usb3="00000000" w:csb0="0000009F" w:csb1="00000000"/>
  </w:font>
  <w:font w:name="MinionPro-Regular">
    <w:altName w:val="MS Mincho"/>
    <w:panose1 w:val="00000000000000000000"/>
    <w:charset w:val="80"/>
    <w:family w:val="roman"/>
    <w:notTrueType/>
    <w:pitch w:val="default"/>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3017024"/>
      <w:docPartObj>
        <w:docPartGallery w:val="Page Numbers (Bottom of Page)"/>
        <w:docPartUnique/>
      </w:docPartObj>
    </w:sdtPr>
    <w:sdtContent>
      <w:p w:rsidR="001726CE" w:rsidRDefault="002B06DC">
        <w:pPr>
          <w:pStyle w:val="Footer"/>
          <w:jc w:val="center"/>
        </w:pPr>
        <w:fldSimple w:instr=" PAGE   \* MERGEFORMAT ">
          <w:r w:rsidR="00B10369">
            <w:rPr>
              <w:noProof/>
            </w:rPr>
            <w:t>vi</w:t>
          </w:r>
        </w:fldSimple>
      </w:p>
    </w:sdtContent>
  </w:sdt>
  <w:p w:rsidR="001726CE" w:rsidRDefault="001726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26CE" w:rsidRDefault="001726CE" w:rsidP="00321E81">
      <w:pPr>
        <w:spacing w:after="0" w:line="240" w:lineRule="auto"/>
      </w:pPr>
      <w:r>
        <w:separator/>
      </w:r>
    </w:p>
  </w:footnote>
  <w:footnote w:type="continuationSeparator" w:id="0">
    <w:p w:rsidR="001726CE" w:rsidRDefault="001726CE" w:rsidP="00321E8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B4B"/>
    <w:multiLevelType w:val="hybridMultilevel"/>
    <w:tmpl w:val="E39A2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D0027"/>
    <w:multiLevelType w:val="multilevel"/>
    <w:tmpl w:val="F9E0CB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9A65E11"/>
    <w:multiLevelType w:val="hybridMultilevel"/>
    <w:tmpl w:val="A04615FC"/>
    <w:lvl w:ilvl="0" w:tplc="A45E295C">
      <w:start w:val="1"/>
      <w:numFmt w:val="decimal"/>
      <w:lvlText w:val="%1."/>
      <w:lvlJc w:val="left"/>
      <w:pPr>
        <w:ind w:left="720" w:hanging="360"/>
      </w:pPr>
      <w:rPr>
        <w:rFonts w:ascii="Times New Roman" w:eastAsia="SimSu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5D7CC2"/>
    <w:multiLevelType w:val="hybridMultilevel"/>
    <w:tmpl w:val="76D68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9E090D"/>
    <w:multiLevelType w:val="hybridMultilevel"/>
    <w:tmpl w:val="17461D00"/>
    <w:lvl w:ilvl="0" w:tplc="D13693D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894138"/>
    <w:multiLevelType w:val="hybridMultilevel"/>
    <w:tmpl w:val="17461D00"/>
    <w:lvl w:ilvl="0" w:tplc="D13693D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E75ADE"/>
    <w:multiLevelType w:val="hybridMultilevel"/>
    <w:tmpl w:val="9D30A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C47831"/>
    <w:multiLevelType w:val="hybridMultilevel"/>
    <w:tmpl w:val="17461D00"/>
    <w:lvl w:ilvl="0" w:tplc="D13693D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85442B"/>
    <w:multiLevelType w:val="hybridMultilevel"/>
    <w:tmpl w:val="6CE61B72"/>
    <w:lvl w:ilvl="0" w:tplc="05C484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F5C35DE"/>
    <w:multiLevelType w:val="hybridMultilevel"/>
    <w:tmpl w:val="17461D00"/>
    <w:lvl w:ilvl="0" w:tplc="D13693D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74626A"/>
    <w:multiLevelType w:val="multilevel"/>
    <w:tmpl w:val="712C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D7245D"/>
    <w:multiLevelType w:val="multilevel"/>
    <w:tmpl w:val="77488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7F1583"/>
    <w:multiLevelType w:val="hybridMultilevel"/>
    <w:tmpl w:val="7D8A82CE"/>
    <w:lvl w:ilvl="0" w:tplc="730AB3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6406371"/>
    <w:multiLevelType w:val="multilevel"/>
    <w:tmpl w:val="68761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C943962"/>
    <w:multiLevelType w:val="hybridMultilevel"/>
    <w:tmpl w:val="EAB4C0F4"/>
    <w:lvl w:ilvl="0" w:tplc="3D1A78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EF92A8D"/>
    <w:multiLevelType w:val="multilevel"/>
    <w:tmpl w:val="4BC403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FDD30CF"/>
    <w:multiLevelType w:val="hybridMultilevel"/>
    <w:tmpl w:val="C1C2C670"/>
    <w:lvl w:ilvl="0" w:tplc="B8F4DA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6C7267"/>
    <w:multiLevelType w:val="hybridMultilevel"/>
    <w:tmpl w:val="1166D116"/>
    <w:lvl w:ilvl="0" w:tplc="80F00E4E">
      <w:start w:val="4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8942037"/>
    <w:multiLevelType w:val="hybridMultilevel"/>
    <w:tmpl w:val="79A64A14"/>
    <w:lvl w:ilvl="0" w:tplc="3B9401F4">
      <w:start w:val="1"/>
      <w:numFmt w:val="upperLetter"/>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nsid w:val="4F9729D0"/>
    <w:multiLevelType w:val="multilevel"/>
    <w:tmpl w:val="7580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E03775"/>
    <w:multiLevelType w:val="hybridMultilevel"/>
    <w:tmpl w:val="933E1B60"/>
    <w:lvl w:ilvl="0" w:tplc="9704FB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7E23478"/>
    <w:multiLevelType w:val="hybridMultilevel"/>
    <w:tmpl w:val="F500C3B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2483FB1"/>
    <w:multiLevelType w:val="hybridMultilevel"/>
    <w:tmpl w:val="666E27A8"/>
    <w:lvl w:ilvl="0" w:tplc="20DAC3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6DC5809"/>
    <w:multiLevelType w:val="hybridMultilevel"/>
    <w:tmpl w:val="4FACED16"/>
    <w:lvl w:ilvl="0" w:tplc="94A4EA90">
      <w:start w:val="14"/>
      <w:numFmt w:val="decimal"/>
      <w:lvlText w:val="%1."/>
      <w:lvlJc w:val="left"/>
      <w:pPr>
        <w:ind w:left="1170" w:hanging="360"/>
      </w:pPr>
      <w:rPr>
        <w:rFonts w:hint="default"/>
        <w:color w:val="00000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nsid w:val="697158AC"/>
    <w:multiLevelType w:val="multilevel"/>
    <w:tmpl w:val="106A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5E0728D"/>
    <w:multiLevelType w:val="hybridMultilevel"/>
    <w:tmpl w:val="B17C8B0A"/>
    <w:lvl w:ilvl="0" w:tplc="A6A0E30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7890CA7"/>
    <w:multiLevelType w:val="hybridMultilevel"/>
    <w:tmpl w:val="46465212"/>
    <w:lvl w:ilvl="0" w:tplc="A9C8F5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B1071D3"/>
    <w:multiLevelType w:val="hybridMultilevel"/>
    <w:tmpl w:val="2ECA8750"/>
    <w:lvl w:ilvl="0" w:tplc="39C227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D32EA2"/>
    <w:multiLevelType w:val="hybridMultilevel"/>
    <w:tmpl w:val="17461D00"/>
    <w:lvl w:ilvl="0" w:tplc="D13693D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2"/>
  </w:num>
  <w:num w:numId="3">
    <w:abstractNumId w:val="22"/>
  </w:num>
  <w:num w:numId="4">
    <w:abstractNumId w:val="26"/>
  </w:num>
  <w:num w:numId="5">
    <w:abstractNumId w:val="21"/>
  </w:num>
  <w:num w:numId="6">
    <w:abstractNumId w:val="16"/>
  </w:num>
  <w:num w:numId="7">
    <w:abstractNumId w:val="18"/>
  </w:num>
  <w:num w:numId="8">
    <w:abstractNumId w:val="6"/>
  </w:num>
  <w:num w:numId="9">
    <w:abstractNumId w:val="0"/>
  </w:num>
  <w:num w:numId="10">
    <w:abstractNumId w:val="27"/>
  </w:num>
  <w:num w:numId="11">
    <w:abstractNumId w:val="11"/>
  </w:num>
  <w:num w:numId="12">
    <w:abstractNumId w:val="24"/>
  </w:num>
  <w:num w:numId="13">
    <w:abstractNumId w:val="19"/>
  </w:num>
  <w:num w:numId="14">
    <w:abstractNumId w:val="10"/>
  </w:num>
  <w:num w:numId="15">
    <w:abstractNumId w:val="9"/>
  </w:num>
  <w:num w:numId="16">
    <w:abstractNumId w:val="4"/>
  </w:num>
  <w:num w:numId="17">
    <w:abstractNumId w:val="7"/>
  </w:num>
  <w:num w:numId="18">
    <w:abstractNumId w:val="15"/>
  </w:num>
  <w:num w:numId="19">
    <w:abstractNumId w:val="1"/>
  </w:num>
  <w:num w:numId="20">
    <w:abstractNumId w:val="5"/>
  </w:num>
  <w:num w:numId="21">
    <w:abstractNumId w:val="2"/>
  </w:num>
  <w:num w:numId="22">
    <w:abstractNumId w:val="17"/>
  </w:num>
  <w:num w:numId="23">
    <w:abstractNumId w:val="8"/>
  </w:num>
  <w:num w:numId="24">
    <w:abstractNumId w:val="3"/>
  </w:num>
  <w:num w:numId="25">
    <w:abstractNumId w:val="25"/>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0"/>
  </w:num>
  <w:num w:numId="29">
    <w:abstractNumId w:val="14"/>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hdrShapeDefaults>
    <o:shapedefaults v:ext="edit" spidmax="171009"/>
  </w:hdrShapeDefaults>
  <w:footnotePr>
    <w:footnote w:id="-1"/>
    <w:footnote w:id="0"/>
  </w:footnotePr>
  <w:endnotePr>
    <w:endnote w:id="-1"/>
    <w:endnote w:id="0"/>
  </w:endnotePr>
  <w:compat/>
  <w:rsids>
    <w:rsidRoot w:val="00356D53"/>
    <w:rsid w:val="00000549"/>
    <w:rsid w:val="0000159A"/>
    <w:rsid w:val="00002816"/>
    <w:rsid w:val="00002EA8"/>
    <w:rsid w:val="00003965"/>
    <w:rsid w:val="00006020"/>
    <w:rsid w:val="00006A95"/>
    <w:rsid w:val="00010158"/>
    <w:rsid w:val="00013E58"/>
    <w:rsid w:val="00015731"/>
    <w:rsid w:val="00020B44"/>
    <w:rsid w:val="00021B0B"/>
    <w:rsid w:val="000242A3"/>
    <w:rsid w:val="00025F4F"/>
    <w:rsid w:val="00031747"/>
    <w:rsid w:val="00032140"/>
    <w:rsid w:val="000328DA"/>
    <w:rsid w:val="00032C22"/>
    <w:rsid w:val="00032DAD"/>
    <w:rsid w:val="00034BCD"/>
    <w:rsid w:val="00035016"/>
    <w:rsid w:val="0003598D"/>
    <w:rsid w:val="00035C6F"/>
    <w:rsid w:val="00036191"/>
    <w:rsid w:val="000400B6"/>
    <w:rsid w:val="00041BFB"/>
    <w:rsid w:val="00043964"/>
    <w:rsid w:val="00044F4C"/>
    <w:rsid w:val="00050A5A"/>
    <w:rsid w:val="000528AA"/>
    <w:rsid w:val="0005318B"/>
    <w:rsid w:val="00053B89"/>
    <w:rsid w:val="00061BAA"/>
    <w:rsid w:val="00065170"/>
    <w:rsid w:val="0006673D"/>
    <w:rsid w:val="00066B6C"/>
    <w:rsid w:val="00071C7F"/>
    <w:rsid w:val="000739C3"/>
    <w:rsid w:val="000745F2"/>
    <w:rsid w:val="00074CD5"/>
    <w:rsid w:val="00076D10"/>
    <w:rsid w:val="00082C9E"/>
    <w:rsid w:val="00083399"/>
    <w:rsid w:val="000856CB"/>
    <w:rsid w:val="00085EBA"/>
    <w:rsid w:val="0009001F"/>
    <w:rsid w:val="000936C1"/>
    <w:rsid w:val="000A45C6"/>
    <w:rsid w:val="000A70DD"/>
    <w:rsid w:val="000A7812"/>
    <w:rsid w:val="000A7B82"/>
    <w:rsid w:val="000B19CB"/>
    <w:rsid w:val="000B2045"/>
    <w:rsid w:val="000B32AF"/>
    <w:rsid w:val="000B7365"/>
    <w:rsid w:val="000C36B5"/>
    <w:rsid w:val="000C548D"/>
    <w:rsid w:val="000C61FC"/>
    <w:rsid w:val="000C6F42"/>
    <w:rsid w:val="000D2E28"/>
    <w:rsid w:val="000D42B4"/>
    <w:rsid w:val="000D47A3"/>
    <w:rsid w:val="000D778B"/>
    <w:rsid w:val="000D79CC"/>
    <w:rsid w:val="000E0C4A"/>
    <w:rsid w:val="000E0EFD"/>
    <w:rsid w:val="000E6D42"/>
    <w:rsid w:val="000F03BB"/>
    <w:rsid w:val="000F1308"/>
    <w:rsid w:val="000F5B3B"/>
    <w:rsid w:val="000F7FFD"/>
    <w:rsid w:val="00100ED9"/>
    <w:rsid w:val="00103E42"/>
    <w:rsid w:val="001041C4"/>
    <w:rsid w:val="00104FB5"/>
    <w:rsid w:val="001131BE"/>
    <w:rsid w:val="0011521C"/>
    <w:rsid w:val="00116285"/>
    <w:rsid w:val="00117B16"/>
    <w:rsid w:val="0012121A"/>
    <w:rsid w:val="001223DB"/>
    <w:rsid w:val="001238DE"/>
    <w:rsid w:val="0012416F"/>
    <w:rsid w:val="00125EFB"/>
    <w:rsid w:val="00136678"/>
    <w:rsid w:val="00140365"/>
    <w:rsid w:val="0014090B"/>
    <w:rsid w:val="00141370"/>
    <w:rsid w:val="001457F8"/>
    <w:rsid w:val="001463EC"/>
    <w:rsid w:val="00147B4B"/>
    <w:rsid w:val="00151396"/>
    <w:rsid w:val="0015275C"/>
    <w:rsid w:val="00153EAB"/>
    <w:rsid w:val="001543CE"/>
    <w:rsid w:val="0015777F"/>
    <w:rsid w:val="00160A51"/>
    <w:rsid w:val="001612E2"/>
    <w:rsid w:val="00162549"/>
    <w:rsid w:val="00163C96"/>
    <w:rsid w:val="001651A3"/>
    <w:rsid w:val="00165A37"/>
    <w:rsid w:val="00166AE3"/>
    <w:rsid w:val="0016740F"/>
    <w:rsid w:val="0017023C"/>
    <w:rsid w:val="00170939"/>
    <w:rsid w:val="0017148E"/>
    <w:rsid w:val="001726CE"/>
    <w:rsid w:val="00173A6B"/>
    <w:rsid w:val="00176719"/>
    <w:rsid w:val="001768C4"/>
    <w:rsid w:val="001818F9"/>
    <w:rsid w:val="00184127"/>
    <w:rsid w:val="00186E3F"/>
    <w:rsid w:val="00187C5D"/>
    <w:rsid w:val="00195407"/>
    <w:rsid w:val="001A0EC4"/>
    <w:rsid w:val="001A18D4"/>
    <w:rsid w:val="001A2799"/>
    <w:rsid w:val="001A6CFB"/>
    <w:rsid w:val="001B208B"/>
    <w:rsid w:val="001B21D2"/>
    <w:rsid w:val="001B5729"/>
    <w:rsid w:val="001B76D9"/>
    <w:rsid w:val="001C0DBF"/>
    <w:rsid w:val="001C0DFD"/>
    <w:rsid w:val="001C41BA"/>
    <w:rsid w:val="001C4CE0"/>
    <w:rsid w:val="001C7573"/>
    <w:rsid w:val="001D0BAD"/>
    <w:rsid w:val="001D1A53"/>
    <w:rsid w:val="001D4CA1"/>
    <w:rsid w:val="001D58BE"/>
    <w:rsid w:val="001E0B62"/>
    <w:rsid w:val="001E1756"/>
    <w:rsid w:val="001E7D16"/>
    <w:rsid w:val="001F15AB"/>
    <w:rsid w:val="001F47BC"/>
    <w:rsid w:val="001F6727"/>
    <w:rsid w:val="00200847"/>
    <w:rsid w:val="002008F3"/>
    <w:rsid w:val="00201303"/>
    <w:rsid w:val="00203C82"/>
    <w:rsid w:val="00204747"/>
    <w:rsid w:val="00204B1F"/>
    <w:rsid w:val="00204D78"/>
    <w:rsid w:val="002075DF"/>
    <w:rsid w:val="00214DC6"/>
    <w:rsid w:val="0021555B"/>
    <w:rsid w:val="002165BB"/>
    <w:rsid w:val="00224871"/>
    <w:rsid w:val="00227B02"/>
    <w:rsid w:val="0023008D"/>
    <w:rsid w:val="00235038"/>
    <w:rsid w:val="00240610"/>
    <w:rsid w:val="00240EB7"/>
    <w:rsid w:val="00241D01"/>
    <w:rsid w:val="00242004"/>
    <w:rsid w:val="002424F5"/>
    <w:rsid w:val="00252A92"/>
    <w:rsid w:val="00252CA4"/>
    <w:rsid w:val="0025328B"/>
    <w:rsid w:val="002537B5"/>
    <w:rsid w:val="00253A7A"/>
    <w:rsid w:val="00254C41"/>
    <w:rsid w:val="00254F1B"/>
    <w:rsid w:val="00255891"/>
    <w:rsid w:val="002574A8"/>
    <w:rsid w:val="002622F1"/>
    <w:rsid w:val="0027393C"/>
    <w:rsid w:val="002741E4"/>
    <w:rsid w:val="00274493"/>
    <w:rsid w:val="00274A4D"/>
    <w:rsid w:val="002771BD"/>
    <w:rsid w:val="002805B1"/>
    <w:rsid w:val="00282391"/>
    <w:rsid w:val="00284703"/>
    <w:rsid w:val="00284E1D"/>
    <w:rsid w:val="002923FC"/>
    <w:rsid w:val="00292896"/>
    <w:rsid w:val="00293676"/>
    <w:rsid w:val="0029691E"/>
    <w:rsid w:val="002A1500"/>
    <w:rsid w:val="002A3EE3"/>
    <w:rsid w:val="002A5908"/>
    <w:rsid w:val="002B0068"/>
    <w:rsid w:val="002B06DC"/>
    <w:rsid w:val="002B5619"/>
    <w:rsid w:val="002B6862"/>
    <w:rsid w:val="002B6B63"/>
    <w:rsid w:val="002C091A"/>
    <w:rsid w:val="002C09B4"/>
    <w:rsid w:val="002C2426"/>
    <w:rsid w:val="002C288B"/>
    <w:rsid w:val="002C3DFA"/>
    <w:rsid w:val="002C409B"/>
    <w:rsid w:val="002C4FB3"/>
    <w:rsid w:val="002C7FC0"/>
    <w:rsid w:val="002D0771"/>
    <w:rsid w:val="002D5321"/>
    <w:rsid w:val="002D7E2C"/>
    <w:rsid w:val="002E04D8"/>
    <w:rsid w:val="002E7582"/>
    <w:rsid w:val="002F4A20"/>
    <w:rsid w:val="002F64BB"/>
    <w:rsid w:val="002F655E"/>
    <w:rsid w:val="002F694D"/>
    <w:rsid w:val="00302428"/>
    <w:rsid w:val="00302974"/>
    <w:rsid w:val="00302D93"/>
    <w:rsid w:val="00303AF0"/>
    <w:rsid w:val="00303BBE"/>
    <w:rsid w:val="003043E2"/>
    <w:rsid w:val="00304657"/>
    <w:rsid w:val="0030542D"/>
    <w:rsid w:val="00311E8E"/>
    <w:rsid w:val="00311F65"/>
    <w:rsid w:val="00313AEE"/>
    <w:rsid w:val="003143C1"/>
    <w:rsid w:val="00314497"/>
    <w:rsid w:val="00316B27"/>
    <w:rsid w:val="00321E81"/>
    <w:rsid w:val="00323AC0"/>
    <w:rsid w:val="00326EC7"/>
    <w:rsid w:val="0032777F"/>
    <w:rsid w:val="00327B63"/>
    <w:rsid w:val="00327B9C"/>
    <w:rsid w:val="00332F03"/>
    <w:rsid w:val="003339E4"/>
    <w:rsid w:val="0033770E"/>
    <w:rsid w:val="0033775C"/>
    <w:rsid w:val="00340480"/>
    <w:rsid w:val="00340870"/>
    <w:rsid w:val="00347099"/>
    <w:rsid w:val="00347273"/>
    <w:rsid w:val="00347E58"/>
    <w:rsid w:val="00351F69"/>
    <w:rsid w:val="00352190"/>
    <w:rsid w:val="00356D53"/>
    <w:rsid w:val="003618BB"/>
    <w:rsid w:val="00362F9B"/>
    <w:rsid w:val="0036465E"/>
    <w:rsid w:val="00364B4F"/>
    <w:rsid w:val="0037109C"/>
    <w:rsid w:val="00371915"/>
    <w:rsid w:val="00371A04"/>
    <w:rsid w:val="00374F3E"/>
    <w:rsid w:val="00382156"/>
    <w:rsid w:val="00382A8F"/>
    <w:rsid w:val="00383216"/>
    <w:rsid w:val="0038787F"/>
    <w:rsid w:val="00390366"/>
    <w:rsid w:val="00397E4C"/>
    <w:rsid w:val="003A1F47"/>
    <w:rsid w:val="003A1FE3"/>
    <w:rsid w:val="003A3701"/>
    <w:rsid w:val="003A4AF9"/>
    <w:rsid w:val="003A5457"/>
    <w:rsid w:val="003B11AB"/>
    <w:rsid w:val="003B20C8"/>
    <w:rsid w:val="003B3A97"/>
    <w:rsid w:val="003C02CA"/>
    <w:rsid w:val="003C1BF1"/>
    <w:rsid w:val="003D0746"/>
    <w:rsid w:val="003D0D77"/>
    <w:rsid w:val="003D1E07"/>
    <w:rsid w:val="003D2BD3"/>
    <w:rsid w:val="003D4E81"/>
    <w:rsid w:val="003D7773"/>
    <w:rsid w:val="003E38E9"/>
    <w:rsid w:val="003E3CB5"/>
    <w:rsid w:val="003E64DB"/>
    <w:rsid w:val="003E7007"/>
    <w:rsid w:val="003F18D2"/>
    <w:rsid w:val="003F2A35"/>
    <w:rsid w:val="00400617"/>
    <w:rsid w:val="00402F8D"/>
    <w:rsid w:val="004100D1"/>
    <w:rsid w:val="00412BB4"/>
    <w:rsid w:val="004138D4"/>
    <w:rsid w:val="00415FE2"/>
    <w:rsid w:val="00417A20"/>
    <w:rsid w:val="004212DF"/>
    <w:rsid w:val="004213DA"/>
    <w:rsid w:val="00422BA6"/>
    <w:rsid w:val="00424438"/>
    <w:rsid w:val="0043334F"/>
    <w:rsid w:val="0043619C"/>
    <w:rsid w:val="0044225F"/>
    <w:rsid w:val="00442B86"/>
    <w:rsid w:val="00443A82"/>
    <w:rsid w:val="004448E5"/>
    <w:rsid w:val="00444954"/>
    <w:rsid w:val="00445C62"/>
    <w:rsid w:val="00456FA0"/>
    <w:rsid w:val="004572D9"/>
    <w:rsid w:val="00460EF1"/>
    <w:rsid w:val="0046158F"/>
    <w:rsid w:val="0047380C"/>
    <w:rsid w:val="00482803"/>
    <w:rsid w:val="00482813"/>
    <w:rsid w:val="00482867"/>
    <w:rsid w:val="00483381"/>
    <w:rsid w:val="00483C70"/>
    <w:rsid w:val="004843C6"/>
    <w:rsid w:val="00484549"/>
    <w:rsid w:val="004865E3"/>
    <w:rsid w:val="00487E7C"/>
    <w:rsid w:val="004963B0"/>
    <w:rsid w:val="004A27F5"/>
    <w:rsid w:val="004A449A"/>
    <w:rsid w:val="004A5983"/>
    <w:rsid w:val="004B39F9"/>
    <w:rsid w:val="004B5A17"/>
    <w:rsid w:val="004B5BC3"/>
    <w:rsid w:val="004C29E6"/>
    <w:rsid w:val="004C2B75"/>
    <w:rsid w:val="004C496A"/>
    <w:rsid w:val="004C6093"/>
    <w:rsid w:val="004C749C"/>
    <w:rsid w:val="004D313D"/>
    <w:rsid w:val="004D34C9"/>
    <w:rsid w:val="004D568B"/>
    <w:rsid w:val="004D5FA8"/>
    <w:rsid w:val="004D7F39"/>
    <w:rsid w:val="004E054A"/>
    <w:rsid w:val="004E13B6"/>
    <w:rsid w:val="004E1839"/>
    <w:rsid w:val="004F1848"/>
    <w:rsid w:val="004F25EF"/>
    <w:rsid w:val="004F3949"/>
    <w:rsid w:val="005013E8"/>
    <w:rsid w:val="00504A36"/>
    <w:rsid w:val="00506306"/>
    <w:rsid w:val="0050677E"/>
    <w:rsid w:val="00511020"/>
    <w:rsid w:val="005145DB"/>
    <w:rsid w:val="00514C6A"/>
    <w:rsid w:val="00515ADB"/>
    <w:rsid w:val="00516293"/>
    <w:rsid w:val="00517BBC"/>
    <w:rsid w:val="00517CC2"/>
    <w:rsid w:val="00523408"/>
    <w:rsid w:val="005244D4"/>
    <w:rsid w:val="00531A52"/>
    <w:rsid w:val="00531E17"/>
    <w:rsid w:val="005327AB"/>
    <w:rsid w:val="00536B9D"/>
    <w:rsid w:val="0053726A"/>
    <w:rsid w:val="005376DE"/>
    <w:rsid w:val="00545765"/>
    <w:rsid w:val="0054638C"/>
    <w:rsid w:val="0055252D"/>
    <w:rsid w:val="0055279A"/>
    <w:rsid w:val="00554978"/>
    <w:rsid w:val="00554CE7"/>
    <w:rsid w:val="00555419"/>
    <w:rsid w:val="00556F3B"/>
    <w:rsid w:val="005614E3"/>
    <w:rsid w:val="00561F7F"/>
    <w:rsid w:val="00565D53"/>
    <w:rsid w:val="00566C82"/>
    <w:rsid w:val="005674D7"/>
    <w:rsid w:val="00567702"/>
    <w:rsid w:val="0057444F"/>
    <w:rsid w:val="00574B51"/>
    <w:rsid w:val="0058224E"/>
    <w:rsid w:val="005917E1"/>
    <w:rsid w:val="00593AF2"/>
    <w:rsid w:val="005947EA"/>
    <w:rsid w:val="00595DDE"/>
    <w:rsid w:val="005A1310"/>
    <w:rsid w:val="005A2300"/>
    <w:rsid w:val="005A3AEA"/>
    <w:rsid w:val="005A5213"/>
    <w:rsid w:val="005B0180"/>
    <w:rsid w:val="005B04F5"/>
    <w:rsid w:val="005B2743"/>
    <w:rsid w:val="005B41ED"/>
    <w:rsid w:val="005B5DEA"/>
    <w:rsid w:val="005B5E71"/>
    <w:rsid w:val="005B6FD3"/>
    <w:rsid w:val="005C1D58"/>
    <w:rsid w:val="005C2244"/>
    <w:rsid w:val="005C363B"/>
    <w:rsid w:val="005C403F"/>
    <w:rsid w:val="005C4352"/>
    <w:rsid w:val="005C50DF"/>
    <w:rsid w:val="005C598F"/>
    <w:rsid w:val="005C68E1"/>
    <w:rsid w:val="005C753E"/>
    <w:rsid w:val="005D2F2B"/>
    <w:rsid w:val="005D330D"/>
    <w:rsid w:val="005D4039"/>
    <w:rsid w:val="005D4123"/>
    <w:rsid w:val="005D487D"/>
    <w:rsid w:val="005E116D"/>
    <w:rsid w:val="005E2FF6"/>
    <w:rsid w:val="005E5DC8"/>
    <w:rsid w:val="005F03E7"/>
    <w:rsid w:val="005F3AFC"/>
    <w:rsid w:val="005F467A"/>
    <w:rsid w:val="005F470A"/>
    <w:rsid w:val="005F509F"/>
    <w:rsid w:val="005F526D"/>
    <w:rsid w:val="005F5B9C"/>
    <w:rsid w:val="005F6EAE"/>
    <w:rsid w:val="00600667"/>
    <w:rsid w:val="006006A8"/>
    <w:rsid w:val="00601C51"/>
    <w:rsid w:val="00604A11"/>
    <w:rsid w:val="00604AE0"/>
    <w:rsid w:val="00605F1E"/>
    <w:rsid w:val="00610028"/>
    <w:rsid w:val="006107F0"/>
    <w:rsid w:val="00614D88"/>
    <w:rsid w:val="00615732"/>
    <w:rsid w:val="00621FBD"/>
    <w:rsid w:val="00626F9A"/>
    <w:rsid w:val="0063159B"/>
    <w:rsid w:val="00632B61"/>
    <w:rsid w:val="0063792E"/>
    <w:rsid w:val="00641890"/>
    <w:rsid w:val="00643673"/>
    <w:rsid w:val="00651238"/>
    <w:rsid w:val="00651E51"/>
    <w:rsid w:val="0065254B"/>
    <w:rsid w:val="0065360C"/>
    <w:rsid w:val="00655A1E"/>
    <w:rsid w:val="00655C2B"/>
    <w:rsid w:val="00656BE1"/>
    <w:rsid w:val="006637D8"/>
    <w:rsid w:val="00667C56"/>
    <w:rsid w:val="00682D24"/>
    <w:rsid w:val="006857A5"/>
    <w:rsid w:val="0068740D"/>
    <w:rsid w:val="00691A6D"/>
    <w:rsid w:val="00692A42"/>
    <w:rsid w:val="00695D21"/>
    <w:rsid w:val="00697C66"/>
    <w:rsid w:val="006A0065"/>
    <w:rsid w:val="006A0489"/>
    <w:rsid w:val="006A139B"/>
    <w:rsid w:val="006A17DD"/>
    <w:rsid w:val="006A4B73"/>
    <w:rsid w:val="006A5096"/>
    <w:rsid w:val="006B14EB"/>
    <w:rsid w:val="006B1B39"/>
    <w:rsid w:val="006B26EA"/>
    <w:rsid w:val="006B2957"/>
    <w:rsid w:val="006B3D5D"/>
    <w:rsid w:val="006B77C4"/>
    <w:rsid w:val="006C08EA"/>
    <w:rsid w:val="006C0E40"/>
    <w:rsid w:val="006C166D"/>
    <w:rsid w:val="006C6E0E"/>
    <w:rsid w:val="006C6FE1"/>
    <w:rsid w:val="006C7B02"/>
    <w:rsid w:val="006D3452"/>
    <w:rsid w:val="006D4C53"/>
    <w:rsid w:val="006E16E7"/>
    <w:rsid w:val="006E1B35"/>
    <w:rsid w:val="006E3D45"/>
    <w:rsid w:val="006E592D"/>
    <w:rsid w:val="006E77AC"/>
    <w:rsid w:val="006F0871"/>
    <w:rsid w:val="006F1BB3"/>
    <w:rsid w:val="006F413B"/>
    <w:rsid w:val="006F7BC1"/>
    <w:rsid w:val="007002E4"/>
    <w:rsid w:val="00700AE2"/>
    <w:rsid w:val="00701FB4"/>
    <w:rsid w:val="0070251F"/>
    <w:rsid w:val="00706C46"/>
    <w:rsid w:val="0070702C"/>
    <w:rsid w:val="007152C0"/>
    <w:rsid w:val="007168D6"/>
    <w:rsid w:val="00720547"/>
    <w:rsid w:val="00720718"/>
    <w:rsid w:val="00720818"/>
    <w:rsid w:val="00720869"/>
    <w:rsid w:val="007220C1"/>
    <w:rsid w:val="007242B4"/>
    <w:rsid w:val="00732EDF"/>
    <w:rsid w:val="00735FFA"/>
    <w:rsid w:val="00736356"/>
    <w:rsid w:val="00737454"/>
    <w:rsid w:val="00737F77"/>
    <w:rsid w:val="0074273A"/>
    <w:rsid w:val="00750A3A"/>
    <w:rsid w:val="0075117A"/>
    <w:rsid w:val="0075638A"/>
    <w:rsid w:val="00760CFA"/>
    <w:rsid w:val="00760D14"/>
    <w:rsid w:val="00760E12"/>
    <w:rsid w:val="00760E2C"/>
    <w:rsid w:val="00763F32"/>
    <w:rsid w:val="00764476"/>
    <w:rsid w:val="00764735"/>
    <w:rsid w:val="007653E3"/>
    <w:rsid w:val="00766DE9"/>
    <w:rsid w:val="00767126"/>
    <w:rsid w:val="0077066B"/>
    <w:rsid w:val="0077095D"/>
    <w:rsid w:val="0077366F"/>
    <w:rsid w:val="0077394D"/>
    <w:rsid w:val="007744A3"/>
    <w:rsid w:val="007768C7"/>
    <w:rsid w:val="007768F9"/>
    <w:rsid w:val="00784ECC"/>
    <w:rsid w:val="00785868"/>
    <w:rsid w:val="00786136"/>
    <w:rsid w:val="0078721E"/>
    <w:rsid w:val="00790204"/>
    <w:rsid w:val="007919D9"/>
    <w:rsid w:val="007925F4"/>
    <w:rsid w:val="007935D7"/>
    <w:rsid w:val="007A0335"/>
    <w:rsid w:val="007A2511"/>
    <w:rsid w:val="007A75B4"/>
    <w:rsid w:val="007B2ECE"/>
    <w:rsid w:val="007B5626"/>
    <w:rsid w:val="007B5AEF"/>
    <w:rsid w:val="007B5F60"/>
    <w:rsid w:val="007B63BD"/>
    <w:rsid w:val="007B6E45"/>
    <w:rsid w:val="007B714C"/>
    <w:rsid w:val="007C0CED"/>
    <w:rsid w:val="007C2DF1"/>
    <w:rsid w:val="007C74EB"/>
    <w:rsid w:val="007D56C7"/>
    <w:rsid w:val="007D5D2E"/>
    <w:rsid w:val="007D5DE1"/>
    <w:rsid w:val="007E11F7"/>
    <w:rsid w:val="007E30B0"/>
    <w:rsid w:val="007E78F7"/>
    <w:rsid w:val="007F0A2D"/>
    <w:rsid w:val="007F0D06"/>
    <w:rsid w:val="007F0F55"/>
    <w:rsid w:val="00800B25"/>
    <w:rsid w:val="00803C93"/>
    <w:rsid w:val="008043FD"/>
    <w:rsid w:val="00805E66"/>
    <w:rsid w:val="00807F30"/>
    <w:rsid w:val="008140CC"/>
    <w:rsid w:val="008157BE"/>
    <w:rsid w:val="00820A40"/>
    <w:rsid w:val="00825461"/>
    <w:rsid w:val="00825E54"/>
    <w:rsid w:val="00826A18"/>
    <w:rsid w:val="00826EB4"/>
    <w:rsid w:val="0083414D"/>
    <w:rsid w:val="00836B66"/>
    <w:rsid w:val="00840C6A"/>
    <w:rsid w:val="008436A3"/>
    <w:rsid w:val="00844207"/>
    <w:rsid w:val="00851F1B"/>
    <w:rsid w:val="00853660"/>
    <w:rsid w:val="00854878"/>
    <w:rsid w:val="00854DFC"/>
    <w:rsid w:val="0086044F"/>
    <w:rsid w:val="00861CAB"/>
    <w:rsid w:val="00862E25"/>
    <w:rsid w:val="008635DC"/>
    <w:rsid w:val="008672C2"/>
    <w:rsid w:val="00867C99"/>
    <w:rsid w:val="008705FC"/>
    <w:rsid w:val="008728A1"/>
    <w:rsid w:val="00873689"/>
    <w:rsid w:val="00874687"/>
    <w:rsid w:val="00876333"/>
    <w:rsid w:val="008803D2"/>
    <w:rsid w:val="00882EF4"/>
    <w:rsid w:val="00883641"/>
    <w:rsid w:val="00887176"/>
    <w:rsid w:val="0088717B"/>
    <w:rsid w:val="00887B01"/>
    <w:rsid w:val="00891247"/>
    <w:rsid w:val="0089220E"/>
    <w:rsid w:val="0089249A"/>
    <w:rsid w:val="00892DD5"/>
    <w:rsid w:val="0089693A"/>
    <w:rsid w:val="00897475"/>
    <w:rsid w:val="008A0463"/>
    <w:rsid w:val="008A09FE"/>
    <w:rsid w:val="008A2A7A"/>
    <w:rsid w:val="008A3AB3"/>
    <w:rsid w:val="008A535C"/>
    <w:rsid w:val="008A5C50"/>
    <w:rsid w:val="008A6A65"/>
    <w:rsid w:val="008A747C"/>
    <w:rsid w:val="008A790B"/>
    <w:rsid w:val="008B0A4E"/>
    <w:rsid w:val="008B1215"/>
    <w:rsid w:val="008B644A"/>
    <w:rsid w:val="008C1D57"/>
    <w:rsid w:val="008C40A3"/>
    <w:rsid w:val="008D19F8"/>
    <w:rsid w:val="008D2E1C"/>
    <w:rsid w:val="008D2E5F"/>
    <w:rsid w:val="008D3019"/>
    <w:rsid w:val="008D3040"/>
    <w:rsid w:val="008D3286"/>
    <w:rsid w:val="008D6785"/>
    <w:rsid w:val="008E2541"/>
    <w:rsid w:val="008E28CA"/>
    <w:rsid w:val="008E2DE2"/>
    <w:rsid w:val="008E3B1B"/>
    <w:rsid w:val="008E62B8"/>
    <w:rsid w:val="008E687C"/>
    <w:rsid w:val="008F2177"/>
    <w:rsid w:val="008F64F4"/>
    <w:rsid w:val="009001B5"/>
    <w:rsid w:val="00904240"/>
    <w:rsid w:val="00906C4D"/>
    <w:rsid w:val="00906D37"/>
    <w:rsid w:val="00910068"/>
    <w:rsid w:val="00910379"/>
    <w:rsid w:val="009202B7"/>
    <w:rsid w:val="00920EA3"/>
    <w:rsid w:val="00922A92"/>
    <w:rsid w:val="00925A9B"/>
    <w:rsid w:val="00925E53"/>
    <w:rsid w:val="00926710"/>
    <w:rsid w:val="00927361"/>
    <w:rsid w:val="00927383"/>
    <w:rsid w:val="00930A5A"/>
    <w:rsid w:val="00932115"/>
    <w:rsid w:val="00932BCA"/>
    <w:rsid w:val="009347F5"/>
    <w:rsid w:val="00935463"/>
    <w:rsid w:val="00940937"/>
    <w:rsid w:val="0094157E"/>
    <w:rsid w:val="009431FF"/>
    <w:rsid w:val="0094409F"/>
    <w:rsid w:val="00945E80"/>
    <w:rsid w:val="0094602E"/>
    <w:rsid w:val="00962D56"/>
    <w:rsid w:val="00963362"/>
    <w:rsid w:val="009635BD"/>
    <w:rsid w:val="00963D82"/>
    <w:rsid w:val="00965447"/>
    <w:rsid w:val="009662E9"/>
    <w:rsid w:val="0097019B"/>
    <w:rsid w:val="00971DA3"/>
    <w:rsid w:val="00974B2D"/>
    <w:rsid w:val="00980053"/>
    <w:rsid w:val="009811DD"/>
    <w:rsid w:val="0098467E"/>
    <w:rsid w:val="00987177"/>
    <w:rsid w:val="00992D30"/>
    <w:rsid w:val="009966E4"/>
    <w:rsid w:val="00997057"/>
    <w:rsid w:val="00997FBB"/>
    <w:rsid w:val="009A3363"/>
    <w:rsid w:val="009A3C9A"/>
    <w:rsid w:val="009A5249"/>
    <w:rsid w:val="009B390E"/>
    <w:rsid w:val="009B594B"/>
    <w:rsid w:val="009B71E8"/>
    <w:rsid w:val="009C5B62"/>
    <w:rsid w:val="009C6F16"/>
    <w:rsid w:val="009D083F"/>
    <w:rsid w:val="009D351F"/>
    <w:rsid w:val="009D50EA"/>
    <w:rsid w:val="009D7DE4"/>
    <w:rsid w:val="009E0442"/>
    <w:rsid w:val="009E11C6"/>
    <w:rsid w:val="009E1CB5"/>
    <w:rsid w:val="009E356A"/>
    <w:rsid w:val="009E3DC0"/>
    <w:rsid w:val="009E4124"/>
    <w:rsid w:val="009E59DF"/>
    <w:rsid w:val="009F20BD"/>
    <w:rsid w:val="009F430D"/>
    <w:rsid w:val="009F6BB1"/>
    <w:rsid w:val="00A01B80"/>
    <w:rsid w:val="00A0569D"/>
    <w:rsid w:val="00A06BC5"/>
    <w:rsid w:val="00A07418"/>
    <w:rsid w:val="00A14212"/>
    <w:rsid w:val="00A15227"/>
    <w:rsid w:val="00A15609"/>
    <w:rsid w:val="00A20C65"/>
    <w:rsid w:val="00A20D33"/>
    <w:rsid w:val="00A25564"/>
    <w:rsid w:val="00A32490"/>
    <w:rsid w:val="00A32BAF"/>
    <w:rsid w:val="00A35CE5"/>
    <w:rsid w:val="00A36DA7"/>
    <w:rsid w:val="00A42605"/>
    <w:rsid w:val="00A42D8D"/>
    <w:rsid w:val="00A43A95"/>
    <w:rsid w:val="00A45A30"/>
    <w:rsid w:val="00A45DD3"/>
    <w:rsid w:val="00A50583"/>
    <w:rsid w:val="00A53B2A"/>
    <w:rsid w:val="00A5555B"/>
    <w:rsid w:val="00A55A36"/>
    <w:rsid w:val="00A55A67"/>
    <w:rsid w:val="00A55DA7"/>
    <w:rsid w:val="00A620BE"/>
    <w:rsid w:val="00A66923"/>
    <w:rsid w:val="00A67E65"/>
    <w:rsid w:val="00A70741"/>
    <w:rsid w:val="00A75965"/>
    <w:rsid w:val="00A76207"/>
    <w:rsid w:val="00A8333E"/>
    <w:rsid w:val="00A84A74"/>
    <w:rsid w:val="00A87022"/>
    <w:rsid w:val="00A907FE"/>
    <w:rsid w:val="00A92606"/>
    <w:rsid w:val="00A934BD"/>
    <w:rsid w:val="00A945AF"/>
    <w:rsid w:val="00A949DD"/>
    <w:rsid w:val="00A94E28"/>
    <w:rsid w:val="00A958AA"/>
    <w:rsid w:val="00A967CC"/>
    <w:rsid w:val="00AA293B"/>
    <w:rsid w:val="00AA3056"/>
    <w:rsid w:val="00AA3A43"/>
    <w:rsid w:val="00AA52AA"/>
    <w:rsid w:val="00AA5764"/>
    <w:rsid w:val="00AA77F6"/>
    <w:rsid w:val="00AB2A15"/>
    <w:rsid w:val="00AB3328"/>
    <w:rsid w:val="00AC07ED"/>
    <w:rsid w:val="00AC4435"/>
    <w:rsid w:val="00AC4F98"/>
    <w:rsid w:val="00AC7079"/>
    <w:rsid w:val="00AC71FF"/>
    <w:rsid w:val="00AC7D3B"/>
    <w:rsid w:val="00AD08CC"/>
    <w:rsid w:val="00AD258D"/>
    <w:rsid w:val="00AD6E3C"/>
    <w:rsid w:val="00AE0C7C"/>
    <w:rsid w:val="00AE0FAB"/>
    <w:rsid w:val="00AE28C9"/>
    <w:rsid w:val="00AE2CD8"/>
    <w:rsid w:val="00AE7B6E"/>
    <w:rsid w:val="00AF06B8"/>
    <w:rsid w:val="00AF0C09"/>
    <w:rsid w:val="00AF220E"/>
    <w:rsid w:val="00AF3DA3"/>
    <w:rsid w:val="00B00D8A"/>
    <w:rsid w:val="00B01391"/>
    <w:rsid w:val="00B03FA5"/>
    <w:rsid w:val="00B05D70"/>
    <w:rsid w:val="00B07B75"/>
    <w:rsid w:val="00B10369"/>
    <w:rsid w:val="00B1046E"/>
    <w:rsid w:val="00B13AC2"/>
    <w:rsid w:val="00B145CD"/>
    <w:rsid w:val="00B14CD3"/>
    <w:rsid w:val="00B150A2"/>
    <w:rsid w:val="00B1659B"/>
    <w:rsid w:val="00B201C4"/>
    <w:rsid w:val="00B20C30"/>
    <w:rsid w:val="00B23925"/>
    <w:rsid w:val="00B266DB"/>
    <w:rsid w:val="00B26D6A"/>
    <w:rsid w:val="00B30F4D"/>
    <w:rsid w:val="00B323FB"/>
    <w:rsid w:val="00B3429D"/>
    <w:rsid w:val="00B34412"/>
    <w:rsid w:val="00B3560E"/>
    <w:rsid w:val="00B361FE"/>
    <w:rsid w:val="00B37CE5"/>
    <w:rsid w:val="00B432DB"/>
    <w:rsid w:val="00B43B9E"/>
    <w:rsid w:val="00B46BCB"/>
    <w:rsid w:val="00B47C4A"/>
    <w:rsid w:val="00B5099F"/>
    <w:rsid w:val="00B61613"/>
    <w:rsid w:val="00B62A75"/>
    <w:rsid w:val="00B645B9"/>
    <w:rsid w:val="00B7093B"/>
    <w:rsid w:val="00B74ADE"/>
    <w:rsid w:val="00B77B20"/>
    <w:rsid w:val="00B81C4F"/>
    <w:rsid w:val="00B81E47"/>
    <w:rsid w:val="00B82F95"/>
    <w:rsid w:val="00B836F4"/>
    <w:rsid w:val="00B8394F"/>
    <w:rsid w:val="00B84BCA"/>
    <w:rsid w:val="00B84EA3"/>
    <w:rsid w:val="00B872FC"/>
    <w:rsid w:val="00B90349"/>
    <w:rsid w:val="00B907B0"/>
    <w:rsid w:val="00B964FE"/>
    <w:rsid w:val="00BA00BD"/>
    <w:rsid w:val="00BA01B1"/>
    <w:rsid w:val="00BA1527"/>
    <w:rsid w:val="00BA1905"/>
    <w:rsid w:val="00BA2B27"/>
    <w:rsid w:val="00BA3BD0"/>
    <w:rsid w:val="00BA51DC"/>
    <w:rsid w:val="00BB22AA"/>
    <w:rsid w:val="00BC4F8A"/>
    <w:rsid w:val="00BD16C5"/>
    <w:rsid w:val="00BD2E54"/>
    <w:rsid w:val="00BD5AD7"/>
    <w:rsid w:val="00BD62AA"/>
    <w:rsid w:val="00BE02B1"/>
    <w:rsid w:val="00BE2041"/>
    <w:rsid w:val="00BE71A5"/>
    <w:rsid w:val="00BE7D1B"/>
    <w:rsid w:val="00BF32F6"/>
    <w:rsid w:val="00BF4E06"/>
    <w:rsid w:val="00BF4FF9"/>
    <w:rsid w:val="00BF5384"/>
    <w:rsid w:val="00BF5E69"/>
    <w:rsid w:val="00C10723"/>
    <w:rsid w:val="00C147ED"/>
    <w:rsid w:val="00C155C1"/>
    <w:rsid w:val="00C159B4"/>
    <w:rsid w:val="00C21E8E"/>
    <w:rsid w:val="00C238D0"/>
    <w:rsid w:val="00C23A17"/>
    <w:rsid w:val="00C241AF"/>
    <w:rsid w:val="00C247E6"/>
    <w:rsid w:val="00C27D25"/>
    <w:rsid w:val="00C30232"/>
    <w:rsid w:val="00C40702"/>
    <w:rsid w:val="00C41F8F"/>
    <w:rsid w:val="00C44E65"/>
    <w:rsid w:val="00C44EFB"/>
    <w:rsid w:val="00C46478"/>
    <w:rsid w:val="00C5279C"/>
    <w:rsid w:val="00C52B3B"/>
    <w:rsid w:val="00C52C11"/>
    <w:rsid w:val="00C52E74"/>
    <w:rsid w:val="00C54635"/>
    <w:rsid w:val="00C54781"/>
    <w:rsid w:val="00C54D4F"/>
    <w:rsid w:val="00C56BD8"/>
    <w:rsid w:val="00C56EB1"/>
    <w:rsid w:val="00C57001"/>
    <w:rsid w:val="00C575EE"/>
    <w:rsid w:val="00C57710"/>
    <w:rsid w:val="00C66CDC"/>
    <w:rsid w:val="00C712F1"/>
    <w:rsid w:val="00C71F27"/>
    <w:rsid w:val="00C7210B"/>
    <w:rsid w:val="00C7315D"/>
    <w:rsid w:val="00C73263"/>
    <w:rsid w:val="00C74578"/>
    <w:rsid w:val="00C748DB"/>
    <w:rsid w:val="00C74A4A"/>
    <w:rsid w:val="00C7525C"/>
    <w:rsid w:val="00C75700"/>
    <w:rsid w:val="00C8055D"/>
    <w:rsid w:val="00C84FEA"/>
    <w:rsid w:val="00C87134"/>
    <w:rsid w:val="00C87408"/>
    <w:rsid w:val="00C90E24"/>
    <w:rsid w:val="00C91D98"/>
    <w:rsid w:val="00C91F6C"/>
    <w:rsid w:val="00C92306"/>
    <w:rsid w:val="00CA0DDF"/>
    <w:rsid w:val="00CA12D4"/>
    <w:rsid w:val="00CA632E"/>
    <w:rsid w:val="00CB18C4"/>
    <w:rsid w:val="00CB3334"/>
    <w:rsid w:val="00CC1F4C"/>
    <w:rsid w:val="00CC39DC"/>
    <w:rsid w:val="00CC450D"/>
    <w:rsid w:val="00CC6B41"/>
    <w:rsid w:val="00CD070E"/>
    <w:rsid w:val="00CD1BCE"/>
    <w:rsid w:val="00CD5AB0"/>
    <w:rsid w:val="00CE0DCA"/>
    <w:rsid w:val="00CE2357"/>
    <w:rsid w:val="00CE3CB2"/>
    <w:rsid w:val="00CE449F"/>
    <w:rsid w:val="00CE76E9"/>
    <w:rsid w:val="00CE7C94"/>
    <w:rsid w:val="00CF46AA"/>
    <w:rsid w:val="00CF477F"/>
    <w:rsid w:val="00CF7253"/>
    <w:rsid w:val="00D00C6D"/>
    <w:rsid w:val="00D0381F"/>
    <w:rsid w:val="00D04BAF"/>
    <w:rsid w:val="00D10094"/>
    <w:rsid w:val="00D100E0"/>
    <w:rsid w:val="00D10CA1"/>
    <w:rsid w:val="00D117D2"/>
    <w:rsid w:val="00D11B84"/>
    <w:rsid w:val="00D12BD5"/>
    <w:rsid w:val="00D13075"/>
    <w:rsid w:val="00D200DD"/>
    <w:rsid w:val="00D204C7"/>
    <w:rsid w:val="00D20AEE"/>
    <w:rsid w:val="00D21C04"/>
    <w:rsid w:val="00D22416"/>
    <w:rsid w:val="00D23632"/>
    <w:rsid w:val="00D25823"/>
    <w:rsid w:val="00D25918"/>
    <w:rsid w:val="00D26FA4"/>
    <w:rsid w:val="00D31BC6"/>
    <w:rsid w:val="00D33B0B"/>
    <w:rsid w:val="00D35AE2"/>
    <w:rsid w:val="00D368D2"/>
    <w:rsid w:val="00D4120B"/>
    <w:rsid w:val="00D41BFA"/>
    <w:rsid w:val="00D426EA"/>
    <w:rsid w:val="00D42D28"/>
    <w:rsid w:val="00D43B1C"/>
    <w:rsid w:val="00D45D6B"/>
    <w:rsid w:val="00D46451"/>
    <w:rsid w:val="00D509B8"/>
    <w:rsid w:val="00D55B59"/>
    <w:rsid w:val="00D55EDC"/>
    <w:rsid w:val="00D6464A"/>
    <w:rsid w:val="00D64F6A"/>
    <w:rsid w:val="00D650DE"/>
    <w:rsid w:val="00D65649"/>
    <w:rsid w:val="00D65E33"/>
    <w:rsid w:val="00D66F67"/>
    <w:rsid w:val="00D70A7C"/>
    <w:rsid w:val="00D72CE3"/>
    <w:rsid w:val="00D7391A"/>
    <w:rsid w:val="00D73EA3"/>
    <w:rsid w:val="00D77103"/>
    <w:rsid w:val="00D80497"/>
    <w:rsid w:val="00D81DF9"/>
    <w:rsid w:val="00D82967"/>
    <w:rsid w:val="00D82D56"/>
    <w:rsid w:val="00D87A83"/>
    <w:rsid w:val="00D92D60"/>
    <w:rsid w:val="00D93D4C"/>
    <w:rsid w:val="00D9433E"/>
    <w:rsid w:val="00D968EB"/>
    <w:rsid w:val="00D96D06"/>
    <w:rsid w:val="00D970EA"/>
    <w:rsid w:val="00DA191A"/>
    <w:rsid w:val="00DA332A"/>
    <w:rsid w:val="00DA6532"/>
    <w:rsid w:val="00DB0605"/>
    <w:rsid w:val="00DB194C"/>
    <w:rsid w:val="00DB22C5"/>
    <w:rsid w:val="00DB65C1"/>
    <w:rsid w:val="00DB68B1"/>
    <w:rsid w:val="00DC4085"/>
    <w:rsid w:val="00DD0429"/>
    <w:rsid w:val="00DD0AAD"/>
    <w:rsid w:val="00DD0D0E"/>
    <w:rsid w:val="00DD14B0"/>
    <w:rsid w:val="00DD3B3F"/>
    <w:rsid w:val="00DD45B7"/>
    <w:rsid w:val="00DD5233"/>
    <w:rsid w:val="00DD7014"/>
    <w:rsid w:val="00DD7BA4"/>
    <w:rsid w:val="00DE5591"/>
    <w:rsid w:val="00DE7D43"/>
    <w:rsid w:val="00DF652C"/>
    <w:rsid w:val="00DF7E59"/>
    <w:rsid w:val="00E00E27"/>
    <w:rsid w:val="00E03D19"/>
    <w:rsid w:val="00E04452"/>
    <w:rsid w:val="00E0685A"/>
    <w:rsid w:val="00E06A0D"/>
    <w:rsid w:val="00E120BA"/>
    <w:rsid w:val="00E15BD3"/>
    <w:rsid w:val="00E1647A"/>
    <w:rsid w:val="00E200B2"/>
    <w:rsid w:val="00E2137D"/>
    <w:rsid w:val="00E231D6"/>
    <w:rsid w:val="00E25270"/>
    <w:rsid w:val="00E2653B"/>
    <w:rsid w:val="00E30B0B"/>
    <w:rsid w:val="00E33A88"/>
    <w:rsid w:val="00E35D86"/>
    <w:rsid w:val="00E36DE6"/>
    <w:rsid w:val="00E37961"/>
    <w:rsid w:val="00E41071"/>
    <w:rsid w:val="00E4149B"/>
    <w:rsid w:val="00E41AD7"/>
    <w:rsid w:val="00E511B3"/>
    <w:rsid w:val="00E54268"/>
    <w:rsid w:val="00E54599"/>
    <w:rsid w:val="00E55BDF"/>
    <w:rsid w:val="00E56879"/>
    <w:rsid w:val="00E655A3"/>
    <w:rsid w:val="00E711C5"/>
    <w:rsid w:val="00E74210"/>
    <w:rsid w:val="00E773DD"/>
    <w:rsid w:val="00E81C1A"/>
    <w:rsid w:val="00E81D32"/>
    <w:rsid w:val="00E822D4"/>
    <w:rsid w:val="00E823AD"/>
    <w:rsid w:val="00E900AF"/>
    <w:rsid w:val="00E91739"/>
    <w:rsid w:val="00E9340C"/>
    <w:rsid w:val="00E95E08"/>
    <w:rsid w:val="00E97D3F"/>
    <w:rsid w:val="00EA0C29"/>
    <w:rsid w:val="00EA21D6"/>
    <w:rsid w:val="00EA2E71"/>
    <w:rsid w:val="00EA3BC5"/>
    <w:rsid w:val="00EB0771"/>
    <w:rsid w:val="00EB0D8C"/>
    <w:rsid w:val="00EB1953"/>
    <w:rsid w:val="00EB228F"/>
    <w:rsid w:val="00EB3437"/>
    <w:rsid w:val="00EB65ED"/>
    <w:rsid w:val="00EC12BF"/>
    <w:rsid w:val="00EC13CE"/>
    <w:rsid w:val="00EC1E5F"/>
    <w:rsid w:val="00EC5284"/>
    <w:rsid w:val="00EC53A6"/>
    <w:rsid w:val="00EC6618"/>
    <w:rsid w:val="00EC7A17"/>
    <w:rsid w:val="00ED2128"/>
    <w:rsid w:val="00ED3FB0"/>
    <w:rsid w:val="00ED676F"/>
    <w:rsid w:val="00ED6E41"/>
    <w:rsid w:val="00ED7495"/>
    <w:rsid w:val="00ED74C7"/>
    <w:rsid w:val="00ED75BA"/>
    <w:rsid w:val="00EE28E4"/>
    <w:rsid w:val="00EE34C8"/>
    <w:rsid w:val="00EE622B"/>
    <w:rsid w:val="00EE6597"/>
    <w:rsid w:val="00EE74CD"/>
    <w:rsid w:val="00EE75B1"/>
    <w:rsid w:val="00EF0D9F"/>
    <w:rsid w:val="00EF3B0B"/>
    <w:rsid w:val="00EF7810"/>
    <w:rsid w:val="00EF790A"/>
    <w:rsid w:val="00EF7E9B"/>
    <w:rsid w:val="00F068B7"/>
    <w:rsid w:val="00F10217"/>
    <w:rsid w:val="00F14BAF"/>
    <w:rsid w:val="00F23190"/>
    <w:rsid w:val="00F35394"/>
    <w:rsid w:val="00F405C2"/>
    <w:rsid w:val="00F42F8F"/>
    <w:rsid w:val="00F44D10"/>
    <w:rsid w:val="00F464E8"/>
    <w:rsid w:val="00F46783"/>
    <w:rsid w:val="00F46BF8"/>
    <w:rsid w:val="00F545DA"/>
    <w:rsid w:val="00F54DB6"/>
    <w:rsid w:val="00F55E60"/>
    <w:rsid w:val="00F57989"/>
    <w:rsid w:val="00F60AE7"/>
    <w:rsid w:val="00F625B6"/>
    <w:rsid w:val="00F63769"/>
    <w:rsid w:val="00F70244"/>
    <w:rsid w:val="00F71C7A"/>
    <w:rsid w:val="00F728AA"/>
    <w:rsid w:val="00F72F47"/>
    <w:rsid w:val="00F734A6"/>
    <w:rsid w:val="00F8560B"/>
    <w:rsid w:val="00F85B72"/>
    <w:rsid w:val="00F929EE"/>
    <w:rsid w:val="00F936EC"/>
    <w:rsid w:val="00F942B5"/>
    <w:rsid w:val="00F94850"/>
    <w:rsid w:val="00F94999"/>
    <w:rsid w:val="00F952EC"/>
    <w:rsid w:val="00F961BB"/>
    <w:rsid w:val="00F97AA6"/>
    <w:rsid w:val="00FA27C7"/>
    <w:rsid w:val="00FA28CD"/>
    <w:rsid w:val="00FA3DE0"/>
    <w:rsid w:val="00FB1216"/>
    <w:rsid w:val="00FB13B1"/>
    <w:rsid w:val="00FB1A09"/>
    <w:rsid w:val="00FB1A72"/>
    <w:rsid w:val="00FB219A"/>
    <w:rsid w:val="00FB52FF"/>
    <w:rsid w:val="00FB7623"/>
    <w:rsid w:val="00FB7FEC"/>
    <w:rsid w:val="00FC4250"/>
    <w:rsid w:val="00FD0725"/>
    <w:rsid w:val="00FD07F7"/>
    <w:rsid w:val="00FD24DE"/>
    <w:rsid w:val="00FD28D7"/>
    <w:rsid w:val="00FD31F8"/>
    <w:rsid w:val="00FD55CE"/>
    <w:rsid w:val="00FE25F9"/>
    <w:rsid w:val="00FE2B51"/>
    <w:rsid w:val="00FE2C04"/>
    <w:rsid w:val="00FE323C"/>
    <w:rsid w:val="00FE5668"/>
    <w:rsid w:val="00FE6F49"/>
    <w:rsid w:val="00FF0C53"/>
    <w:rsid w:val="00FF1B70"/>
    <w:rsid w:val="00FF3306"/>
    <w:rsid w:val="00FF4E7E"/>
    <w:rsid w:val="00FF6E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10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676"/>
  </w:style>
  <w:style w:type="paragraph" w:styleId="Heading1">
    <w:name w:val="heading 1"/>
    <w:basedOn w:val="Normal"/>
    <w:link w:val="Heading1Char"/>
    <w:uiPriority w:val="9"/>
    <w:qFormat/>
    <w:rsid w:val="00A94E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A3A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3159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F4A2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E81"/>
  </w:style>
  <w:style w:type="paragraph" w:styleId="Footer">
    <w:name w:val="footer"/>
    <w:basedOn w:val="Normal"/>
    <w:link w:val="FooterChar"/>
    <w:uiPriority w:val="99"/>
    <w:unhideWhenUsed/>
    <w:rsid w:val="00321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E81"/>
  </w:style>
  <w:style w:type="paragraph" w:styleId="NoSpacing">
    <w:name w:val="No Spacing"/>
    <w:link w:val="NoSpacingChar"/>
    <w:uiPriority w:val="1"/>
    <w:qFormat/>
    <w:rsid w:val="004C29E6"/>
    <w:pPr>
      <w:spacing w:after="0" w:line="240" w:lineRule="auto"/>
    </w:pPr>
  </w:style>
  <w:style w:type="paragraph" w:styleId="ListParagraph">
    <w:name w:val="List Paragraph"/>
    <w:basedOn w:val="Normal"/>
    <w:uiPriority w:val="34"/>
    <w:qFormat/>
    <w:rsid w:val="003D0D77"/>
    <w:pPr>
      <w:ind w:left="720"/>
      <w:contextualSpacing/>
    </w:pPr>
  </w:style>
  <w:style w:type="character" w:styleId="Hyperlink">
    <w:name w:val="Hyperlink"/>
    <w:basedOn w:val="DefaultParagraphFont"/>
    <w:uiPriority w:val="99"/>
    <w:unhideWhenUsed/>
    <w:rsid w:val="003D0D77"/>
    <w:rPr>
      <w:color w:val="0000FF"/>
      <w:u w:val="single"/>
    </w:rPr>
  </w:style>
  <w:style w:type="paragraph" w:styleId="BalloonText">
    <w:name w:val="Balloon Text"/>
    <w:basedOn w:val="Normal"/>
    <w:link w:val="BalloonTextChar"/>
    <w:uiPriority w:val="99"/>
    <w:semiHidden/>
    <w:unhideWhenUsed/>
    <w:rsid w:val="00311F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F65"/>
    <w:rPr>
      <w:rFonts w:ascii="Tahoma" w:hAnsi="Tahoma" w:cs="Tahoma"/>
      <w:sz w:val="16"/>
      <w:szCs w:val="16"/>
    </w:rPr>
  </w:style>
  <w:style w:type="character" w:customStyle="1" w:styleId="Heading1Char">
    <w:name w:val="Heading 1 Char"/>
    <w:basedOn w:val="DefaultParagraphFont"/>
    <w:link w:val="Heading1"/>
    <w:uiPriority w:val="9"/>
    <w:rsid w:val="00A94E28"/>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A94E28"/>
  </w:style>
  <w:style w:type="character" w:customStyle="1" w:styleId="highlight">
    <w:name w:val="highlight"/>
    <w:basedOn w:val="DefaultParagraphFont"/>
    <w:rsid w:val="00A94E28"/>
  </w:style>
  <w:style w:type="paragraph" w:customStyle="1" w:styleId="desc">
    <w:name w:val="desc"/>
    <w:basedOn w:val="Normal"/>
    <w:rsid w:val="003D2B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3D2BD3"/>
  </w:style>
  <w:style w:type="paragraph" w:customStyle="1" w:styleId="Title1">
    <w:name w:val="Title1"/>
    <w:basedOn w:val="Normal"/>
    <w:rsid w:val="00C547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C547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3159B"/>
    <w:rPr>
      <w:rFonts w:asciiTheme="majorHAnsi" w:eastAsiaTheme="majorEastAsia" w:hAnsiTheme="majorHAnsi" w:cstheme="majorBidi"/>
      <w:b/>
      <w:bCs/>
      <w:color w:val="4F81BD" w:themeColor="accent1"/>
    </w:rPr>
  </w:style>
  <w:style w:type="character" w:customStyle="1" w:styleId="slug-pub-date">
    <w:name w:val="slug-pub-date"/>
    <w:basedOn w:val="DefaultParagraphFont"/>
    <w:rsid w:val="006A0065"/>
  </w:style>
  <w:style w:type="character" w:customStyle="1" w:styleId="slug-vol">
    <w:name w:val="slug-vol"/>
    <w:basedOn w:val="DefaultParagraphFont"/>
    <w:rsid w:val="006A0065"/>
  </w:style>
  <w:style w:type="character" w:customStyle="1" w:styleId="slug-issue">
    <w:name w:val="slug-issue"/>
    <w:basedOn w:val="DefaultParagraphFont"/>
    <w:rsid w:val="006A0065"/>
  </w:style>
  <w:style w:type="character" w:customStyle="1" w:styleId="slug-pages">
    <w:name w:val="slug-pages"/>
    <w:basedOn w:val="DefaultParagraphFont"/>
    <w:rsid w:val="006A0065"/>
  </w:style>
  <w:style w:type="character" w:customStyle="1" w:styleId="name">
    <w:name w:val="name"/>
    <w:basedOn w:val="DefaultParagraphFont"/>
    <w:rsid w:val="00854DFC"/>
  </w:style>
  <w:style w:type="character" w:customStyle="1" w:styleId="ircho">
    <w:name w:val="irc_ho"/>
    <w:basedOn w:val="DefaultParagraphFont"/>
    <w:rsid w:val="00AB3328"/>
  </w:style>
  <w:style w:type="character" w:customStyle="1" w:styleId="citation-abbreviation">
    <w:name w:val="citation-abbreviation"/>
    <w:basedOn w:val="DefaultParagraphFont"/>
    <w:rsid w:val="0077366F"/>
  </w:style>
  <w:style w:type="character" w:customStyle="1" w:styleId="citation-publication-date">
    <w:name w:val="citation-publication-date"/>
    <w:basedOn w:val="DefaultParagraphFont"/>
    <w:rsid w:val="0077366F"/>
  </w:style>
  <w:style w:type="character" w:customStyle="1" w:styleId="citation-volume">
    <w:name w:val="citation-volume"/>
    <w:basedOn w:val="DefaultParagraphFont"/>
    <w:rsid w:val="0077366F"/>
  </w:style>
  <w:style w:type="character" w:customStyle="1" w:styleId="citation-issue">
    <w:name w:val="citation-issue"/>
    <w:basedOn w:val="DefaultParagraphFont"/>
    <w:rsid w:val="0077366F"/>
  </w:style>
  <w:style w:type="character" w:customStyle="1" w:styleId="citation-flpages">
    <w:name w:val="citation-flpages"/>
    <w:basedOn w:val="DefaultParagraphFont"/>
    <w:rsid w:val="0077366F"/>
  </w:style>
  <w:style w:type="character" w:customStyle="1" w:styleId="ref-journal">
    <w:name w:val="ref-journal"/>
    <w:basedOn w:val="DefaultParagraphFont"/>
    <w:rsid w:val="0043334F"/>
  </w:style>
  <w:style w:type="character" w:customStyle="1" w:styleId="ref-vol">
    <w:name w:val="ref-vol"/>
    <w:basedOn w:val="DefaultParagraphFont"/>
    <w:rsid w:val="0043334F"/>
  </w:style>
  <w:style w:type="character" w:styleId="Emphasis">
    <w:name w:val="Emphasis"/>
    <w:basedOn w:val="DefaultParagraphFont"/>
    <w:uiPriority w:val="20"/>
    <w:qFormat/>
    <w:rsid w:val="00BA2B27"/>
    <w:rPr>
      <w:i/>
      <w:iCs/>
    </w:rPr>
  </w:style>
  <w:style w:type="character" w:customStyle="1" w:styleId="citation">
    <w:name w:val="citation"/>
    <w:basedOn w:val="DefaultParagraphFont"/>
    <w:rsid w:val="00BA2B27"/>
  </w:style>
  <w:style w:type="character" w:customStyle="1" w:styleId="filesize">
    <w:name w:val="filesize"/>
    <w:basedOn w:val="DefaultParagraphFont"/>
    <w:rsid w:val="005A3AEA"/>
  </w:style>
  <w:style w:type="character" w:customStyle="1" w:styleId="nlmx">
    <w:name w:val="nlm_x"/>
    <w:basedOn w:val="DefaultParagraphFont"/>
    <w:rsid w:val="005A3AEA"/>
  </w:style>
  <w:style w:type="character" w:styleId="HTMLCite">
    <w:name w:val="HTML Cite"/>
    <w:basedOn w:val="DefaultParagraphFont"/>
    <w:uiPriority w:val="99"/>
    <w:semiHidden/>
    <w:unhideWhenUsed/>
    <w:rsid w:val="005A3AEA"/>
    <w:rPr>
      <w:i/>
      <w:iCs/>
    </w:rPr>
  </w:style>
  <w:style w:type="character" w:customStyle="1" w:styleId="citationyear">
    <w:name w:val="citation_year"/>
    <w:basedOn w:val="DefaultParagraphFont"/>
    <w:rsid w:val="005A3AEA"/>
  </w:style>
  <w:style w:type="character" w:customStyle="1" w:styleId="citationvolume">
    <w:name w:val="citation_volume"/>
    <w:basedOn w:val="DefaultParagraphFont"/>
    <w:rsid w:val="005A3AEA"/>
  </w:style>
  <w:style w:type="character" w:customStyle="1" w:styleId="Heading2Char">
    <w:name w:val="Heading 2 Char"/>
    <w:basedOn w:val="DefaultParagraphFont"/>
    <w:link w:val="Heading2"/>
    <w:uiPriority w:val="9"/>
    <w:semiHidden/>
    <w:rsid w:val="005A3AEA"/>
    <w:rPr>
      <w:rFonts w:asciiTheme="majorHAnsi" w:eastAsiaTheme="majorEastAsia" w:hAnsiTheme="majorHAnsi" w:cstheme="majorBidi"/>
      <w:b/>
      <w:bCs/>
      <w:color w:val="4F81BD" w:themeColor="accent1"/>
      <w:sz w:val="26"/>
      <w:szCs w:val="26"/>
    </w:rPr>
  </w:style>
  <w:style w:type="character" w:customStyle="1" w:styleId="quickreflink">
    <w:name w:val="quickreflink"/>
    <w:basedOn w:val="DefaultParagraphFont"/>
    <w:rsid w:val="005A3AEA"/>
  </w:style>
  <w:style w:type="paragraph" w:customStyle="1" w:styleId="volissue">
    <w:name w:val="volissue"/>
    <w:basedOn w:val="Normal"/>
    <w:rsid w:val="0051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2F4A20"/>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2F4A20"/>
    <w:rPr>
      <w:b/>
      <w:bCs/>
    </w:rPr>
  </w:style>
  <w:style w:type="paragraph" w:customStyle="1" w:styleId="Title2">
    <w:name w:val="Title2"/>
    <w:basedOn w:val="Normal"/>
    <w:rsid w:val="00163C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B201C4"/>
  </w:style>
  <w:style w:type="character" w:customStyle="1" w:styleId="apple-style-span">
    <w:name w:val="apple-style-span"/>
    <w:basedOn w:val="DefaultParagraphFont"/>
    <w:rsid w:val="00CB18C4"/>
  </w:style>
  <w:style w:type="character" w:customStyle="1" w:styleId="hithilite">
    <w:name w:val="hithilite"/>
    <w:basedOn w:val="DefaultParagraphFont"/>
    <w:rsid w:val="00E00E27"/>
  </w:style>
  <w:style w:type="character" w:customStyle="1" w:styleId="databold">
    <w:name w:val="data_bold"/>
    <w:basedOn w:val="DefaultParagraphFont"/>
    <w:rsid w:val="00E00E27"/>
  </w:style>
  <w:style w:type="character" w:styleId="PlaceholderText">
    <w:name w:val="Placeholder Text"/>
    <w:basedOn w:val="DefaultParagraphFont"/>
    <w:uiPriority w:val="99"/>
    <w:semiHidden/>
    <w:rsid w:val="00987177"/>
    <w:rPr>
      <w:color w:val="808080"/>
    </w:rPr>
  </w:style>
  <w:style w:type="table" w:styleId="TableGrid">
    <w:name w:val="Table Grid"/>
    <w:basedOn w:val="TableNormal"/>
    <w:uiPriority w:val="59"/>
    <w:rsid w:val="00A55A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96698">
      <w:bodyDiv w:val="1"/>
      <w:marLeft w:val="0"/>
      <w:marRight w:val="0"/>
      <w:marTop w:val="0"/>
      <w:marBottom w:val="0"/>
      <w:divBdr>
        <w:top w:val="none" w:sz="0" w:space="0" w:color="auto"/>
        <w:left w:val="none" w:sz="0" w:space="0" w:color="auto"/>
        <w:bottom w:val="none" w:sz="0" w:space="0" w:color="auto"/>
        <w:right w:val="none" w:sz="0" w:space="0" w:color="auto"/>
      </w:divBdr>
    </w:div>
    <w:div w:id="42412457">
      <w:bodyDiv w:val="1"/>
      <w:marLeft w:val="0"/>
      <w:marRight w:val="0"/>
      <w:marTop w:val="0"/>
      <w:marBottom w:val="0"/>
      <w:divBdr>
        <w:top w:val="none" w:sz="0" w:space="0" w:color="auto"/>
        <w:left w:val="none" w:sz="0" w:space="0" w:color="auto"/>
        <w:bottom w:val="none" w:sz="0" w:space="0" w:color="auto"/>
        <w:right w:val="none" w:sz="0" w:space="0" w:color="auto"/>
      </w:divBdr>
    </w:div>
    <w:div w:id="52702597">
      <w:bodyDiv w:val="1"/>
      <w:marLeft w:val="0"/>
      <w:marRight w:val="0"/>
      <w:marTop w:val="0"/>
      <w:marBottom w:val="0"/>
      <w:divBdr>
        <w:top w:val="none" w:sz="0" w:space="0" w:color="auto"/>
        <w:left w:val="none" w:sz="0" w:space="0" w:color="auto"/>
        <w:bottom w:val="none" w:sz="0" w:space="0" w:color="auto"/>
        <w:right w:val="none" w:sz="0" w:space="0" w:color="auto"/>
      </w:divBdr>
    </w:div>
    <w:div w:id="53238244">
      <w:bodyDiv w:val="1"/>
      <w:marLeft w:val="0"/>
      <w:marRight w:val="0"/>
      <w:marTop w:val="0"/>
      <w:marBottom w:val="0"/>
      <w:divBdr>
        <w:top w:val="none" w:sz="0" w:space="0" w:color="auto"/>
        <w:left w:val="none" w:sz="0" w:space="0" w:color="auto"/>
        <w:bottom w:val="none" w:sz="0" w:space="0" w:color="auto"/>
        <w:right w:val="none" w:sz="0" w:space="0" w:color="auto"/>
      </w:divBdr>
    </w:div>
    <w:div w:id="63719411">
      <w:bodyDiv w:val="1"/>
      <w:marLeft w:val="0"/>
      <w:marRight w:val="0"/>
      <w:marTop w:val="0"/>
      <w:marBottom w:val="0"/>
      <w:divBdr>
        <w:top w:val="none" w:sz="0" w:space="0" w:color="auto"/>
        <w:left w:val="none" w:sz="0" w:space="0" w:color="auto"/>
        <w:bottom w:val="none" w:sz="0" w:space="0" w:color="auto"/>
        <w:right w:val="none" w:sz="0" w:space="0" w:color="auto"/>
      </w:divBdr>
    </w:div>
    <w:div w:id="79520578">
      <w:bodyDiv w:val="1"/>
      <w:marLeft w:val="0"/>
      <w:marRight w:val="0"/>
      <w:marTop w:val="0"/>
      <w:marBottom w:val="0"/>
      <w:divBdr>
        <w:top w:val="none" w:sz="0" w:space="0" w:color="auto"/>
        <w:left w:val="none" w:sz="0" w:space="0" w:color="auto"/>
        <w:bottom w:val="none" w:sz="0" w:space="0" w:color="auto"/>
        <w:right w:val="none" w:sz="0" w:space="0" w:color="auto"/>
      </w:divBdr>
    </w:div>
    <w:div w:id="88432827">
      <w:bodyDiv w:val="1"/>
      <w:marLeft w:val="0"/>
      <w:marRight w:val="0"/>
      <w:marTop w:val="0"/>
      <w:marBottom w:val="0"/>
      <w:divBdr>
        <w:top w:val="none" w:sz="0" w:space="0" w:color="auto"/>
        <w:left w:val="none" w:sz="0" w:space="0" w:color="auto"/>
        <w:bottom w:val="none" w:sz="0" w:space="0" w:color="auto"/>
        <w:right w:val="none" w:sz="0" w:space="0" w:color="auto"/>
      </w:divBdr>
    </w:div>
    <w:div w:id="93718068">
      <w:bodyDiv w:val="1"/>
      <w:marLeft w:val="0"/>
      <w:marRight w:val="0"/>
      <w:marTop w:val="0"/>
      <w:marBottom w:val="0"/>
      <w:divBdr>
        <w:top w:val="none" w:sz="0" w:space="0" w:color="auto"/>
        <w:left w:val="none" w:sz="0" w:space="0" w:color="auto"/>
        <w:bottom w:val="none" w:sz="0" w:space="0" w:color="auto"/>
        <w:right w:val="none" w:sz="0" w:space="0" w:color="auto"/>
      </w:divBdr>
    </w:div>
    <w:div w:id="94639692">
      <w:bodyDiv w:val="1"/>
      <w:marLeft w:val="0"/>
      <w:marRight w:val="0"/>
      <w:marTop w:val="0"/>
      <w:marBottom w:val="0"/>
      <w:divBdr>
        <w:top w:val="none" w:sz="0" w:space="0" w:color="auto"/>
        <w:left w:val="none" w:sz="0" w:space="0" w:color="auto"/>
        <w:bottom w:val="none" w:sz="0" w:space="0" w:color="auto"/>
        <w:right w:val="none" w:sz="0" w:space="0" w:color="auto"/>
      </w:divBdr>
    </w:div>
    <w:div w:id="182865888">
      <w:bodyDiv w:val="1"/>
      <w:marLeft w:val="0"/>
      <w:marRight w:val="0"/>
      <w:marTop w:val="0"/>
      <w:marBottom w:val="0"/>
      <w:divBdr>
        <w:top w:val="none" w:sz="0" w:space="0" w:color="auto"/>
        <w:left w:val="none" w:sz="0" w:space="0" w:color="auto"/>
        <w:bottom w:val="none" w:sz="0" w:space="0" w:color="auto"/>
        <w:right w:val="none" w:sz="0" w:space="0" w:color="auto"/>
      </w:divBdr>
    </w:div>
    <w:div w:id="184711388">
      <w:bodyDiv w:val="1"/>
      <w:marLeft w:val="0"/>
      <w:marRight w:val="0"/>
      <w:marTop w:val="0"/>
      <w:marBottom w:val="0"/>
      <w:divBdr>
        <w:top w:val="none" w:sz="0" w:space="0" w:color="auto"/>
        <w:left w:val="none" w:sz="0" w:space="0" w:color="auto"/>
        <w:bottom w:val="none" w:sz="0" w:space="0" w:color="auto"/>
        <w:right w:val="none" w:sz="0" w:space="0" w:color="auto"/>
      </w:divBdr>
    </w:div>
    <w:div w:id="185295142">
      <w:bodyDiv w:val="1"/>
      <w:marLeft w:val="0"/>
      <w:marRight w:val="0"/>
      <w:marTop w:val="0"/>
      <w:marBottom w:val="0"/>
      <w:divBdr>
        <w:top w:val="none" w:sz="0" w:space="0" w:color="auto"/>
        <w:left w:val="none" w:sz="0" w:space="0" w:color="auto"/>
        <w:bottom w:val="none" w:sz="0" w:space="0" w:color="auto"/>
        <w:right w:val="none" w:sz="0" w:space="0" w:color="auto"/>
      </w:divBdr>
      <w:divsChild>
        <w:div w:id="397363599">
          <w:marLeft w:val="0"/>
          <w:marRight w:val="0"/>
          <w:marTop w:val="34"/>
          <w:marBottom w:val="34"/>
          <w:divBdr>
            <w:top w:val="none" w:sz="0" w:space="0" w:color="auto"/>
            <w:left w:val="none" w:sz="0" w:space="0" w:color="auto"/>
            <w:bottom w:val="none" w:sz="0" w:space="0" w:color="auto"/>
            <w:right w:val="none" w:sz="0" w:space="0" w:color="auto"/>
          </w:divBdr>
        </w:div>
      </w:divsChild>
    </w:div>
    <w:div w:id="208107107">
      <w:bodyDiv w:val="1"/>
      <w:marLeft w:val="0"/>
      <w:marRight w:val="0"/>
      <w:marTop w:val="0"/>
      <w:marBottom w:val="0"/>
      <w:divBdr>
        <w:top w:val="none" w:sz="0" w:space="0" w:color="auto"/>
        <w:left w:val="none" w:sz="0" w:space="0" w:color="auto"/>
        <w:bottom w:val="none" w:sz="0" w:space="0" w:color="auto"/>
        <w:right w:val="none" w:sz="0" w:space="0" w:color="auto"/>
      </w:divBdr>
    </w:div>
    <w:div w:id="213198768">
      <w:bodyDiv w:val="1"/>
      <w:marLeft w:val="0"/>
      <w:marRight w:val="0"/>
      <w:marTop w:val="0"/>
      <w:marBottom w:val="0"/>
      <w:divBdr>
        <w:top w:val="none" w:sz="0" w:space="0" w:color="auto"/>
        <w:left w:val="none" w:sz="0" w:space="0" w:color="auto"/>
        <w:bottom w:val="none" w:sz="0" w:space="0" w:color="auto"/>
        <w:right w:val="none" w:sz="0" w:space="0" w:color="auto"/>
      </w:divBdr>
    </w:div>
    <w:div w:id="225646726">
      <w:bodyDiv w:val="1"/>
      <w:marLeft w:val="0"/>
      <w:marRight w:val="0"/>
      <w:marTop w:val="0"/>
      <w:marBottom w:val="0"/>
      <w:divBdr>
        <w:top w:val="none" w:sz="0" w:space="0" w:color="auto"/>
        <w:left w:val="none" w:sz="0" w:space="0" w:color="auto"/>
        <w:bottom w:val="none" w:sz="0" w:space="0" w:color="auto"/>
        <w:right w:val="none" w:sz="0" w:space="0" w:color="auto"/>
      </w:divBdr>
    </w:div>
    <w:div w:id="239600450">
      <w:bodyDiv w:val="1"/>
      <w:marLeft w:val="0"/>
      <w:marRight w:val="0"/>
      <w:marTop w:val="0"/>
      <w:marBottom w:val="0"/>
      <w:divBdr>
        <w:top w:val="none" w:sz="0" w:space="0" w:color="auto"/>
        <w:left w:val="none" w:sz="0" w:space="0" w:color="auto"/>
        <w:bottom w:val="none" w:sz="0" w:space="0" w:color="auto"/>
        <w:right w:val="none" w:sz="0" w:space="0" w:color="auto"/>
      </w:divBdr>
    </w:div>
    <w:div w:id="283653423">
      <w:bodyDiv w:val="1"/>
      <w:marLeft w:val="0"/>
      <w:marRight w:val="0"/>
      <w:marTop w:val="0"/>
      <w:marBottom w:val="0"/>
      <w:divBdr>
        <w:top w:val="none" w:sz="0" w:space="0" w:color="auto"/>
        <w:left w:val="none" w:sz="0" w:space="0" w:color="auto"/>
        <w:bottom w:val="none" w:sz="0" w:space="0" w:color="auto"/>
        <w:right w:val="none" w:sz="0" w:space="0" w:color="auto"/>
      </w:divBdr>
    </w:div>
    <w:div w:id="326133939">
      <w:bodyDiv w:val="1"/>
      <w:marLeft w:val="0"/>
      <w:marRight w:val="0"/>
      <w:marTop w:val="0"/>
      <w:marBottom w:val="0"/>
      <w:divBdr>
        <w:top w:val="none" w:sz="0" w:space="0" w:color="auto"/>
        <w:left w:val="none" w:sz="0" w:space="0" w:color="auto"/>
        <w:bottom w:val="none" w:sz="0" w:space="0" w:color="auto"/>
        <w:right w:val="none" w:sz="0" w:space="0" w:color="auto"/>
      </w:divBdr>
      <w:divsChild>
        <w:div w:id="1843624692">
          <w:marLeft w:val="0"/>
          <w:marRight w:val="0"/>
          <w:marTop w:val="34"/>
          <w:marBottom w:val="34"/>
          <w:divBdr>
            <w:top w:val="none" w:sz="0" w:space="0" w:color="auto"/>
            <w:left w:val="none" w:sz="0" w:space="0" w:color="auto"/>
            <w:bottom w:val="none" w:sz="0" w:space="0" w:color="auto"/>
            <w:right w:val="none" w:sz="0" w:space="0" w:color="auto"/>
          </w:divBdr>
        </w:div>
      </w:divsChild>
    </w:div>
    <w:div w:id="358161265">
      <w:bodyDiv w:val="1"/>
      <w:marLeft w:val="0"/>
      <w:marRight w:val="0"/>
      <w:marTop w:val="0"/>
      <w:marBottom w:val="0"/>
      <w:divBdr>
        <w:top w:val="none" w:sz="0" w:space="0" w:color="auto"/>
        <w:left w:val="none" w:sz="0" w:space="0" w:color="auto"/>
        <w:bottom w:val="none" w:sz="0" w:space="0" w:color="auto"/>
        <w:right w:val="none" w:sz="0" w:space="0" w:color="auto"/>
      </w:divBdr>
    </w:div>
    <w:div w:id="386028180">
      <w:bodyDiv w:val="1"/>
      <w:marLeft w:val="0"/>
      <w:marRight w:val="0"/>
      <w:marTop w:val="0"/>
      <w:marBottom w:val="0"/>
      <w:divBdr>
        <w:top w:val="none" w:sz="0" w:space="0" w:color="auto"/>
        <w:left w:val="none" w:sz="0" w:space="0" w:color="auto"/>
        <w:bottom w:val="none" w:sz="0" w:space="0" w:color="auto"/>
        <w:right w:val="none" w:sz="0" w:space="0" w:color="auto"/>
      </w:divBdr>
    </w:div>
    <w:div w:id="390732138">
      <w:bodyDiv w:val="1"/>
      <w:marLeft w:val="0"/>
      <w:marRight w:val="0"/>
      <w:marTop w:val="0"/>
      <w:marBottom w:val="0"/>
      <w:divBdr>
        <w:top w:val="none" w:sz="0" w:space="0" w:color="auto"/>
        <w:left w:val="none" w:sz="0" w:space="0" w:color="auto"/>
        <w:bottom w:val="none" w:sz="0" w:space="0" w:color="auto"/>
        <w:right w:val="none" w:sz="0" w:space="0" w:color="auto"/>
      </w:divBdr>
    </w:div>
    <w:div w:id="396631260">
      <w:bodyDiv w:val="1"/>
      <w:marLeft w:val="0"/>
      <w:marRight w:val="0"/>
      <w:marTop w:val="0"/>
      <w:marBottom w:val="0"/>
      <w:divBdr>
        <w:top w:val="none" w:sz="0" w:space="0" w:color="auto"/>
        <w:left w:val="none" w:sz="0" w:space="0" w:color="auto"/>
        <w:bottom w:val="none" w:sz="0" w:space="0" w:color="auto"/>
        <w:right w:val="none" w:sz="0" w:space="0" w:color="auto"/>
      </w:divBdr>
    </w:div>
    <w:div w:id="402068306">
      <w:bodyDiv w:val="1"/>
      <w:marLeft w:val="0"/>
      <w:marRight w:val="0"/>
      <w:marTop w:val="0"/>
      <w:marBottom w:val="0"/>
      <w:divBdr>
        <w:top w:val="none" w:sz="0" w:space="0" w:color="auto"/>
        <w:left w:val="none" w:sz="0" w:space="0" w:color="auto"/>
        <w:bottom w:val="none" w:sz="0" w:space="0" w:color="auto"/>
        <w:right w:val="none" w:sz="0" w:space="0" w:color="auto"/>
      </w:divBdr>
    </w:div>
    <w:div w:id="433597591">
      <w:bodyDiv w:val="1"/>
      <w:marLeft w:val="0"/>
      <w:marRight w:val="0"/>
      <w:marTop w:val="0"/>
      <w:marBottom w:val="0"/>
      <w:divBdr>
        <w:top w:val="none" w:sz="0" w:space="0" w:color="auto"/>
        <w:left w:val="none" w:sz="0" w:space="0" w:color="auto"/>
        <w:bottom w:val="none" w:sz="0" w:space="0" w:color="auto"/>
        <w:right w:val="none" w:sz="0" w:space="0" w:color="auto"/>
      </w:divBdr>
    </w:div>
    <w:div w:id="440224470">
      <w:bodyDiv w:val="1"/>
      <w:marLeft w:val="0"/>
      <w:marRight w:val="0"/>
      <w:marTop w:val="0"/>
      <w:marBottom w:val="0"/>
      <w:divBdr>
        <w:top w:val="none" w:sz="0" w:space="0" w:color="auto"/>
        <w:left w:val="none" w:sz="0" w:space="0" w:color="auto"/>
        <w:bottom w:val="none" w:sz="0" w:space="0" w:color="auto"/>
        <w:right w:val="none" w:sz="0" w:space="0" w:color="auto"/>
      </w:divBdr>
    </w:div>
    <w:div w:id="470901524">
      <w:bodyDiv w:val="1"/>
      <w:marLeft w:val="0"/>
      <w:marRight w:val="0"/>
      <w:marTop w:val="0"/>
      <w:marBottom w:val="0"/>
      <w:divBdr>
        <w:top w:val="none" w:sz="0" w:space="0" w:color="auto"/>
        <w:left w:val="none" w:sz="0" w:space="0" w:color="auto"/>
        <w:bottom w:val="none" w:sz="0" w:space="0" w:color="auto"/>
        <w:right w:val="none" w:sz="0" w:space="0" w:color="auto"/>
      </w:divBdr>
    </w:div>
    <w:div w:id="510416901">
      <w:bodyDiv w:val="1"/>
      <w:marLeft w:val="0"/>
      <w:marRight w:val="0"/>
      <w:marTop w:val="0"/>
      <w:marBottom w:val="0"/>
      <w:divBdr>
        <w:top w:val="none" w:sz="0" w:space="0" w:color="auto"/>
        <w:left w:val="none" w:sz="0" w:space="0" w:color="auto"/>
        <w:bottom w:val="none" w:sz="0" w:space="0" w:color="auto"/>
        <w:right w:val="none" w:sz="0" w:space="0" w:color="auto"/>
      </w:divBdr>
      <w:divsChild>
        <w:div w:id="921184913">
          <w:marLeft w:val="0"/>
          <w:marRight w:val="0"/>
          <w:marTop w:val="240"/>
          <w:marBottom w:val="240"/>
          <w:divBdr>
            <w:top w:val="none" w:sz="0" w:space="0" w:color="auto"/>
            <w:left w:val="none" w:sz="0" w:space="0" w:color="auto"/>
            <w:bottom w:val="none" w:sz="0" w:space="0" w:color="auto"/>
            <w:right w:val="none" w:sz="0" w:space="0" w:color="auto"/>
          </w:divBdr>
        </w:div>
      </w:divsChild>
    </w:div>
    <w:div w:id="511384448">
      <w:bodyDiv w:val="1"/>
      <w:marLeft w:val="0"/>
      <w:marRight w:val="0"/>
      <w:marTop w:val="0"/>
      <w:marBottom w:val="0"/>
      <w:divBdr>
        <w:top w:val="none" w:sz="0" w:space="0" w:color="auto"/>
        <w:left w:val="none" w:sz="0" w:space="0" w:color="auto"/>
        <w:bottom w:val="none" w:sz="0" w:space="0" w:color="auto"/>
        <w:right w:val="none" w:sz="0" w:space="0" w:color="auto"/>
      </w:divBdr>
    </w:div>
    <w:div w:id="516968982">
      <w:bodyDiv w:val="1"/>
      <w:marLeft w:val="0"/>
      <w:marRight w:val="0"/>
      <w:marTop w:val="0"/>
      <w:marBottom w:val="0"/>
      <w:divBdr>
        <w:top w:val="none" w:sz="0" w:space="0" w:color="auto"/>
        <w:left w:val="none" w:sz="0" w:space="0" w:color="auto"/>
        <w:bottom w:val="none" w:sz="0" w:space="0" w:color="auto"/>
        <w:right w:val="none" w:sz="0" w:space="0" w:color="auto"/>
      </w:divBdr>
    </w:div>
    <w:div w:id="526408605">
      <w:bodyDiv w:val="1"/>
      <w:marLeft w:val="0"/>
      <w:marRight w:val="0"/>
      <w:marTop w:val="0"/>
      <w:marBottom w:val="0"/>
      <w:divBdr>
        <w:top w:val="none" w:sz="0" w:space="0" w:color="auto"/>
        <w:left w:val="none" w:sz="0" w:space="0" w:color="auto"/>
        <w:bottom w:val="none" w:sz="0" w:space="0" w:color="auto"/>
        <w:right w:val="none" w:sz="0" w:space="0" w:color="auto"/>
      </w:divBdr>
    </w:div>
    <w:div w:id="529682561">
      <w:bodyDiv w:val="1"/>
      <w:marLeft w:val="0"/>
      <w:marRight w:val="0"/>
      <w:marTop w:val="0"/>
      <w:marBottom w:val="0"/>
      <w:divBdr>
        <w:top w:val="none" w:sz="0" w:space="0" w:color="auto"/>
        <w:left w:val="none" w:sz="0" w:space="0" w:color="auto"/>
        <w:bottom w:val="none" w:sz="0" w:space="0" w:color="auto"/>
        <w:right w:val="none" w:sz="0" w:space="0" w:color="auto"/>
      </w:divBdr>
    </w:div>
    <w:div w:id="535197265">
      <w:bodyDiv w:val="1"/>
      <w:marLeft w:val="0"/>
      <w:marRight w:val="0"/>
      <w:marTop w:val="0"/>
      <w:marBottom w:val="0"/>
      <w:divBdr>
        <w:top w:val="none" w:sz="0" w:space="0" w:color="auto"/>
        <w:left w:val="none" w:sz="0" w:space="0" w:color="auto"/>
        <w:bottom w:val="none" w:sz="0" w:space="0" w:color="auto"/>
        <w:right w:val="none" w:sz="0" w:space="0" w:color="auto"/>
      </w:divBdr>
    </w:div>
    <w:div w:id="543635592">
      <w:bodyDiv w:val="1"/>
      <w:marLeft w:val="0"/>
      <w:marRight w:val="0"/>
      <w:marTop w:val="0"/>
      <w:marBottom w:val="0"/>
      <w:divBdr>
        <w:top w:val="none" w:sz="0" w:space="0" w:color="auto"/>
        <w:left w:val="none" w:sz="0" w:space="0" w:color="auto"/>
        <w:bottom w:val="none" w:sz="0" w:space="0" w:color="auto"/>
        <w:right w:val="none" w:sz="0" w:space="0" w:color="auto"/>
      </w:divBdr>
    </w:div>
    <w:div w:id="556282006">
      <w:bodyDiv w:val="1"/>
      <w:marLeft w:val="0"/>
      <w:marRight w:val="0"/>
      <w:marTop w:val="0"/>
      <w:marBottom w:val="0"/>
      <w:divBdr>
        <w:top w:val="none" w:sz="0" w:space="0" w:color="auto"/>
        <w:left w:val="none" w:sz="0" w:space="0" w:color="auto"/>
        <w:bottom w:val="none" w:sz="0" w:space="0" w:color="auto"/>
        <w:right w:val="none" w:sz="0" w:space="0" w:color="auto"/>
      </w:divBdr>
    </w:div>
    <w:div w:id="566889080">
      <w:bodyDiv w:val="1"/>
      <w:marLeft w:val="0"/>
      <w:marRight w:val="0"/>
      <w:marTop w:val="0"/>
      <w:marBottom w:val="0"/>
      <w:divBdr>
        <w:top w:val="none" w:sz="0" w:space="0" w:color="auto"/>
        <w:left w:val="none" w:sz="0" w:space="0" w:color="auto"/>
        <w:bottom w:val="none" w:sz="0" w:space="0" w:color="auto"/>
        <w:right w:val="none" w:sz="0" w:space="0" w:color="auto"/>
      </w:divBdr>
    </w:div>
    <w:div w:id="572662001">
      <w:bodyDiv w:val="1"/>
      <w:marLeft w:val="0"/>
      <w:marRight w:val="0"/>
      <w:marTop w:val="0"/>
      <w:marBottom w:val="0"/>
      <w:divBdr>
        <w:top w:val="none" w:sz="0" w:space="0" w:color="auto"/>
        <w:left w:val="none" w:sz="0" w:space="0" w:color="auto"/>
        <w:bottom w:val="none" w:sz="0" w:space="0" w:color="auto"/>
        <w:right w:val="none" w:sz="0" w:space="0" w:color="auto"/>
      </w:divBdr>
    </w:div>
    <w:div w:id="600915893">
      <w:bodyDiv w:val="1"/>
      <w:marLeft w:val="0"/>
      <w:marRight w:val="0"/>
      <w:marTop w:val="0"/>
      <w:marBottom w:val="0"/>
      <w:divBdr>
        <w:top w:val="none" w:sz="0" w:space="0" w:color="auto"/>
        <w:left w:val="none" w:sz="0" w:space="0" w:color="auto"/>
        <w:bottom w:val="none" w:sz="0" w:space="0" w:color="auto"/>
        <w:right w:val="none" w:sz="0" w:space="0" w:color="auto"/>
      </w:divBdr>
    </w:div>
    <w:div w:id="602997345">
      <w:bodyDiv w:val="1"/>
      <w:marLeft w:val="0"/>
      <w:marRight w:val="0"/>
      <w:marTop w:val="0"/>
      <w:marBottom w:val="0"/>
      <w:divBdr>
        <w:top w:val="none" w:sz="0" w:space="0" w:color="auto"/>
        <w:left w:val="none" w:sz="0" w:space="0" w:color="auto"/>
        <w:bottom w:val="none" w:sz="0" w:space="0" w:color="auto"/>
        <w:right w:val="none" w:sz="0" w:space="0" w:color="auto"/>
      </w:divBdr>
    </w:div>
    <w:div w:id="608321905">
      <w:bodyDiv w:val="1"/>
      <w:marLeft w:val="0"/>
      <w:marRight w:val="0"/>
      <w:marTop w:val="0"/>
      <w:marBottom w:val="0"/>
      <w:divBdr>
        <w:top w:val="none" w:sz="0" w:space="0" w:color="auto"/>
        <w:left w:val="none" w:sz="0" w:space="0" w:color="auto"/>
        <w:bottom w:val="none" w:sz="0" w:space="0" w:color="auto"/>
        <w:right w:val="none" w:sz="0" w:space="0" w:color="auto"/>
      </w:divBdr>
    </w:div>
    <w:div w:id="614170019">
      <w:bodyDiv w:val="1"/>
      <w:marLeft w:val="0"/>
      <w:marRight w:val="0"/>
      <w:marTop w:val="0"/>
      <w:marBottom w:val="0"/>
      <w:divBdr>
        <w:top w:val="none" w:sz="0" w:space="0" w:color="auto"/>
        <w:left w:val="none" w:sz="0" w:space="0" w:color="auto"/>
        <w:bottom w:val="none" w:sz="0" w:space="0" w:color="auto"/>
        <w:right w:val="none" w:sz="0" w:space="0" w:color="auto"/>
      </w:divBdr>
    </w:div>
    <w:div w:id="621108915">
      <w:bodyDiv w:val="1"/>
      <w:marLeft w:val="0"/>
      <w:marRight w:val="0"/>
      <w:marTop w:val="0"/>
      <w:marBottom w:val="0"/>
      <w:divBdr>
        <w:top w:val="none" w:sz="0" w:space="0" w:color="auto"/>
        <w:left w:val="none" w:sz="0" w:space="0" w:color="auto"/>
        <w:bottom w:val="none" w:sz="0" w:space="0" w:color="auto"/>
        <w:right w:val="none" w:sz="0" w:space="0" w:color="auto"/>
      </w:divBdr>
    </w:div>
    <w:div w:id="666205182">
      <w:bodyDiv w:val="1"/>
      <w:marLeft w:val="0"/>
      <w:marRight w:val="0"/>
      <w:marTop w:val="0"/>
      <w:marBottom w:val="0"/>
      <w:divBdr>
        <w:top w:val="none" w:sz="0" w:space="0" w:color="auto"/>
        <w:left w:val="none" w:sz="0" w:space="0" w:color="auto"/>
        <w:bottom w:val="none" w:sz="0" w:space="0" w:color="auto"/>
        <w:right w:val="none" w:sz="0" w:space="0" w:color="auto"/>
      </w:divBdr>
    </w:div>
    <w:div w:id="668600720">
      <w:bodyDiv w:val="1"/>
      <w:marLeft w:val="0"/>
      <w:marRight w:val="0"/>
      <w:marTop w:val="0"/>
      <w:marBottom w:val="0"/>
      <w:divBdr>
        <w:top w:val="none" w:sz="0" w:space="0" w:color="auto"/>
        <w:left w:val="none" w:sz="0" w:space="0" w:color="auto"/>
        <w:bottom w:val="none" w:sz="0" w:space="0" w:color="auto"/>
        <w:right w:val="none" w:sz="0" w:space="0" w:color="auto"/>
      </w:divBdr>
    </w:div>
    <w:div w:id="717820829">
      <w:bodyDiv w:val="1"/>
      <w:marLeft w:val="0"/>
      <w:marRight w:val="0"/>
      <w:marTop w:val="0"/>
      <w:marBottom w:val="0"/>
      <w:divBdr>
        <w:top w:val="none" w:sz="0" w:space="0" w:color="auto"/>
        <w:left w:val="none" w:sz="0" w:space="0" w:color="auto"/>
        <w:bottom w:val="none" w:sz="0" w:space="0" w:color="auto"/>
        <w:right w:val="none" w:sz="0" w:space="0" w:color="auto"/>
      </w:divBdr>
    </w:div>
    <w:div w:id="725881696">
      <w:bodyDiv w:val="1"/>
      <w:marLeft w:val="0"/>
      <w:marRight w:val="0"/>
      <w:marTop w:val="0"/>
      <w:marBottom w:val="0"/>
      <w:divBdr>
        <w:top w:val="none" w:sz="0" w:space="0" w:color="auto"/>
        <w:left w:val="none" w:sz="0" w:space="0" w:color="auto"/>
        <w:bottom w:val="none" w:sz="0" w:space="0" w:color="auto"/>
        <w:right w:val="none" w:sz="0" w:space="0" w:color="auto"/>
      </w:divBdr>
    </w:div>
    <w:div w:id="763108684">
      <w:bodyDiv w:val="1"/>
      <w:marLeft w:val="0"/>
      <w:marRight w:val="0"/>
      <w:marTop w:val="0"/>
      <w:marBottom w:val="0"/>
      <w:divBdr>
        <w:top w:val="none" w:sz="0" w:space="0" w:color="auto"/>
        <w:left w:val="none" w:sz="0" w:space="0" w:color="auto"/>
        <w:bottom w:val="none" w:sz="0" w:space="0" w:color="auto"/>
        <w:right w:val="none" w:sz="0" w:space="0" w:color="auto"/>
      </w:divBdr>
    </w:div>
    <w:div w:id="792794854">
      <w:bodyDiv w:val="1"/>
      <w:marLeft w:val="0"/>
      <w:marRight w:val="0"/>
      <w:marTop w:val="0"/>
      <w:marBottom w:val="0"/>
      <w:divBdr>
        <w:top w:val="none" w:sz="0" w:space="0" w:color="auto"/>
        <w:left w:val="none" w:sz="0" w:space="0" w:color="auto"/>
        <w:bottom w:val="none" w:sz="0" w:space="0" w:color="auto"/>
        <w:right w:val="none" w:sz="0" w:space="0" w:color="auto"/>
      </w:divBdr>
    </w:div>
    <w:div w:id="796921446">
      <w:bodyDiv w:val="1"/>
      <w:marLeft w:val="0"/>
      <w:marRight w:val="0"/>
      <w:marTop w:val="0"/>
      <w:marBottom w:val="0"/>
      <w:divBdr>
        <w:top w:val="none" w:sz="0" w:space="0" w:color="auto"/>
        <w:left w:val="none" w:sz="0" w:space="0" w:color="auto"/>
        <w:bottom w:val="none" w:sz="0" w:space="0" w:color="auto"/>
        <w:right w:val="none" w:sz="0" w:space="0" w:color="auto"/>
      </w:divBdr>
    </w:div>
    <w:div w:id="821896693">
      <w:bodyDiv w:val="1"/>
      <w:marLeft w:val="0"/>
      <w:marRight w:val="0"/>
      <w:marTop w:val="0"/>
      <w:marBottom w:val="0"/>
      <w:divBdr>
        <w:top w:val="none" w:sz="0" w:space="0" w:color="auto"/>
        <w:left w:val="none" w:sz="0" w:space="0" w:color="auto"/>
        <w:bottom w:val="none" w:sz="0" w:space="0" w:color="auto"/>
        <w:right w:val="none" w:sz="0" w:space="0" w:color="auto"/>
      </w:divBdr>
    </w:div>
    <w:div w:id="825390488">
      <w:bodyDiv w:val="1"/>
      <w:marLeft w:val="0"/>
      <w:marRight w:val="0"/>
      <w:marTop w:val="0"/>
      <w:marBottom w:val="0"/>
      <w:divBdr>
        <w:top w:val="none" w:sz="0" w:space="0" w:color="auto"/>
        <w:left w:val="none" w:sz="0" w:space="0" w:color="auto"/>
        <w:bottom w:val="none" w:sz="0" w:space="0" w:color="auto"/>
        <w:right w:val="none" w:sz="0" w:space="0" w:color="auto"/>
      </w:divBdr>
    </w:div>
    <w:div w:id="853347367">
      <w:bodyDiv w:val="1"/>
      <w:marLeft w:val="0"/>
      <w:marRight w:val="0"/>
      <w:marTop w:val="0"/>
      <w:marBottom w:val="0"/>
      <w:divBdr>
        <w:top w:val="none" w:sz="0" w:space="0" w:color="auto"/>
        <w:left w:val="none" w:sz="0" w:space="0" w:color="auto"/>
        <w:bottom w:val="none" w:sz="0" w:space="0" w:color="auto"/>
        <w:right w:val="none" w:sz="0" w:space="0" w:color="auto"/>
      </w:divBdr>
      <w:divsChild>
        <w:div w:id="550962771">
          <w:marLeft w:val="0"/>
          <w:marRight w:val="0"/>
          <w:marTop w:val="34"/>
          <w:marBottom w:val="34"/>
          <w:divBdr>
            <w:top w:val="none" w:sz="0" w:space="0" w:color="auto"/>
            <w:left w:val="none" w:sz="0" w:space="0" w:color="auto"/>
            <w:bottom w:val="none" w:sz="0" w:space="0" w:color="auto"/>
            <w:right w:val="none" w:sz="0" w:space="0" w:color="auto"/>
          </w:divBdr>
        </w:div>
      </w:divsChild>
    </w:div>
    <w:div w:id="856576366">
      <w:bodyDiv w:val="1"/>
      <w:marLeft w:val="0"/>
      <w:marRight w:val="0"/>
      <w:marTop w:val="0"/>
      <w:marBottom w:val="0"/>
      <w:divBdr>
        <w:top w:val="none" w:sz="0" w:space="0" w:color="auto"/>
        <w:left w:val="none" w:sz="0" w:space="0" w:color="auto"/>
        <w:bottom w:val="none" w:sz="0" w:space="0" w:color="auto"/>
        <w:right w:val="none" w:sz="0" w:space="0" w:color="auto"/>
      </w:divBdr>
    </w:div>
    <w:div w:id="864908572">
      <w:bodyDiv w:val="1"/>
      <w:marLeft w:val="0"/>
      <w:marRight w:val="0"/>
      <w:marTop w:val="0"/>
      <w:marBottom w:val="0"/>
      <w:divBdr>
        <w:top w:val="none" w:sz="0" w:space="0" w:color="auto"/>
        <w:left w:val="none" w:sz="0" w:space="0" w:color="auto"/>
        <w:bottom w:val="none" w:sz="0" w:space="0" w:color="auto"/>
        <w:right w:val="none" w:sz="0" w:space="0" w:color="auto"/>
      </w:divBdr>
    </w:div>
    <w:div w:id="899941009">
      <w:bodyDiv w:val="1"/>
      <w:marLeft w:val="0"/>
      <w:marRight w:val="0"/>
      <w:marTop w:val="0"/>
      <w:marBottom w:val="0"/>
      <w:divBdr>
        <w:top w:val="none" w:sz="0" w:space="0" w:color="auto"/>
        <w:left w:val="none" w:sz="0" w:space="0" w:color="auto"/>
        <w:bottom w:val="none" w:sz="0" w:space="0" w:color="auto"/>
        <w:right w:val="none" w:sz="0" w:space="0" w:color="auto"/>
      </w:divBdr>
    </w:div>
    <w:div w:id="903108480">
      <w:bodyDiv w:val="1"/>
      <w:marLeft w:val="0"/>
      <w:marRight w:val="0"/>
      <w:marTop w:val="0"/>
      <w:marBottom w:val="0"/>
      <w:divBdr>
        <w:top w:val="none" w:sz="0" w:space="0" w:color="auto"/>
        <w:left w:val="none" w:sz="0" w:space="0" w:color="auto"/>
        <w:bottom w:val="none" w:sz="0" w:space="0" w:color="auto"/>
        <w:right w:val="none" w:sz="0" w:space="0" w:color="auto"/>
      </w:divBdr>
    </w:div>
    <w:div w:id="924806744">
      <w:bodyDiv w:val="1"/>
      <w:marLeft w:val="0"/>
      <w:marRight w:val="0"/>
      <w:marTop w:val="0"/>
      <w:marBottom w:val="0"/>
      <w:divBdr>
        <w:top w:val="none" w:sz="0" w:space="0" w:color="auto"/>
        <w:left w:val="none" w:sz="0" w:space="0" w:color="auto"/>
        <w:bottom w:val="none" w:sz="0" w:space="0" w:color="auto"/>
        <w:right w:val="none" w:sz="0" w:space="0" w:color="auto"/>
      </w:divBdr>
    </w:div>
    <w:div w:id="926572931">
      <w:bodyDiv w:val="1"/>
      <w:marLeft w:val="0"/>
      <w:marRight w:val="0"/>
      <w:marTop w:val="0"/>
      <w:marBottom w:val="0"/>
      <w:divBdr>
        <w:top w:val="none" w:sz="0" w:space="0" w:color="auto"/>
        <w:left w:val="none" w:sz="0" w:space="0" w:color="auto"/>
        <w:bottom w:val="none" w:sz="0" w:space="0" w:color="auto"/>
        <w:right w:val="none" w:sz="0" w:space="0" w:color="auto"/>
      </w:divBdr>
      <w:divsChild>
        <w:div w:id="1315332745">
          <w:marLeft w:val="0"/>
          <w:marRight w:val="0"/>
          <w:marTop w:val="0"/>
          <w:marBottom w:val="0"/>
          <w:divBdr>
            <w:top w:val="none" w:sz="0" w:space="0" w:color="auto"/>
            <w:left w:val="none" w:sz="0" w:space="0" w:color="auto"/>
            <w:bottom w:val="none" w:sz="0" w:space="0" w:color="auto"/>
            <w:right w:val="none" w:sz="0" w:space="0" w:color="auto"/>
          </w:divBdr>
        </w:div>
      </w:divsChild>
    </w:div>
    <w:div w:id="944920133">
      <w:bodyDiv w:val="1"/>
      <w:marLeft w:val="0"/>
      <w:marRight w:val="0"/>
      <w:marTop w:val="0"/>
      <w:marBottom w:val="0"/>
      <w:divBdr>
        <w:top w:val="none" w:sz="0" w:space="0" w:color="auto"/>
        <w:left w:val="none" w:sz="0" w:space="0" w:color="auto"/>
        <w:bottom w:val="none" w:sz="0" w:space="0" w:color="auto"/>
        <w:right w:val="none" w:sz="0" w:space="0" w:color="auto"/>
      </w:divBdr>
    </w:div>
    <w:div w:id="954949769">
      <w:bodyDiv w:val="1"/>
      <w:marLeft w:val="0"/>
      <w:marRight w:val="0"/>
      <w:marTop w:val="0"/>
      <w:marBottom w:val="0"/>
      <w:divBdr>
        <w:top w:val="none" w:sz="0" w:space="0" w:color="auto"/>
        <w:left w:val="none" w:sz="0" w:space="0" w:color="auto"/>
        <w:bottom w:val="none" w:sz="0" w:space="0" w:color="auto"/>
        <w:right w:val="none" w:sz="0" w:space="0" w:color="auto"/>
      </w:divBdr>
    </w:div>
    <w:div w:id="962200649">
      <w:bodyDiv w:val="1"/>
      <w:marLeft w:val="0"/>
      <w:marRight w:val="0"/>
      <w:marTop w:val="0"/>
      <w:marBottom w:val="0"/>
      <w:divBdr>
        <w:top w:val="none" w:sz="0" w:space="0" w:color="auto"/>
        <w:left w:val="none" w:sz="0" w:space="0" w:color="auto"/>
        <w:bottom w:val="none" w:sz="0" w:space="0" w:color="auto"/>
        <w:right w:val="none" w:sz="0" w:space="0" w:color="auto"/>
      </w:divBdr>
    </w:div>
    <w:div w:id="979072460">
      <w:bodyDiv w:val="1"/>
      <w:marLeft w:val="0"/>
      <w:marRight w:val="0"/>
      <w:marTop w:val="0"/>
      <w:marBottom w:val="0"/>
      <w:divBdr>
        <w:top w:val="none" w:sz="0" w:space="0" w:color="auto"/>
        <w:left w:val="none" w:sz="0" w:space="0" w:color="auto"/>
        <w:bottom w:val="none" w:sz="0" w:space="0" w:color="auto"/>
        <w:right w:val="none" w:sz="0" w:space="0" w:color="auto"/>
      </w:divBdr>
    </w:div>
    <w:div w:id="990140235">
      <w:bodyDiv w:val="1"/>
      <w:marLeft w:val="0"/>
      <w:marRight w:val="0"/>
      <w:marTop w:val="0"/>
      <w:marBottom w:val="0"/>
      <w:divBdr>
        <w:top w:val="none" w:sz="0" w:space="0" w:color="auto"/>
        <w:left w:val="none" w:sz="0" w:space="0" w:color="auto"/>
        <w:bottom w:val="none" w:sz="0" w:space="0" w:color="auto"/>
        <w:right w:val="none" w:sz="0" w:space="0" w:color="auto"/>
      </w:divBdr>
      <w:divsChild>
        <w:div w:id="643705604">
          <w:marLeft w:val="0"/>
          <w:marRight w:val="0"/>
          <w:marTop w:val="34"/>
          <w:marBottom w:val="34"/>
          <w:divBdr>
            <w:top w:val="none" w:sz="0" w:space="0" w:color="auto"/>
            <w:left w:val="none" w:sz="0" w:space="0" w:color="auto"/>
            <w:bottom w:val="none" w:sz="0" w:space="0" w:color="auto"/>
            <w:right w:val="none" w:sz="0" w:space="0" w:color="auto"/>
          </w:divBdr>
        </w:div>
      </w:divsChild>
    </w:div>
    <w:div w:id="1019745894">
      <w:bodyDiv w:val="1"/>
      <w:marLeft w:val="0"/>
      <w:marRight w:val="0"/>
      <w:marTop w:val="0"/>
      <w:marBottom w:val="0"/>
      <w:divBdr>
        <w:top w:val="none" w:sz="0" w:space="0" w:color="auto"/>
        <w:left w:val="none" w:sz="0" w:space="0" w:color="auto"/>
        <w:bottom w:val="none" w:sz="0" w:space="0" w:color="auto"/>
        <w:right w:val="none" w:sz="0" w:space="0" w:color="auto"/>
      </w:divBdr>
      <w:divsChild>
        <w:div w:id="777288384">
          <w:marLeft w:val="0"/>
          <w:marRight w:val="0"/>
          <w:marTop w:val="166"/>
          <w:marBottom w:val="166"/>
          <w:divBdr>
            <w:top w:val="none" w:sz="0" w:space="0" w:color="auto"/>
            <w:left w:val="none" w:sz="0" w:space="0" w:color="auto"/>
            <w:bottom w:val="none" w:sz="0" w:space="0" w:color="auto"/>
            <w:right w:val="none" w:sz="0" w:space="0" w:color="auto"/>
          </w:divBdr>
          <w:divsChild>
            <w:div w:id="509567471">
              <w:marLeft w:val="0"/>
              <w:marRight w:val="0"/>
              <w:marTop w:val="0"/>
              <w:marBottom w:val="0"/>
              <w:divBdr>
                <w:top w:val="none" w:sz="0" w:space="0" w:color="auto"/>
                <w:left w:val="none" w:sz="0" w:space="0" w:color="auto"/>
                <w:bottom w:val="none" w:sz="0" w:space="0" w:color="auto"/>
                <w:right w:val="none" w:sz="0" w:space="0" w:color="auto"/>
              </w:divBdr>
            </w:div>
          </w:divsChild>
        </w:div>
        <w:div w:id="1661733296">
          <w:marLeft w:val="0"/>
          <w:marRight w:val="0"/>
          <w:marTop w:val="0"/>
          <w:marBottom w:val="166"/>
          <w:divBdr>
            <w:top w:val="none" w:sz="0" w:space="0" w:color="auto"/>
            <w:left w:val="none" w:sz="0" w:space="0" w:color="auto"/>
            <w:bottom w:val="none" w:sz="0" w:space="0" w:color="auto"/>
            <w:right w:val="none" w:sz="0" w:space="0" w:color="auto"/>
          </w:divBdr>
          <w:divsChild>
            <w:div w:id="2112049957">
              <w:marLeft w:val="0"/>
              <w:marRight w:val="0"/>
              <w:marTop w:val="0"/>
              <w:marBottom w:val="0"/>
              <w:divBdr>
                <w:top w:val="none" w:sz="0" w:space="0" w:color="auto"/>
                <w:left w:val="none" w:sz="0" w:space="0" w:color="auto"/>
                <w:bottom w:val="none" w:sz="0" w:space="0" w:color="auto"/>
                <w:right w:val="none" w:sz="0" w:space="0" w:color="auto"/>
              </w:divBdr>
              <w:divsChild>
                <w:div w:id="556206620">
                  <w:marLeft w:val="0"/>
                  <w:marRight w:val="0"/>
                  <w:marTop w:val="0"/>
                  <w:marBottom w:val="0"/>
                  <w:divBdr>
                    <w:top w:val="none" w:sz="0" w:space="0" w:color="auto"/>
                    <w:left w:val="none" w:sz="0" w:space="0" w:color="auto"/>
                    <w:bottom w:val="none" w:sz="0" w:space="0" w:color="auto"/>
                    <w:right w:val="none" w:sz="0" w:space="0" w:color="auto"/>
                  </w:divBdr>
                  <w:divsChild>
                    <w:div w:id="1989092605">
                      <w:marLeft w:val="0"/>
                      <w:marRight w:val="0"/>
                      <w:marTop w:val="0"/>
                      <w:marBottom w:val="0"/>
                      <w:divBdr>
                        <w:top w:val="none" w:sz="0" w:space="0" w:color="auto"/>
                        <w:left w:val="none" w:sz="0" w:space="0" w:color="auto"/>
                        <w:bottom w:val="none" w:sz="0" w:space="0" w:color="auto"/>
                        <w:right w:val="none" w:sz="0" w:space="0" w:color="auto"/>
                      </w:divBdr>
                      <w:divsChild>
                        <w:div w:id="576869008">
                          <w:marLeft w:val="0"/>
                          <w:marRight w:val="0"/>
                          <w:marTop w:val="0"/>
                          <w:marBottom w:val="0"/>
                          <w:divBdr>
                            <w:top w:val="none" w:sz="0" w:space="0" w:color="auto"/>
                            <w:left w:val="none" w:sz="0" w:space="0" w:color="auto"/>
                            <w:bottom w:val="none" w:sz="0" w:space="0" w:color="auto"/>
                            <w:right w:val="none" w:sz="0" w:space="0" w:color="auto"/>
                          </w:divBdr>
                        </w:div>
                        <w:div w:id="101518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217133">
                  <w:marLeft w:val="0"/>
                  <w:marRight w:val="0"/>
                  <w:marTop w:val="0"/>
                  <w:marBottom w:val="0"/>
                  <w:divBdr>
                    <w:top w:val="none" w:sz="0" w:space="0" w:color="auto"/>
                    <w:left w:val="none" w:sz="0" w:space="0" w:color="auto"/>
                    <w:bottom w:val="none" w:sz="0" w:space="0" w:color="auto"/>
                    <w:right w:val="none" w:sz="0" w:space="0" w:color="auto"/>
                  </w:divBdr>
                  <w:divsChild>
                    <w:div w:id="172814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490343">
      <w:bodyDiv w:val="1"/>
      <w:marLeft w:val="0"/>
      <w:marRight w:val="0"/>
      <w:marTop w:val="0"/>
      <w:marBottom w:val="0"/>
      <w:divBdr>
        <w:top w:val="none" w:sz="0" w:space="0" w:color="auto"/>
        <w:left w:val="none" w:sz="0" w:space="0" w:color="auto"/>
        <w:bottom w:val="none" w:sz="0" w:space="0" w:color="auto"/>
        <w:right w:val="none" w:sz="0" w:space="0" w:color="auto"/>
      </w:divBdr>
      <w:divsChild>
        <w:div w:id="422184505">
          <w:marLeft w:val="0"/>
          <w:marRight w:val="0"/>
          <w:marTop w:val="34"/>
          <w:marBottom w:val="34"/>
          <w:divBdr>
            <w:top w:val="none" w:sz="0" w:space="0" w:color="auto"/>
            <w:left w:val="none" w:sz="0" w:space="0" w:color="auto"/>
            <w:bottom w:val="none" w:sz="0" w:space="0" w:color="auto"/>
            <w:right w:val="none" w:sz="0" w:space="0" w:color="auto"/>
          </w:divBdr>
        </w:div>
      </w:divsChild>
    </w:div>
    <w:div w:id="1052735135">
      <w:bodyDiv w:val="1"/>
      <w:marLeft w:val="0"/>
      <w:marRight w:val="0"/>
      <w:marTop w:val="0"/>
      <w:marBottom w:val="0"/>
      <w:divBdr>
        <w:top w:val="none" w:sz="0" w:space="0" w:color="auto"/>
        <w:left w:val="none" w:sz="0" w:space="0" w:color="auto"/>
        <w:bottom w:val="none" w:sz="0" w:space="0" w:color="auto"/>
        <w:right w:val="none" w:sz="0" w:space="0" w:color="auto"/>
      </w:divBdr>
    </w:div>
    <w:div w:id="1063328458">
      <w:bodyDiv w:val="1"/>
      <w:marLeft w:val="0"/>
      <w:marRight w:val="0"/>
      <w:marTop w:val="0"/>
      <w:marBottom w:val="0"/>
      <w:divBdr>
        <w:top w:val="none" w:sz="0" w:space="0" w:color="auto"/>
        <w:left w:val="none" w:sz="0" w:space="0" w:color="auto"/>
        <w:bottom w:val="none" w:sz="0" w:space="0" w:color="auto"/>
        <w:right w:val="none" w:sz="0" w:space="0" w:color="auto"/>
      </w:divBdr>
    </w:div>
    <w:div w:id="1075395075">
      <w:bodyDiv w:val="1"/>
      <w:marLeft w:val="0"/>
      <w:marRight w:val="0"/>
      <w:marTop w:val="0"/>
      <w:marBottom w:val="0"/>
      <w:divBdr>
        <w:top w:val="none" w:sz="0" w:space="0" w:color="auto"/>
        <w:left w:val="none" w:sz="0" w:space="0" w:color="auto"/>
        <w:bottom w:val="none" w:sz="0" w:space="0" w:color="auto"/>
        <w:right w:val="none" w:sz="0" w:space="0" w:color="auto"/>
      </w:divBdr>
    </w:div>
    <w:div w:id="1095982071">
      <w:bodyDiv w:val="1"/>
      <w:marLeft w:val="0"/>
      <w:marRight w:val="0"/>
      <w:marTop w:val="0"/>
      <w:marBottom w:val="0"/>
      <w:divBdr>
        <w:top w:val="none" w:sz="0" w:space="0" w:color="auto"/>
        <w:left w:val="none" w:sz="0" w:space="0" w:color="auto"/>
        <w:bottom w:val="none" w:sz="0" w:space="0" w:color="auto"/>
        <w:right w:val="none" w:sz="0" w:space="0" w:color="auto"/>
      </w:divBdr>
    </w:div>
    <w:div w:id="1104882338">
      <w:bodyDiv w:val="1"/>
      <w:marLeft w:val="0"/>
      <w:marRight w:val="0"/>
      <w:marTop w:val="0"/>
      <w:marBottom w:val="0"/>
      <w:divBdr>
        <w:top w:val="none" w:sz="0" w:space="0" w:color="auto"/>
        <w:left w:val="none" w:sz="0" w:space="0" w:color="auto"/>
        <w:bottom w:val="none" w:sz="0" w:space="0" w:color="auto"/>
        <w:right w:val="none" w:sz="0" w:space="0" w:color="auto"/>
      </w:divBdr>
    </w:div>
    <w:div w:id="1107234277">
      <w:bodyDiv w:val="1"/>
      <w:marLeft w:val="0"/>
      <w:marRight w:val="0"/>
      <w:marTop w:val="0"/>
      <w:marBottom w:val="0"/>
      <w:divBdr>
        <w:top w:val="none" w:sz="0" w:space="0" w:color="auto"/>
        <w:left w:val="none" w:sz="0" w:space="0" w:color="auto"/>
        <w:bottom w:val="none" w:sz="0" w:space="0" w:color="auto"/>
        <w:right w:val="none" w:sz="0" w:space="0" w:color="auto"/>
      </w:divBdr>
    </w:div>
    <w:div w:id="1200777597">
      <w:bodyDiv w:val="1"/>
      <w:marLeft w:val="0"/>
      <w:marRight w:val="0"/>
      <w:marTop w:val="0"/>
      <w:marBottom w:val="0"/>
      <w:divBdr>
        <w:top w:val="none" w:sz="0" w:space="0" w:color="auto"/>
        <w:left w:val="none" w:sz="0" w:space="0" w:color="auto"/>
        <w:bottom w:val="none" w:sz="0" w:space="0" w:color="auto"/>
        <w:right w:val="none" w:sz="0" w:space="0" w:color="auto"/>
      </w:divBdr>
    </w:div>
    <w:div w:id="1237937839">
      <w:bodyDiv w:val="1"/>
      <w:marLeft w:val="0"/>
      <w:marRight w:val="0"/>
      <w:marTop w:val="0"/>
      <w:marBottom w:val="0"/>
      <w:divBdr>
        <w:top w:val="none" w:sz="0" w:space="0" w:color="auto"/>
        <w:left w:val="none" w:sz="0" w:space="0" w:color="auto"/>
        <w:bottom w:val="none" w:sz="0" w:space="0" w:color="auto"/>
        <w:right w:val="none" w:sz="0" w:space="0" w:color="auto"/>
      </w:divBdr>
    </w:div>
    <w:div w:id="1245601636">
      <w:bodyDiv w:val="1"/>
      <w:marLeft w:val="0"/>
      <w:marRight w:val="0"/>
      <w:marTop w:val="0"/>
      <w:marBottom w:val="0"/>
      <w:divBdr>
        <w:top w:val="none" w:sz="0" w:space="0" w:color="auto"/>
        <w:left w:val="none" w:sz="0" w:space="0" w:color="auto"/>
        <w:bottom w:val="none" w:sz="0" w:space="0" w:color="auto"/>
        <w:right w:val="none" w:sz="0" w:space="0" w:color="auto"/>
      </w:divBdr>
    </w:div>
    <w:div w:id="1249539393">
      <w:bodyDiv w:val="1"/>
      <w:marLeft w:val="0"/>
      <w:marRight w:val="0"/>
      <w:marTop w:val="0"/>
      <w:marBottom w:val="0"/>
      <w:divBdr>
        <w:top w:val="none" w:sz="0" w:space="0" w:color="auto"/>
        <w:left w:val="none" w:sz="0" w:space="0" w:color="auto"/>
        <w:bottom w:val="none" w:sz="0" w:space="0" w:color="auto"/>
        <w:right w:val="none" w:sz="0" w:space="0" w:color="auto"/>
      </w:divBdr>
    </w:div>
    <w:div w:id="1287616695">
      <w:bodyDiv w:val="1"/>
      <w:marLeft w:val="0"/>
      <w:marRight w:val="0"/>
      <w:marTop w:val="0"/>
      <w:marBottom w:val="0"/>
      <w:divBdr>
        <w:top w:val="none" w:sz="0" w:space="0" w:color="auto"/>
        <w:left w:val="none" w:sz="0" w:space="0" w:color="auto"/>
        <w:bottom w:val="none" w:sz="0" w:space="0" w:color="auto"/>
        <w:right w:val="none" w:sz="0" w:space="0" w:color="auto"/>
      </w:divBdr>
    </w:div>
    <w:div w:id="1345016280">
      <w:bodyDiv w:val="1"/>
      <w:marLeft w:val="0"/>
      <w:marRight w:val="0"/>
      <w:marTop w:val="0"/>
      <w:marBottom w:val="0"/>
      <w:divBdr>
        <w:top w:val="none" w:sz="0" w:space="0" w:color="auto"/>
        <w:left w:val="none" w:sz="0" w:space="0" w:color="auto"/>
        <w:bottom w:val="none" w:sz="0" w:space="0" w:color="auto"/>
        <w:right w:val="none" w:sz="0" w:space="0" w:color="auto"/>
      </w:divBdr>
    </w:div>
    <w:div w:id="1349210904">
      <w:bodyDiv w:val="1"/>
      <w:marLeft w:val="0"/>
      <w:marRight w:val="0"/>
      <w:marTop w:val="0"/>
      <w:marBottom w:val="0"/>
      <w:divBdr>
        <w:top w:val="none" w:sz="0" w:space="0" w:color="auto"/>
        <w:left w:val="none" w:sz="0" w:space="0" w:color="auto"/>
        <w:bottom w:val="none" w:sz="0" w:space="0" w:color="auto"/>
        <w:right w:val="none" w:sz="0" w:space="0" w:color="auto"/>
      </w:divBdr>
    </w:div>
    <w:div w:id="1351680336">
      <w:bodyDiv w:val="1"/>
      <w:marLeft w:val="0"/>
      <w:marRight w:val="0"/>
      <w:marTop w:val="0"/>
      <w:marBottom w:val="0"/>
      <w:divBdr>
        <w:top w:val="none" w:sz="0" w:space="0" w:color="auto"/>
        <w:left w:val="none" w:sz="0" w:space="0" w:color="auto"/>
        <w:bottom w:val="none" w:sz="0" w:space="0" w:color="auto"/>
        <w:right w:val="none" w:sz="0" w:space="0" w:color="auto"/>
      </w:divBdr>
    </w:div>
    <w:div w:id="1360012328">
      <w:bodyDiv w:val="1"/>
      <w:marLeft w:val="0"/>
      <w:marRight w:val="0"/>
      <w:marTop w:val="0"/>
      <w:marBottom w:val="0"/>
      <w:divBdr>
        <w:top w:val="none" w:sz="0" w:space="0" w:color="auto"/>
        <w:left w:val="none" w:sz="0" w:space="0" w:color="auto"/>
        <w:bottom w:val="none" w:sz="0" w:space="0" w:color="auto"/>
        <w:right w:val="none" w:sz="0" w:space="0" w:color="auto"/>
      </w:divBdr>
      <w:divsChild>
        <w:div w:id="1120808094">
          <w:marLeft w:val="0"/>
          <w:marRight w:val="0"/>
          <w:marTop w:val="34"/>
          <w:marBottom w:val="34"/>
          <w:divBdr>
            <w:top w:val="none" w:sz="0" w:space="0" w:color="auto"/>
            <w:left w:val="none" w:sz="0" w:space="0" w:color="auto"/>
            <w:bottom w:val="none" w:sz="0" w:space="0" w:color="auto"/>
            <w:right w:val="none" w:sz="0" w:space="0" w:color="auto"/>
          </w:divBdr>
        </w:div>
      </w:divsChild>
    </w:div>
    <w:div w:id="1372418981">
      <w:bodyDiv w:val="1"/>
      <w:marLeft w:val="0"/>
      <w:marRight w:val="0"/>
      <w:marTop w:val="0"/>
      <w:marBottom w:val="0"/>
      <w:divBdr>
        <w:top w:val="none" w:sz="0" w:space="0" w:color="auto"/>
        <w:left w:val="none" w:sz="0" w:space="0" w:color="auto"/>
        <w:bottom w:val="none" w:sz="0" w:space="0" w:color="auto"/>
        <w:right w:val="none" w:sz="0" w:space="0" w:color="auto"/>
      </w:divBdr>
    </w:div>
    <w:div w:id="1400447173">
      <w:bodyDiv w:val="1"/>
      <w:marLeft w:val="0"/>
      <w:marRight w:val="0"/>
      <w:marTop w:val="0"/>
      <w:marBottom w:val="0"/>
      <w:divBdr>
        <w:top w:val="none" w:sz="0" w:space="0" w:color="auto"/>
        <w:left w:val="none" w:sz="0" w:space="0" w:color="auto"/>
        <w:bottom w:val="none" w:sz="0" w:space="0" w:color="auto"/>
        <w:right w:val="none" w:sz="0" w:space="0" w:color="auto"/>
      </w:divBdr>
    </w:div>
    <w:div w:id="1417825658">
      <w:bodyDiv w:val="1"/>
      <w:marLeft w:val="0"/>
      <w:marRight w:val="0"/>
      <w:marTop w:val="0"/>
      <w:marBottom w:val="0"/>
      <w:divBdr>
        <w:top w:val="none" w:sz="0" w:space="0" w:color="auto"/>
        <w:left w:val="none" w:sz="0" w:space="0" w:color="auto"/>
        <w:bottom w:val="none" w:sz="0" w:space="0" w:color="auto"/>
        <w:right w:val="none" w:sz="0" w:space="0" w:color="auto"/>
      </w:divBdr>
    </w:div>
    <w:div w:id="1446190907">
      <w:bodyDiv w:val="1"/>
      <w:marLeft w:val="0"/>
      <w:marRight w:val="0"/>
      <w:marTop w:val="0"/>
      <w:marBottom w:val="0"/>
      <w:divBdr>
        <w:top w:val="none" w:sz="0" w:space="0" w:color="auto"/>
        <w:left w:val="none" w:sz="0" w:space="0" w:color="auto"/>
        <w:bottom w:val="none" w:sz="0" w:space="0" w:color="auto"/>
        <w:right w:val="none" w:sz="0" w:space="0" w:color="auto"/>
      </w:divBdr>
    </w:div>
    <w:div w:id="1446538005">
      <w:bodyDiv w:val="1"/>
      <w:marLeft w:val="0"/>
      <w:marRight w:val="0"/>
      <w:marTop w:val="0"/>
      <w:marBottom w:val="0"/>
      <w:divBdr>
        <w:top w:val="none" w:sz="0" w:space="0" w:color="auto"/>
        <w:left w:val="none" w:sz="0" w:space="0" w:color="auto"/>
        <w:bottom w:val="none" w:sz="0" w:space="0" w:color="auto"/>
        <w:right w:val="none" w:sz="0" w:space="0" w:color="auto"/>
      </w:divBdr>
      <w:divsChild>
        <w:div w:id="982662921">
          <w:marLeft w:val="0"/>
          <w:marRight w:val="0"/>
          <w:marTop w:val="34"/>
          <w:marBottom w:val="34"/>
          <w:divBdr>
            <w:top w:val="none" w:sz="0" w:space="0" w:color="auto"/>
            <w:left w:val="none" w:sz="0" w:space="0" w:color="auto"/>
            <w:bottom w:val="none" w:sz="0" w:space="0" w:color="auto"/>
            <w:right w:val="none" w:sz="0" w:space="0" w:color="auto"/>
          </w:divBdr>
        </w:div>
      </w:divsChild>
    </w:div>
    <w:div w:id="1471552570">
      <w:bodyDiv w:val="1"/>
      <w:marLeft w:val="0"/>
      <w:marRight w:val="0"/>
      <w:marTop w:val="0"/>
      <w:marBottom w:val="0"/>
      <w:divBdr>
        <w:top w:val="none" w:sz="0" w:space="0" w:color="auto"/>
        <w:left w:val="none" w:sz="0" w:space="0" w:color="auto"/>
        <w:bottom w:val="none" w:sz="0" w:space="0" w:color="auto"/>
        <w:right w:val="none" w:sz="0" w:space="0" w:color="auto"/>
      </w:divBdr>
      <w:divsChild>
        <w:div w:id="1391539099">
          <w:marLeft w:val="0"/>
          <w:marRight w:val="0"/>
          <w:marTop w:val="34"/>
          <w:marBottom w:val="34"/>
          <w:divBdr>
            <w:top w:val="none" w:sz="0" w:space="0" w:color="auto"/>
            <w:left w:val="none" w:sz="0" w:space="0" w:color="auto"/>
            <w:bottom w:val="none" w:sz="0" w:space="0" w:color="auto"/>
            <w:right w:val="none" w:sz="0" w:space="0" w:color="auto"/>
          </w:divBdr>
        </w:div>
      </w:divsChild>
    </w:div>
    <w:div w:id="1478375769">
      <w:bodyDiv w:val="1"/>
      <w:marLeft w:val="0"/>
      <w:marRight w:val="0"/>
      <w:marTop w:val="0"/>
      <w:marBottom w:val="0"/>
      <w:divBdr>
        <w:top w:val="none" w:sz="0" w:space="0" w:color="auto"/>
        <w:left w:val="none" w:sz="0" w:space="0" w:color="auto"/>
        <w:bottom w:val="none" w:sz="0" w:space="0" w:color="auto"/>
        <w:right w:val="none" w:sz="0" w:space="0" w:color="auto"/>
      </w:divBdr>
    </w:div>
    <w:div w:id="1518929037">
      <w:bodyDiv w:val="1"/>
      <w:marLeft w:val="0"/>
      <w:marRight w:val="0"/>
      <w:marTop w:val="0"/>
      <w:marBottom w:val="0"/>
      <w:divBdr>
        <w:top w:val="none" w:sz="0" w:space="0" w:color="auto"/>
        <w:left w:val="none" w:sz="0" w:space="0" w:color="auto"/>
        <w:bottom w:val="none" w:sz="0" w:space="0" w:color="auto"/>
        <w:right w:val="none" w:sz="0" w:space="0" w:color="auto"/>
      </w:divBdr>
      <w:divsChild>
        <w:div w:id="675572909">
          <w:marLeft w:val="150"/>
          <w:marRight w:val="0"/>
          <w:marTop w:val="0"/>
          <w:marBottom w:val="0"/>
          <w:divBdr>
            <w:top w:val="none" w:sz="0" w:space="0" w:color="auto"/>
            <w:left w:val="none" w:sz="0" w:space="0" w:color="auto"/>
            <w:bottom w:val="none" w:sz="0" w:space="0" w:color="auto"/>
            <w:right w:val="none" w:sz="0" w:space="0" w:color="auto"/>
          </w:divBdr>
          <w:divsChild>
            <w:div w:id="835997402">
              <w:marLeft w:val="150"/>
              <w:marRight w:val="0"/>
              <w:marTop w:val="225"/>
              <w:marBottom w:val="225"/>
              <w:divBdr>
                <w:top w:val="none" w:sz="0" w:space="0" w:color="auto"/>
                <w:left w:val="none" w:sz="0" w:space="0" w:color="auto"/>
                <w:bottom w:val="none" w:sz="0" w:space="0" w:color="auto"/>
                <w:right w:val="none" w:sz="0" w:space="0" w:color="auto"/>
              </w:divBdr>
            </w:div>
            <w:div w:id="1757090254">
              <w:marLeft w:val="0"/>
              <w:marRight w:val="0"/>
              <w:marTop w:val="225"/>
              <w:marBottom w:val="0"/>
              <w:divBdr>
                <w:top w:val="none" w:sz="0" w:space="0" w:color="auto"/>
                <w:left w:val="none" w:sz="0" w:space="0" w:color="auto"/>
                <w:bottom w:val="none" w:sz="0" w:space="0" w:color="auto"/>
                <w:right w:val="none" w:sz="0" w:space="0" w:color="auto"/>
              </w:divBdr>
              <w:divsChild>
                <w:div w:id="175199014">
                  <w:marLeft w:val="0"/>
                  <w:marRight w:val="0"/>
                  <w:marTop w:val="150"/>
                  <w:marBottom w:val="0"/>
                  <w:divBdr>
                    <w:top w:val="none" w:sz="0" w:space="0" w:color="auto"/>
                    <w:left w:val="none" w:sz="0" w:space="0" w:color="auto"/>
                    <w:bottom w:val="none" w:sz="0" w:space="0" w:color="auto"/>
                    <w:right w:val="none" w:sz="0" w:space="0" w:color="auto"/>
                  </w:divBdr>
                </w:div>
                <w:div w:id="626282607">
                  <w:marLeft w:val="0"/>
                  <w:marRight w:val="0"/>
                  <w:marTop w:val="0"/>
                  <w:marBottom w:val="0"/>
                  <w:divBdr>
                    <w:top w:val="none" w:sz="0" w:space="0" w:color="auto"/>
                    <w:left w:val="none" w:sz="0" w:space="0" w:color="auto"/>
                    <w:bottom w:val="none" w:sz="0" w:space="0" w:color="auto"/>
                    <w:right w:val="none" w:sz="0" w:space="0" w:color="auto"/>
                  </w:divBdr>
                </w:div>
                <w:div w:id="1179614721">
                  <w:marLeft w:val="0"/>
                  <w:marRight w:val="0"/>
                  <w:marTop w:val="0"/>
                  <w:marBottom w:val="0"/>
                  <w:divBdr>
                    <w:top w:val="none" w:sz="0" w:space="0" w:color="auto"/>
                    <w:left w:val="none" w:sz="0" w:space="0" w:color="auto"/>
                    <w:bottom w:val="none" w:sz="0" w:space="0" w:color="auto"/>
                    <w:right w:val="none" w:sz="0" w:space="0" w:color="auto"/>
                  </w:divBdr>
                  <w:divsChild>
                    <w:div w:id="120810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315504">
      <w:bodyDiv w:val="1"/>
      <w:marLeft w:val="0"/>
      <w:marRight w:val="0"/>
      <w:marTop w:val="0"/>
      <w:marBottom w:val="0"/>
      <w:divBdr>
        <w:top w:val="none" w:sz="0" w:space="0" w:color="auto"/>
        <w:left w:val="none" w:sz="0" w:space="0" w:color="auto"/>
        <w:bottom w:val="none" w:sz="0" w:space="0" w:color="auto"/>
        <w:right w:val="none" w:sz="0" w:space="0" w:color="auto"/>
      </w:divBdr>
    </w:div>
    <w:div w:id="1542471419">
      <w:bodyDiv w:val="1"/>
      <w:marLeft w:val="0"/>
      <w:marRight w:val="0"/>
      <w:marTop w:val="0"/>
      <w:marBottom w:val="0"/>
      <w:divBdr>
        <w:top w:val="none" w:sz="0" w:space="0" w:color="auto"/>
        <w:left w:val="none" w:sz="0" w:space="0" w:color="auto"/>
        <w:bottom w:val="none" w:sz="0" w:space="0" w:color="auto"/>
        <w:right w:val="none" w:sz="0" w:space="0" w:color="auto"/>
      </w:divBdr>
    </w:div>
    <w:div w:id="1548446814">
      <w:bodyDiv w:val="1"/>
      <w:marLeft w:val="0"/>
      <w:marRight w:val="0"/>
      <w:marTop w:val="0"/>
      <w:marBottom w:val="0"/>
      <w:divBdr>
        <w:top w:val="none" w:sz="0" w:space="0" w:color="auto"/>
        <w:left w:val="none" w:sz="0" w:space="0" w:color="auto"/>
        <w:bottom w:val="none" w:sz="0" w:space="0" w:color="auto"/>
        <w:right w:val="none" w:sz="0" w:space="0" w:color="auto"/>
      </w:divBdr>
    </w:div>
    <w:div w:id="1549145353">
      <w:bodyDiv w:val="1"/>
      <w:marLeft w:val="0"/>
      <w:marRight w:val="0"/>
      <w:marTop w:val="0"/>
      <w:marBottom w:val="0"/>
      <w:divBdr>
        <w:top w:val="none" w:sz="0" w:space="0" w:color="auto"/>
        <w:left w:val="none" w:sz="0" w:space="0" w:color="auto"/>
        <w:bottom w:val="none" w:sz="0" w:space="0" w:color="auto"/>
        <w:right w:val="none" w:sz="0" w:space="0" w:color="auto"/>
      </w:divBdr>
    </w:div>
    <w:div w:id="1564562988">
      <w:bodyDiv w:val="1"/>
      <w:marLeft w:val="0"/>
      <w:marRight w:val="0"/>
      <w:marTop w:val="0"/>
      <w:marBottom w:val="0"/>
      <w:divBdr>
        <w:top w:val="none" w:sz="0" w:space="0" w:color="auto"/>
        <w:left w:val="none" w:sz="0" w:space="0" w:color="auto"/>
        <w:bottom w:val="none" w:sz="0" w:space="0" w:color="auto"/>
        <w:right w:val="none" w:sz="0" w:space="0" w:color="auto"/>
      </w:divBdr>
      <w:divsChild>
        <w:div w:id="2048525621">
          <w:marLeft w:val="0"/>
          <w:marRight w:val="0"/>
          <w:marTop w:val="34"/>
          <w:marBottom w:val="34"/>
          <w:divBdr>
            <w:top w:val="none" w:sz="0" w:space="0" w:color="auto"/>
            <w:left w:val="none" w:sz="0" w:space="0" w:color="auto"/>
            <w:bottom w:val="none" w:sz="0" w:space="0" w:color="auto"/>
            <w:right w:val="none" w:sz="0" w:space="0" w:color="auto"/>
          </w:divBdr>
        </w:div>
      </w:divsChild>
    </w:div>
    <w:div w:id="1570535284">
      <w:bodyDiv w:val="1"/>
      <w:marLeft w:val="0"/>
      <w:marRight w:val="0"/>
      <w:marTop w:val="0"/>
      <w:marBottom w:val="0"/>
      <w:divBdr>
        <w:top w:val="none" w:sz="0" w:space="0" w:color="auto"/>
        <w:left w:val="none" w:sz="0" w:space="0" w:color="auto"/>
        <w:bottom w:val="none" w:sz="0" w:space="0" w:color="auto"/>
        <w:right w:val="none" w:sz="0" w:space="0" w:color="auto"/>
      </w:divBdr>
    </w:div>
    <w:div w:id="1583300597">
      <w:bodyDiv w:val="1"/>
      <w:marLeft w:val="0"/>
      <w:marRight w:val="0"/>
      <w:marTop w:val="0"/>
      <w:marBottom w:val="0"/>
      <w:divBdr>
        <w:top w:val="none" w:sz="0" w:space="0" w:color="auto"/>
        <w:left w:val="none" w:sz="0" w:space="0" w:color="auto"/>
        <w:bottom w:val="none" w:sz="0" w:space="0" w:color="auto"/>
        <w:right w:val="none" w:sz="0" w:space="0" w:color="auto"/>
      </w:divBdr>
    </w:div>
    <w:div w:id="1586307196">
      <w:bodyDiv w:val="1"/>
      <w:marLeft w:val="0"/>
      <w:marRight w:val="0"/>
      <w:marTop w:val="0"/>
      <w:marBottom w:val="0"/>
      <w:divBdr>
        <w:top w:val="none" w:sz="0" w:space="0" w:color="auto"/>
        <w:left w:val="none" w:sz="0" w:space="0" w:color="auto"/>
        <w:bottom w:val="none" w:sz="0" w:space="0" w:color="auto"/>
        <w:right w:val="none" w:sz="0" w:space="0" w:color="auto"/>
      </w:divBdr>
    </w:div>
    <w:div w:id="1598294553">
      <w:bodyDiv w:val="1"/>
      <w:marLeft w:val="0"/>
      <w:marRight w:val="0"/>
      <w:marTop w:val="0"/>
      <w:marBottom w:val="0"/>
      <w:divBdr>
        <w:top w:val="none" w:sz="0" w:space="0" w:color="auto"/>
        <w:left w:val="none" w:sz="0" w:space="0" w:color="auto"/>
        <w:bottom w:val="none" w:sz="0" w:space="0" w:color="auto"/>
        <w:right w:val="none" w:sz="0" w:space="0" w:color="auto"/>
      </w:divBdr>
    </w:div>
    <w:div w:id="1609197551">
      <w:bodyDiv w:val="1"/>
      <w:marLeft w:val="0"/>
      <w:marRight w:val="0"/>
      <w:marTop w:val="0"/>
      <w:marBottom w:val="0"/>
      <w:divBdr>
        <w:top w:val="none" w:sz="0" w:space="0" w:color="auto"/>
        <w:left w:val="none" w:sz="0" w:space="0" w:color="auto"/>
        <w:bottom w:val="none" w:sz="0" w:space="0" w:color="auto"/>
        <w:right w:val="none" w:sz="0" w:space="0" w:color="auto"/>
      </w:divBdr>
    </w:div>
    <w:div w:id="1645816987">
      <w:bodyDiv w:val="1"/>
      <w:marLeft w:val="0"/>
      <w:marRight w:val="0"/>
      <w:marTop w:val="0"/>
      <w:marBottom w:val="0"/>
      <w:divBdr>
        <w:top w:val="none" w:sz="0" w:space="0" w:color="auto"/>
        <w:left w:val="none" w:sz="0" w:space="0" w:color="auto"/>
        <w:bottom w:val="none" w:sz="0" w:space="0" w:color="auto"/>
        <w:right w:val="none" w:sz="0" w:space="0" w:color="auto"/>
      </w:divBdr>
    </w:div>
    <w:div w:id="1645966510">
      <w:bodyDiv w:val="1"/>
      <w:marLeft w:val="0"/>
      <w:marRight w:val="0"/>
      <w:marTop w:val="0"/>
      <w:marBottom w:val="0"/>
      <w:divBdr>
        <w:top w:val="none" w:sz="0" w:space="0" w:color="auto"/>
        <w:left w:val="none" w:sz="0" w:space="0" w:color="auto"/>
        <w:bottom w:val="none" w:sz="0" w:space="0" w:color="auto"/>
        <w:right w:val="none" w:sz="0" w:space="0" w:color="auto"/>
      </w:divBdr>
    </w:div>
    <w:div w:id="1663855270">
      <w:bodyDiv w:val="1"/>
      <w:marLeft w:val="0"/>
      <w:marRight w:val="0"/>
      <w:marTop w:val="0"/>
      <w:marBottom w:val="0"/>
      <w:divBdr>
        <w:top w:val="none" w:sz="0" w:space="0" w:color="auto"/>
        <w:left w:val="none" w:sz="0" w:space="0" w:color="auto"/>
        <w:bottom w:val="none" w:sz="0" w:space="0" w:color="auto"/>
        <w:right w:val="none" w:sz="0" w:space="0" w:color="auto"/>
      </w:divBdr>
    </w:div>
    <w:div w:id="1669207221">
      <w:bodyDiv w:val="1"/>
      <w:marLeft w:val="0"/>
      <w:marRight w:val="0"/>
      <w:marTop w:val="0"/>
      <w:marBottom w:val="0"/>
      <w:divBdr>
        <w:top w:val="none" w:sz="0" w:space="0" w:color="auto"/>
        <w:left w:val="none" w:sz="0" w:space="0" w:color="auto"/>
        <w:bottom w:val="none" w:sz="0" w:space="0" w:color="auto"/>
        <w:right w:val="none" w:sz="0" w:space="0" w:color="auto"/>
      </w:divBdr>
      <w:divsChild>
        <w:div w:id="1316059444">
          <w:marLeft w:val="0"/>
          <w:marRight w:val="0"/>
          <w:marTop w:val="0"/>
          <w:marBottom w:val="0"/>
          <w:divBdr>
            <w:top w:val="none" w:sz="0" w:space="0" w:color="auto"/>
            <w:left w:val="none" w:sz="0" w:space="0" w:color="auto"/>
            <w:bottom w:val="none" w:sz="0" w:space="0" w:color="auto"/>
            <w:right w:val="none" w:sz="0" w:space="0" w:color="auto"/>
          </w:divBdr>
        </w:div>
      </w:divsChild>
    </w:div>
    <w:div w:id="1714619224">
      <w:bodyDiv w:val="1"/>
      <w:marLeft w:val="0"/>
      <w:marRight w:val="0"/>
      <w:marTop w:val="0"/>
      <w:marBottom w:val="0"/>
      <w:divBdr>
        <w:top w:val="none" w:sz="0" w:space="0" w:color="auto"/>
        <w:left w:val="none" w:sz="0" w:space="0" w:color="auto"/>
        <w:bottom w:val="none" w:sz="0" w:space="0" w:color="auto"/>
        <w:right w:val="none" w:sz="0" w:space="0" w:color="auto"/>
      </w:divBdr>
    </w:div>
    <w:div w:id="1725368989">
      <w:bodyDiv w:val="1"/>
      <w:marLeft w:val="0"/>
      <w:marRight w:val="0"/>
      <w:marTop w:val="0"/>
      <w:marBottom w:val="0"/>
      <w:divBdr>
        <w:top w:val="none" w:sz="0" w:space="0" w:color="auto"/>
        <w:left w:val="none" w:sz="0" w:space="0" w:color="auto"/>
        <w:bottom w:val="none" w:sz="0" w:space="0" w:color="auto"/>
        <w:right w:val="none" w:sz="0" w:space="0" w:color="auto"/>
      </w:divBdr>
    </w:div>
    <w:div w:id="1734238173">
      <w:bodyDiv w:val="1"/>
      <w:marLeft w:val="0"/>
      <w:marRight w:val="0"/>
      <w:marTop w:val="0"/>
      <w:marBottom w:val="0"/>
      <w:divBdr>
        <w:top w:val="none" w:sz="0" w:space="0" w:color="auto"/>
        <w:left w:val="none" w:sz="0" w:space="0" w:color="auto"/>
        <w:bottom w:val="none" w:sz="0" w:space="0" w:color="auto"/>
        <w:right w:val="none" w:sz="0" w:space="0" w:color="auto"/>
      </w:divBdr>
    </w:div>
    <w:div w:id="1768236038">
      <w:bodyDiv w:val="1"/>
      <w:marLeft w:val="0"/>
      <w:marRight w:val="0"/>
      <w:marTop w:val="0"/>
      <w:marBottom w:val="0"/>
      <w:divBdr>
        <w:top w:val="none" w:sz="0" w:space="0" w:color="auto"/>
        <w:left w:val="none" w:sz="0" w:space="0" w:color="auto"/>
        <w:bottom w:val="none" w:sz="0" w:space="0" w:color="auto"/>
        <w:right w:val="none" w:sz="0" w:space="0" w:color="auto"/>
      </w:divBdr>
      <w:divsChild>
        <w:div w:id="591356584">
          <w:marLeft w:val="0"/>
          <w:marRight w:val="0"/>
          <w:marTop w:val="34"/>
          <w:marBottom w:val="34"/>
          <w:divBdr>
            <w:top w:val="none" w:sz="0" w:space="0" w:color="auto"/>
            <w:left w:val="none" w:sz="0" w:space="0" w:color="auto"/>
            <w:bottom w:val="none" w:sz="0" w:space="0" w:color="auto"/>
            <w:right w:val="none" w:sz="0" w:space="0" w:color="auto"/>
          </w:divBdr>
        </w:div>
      </w:divsChild>
    </w:div>
    <w:div w:id="1769159721">
      <w:bodyDiv w:val="1"/>
      <w:marLeft w:val="0"/>
      <w:marRight w:val="0"/>
      <w:marTop w:val="0"/>
      <w:marBottom w:val="0"/>
      <w:divBdr>
        <w:top w:val="none" w:sz="0" w:space="0" w:color="auto"/>
        <w:left w:val="none" w:sz="0" w:space="0" w:color="auto"/>
        <w:bottom w:val="none" w:sz="0" w:space="0" w:color="auto"/>
        <w:right w:val="none" w:sz="0" w:space="0" w:color="auto"/>
      </w:divBdr>
    </w:div>
    <w:div w:id="1795830302">
      <w:bodyDiv w:val="1"/>
      <w:marLeft w:val="0"/>
      <w:marRight w:val="0"/>
      <w:marTop w:val="0"/>
      <w:marBottom w:val="0"/>
      <w:divBdr>
        <w:top w:val="none" w:sz="0" w:space="0" w:color="auto"/>
        <w:left w:val="none" w:sz="0" w:space="0" w:color="auto"/>
        <w:bottom w:val="none" w:sz="0" w:space="0" w:color="auto"/>
        <w:right w:val="none" w:sz="0" w:space="0" w:color="auto"/>
      </w:divBdr>
    </w:div>
    <w:div w:id="1824615229">
      <w:bodyDiv w:val="1"/>
      <w:marLeft w:val="0"/>
      <w:marRight w:val="0"/>
      <w:marTop w:val="0"/>
      <w:marBottom w:val="0"/>
      <w:divBdr>
        <w:top w:val="none" w:sz="0" w:space="0" w:color="auto"/>
        <w:left w:val="none" w:sz="0" w:space="0" w:color="auto"/>
        <w:bottom w:val="none" w:sz="0" w:space="0" w:color="auto"/>
        <w:right w:val="none" w:sz="0" w:space="0" w:color="auto"/>
      </w:divBdr>
    </w:div>
    <w:div w:id="1842741935">
      <w:bodyDiv w:val="1"/>
      <w:marLeft w:val="0"/>
      <w:marRight w:val="0"/>
      <w:marTop w:val="0"/>
      <w:marBottom w:val="0"/>
      <w:divBdr>
        <w:top w:val="none" w:sz="0" w:space="0" w:color="auto"/>
        <w:left w:val="none" w:sz="0" w:space="0" w:color="auto"/>
        <w:bottom w:val="none" w:sz="0" w:space="0" w:color="auto"/>
        <w:right w:val="none" w:sz="0" w:space="0" w:color="auto"/>
      </w:divBdr>
    </w:div>
    <w:div w:id="1849366908">
      <w:bodyDiv w:val="1"/>
      <w:marLeft w:val="0"/>
      <w:marRight w:val="0"/>
      <w:marTop w:val="0"/>
      <w:marBottom w:val="0"/>
      <w:divBdr>
        <w:top w:val="none" w:sz="0" w:space="0" w:color="auto"/>
        <w:left w:val="none" w:sz="0" w:space="0" w:color="auto"/>
        <w:bottom w:val="none" w:sz="0" w:space="0" w:color="auto"/>
        <w:right w:val="none" w:sz="0" w:space="0" w:color="auto"/>
      </w:divBdr>
    </w:div>
    <w:div w:id="1863207310">
      <w:bodyDiv w:val="1"/>
      <w:marLeft w:val="0"/>
      <w:marRight w:val="0"/>
      <w:marTop w:val="0"/>
      <w:marBottom w:val="0"/>
      <w:divBdr>
        <w:top w:val="none" w:sz="0" w:space="0" w:color="auto"/>
        <w:left w:val="none" w:sz="0" w:space="0" w:color="auto"/>
        <w:bottom w:val="none" w:sz="0" w:space="0" w:color="auto"/>
        <w:right w:val="none" w:sz="0" w:space="0" w:color="auto"/>
      </w:divBdr>
      <w:divsChild>
        <w:div w:id="1282885023">
          <w:marLeft w:val="0"/>
          <w:marRight w:val="0"/>
          <w:marTop w:val="34"/>
          <w:marBottom w:val="34"/>
          <w:divBdr>
            <w:top w:val="none" w:sz="0" w:space="0" w:color="auto"/>
            <w:left w:val="none" w:sz="0" w:space="0" w:color="auto"/>
            <w:bottom w:val="none" w:sz="0" w:space="0" w:color="auto"/>
            <w:right w:val="none" w:sz="0" w:space="0" w:color="auto"/>
          </w:divBdr>
        </w:div>
      </w:divsChild>
    </w:div>
    <w:div w:id="1872450378">
      <w:bodyDiv w:val="1"/>
      <w:marLeft w:val="0"/>
      <w:marRight w:val="0"/>
      <w:marTop w:val="0"/>
      <w:marBottom w:val="0"/>
      <w:divBdr>
        <w:top w:val="none" w:sz="0" w:space="0" w:color="auto"/>
        <w:left w:val="none" w:sz="0" w:space="0" w:color="auto"/>
        <w:bottom w:val="none" w:sz="0" w:space="0" w:color="auto"/>
        <w:right w:val="none" w:sz="0" w:space="0" w:color="auto"/>
      </w:divBdr>
    </w:div>
    <w:div w:id="1878856541">
      <w:bodyDiv w:val="1"/>
      <w:marLeft w:val="0"/>
      <w:marRight w:val="0"/>
      <w:marTop w:val="0"/>
      <w:marBottom w:val="0"/>
      <w:divBdr>
        <w:top w:val="none" w:sz="0" w:space="0" w:color="auto"/>
        <w:left w:val="none" w:sz="0" w:space="0" w:color="auto"/>
        <w:bottom w:val="none" w:sz="0" w:space="0" w:color="auto"/>
        <w:right w:val="none" w:sz="0" w:space="0" w:color="auto"/>
      </w:divBdr>
      <w:divsChild>
        <w:div w:id="2035420114">
          <w:marLeft w:val="0"/>
          <w:marRight w:val="0"/>
          <w:marTop w:val="34"/>
          <w:marBottom w:val="34"/>
          <w:divBdr>
            <w:top w:val="none" w:sz="0" w:space="0" w:color="auto"/>
            <w:left w:val="none" w:sz="0" w:space="0" w:color="auto"/>
            <w:bottom w:val="none" w:sz="0" w:space="0" w:color="auto"/>
            <w:right w:val="none" w:sz="0" w:space="0" w:color="auto"/>
          </w:divBdr>
        </w:div>
      </w:divsChild>
    </w:div>
    <w:div w:id="1927498188">
      <w:bodyDiv w:val="1"/>
      <w:marLeft w:val="0"/>
      <w:marRight w:val="0"/>
      <w:marTop w:val="0"/>
      <w:marBottom w:val="0"/>
      <w:divBdr>
        <w:top w:val="none" w:sz="0" w:space="0" w:color="auto"/>
        <w:left w:val="none" w:sz="0" w:space="0" w:color="auto"/>
        <w:bottom w:val="none" w:sz="0" w:space="0" w:color="auto"/>
        <w:right w:val="none" w:sz="0" w:space="0" w:color="auto"/>
      </w:divBdr>
    </w:div>
    <w:div w:id="1938170576">
      <w:bodyDiv w:val="1"/>
      <w:marLeft w:val="0"/>
      <w:marRight w:val="0"/>
      <w:marTop w:val="0"/>
      <w:marBottom w:val="0"/>
      <w:divBdr>
        <w:top w:val="none" w:sz="0" w:space="0" w:color="auto"/>
        <w:left w:val="none" w:sz="0" w:space="0" w:color="auto"/>
        <w:bottom w:val="none" w:sz="0" w:space="0" w:color="auto"/>
        <w:right w:val="none" w:sz="0" w:space="0" w:color="auto"/>
      </w:divBdr>
    </w:div>
    <w:div w:id="1951621189">
      <w:bodyDiv w:val="1"/>
      <w:marLeft w:val="0"/>
      <w:marRight w:val="0"/>
      <w:marTop w:val="0"/>
      <w:marBottom w:val="0"/>
      <w:divBdr>
        <w:top w:val="none" w:sz="0" w:space="0" w:color="auto"/>
        <w:left w:val="none" w:sz="0" w:space="0" w:color="auto"/>
        <w:bottom w:val="none" w:sz="0" w:space="0" w:color="auto"/>
        <w:right w:val="none" w:sz="0" w:space="0" w:color="auto"/>
      </w:divBdr>
    </w:div>
    <w:div w:id="1952591398">
      <w:bodyDiv w:val="1"/>
      <w:marLeft w:val="0"/>
      <w:marRight w:val="0"/>
      <w:marTop w:val="0"/>
      <w:marBottom w:val="0"/>
      <w:divBdr>
        <w:top w:val="none" w:sz="0" w:space="0" w:color="auto"/>
        <w:left w:val="none" w:sz="0" w:space="0" w:color="auto"/>
        <w:bottom w:val="none" w:sz="0" w:space="0" w:color="auto"/>
        <w:right w:val="none" w:sz="0" w:space="0" w:color="auto"/>
      </w:divBdr>
    </w:div>
    <w:div w:id="1957709029">
      <w:bodyDiv w:val="1"/>
      <w:marLeft w:val="0"/>
      <w:marRight w:val="0"/>
      <w:marTop w:val="0"/>
      <w:marBottom w:val="0"/>
      <w:divBdr>
        <w:top w:val="none" w:sz="0" w:space="0" w:color="auto"/>
        <w:left w:val="none" w:sz="0" w:space="0" w:color="auto"/>
        <w:bottom w:val="none" w:sz="0" w:space="0" w:color="auto"/>
        <w:right w:val="none" w:sz="0" w:space="0" w:color="auto"/>
      </w:divBdr>
    </w:div>
    <w:div w:id="1963539142">
      <w:bodyDiv w:val="1"/>
      <w:marLeft w:val="0"/>
      <w:marRight w:val="0"/>
      <w:marTop w:val="0"/>
      <w:marBottom w:val="0"/>
      <w:divBdr>
        <w:top w:val="none" w:sz="0" w:space="0" w:color="auto"/>
        <w:left w:val="none" w:sz="0" w:space="0" w:color="auto"/>
        <w:bottom w:val="none" w:sz="0" w:space="0" w:color="auto"/>
        <w:right w:val="none" w:sz="0" w:space="0" w:color="auto"/>
      </w:divBdr>
    </w:div>
    <w:div w:id="1974212554">
      <w:bodyDiv w:val="1"/>
      <w:marLeft w:val="0"/>
      <w:marRight w:val="0"/>
      <w:marTop w:val="0"/>
      <w:marBottom w:val="0"/>
      <w:divBdr>
        <w:top w:val="none" w:sz="0" w:space="0" w:color="auto"/>
        <w:left w:val="none" w:sz="0" w:space="0" w:color="auto"/>
        <w:bottom w:val="none" w:sz="0" w:space="0" w:color="auto"/>
        <w:right w:val="none" w:sz="0" w:space="0" w:color="auto"/>
      </w:divBdr>
    </w:div>
    <w:div w:id="1982929325">
      <w:bodyDiv w:val="1"/>
      <w:marLeft w:val="0"/>
      <w:marRight w:val="0"/>
      <w:marTop w:val="0"/>
      <w:marBottom w:val="0"/>
      <w:divBdr>
        <w:top w:val="none" w:sz="0" w:space="0" w:color="auto"/>
        <w:left w:val="none" w:sz="0" w:space="0" w:color="auto"/>
        <w:bottom w:val="none" w:sz="0" w:space="0" w:color="auto"/>
        <w:right w:val="none" w:sz="0" w:space="0" w:color="auto"/>
      </w:divBdr>
    </w:div>
    <w:div w:id="1999724024">
      <w:bodyDiv w:val="1"/>
      <w:marLeft w:val="0"/>
      <w:marRight w:val="0"/>
      <w:marTop w:val="0"/>
      <w:marBottom w:val="0"/>
      <w:divBdr>
        <w:top w:val="none" w:sz="0" w:space="0" w:color="auto"/>
        <w:left w:val="none" w:sz="0" w:space="0" w:color="auto"/>
        <w:bottom w:val="none" w:sz="0" w:space="0" w:color="auto"/>
        <w:right w:val="none" w:sz="0" w:space="0" w:color="auto"/>
      </w:divBdr>
    </w:div>
    <w:div w:id="2000377167">
      <w:bodyDiv w:val="1"/>
      <w:marLeft w:val="0"/>
      <w:marRight w:val="0"/>
      <w:marTop w:val="0"/>
      <w:marBottom w:val="0"/>
      <w:divBdr>
        <w:top w:val="none" w:sz="0" w:space="0" w:color="auto"/>
        <w:left w:val="none" w:sz="0" w:space="0" w:color="auto"/>
        <w:bottom w:val="none" w:sz="0" w:space="0" w:color="auto"/>
        <w:right w:val="none" w:sz="0" w:space="0" w:color="auto"/>
      </w:divBdr>
      <w:divsChild>
        <w:div w:id="1469476140">
          <w:marLeft w:val="150"/>
          <w:marRight w:val="0"/>
          <w:marTop w:val="225"/>
          <w:marBottom w:val="225"/>
          <w:divBdr>
            <w:top w:val="none" w:sz="0" w:space="0" w:color="auto"/>
            <w:left w:val="none" w:sz="0" w:space="0" w:color="auto"/>
            <w:bottom w:val="none" w:sz="0" w:space="0" w:color="auto"/>
            <w:right w:val="none" w:sz="0" w:space="0" w:color="auto"/>
          </w:divBdr>
        </w:div>
        <w:div w:id="1810705227">
          <w:marLeft w:val="0"/>
          <w:marRight w:val="0"/>
          <w:marTop w:val="225"/>
          <w:marBottom w:val="0"/>
          <w:divBdr>
            <w:top w:val="none" w:sz="0" w:space="0" w:color="auto"/>
            <w:left w:val="none" w:sz="0" w:space="0" w:color="auto"/>
            <w:bottom w:val="none" w:sz="0" w:space="0" w:color="auto"/>
            <w:right w:val="none" w:sz="0" w:space="0" w:color="auto"/>
          </w:divBdr>
          <w:divsChild>
            <w:div w:id="1168331461">
              <w:marLeft w:val="0"/>
              <w:marRight w:val="0"/>
              <w:marTop w:val="150"/>
              <w:marBottom w:val="0"/>
              <w:divBdr>
                <w:top w:val="none" w:sz="0" w:space="0" w:color="auto"/>
                <w:left w:val="none" w:sz="0" w:space="0" w:color="auto"/>
                <w:bottom w:val="none" w:sz="0" w:space="0" w:color="auto"/>
                <w:right w:val="none" w:sz="0" w:space="0" w:color="auto"/>
              </w:divBdr>
            </w:div>
            <w:div w:id="147294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013286">
      <w:bodyDiv w:val="1"/>
      <w:marLeft w:val="0"/>
      <w:marRight w:val="0"/>
      <w:marTop w:val="0"/>
      <w:marBottom w:val="0"/>
      <w:divBdr>
        <w:top w:val="none" w:sz="0" w:space="0" w:color="auto"/>
        <w:left w:val="none" w:sz="0" w:space="0" w:color="auto"/>
        <w:bottom w:val="none" w:sz="0" w:space="0" w:color="auto"/>
        <w:right w:val="none" w:sz="0" w:space="0" w:color="auto"/>
      </w:divBdr>
    </w:div>
    <w:div w:id="2026662405">
      <w:bodyDiv w:val="1"/>
      <w:marLeft w:val="0"/>
      <w:marRight w:val="0"/>
      <w:marTop w:val="0"/>
      <w:marBottom w:val="0"/>
      <w:divBdr>
        <w:top w:val="none" w:sz="0" w:space="0" w:color="auto"/>
        <w:left w:val="none" w:sz="0" w:space="0" w:color="auto"/>
        <w:bottom w:val="none" w:sz="0" w:space="0" w:color="auto"/>
        <w:right w:val="none" w:sz="0" w:space="0" w:color="auto"/>
      </w:divBdr>
    </w:div>
    <w:div w:id="2030989217">
      <w:bodyDiv w:val="1"/>
      <w:marLeft w:val="0"/>
      <w:marRight w:val="0"/>
      <w:marTop w:val="0"/>
      <w:marBottom w:val="0"/>
      <w:divBdr>
        <w:top w:val="none" w:sz="0" w:space="0" w:color="auto"/>
        <w:left w:val="none" w:sz="0" w:space="0" w:color="auto"/>
        <w:bottom w:val="none" w:sz="0" w:space="0" w:color="auto"/>
        <w:right w:val="none" w:sz="0" w:space="0" w:color="auto"/>
      </w:divBdr>
    </w:div>
    <w:div w:id="2067409165">
      <w:bodyDiv w:val="1"/>
      <w:marLeft w:val="0"/>
      <w:marRight w:val="0"/>
      <w:marTop w:val="0"/>
      <w:marBottom w:val="0"/>
      <w:divBdr>
        <w:top w:val="none" w:sz="0" w:space="0" w:color="auto"/>
        <w:left w:val="none" w:sz="0" w:space="0" w:color="auto"/>
        <w:bottom w:val="none" w:sz="0" w:space="0" w:color="auto"/>
        <w:right w:val="none" w:sz="0" w:space="0" w:color="auto"/>
      </w:divBdr>
    </w:div>
    <w:div w:id="2080011273">
      <w:bodyDiv w:val="1"/>
      <w:marLeft w:val="0"/>
      <w:marRight w:val="0"/>
      <w:marTop w:val="0"/>
      <w:marBottom w:val="0"/>
      <w:divBdr>
        <w:top w:val="none" w:sz="0" w:space="0" w:color="auto"/>
        <w:left w:val="none" w:sz="0" w:space="0" w:color="auto"/>
        <w:bottom w:val="none" w:sz="0" w:space="0" w:color="auto"/>
        <w:right w:val="none" w:sz="0" w:space="0" w:color="auto"/>
      </w:divBdr>
    </w:div>
    <w:div w:id="2083213056">
      <w:bodyDiv w:val="1"/>
      <w:marLeft w:val="0"/>
      <w:marRight w:val="0"/>
      <w:marTop w:val="0"/>
      <w:marBottom w:val="0"/>
      <w:divBdr>
        <w:top w:val="none" w:sz="0" w:space="0" w:color="auto"/>
        <w:left w:val="none" w:sz="0" w:space="0" w:color="auto"/>
        <w:bottom w:val="none" w:sz="0" w:space="0" w:color="auto"/>
        <w:right w:val="none" w:sz="0" w:space="0" w:color="auto"/>
      </w:divBdr>
    </w:div>
    <w:div w:id="2102217901">
      <w:bodyDiv w:val="1"/>
      <w:marLeft w:val="0"/>
      <w:marRight w:val="0"/>
      <w:marTop w:val="0"/>
      <w:marBottom w:val="0"/>
      <w:divBdr>
        <w:top w:val="none" w:sz="0" w:space="0" w:color="auto"/>
        <w:left w:val="none" w:sz="0" w:space="0" w:color="auto"/>
        <w:bottom w:val="none" w:sz="0" w:space="0" w:color="auto"/>
        <w:right w:val="none" w:sz="0" w:space="0" w:color="auto"/>
      </w:divBdr>
    </w:div>
    <w:div w:id="2106336409">
      <w:bodyDiv w:val="1"/>
      <w:marLeft w:val="0"/>
      <w:marRight w:val="0"/>
      <w:marTop w:val="0"/>
      <w:marBottom w:val="0"/>
      <w:divBdr>
        <w:top w:val="none" w:sz="0" w:space="0" w:color="auto"/>
        <w:left w:val="none" w:sz="0" w:space="0" w:color="auto"/>
        <w:bottom w:val="none" w:sz="0" w:space="0" w:color="auto"/>
        <w:right w:val="none" w:sz="0" w:space="0" w:color="auto"/>
      </w:divBdr>
      <w:divsChild>
        <w:div w:id="192427665">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image" Target="media/image56.png"/><Relationship Id="rId7" Type="http://schemas.openxmlformats.org/officeDocument/2006/relationships/endnotes" Target="endnotes.xml"/><Relationship Id="rId71" Type="http://schemas.openxmlformats.org/officeDocument/2006/relationships/image" Target="media/image59.pn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http://www.ncbi.nlm.nih.gov/pubmed?term=Nefedova%20NA%5BAuthor%5D&amp;cauthor=true&amp;cauthor_uid=24006766"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oleObject" Target="embeddings/oleObject1.bin"/><Relationship Id="rId57" Type="http://schemas.openxmlformats.org/officeDocument/2006/relationships/image" Target="media/image45.png"/><Relationship Id="rId61" Type="http://schemas.openxmlformats.org/officeDocument/2006/relationships/image" Target="media/image49.png"/><Relationship Id="rId10" Type="http://schemas.openxmlformats.org/officeDocument/2006/relationships/hyperlink" Target="http://www.ncbi.nlm.nih.gov/pubmed?term=Danilova%20NV%5BAuthor%5D&amp;cauthor=true&amp;cauthor_uid=24006766" TargetMode="Externa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cbi.nlm.nih.gov/pubmed?term=Frank%20GA%5BAuthor%5D&amp;cauthor=true&amp;cauthor_uid=24006766" TargetMode="Externa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emf"/><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01877-A7AA-49EB-A1B0-9C9CCFE22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7158</TotalTime>
  <Pages>226</Pages>
  <Words>43153</Words>
  <Characters>245973</Characters>
  <Application>Microsoft Office Word</Application>
  <DocSecurity>0</DocSecurity>
  <Lines>2049</Lines>
  <Paragraphs>577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288549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HospOps</dc:creator>
  <cp:lastModifiedBy>Lenora</cp:lastModifiedBy>
  <cp:revision>101</cp:revision>
  <cp:lastPrinted>2014-06-19T17:01:00Z</cp:lastPrinted>
  <dcterms:created xsi:type="dcterms:W3CDTF">2014-04-13T21:53:00Z</dcterms:created>
  <dcterms:modified xsi:type="dcterms:W3CDTF">2014-07-31T22:15:00Z</dcterms:modified>
  <cp:contentStatus/>
</cp:coreProperties>
</file>